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2"/>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237"/>
      </w:tblGrid>
      <w:tr w:rsidR="007F05D5" w:rsidRPr="004F0918" w14:paraId="10BD63D2" w14:textId="77777777" w:rsidTr="0051372D">
        <w:tc>
          <w:tcPr>
            <w:tcW w:w="3256" w:type="dxa"/>
          </w:tcPr>
          <w:p w14:paraId="1A5FD57B" w14:textId="77777777" w:rsidR="007F05D5" w:rsidRPr="002A0AD1" w:rsidRDefault="007F05D5" w:rsidP="0051372D">
            <w:pPr>
              <w:spacing w:after="0"/>
              <w:jc w:val="right"/>
            </w:pPr>
          </w:p>
        </w:tc>
        <w:tc>
          <w:tcPr>
            <w:tcW w:w="6237" w:type="dxa"/>
          </w:tcPr>
          <w:p w14:paraId="698D93F1" w14:textId="77777777" w:rsidR="007F05D5" w:rsidRPr="004F0918" w:rsidRDefault="007F05D5" w:rsidP="0051372D">
            <w:pPr>
              <w:spacing w:after="0"/>
              <w:jc w:val="right"/>
            </w:pPr>
            <w:r w:rsidRPr="004F0918">
              <w:t>УТВЕРЖДАЮ</w:t>
            </w:r>
          </w:p>
          <w:p w14:paraId="77717098" w14:textId="77777777" w:rsidR="007F05D5" w:rsidRPr="004F0918" w:rsidRDefault="007F05D5" w:rsidP="0051372D">
            <w:pPr>
              <w:keepNext/>
              <w:suppressAutoHyphens/>
              <w:spacing w:after="0"/>
              <w:ind w:right="17"/>
              <w:jc w:val="right"/>
              <w:rPr>
                <w:color w:val="0D0D0D"/>
              </w:rPr>
            </w:pPr>
            <w:r w:rsidRPr="004F0918">
              <w:rPr>
                <w:color w:val="0D0D0D"/>
              </w:rPr>
              <w:t xml:space="preserve">Государственное автономное </w:t>
            </w:r>
          </w:p>
          <w:p w14:paraId="55F97493" w14:textId="77777777" w:rsidR="007F05D5" w:rsidRPr="004F0918" w:rsidRDefault="007F05D5" w:rsidP="0051372D">
            <w:pPr>
              <w:spacing w:after="0"/>
              <w:jc w:val="right"/>
              <w:rPr>
                <w:color w:val="0D0D0D"/>
              </w:rPr>
            </w:pPr>
            <w:r w:rsidRPr="004F0918">
              <w:rPr>
                <w:color w:val="0D0D0D"/>
              </w:rPr>
              <w:t>образовательное учреждение</w:t>
            </w:r>
          </w:p>
          <w:p w14:paraId="5DFA00E5" w14:textId="77777777" w:rsidR="007F05D5" w:rsidRPr="004F0918" w:rsidRDefault="007F05D5" w:rsidP="0051372D">
            <w:pPr>
              <w:spacing w:after="0"/>
              <w:jc w:val="right"/>
              <w:rPr>
                <w:color w:val="0D0D0D"/>
              </w:rPr>
            </w:pPr>
            <w:r w:rsidRPr="004F0918">
              <w:rPr>
                <w:color w:val="0D0D0D"/>
              </w:rPr>
              <w:t>дополнительного профессионального</w:t>
            </w:r>
          </w:p>
          <w:p w14:paraId="5B0134B2" w14:textId="77777777" w:rsidR="007F05D5" w:rsidRPr="004F0918" w:rsidRDefault="007F05D5" w:rsidP="0051372D">
            <w:pPr>
              <w:spacing w:after="0"/>
              <w:jc w:val="right"/>
              <w:rPr>
                <w:color w:val="0D0D0D"/>
              </w:rPr>
            </w:pPr>
            <w:r w:rsidRPr="004F0918">
              <w:rPr>
                <w:color w:val="0D0D0D"/>
              </w:rPr>
              <w:t>образования города Москвы</w:t>
            </w:r>
          </w:p>
          <w:p w14:paraId="584F72E5" w14:textId="77777777" w:rsidR="007F05D5" w:rsidRPr="004F0918" w:rsidRDefault="007F05D5" w:rsidP="0051372D">
            <w:pPr>
              <w:spacing w:after="0"/>
              <w:jc w:val="right"/>
              <w:rPr>
                <w:color w:val="0D0D0D"/>
              </w:rPr>
            </w:pPr>
            <w:r w:rsidRPr="004F0918">
              <w:rPr>
                <w:color w:val="0D0D0D"/>
              </w:rPr>
              <w:t>«Московский центр качества образования»</w:t>
            </w:r>
          </w:p>
          <w:p w14:paraId="7AF79A0C" w14:textId="77777777" w:rsidR="007F05D5" w:rsidRPr="004F0918" w:rsidRDefault="007F05D5" w:rsidP="0051372D">
            <w:pPr>
              <w:spacing w:after="0"/>
              <w:jc w:val="right"/>
              <w:rPr>
                <w:color w:val="0D0D0D"/>
              </w:rPr>
            </w:pPr>
          </w:p>
          <w:p w14:paraId="07DDBCEB" w14:textId="1142F8E4" w:rsidR="007F05D5" w:rsidRPr="005B742E" w:rsidRDefault="005B742E" w:rsidP="0051372D">
            <w:pPr>
              <w:keepNext/>
              <w:suppressAutoHyphens/>
              <w:spacing w:after="0"/>
              <w:ind w:right="17"/>
              <w:jc w:val="right"/>
              <w:rPr>
                <w:color w:val="0D0D0D"/>
              </w:rPr>
            </w:pPr>
            <w:r w:rsidRPr="005B742E">
              <w:rPr>
                <w:color w:val="0D0D0D"/>
              </w:rPr>
              <w:t>З</w:t>
            </w:r>
            <w:r w:rsidR="006036E0" w:rsidRPr="005B742E">
              <w:rPr>
                <w:color w:val="0D0D0D"/>
              </w:rPr>
              <w:t xml:space="preserve">аместитель </w:t>
            </w:r>
            <w:r w:rsidR="007F05D5" w:rsidRPr="005B742E">
              <w:rPr>
                <w:color w:val="0D0D0D"/>
              </w:rPr>
              <w:t>директора</w:t>
            </w:r>
          </w:p>
          <w:p w14:paraId="60A52EE7" w14:textId="77777777" w:rsidR="007F05D5" w:rsidRPr="005B742E" w:rsidRDefault="007F05D5" w:rsidP="0051372D">
            <w:pPr>
              <w:keepNext/>
              <w:suppressAutoHyphens/>
              <w:spacing w:after="0"/>
              <w:ind w:right="17"/>
              <w:jc w:val="right"/>
              <w:rPr>
                <w:color w:val="0D0D0D"/>
              </w:rPr>
            </w:pPr>
            <w:r w:rsidRPr="005B742E">
              <w:rPr>
                <w:color w:val="0D0D0D"/>
              </w:rPr>
              <w:t xml:space="preserve"> </w:t>
            </w:r>
          </w:p>
          <w:p w14:paraId="3C054237" w14:textId="6D6E11E8" w:rsidR="007F05D5" w:rsidRPr="005B742E" w:rsidRDefault="007F05D5" w:rsidP="0051372D">
            <w:pPr>
              <w:keepNext/>
              <w:suppressAutoHyphens/>
              <w:spacing w:after="0"/>
              <w:ind w:right="17"/>
              <w:jc w:val="right"/>
              <w:rPr>
                <w:color w:val="0D0D0D"/>
              </w:rPr>
            </w:pPr>
            <w:r w:rsidRPr="005B742E">
              <w:rPr>
                <w:color w:val="0D0D0D"/>
              </w:rPr>
              <w:t xml:space="preserve">____________________ </w:t>
            </w:r>
            <w:r w:rsidR="005B742E" w:rsidRPr="005B742E">
              <w:rPr>
                <w:color w:val="0D0D0D"/>
              </w:rPr>
              <w:t>Д.В. Белых</w:t>
            </w:r>
          </w:p>
          <w:p w14:paraId="30C9F9D8" w14:textId="77777777" w:rsidR="007F05D5" w:rsidRPr="004F0918" w:rsidRDefault="007F05D5" w:rsidP="0051372D">
            <w:pPr>
              <w:keepNext/>
              <w:suppressAutoHyphens/>
              <w:spacing w:after="0"/>
              <w:ind w:right="17"/>
              <w:jc w:val="center"/>
              <w:rPr>
                <w:color w:val="0D0D0D"/>
              </w:rPr>
            </w:pPr>
            <w:r w:rsidRPr="005B742E">
              <w:rPr>
                <w:color w:val="0D0D0D"/>
              </w:rPr>
              <w:t>(подпись)</w:t>
            </w:r>
          </w:p>
          <w:p w14:paraId="4F82A058" w14:textId="77777777" w:rsidR="007F05D5" w:rsidRPr="004F0918" w:rsidRDefault="007F05D5" w:rsidP="0051372D">
            <w:pPr>
              <w:keepNext/>
              <w:suppressAutoHyphens/>
              <w:spacing w:after="0"/>
              <w:ind w:right="17"/>
              <w:jc w:val="left"/>
              <w:rPr>
                <w:color w:val="0D0D0D"/>
              </w:rPr>
            </w:pPr>
            <w:r w:rsidRPr="004F0918">
              <w:rPr>
                <w:color w:val="0D0D0D"/>
                <w:lang w:eastAsia="en-US"/>
              </w:rPr>
              <w:t xml:space="preserve">                        М.П.</w:t>
            </w:r>
          </w:p>
          <w:p w14:paraId="614E37BE" w14:textId="77777777" w:rsidR="007F05D5" w:rsidRPr="004F0918" w:rsidRDefault="007F05D5" w:rsidP="0051372D">
            <w:pPr>
              <w:spacing w:after="0"/>
              <w:jc w:val="right"/>
            </w:pPr>
          </w:p>
        </w:tc>
      </w:tr>
    </w:tbl>
    <w:p w14:paraId="4CAB2310" w14:textId="77777777" w:rsidR="007F05D5" w:rsidRPr="004F0918" w:rsidRDefault="007F05D5" w:rsidP="007F05D5">
      <w:pPr>
        <w:spacing w:after="0"/>
        <w:jc w:val="right"/>
        <w:rPr>
          <w:rFonts w:eastAsia="Calibri"/>
        </w:rPr>
      </w:pPr>
    </w:p>
    <w:p w14:paraId="5C6D0A5B" w14:textId="77777777" w:rsidR="007F05D5" w:rsidRPr="004F0918" w:rsidRDefault="007F05D5" w:rsidP="007F05D5">
      <w:pPr>
        <w:spacing w:after="0"/>
        <w:jc w:val="right"/>
        <w:rPr>
          <w:rFonts w:eastAsia="Calibri"/>
        </w:rPr>
      </w:pPr>
    </w:p>
    <w:p w14:paraId="5E333453" w14:textId="77777777" w:rsidR="007F05D5" w:rsidRPr="004F0918" w:rsidRDefault="007F05D5" w:rsidP="007F05D5">
      <w:pPr>
        <w:spacing w:after="0"/>
        <w:jc w:val="right"/>
        <w:rPr>
          <w:rFonts w:eastAsia="Calibri"/>
        </w:rPr>
      </w:pPr>
    </w:p>
    <w:p w14:paraId="6D6B4A3D" w14:textId="77777777" w:rsidR="007F05D5" w:rsidRPr="004F0918" w:rsidRDefault="007F05D5" w:rsidP="007F05D5">
      <w:pPr>
        <w:spacing w:after="0"/>
        <w:jc w:val="right"/>
        <w:rPr>
          <w:rFonts w:eastAsia="Calibri"/>
        </w:rPr>
      </w:pPr>
    </w:p>
    <w:p w14:paraId="480BEA30" w14:textId="77777777" w:rsidR="007F05D5" w:rsidRPr="004F0918" w:rsidRDefault="007F05D5" w:rsidP="007F05D5">
      <w:pPr>
        <w:spacing w:after="0"/>
        <w:jc w:val="right"/>
        <w:rPr>
          <w:rFonts w:eastAsia="Calibri"/>
        </w:rPr>
      </w:pPr>
    </w:p>
    <w:p w14:paraId="0C242029" w14:textId="77777777" w:rsidR="007F05D5" w:rsidRPr="004F0918" w:rsidRDefault="007F05D5" w:rsidP="007F05D5">
      <w:pPr>
        <w:spacing w:after="0"/>
        <w:jc w:val="right"/>
        <w:rPr>
          <w:rFonts w:eastAsia="Calibri"/>
        </w:rPr>
      </w:pPr>
    </w:p>
    <w:p w14:paraId="60F28DDF" w14:textId="77777777" w:rsidR="007F05D5" w:rsidRPr="004F0918" w:rsidRDefault="007F05D5" w:rsidP="007F05D5">
      <w:pPr>
        <w:spacing w:after="0"/>
        <w:jc w:val="right"/>
        <w:rPr>
          <w:rFonts w:eastAsia="Calibri"/>
        </w:rPr>
      </w:pPr>
    </w:p>
    <w:p w14:paraId="5439A111" w14:textId="77777777" w:rsidR="007F05D5" w:rsidRPr="004F0918" w:rsidRDefault="007F05D5" w:rsidP="007F05D5">
      <w:pPr>
        <w:spacing w:after="0"/>
        <w:jc w:val="right"/>
        <w:rPr>
          <w:rFonts w:eastAsia="Calibri"/>
        </w:rPr>
      </w:pPr>
    </w:p>
    <w:p w14:paraId="41E4E916" w14:textId="77777777" w:rsidR="007F05D5" w:rsidRPr="004F0918" w:rsidRDefault="007F05D5" w:rsidP="007F05D5">
      <w:pPr>
        <w:spacing w:after="0"/>
        <w:jc w:val="right"/>
        <w:rPr>
          <w:rFonts w:eastAsia="Calibri"/>
        </w:rPr>
      </w:pPr>
    </w:p>
    <w:p w14:paraId="05CEB7A7" w14:textId="77777777" w:rsidR="007F05D5" w:rsidRPr="004F0918" w:rsidRDefault="007F05D5" w:rsidP="007F05D5">
      <w:pPr>
        <w:shd w:val="clear" w:color="auto" w:fill="FFFFFF"/>
        <w:spacing w:after="0"/>
        <w:jc w:val="center"/>
        <w:rPr>
          <w:rFonts w:eastAsia="Calibri"/>
          <w:b/>
        </w:rPr>
      </w:pPr>
      <w:r w:rsidRPr="004F0918">
        <w:rPr>
          <w:rFonts w:eastAsia="Calibri"/>
          <w:b/>
        </w:rPr>
        <w:t>АУКЦИОННАЯ ДОКУМЕНТАЦИЯ</w:t>
      </w:r>
    </w:p>
    <w:p w14:paraId="66684028" w14:textId="77777777" w:rsidR="007F05D5" w:rsidRPr="004F0918" w:rsidRDefault="007F05D5" w:rsidP="007F05D5">
      <w:pPr>
        <w:shd w:val="clear" w:color="auto" w:fill="FFFFFF"/>
        <w:spacing w:after="0"/>
        <w:jc w:val="center"/>
        <w:rPr>
          <w:rFonts w:eastAsia="Calibri"/>
          <w:b/>
        </w:rPr>
      </w:pPr>
    </w:p>
    <w:p w14:paraId="3F6F6F8F" w14:textId="77777777" w:rsidR="005B742E" w:rsidRDefault="007F05D5" w:rsidP="005B74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after="0"/>
        <w:jc w:val="center"/>
        <w:rPr>
          <w:rFonts w:eastAsia="Calibri"/>
          <w:b/>
          <w:bCs/>
        </w:rPr>
      </w:pPr>
      <w:r w:rsidRPr="004F0918">
        <w:rPr>
          <w:rFonts w:eastAsia="Calibri"/>
          <w:b/>
          <w:bCs/>
        </w:rPr>
        <w:t xml:space="preserve">на </w:t>
      </w:r>
      <w:r w:rsidR="005B742E">
        <w:rPr>
          <w:rFonts w:eastAsia="Calibri"/>
          <w:b/>
          <w:bCs/>
        </w:rPr>
        <w:t>о</w:t>
      </w:r>
      <w:r w:rsidR="005B742E" w:rsidRPr="005B742E">
        <w:rPr>
          <w:rFonts w:eastAsia="Calibri"/>
          <w:b/>
          <w:bCs/>
        </w:rPr>
        <w:t xml:space="preserve">казание услуг по очистке скатных и плоских кровель от снега, сосулек и наледи </w:t>
      </w:r>
    </w:p>
    <w:p w14:paraId="26454026" w14:textId="0BF48A6F" w:rsidR="007F05D5" w:rsidRPr="007F05D5" w:rsidRDefault="005B742E" w:rsidP="005B74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after="0"/>
        <w:jc w:val="center"/>
      </w:pPr>
      <w:r w:rsidRPr="005B742E">
        <w:rPr>
          <w:rFonts w:eastAsia="Calibri"/>
          <w:b/>
          <w:bCs/>
        </w:rPr>
        <w:t xml:space="preserve">для нужд ГАОУ ДПО МЦКО в период 2024-2025 </w:t>
      </w:r>
      <w:proofErr w:type="spellStart"/>
      <w:r w:rsidRPr="005B742E">
        <w:rPr>
          <w:rFonts w:eastAsia="Calibri"/>
          <w:b/>
          <w:bCs/>
        </w:rPr>
        <w:t>гг</w:t>
      </w:r>
      <w:proofErr w:type="spellEnd"/>
    </w:p>
    <w:p w14:paraId="49BABF81" w14:textId="77777777" w:rsidR="007F05D5" w:rsidRPr="007F05D5" w:rsidRDefault="007F05D5" w:rsidP="007F05D5"/>
    <w:p w14:paraId="1C519F91" w14:textId="77777777" w:rsidR="007F05D5" w:rsidRPr="007F05D5" w:rsidRDefault="007F05D5" w:rsidP="007F05D5"/>
    <w:p w14:paraId="02634024" w14:textId="77777777" w:rsidR="007F05D5" w:rsidRPr="007F05D5" w:rsidRDefault="007F05D5" w:rsidP="007F05D5"/>
    <w:p w14:paraId="34A05CFA" w14:textId="77777777" w:rsidR="007F05D5" w:rsidRPr="007F05D5" w:rsidRDefault="007F05D5" w:rsidP="007F05D5"/>
    <w:p w14:paraId="071BA9A2" w14:textId="77777777" w:rsidR="007F05D5" w:rsidRPr="007F05D5" w:rsidRDefault="007F05D5" w:rsidP="007F05D5"/>
    <w:p w14:paraId="4B4768EB" w14:textId="77777777" w:rsidR="007F05D5" w:rsidRPr="007F05D5" w:rsidRDefault="007F05D5" w:rsidP="007F05D5"/>
    <w:p w14:paraId="0D90DAA3" w14:textId="77777777" w:rsidR="007F05D5" w:rsidRPr="007F05D5" w:rsidRDefault="007F05D5" w:rsidP="007F05D5"/>
    <w:p w14:paraId="09205BD6" w14:textId="77777777" w:rsidR="007F05D5" w:rsidRPr="007F05D5" w:rsidRDefault="007F05D5" w:rsidP="007F05D5"/>
    <w:p w14:paraId="396FD232" w14:textId="77777777" w:rsidR="007F05D5" w:rsidRPr="007F05D5" w:rsidRDefault="007F05D5" w:rsidP="007F05D5"/>
    <w:p w14:paraId="11DF9D83" w14:textId="77777777" w:rsidR="007F05D5" w:rsidRPr="007F05D5" w:rsidRDefault="007F05D5" w:rsidP="007F05D5"/>
    <w:p w14:paraId="4AAA59CB" w14:textId="77777777" w:rsidR="007F05D5" w:rsidRPr="007F05D5" w:rsidRDefault="007F05D5" w:rsidP="007F05D5"/>
    <w:p w14:paraId="0443AB39" w14:textId="77777777" w:rsidR="00D938EE" w:rsidRPr="00D938EE" w:rsidRDefault="00D938EE" w:rsidP="00D938EE">
      <w:pPr>
        <w:jc w:val="center"/>
        <w:rPr>
          <w:b/>
        </w:rPr>
      </w:pPr>
      <w:r w:rsidRPr="00D938EE">
        <w:rPr>
          <w:b/>
        </w:rPr>
        <w:t>(участниками закупки могут быть только субъекты малого и среднего предпринимательства)</w:t>
      </w:r>
    </w:p>
    <w:p w14:paraId="330C6174" w14:textId="77777777" w:rsidR="007F05D5" w:rsidRPr="007F05D5" w:rsidRDefault="007F05D5" w:rsidP="007F05D5"/>
    <w:p w14:paraId="7D037E5F" w14:textId="77777777" w:rsidR="007F05D5" w:rsidRPr="007F05D5" w:rsidRDefault="007F05D5" w:rsidP="007F05D5"/>
    <w:p w14:paraId="0A13FD8C" w14:textId="77777777" w:rsidR="007F05D5" w:rsidRPr="007F05D5" w:rsidRDefault="007F05D5" w:rsidP="007F05D5"/>
    <w:p w14:paraId="3BF2A13A" w14:textId="77777777" w:rsidR="007F05D5" w:rsidRDefault="007F05D5" w:rsidP="007F05D5"/>
    <w:p w14:paraId="661FFED7" w14:textId="77777777" w:rsidR="007F05D5" w:rsidRPr="007F05D5" w:rsidRDefault="007F05D5" w:rsidP="007F05D5">
      <w:pPr>
        <w:tabs>
          <w:tab w:val="left" w:pos="3600"/>
        </w:tabs>
        <w:jc w:val="center"/>
        <w:rPr>
          <w:b/>
        </w:rPr>
      </w:pPr>
      <w:r w:rsidRPr="007F05D5">
        <w:rPr>
          <w:b/>
        </w:rPr>
        <w:t>г. Москва</w:t>
      </w:r>
    </w:p>
    <w:p w14:paraId="748076F6" w14:textId="19CA4E15" w:rsidR="007F05D5" w:rsidRPr="00953C47" w:rsidRDefault="007F05D5" w:rsidP="004F2C50">
      <w:pPr>
        <w:tabs>
          <w:tab w:val="left" w:pos="3600"/>
        </w:tabs>
        <w:jc w:val="center"/>
        <w:rPr>
          <w:b/>
        </w:rPr>
        <w:sectPr w:rsidR="007F05D5" w:rsidRPr="00953C47" w:rsidSect="00B05658">
          <w:footerReference w:type="default" r:id="rId8"/>
          <w:footerReference w:type="first" r:id="rId9"/>
          <w:pgSz w:w="11909" w:h="16834" w:code="9"/>
          <w:pgMar w:top="568" w:right="849" w:bottom="720" w:left="993" w:header="720" w:footer="352" w:gutter="0"/>
          <w:cols w:space="720"/>
          <w:titlePg/>
        </w:sectPr>
      </w:pPr>
      <w:r w:rsidRPr="007F05D5">
        <w:rPr>
          <w:b/>
        </w:rPr>
        <w:t>20</w:t>
      </w:r>
      <w:r w:rsidR="00DC42BC">
        <w:rPr>
          <w:b/>
        </w:rPr>
        <w:t>2</w:t>
      </w:r>
      <w:r w:rsidR="004006DD">
        <w:rPr>
          <w:b/>
        </w:rPr>
        <w:t>4</w:t>
      </w:r>
    </w:p>
    <w:p w14:paraId="7F60BB0B" w14:textId="77777777" w:rsidR="00B05658" w:rsidRDefault="00B05658" w:rsidP="00396412">
      <w:pPr>
        <w:tabs>
          <w:tab w:val="left" w:pos="3600"/>
        </w:tabs>
        <w:jc w:val="center"/>
      </w:pPr>
      <w:r w:rsidRPr="00B05658">
        <w:rPr>
          <w:b/>
          <w:lang w:val="en-US"/>
        </w:rPr>
        <w:lastRenderedPageBreak/>
        <w:t>I</w:t>
      </w:r>
      <w:r w:rsidRPr="00B05658">
        <w:rPr>
          <w:b/>
        </w:rPr>
        <w:t>. Общие положения</w:t>
      </w:r>
    </w:p>
    <w:p w14:paraId="3CF4829E" w14:textId="77777777" w:rsidR="00B05658" w:rsidRDefault="00B05658" w:rsidP="00396412">
      <w:pPr>
        <w:jc w:val="center"/>
      </w:pPr>
    </w:p>
    <w:p w14:paraId="0B43B75A" w14:textId="77777777" w:rsidR="00B05658" w:rsidRPr="00281B26" w:rsidRDefault="00B05658" w:rsidP="00396412">
      <w:pPr>
        <w:jc w:val="center"/>
        <w:rPr>
          <w:b/>
        </w:rPr>
      </w:pPr>
      <w:r w:rsidRPr="00B05658">
        <w:rPr>
          <w:b/>
        </w:rPr>
        <w:t>1.</w:t>
      </w:r>
      <w:r w:rsidRPr="00281B26">
        <w:rPr>
          <w:b/>
        </w:rPr>
        <w:t>Основные понятия, используемые в документации.</w:t>
      </w:r>
    </w:p>
    <w:p w14:paraId="34E5B534" w14:textId="06099762" w:rsidR="00B05658" w:rsidRPr="00281B26" w:rsidRDefault="004836A6" w:rsidP="004F2C50">
      <w:pPr>
        <w:pStyle w:val="a7"/>
        <w:numPr>
          <w:ilvl w:val="1"/>
          <w:numId w:val="2"/>
        </w:numPr>
        <w:ind w:left="0" w:firstLine="0"/>
      </w:pPr>
      <w:r w:rsidRPr="004836A6">
        <w:t>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B654F06" w14:textId="77777777" w:rsidR="00B05658" w:rsidRPr="00281B26" w:rsidRDefault="00B05658" w:rsidP="004F2C50">
      <w:pPr>
        <w:numPr>
          <w:ilvl w:val="1"/>
          <w:numId w:val="2"/>
        </w:numPr>
        <w:ind w:left="0" w:firstLine="0"/>
      </w:pPr>
      <w:r w:rsidRPr="00281B26">
        <w:t>Документация аукциона в электронной форме (далее – документация, аукционная документация)</w:t>
      </w:r>
    </w:p>
    <w:p w14:paraId="28958FCB" w14:textId="77777777" w:rsidR="00B05658" w:rsidRPr="00281B26" w:rsidRDefault="00B05658" w:rsidP="004F2C50">
      <w:pPr>
        <w:numPr>
          <w:ilvl w:val="0"/>
          <w:numId w:val="1"/>
        </w:numPr>
        <w:ind w:left="0" w:firstLine="0"/>
      </w:pPr>
      <w:r w:rsidRPr="00281B26">
        <w:t>комплект документов (в том числе проект договора), содержащий полную информацию о предмете, условиях участия и правилах проведения аукциона в электронной форме, правилах подготовки, оформления и подачи заявки на участие в аукционе в электронной форме участником закупки, правилах выбора поставщика (подрядчика, исполнителя), а также об условиях заключаемого по результатам аукциона в электронной форме договора</w:t>
      </w:r>
      <w:r w:rsidR="00281B26" w:rsidRPr="00281B26">
        <w:t>.</w:t>
      </w:r>
    </w:p>
    <w:p w14:paraId="0CBA26E8" w14:textId="77777777" w:rsidR="00B05658" w:rsidRPr="00281B26" w:rsidRDefault="00B05658" w:rsidP="004F2C50"/>
    <w:p w14:paraId="5C7342AF" w14:textId="77777777" w:rsidR="00B05658" w:rsidRPr="00281B26" w:rsidRDefault="00B05658" w:rsidP="004F2C50">
      <w:pPr>
        <w:numPr>
          <w:ilvl w:val="1"/>
          <w:numId w:val="2"/>
        </w:numPr>
        <w:ind w:left="0" w:firstLine="0"/>
      </w:pPr>
      <w:r w:rsidRPr="00281B26">
        <w:t>Закупочная комиссия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p>
    <w:p w14:paraId="4CD21A73" w14:textId="77777777" w:rsidR="00B05658" w:rsidRPr="00281B26" w:rsidRDefault="00B05658" w:rsidP="004F2C50"/>
    <w:p w14:paraId="334D96AE" w14:textId="0509AEFC" w:rsidR="00B05658" w:rsidRPr="00281B26" w:rsidRDefault="00B05658" w:rsidP="004F2C50">
      <w:pPr>
        <w:numPr>
          <w:ilvl w:val="1"/>
          <w:numId w:val="2"/>
        </w:numPr>
        <w:ind w:left="0" w:firstLine="0"/>
      </w:pPr>
      <w:r w:rsidRPr="00281B26">
        <w:t xml:space="preserve">Общие условия проведения </w:t>
      </w:r>
      <w:r w:rsidR="00E3173E">
        <w:t>аукциона в электронной форме</w:t>
      </w:r>
      <w:r w:rsidRPr="00281B26">
        <w:t xml:space="preserve"> установлены в Положении о закупке товаров, работ, услуг </w:t>
      </w:r>
      <w:r w:rsidR="003C68BF">
        <w:t xml:space="preserve">Государственного автономного образовательного учреждения дополнительного профессионального образования города Москвы «Московский центр качества образования </w:t>
      </w:r>
      <w:r w:rsidRPr="00281B26">
        <w:t>(д</w:t>
      </w:r>
      <w:r w:rsidR="00B3337B">
        <w:t>алее – П</w:t>
      </w:r>
      <w:r w:rsidRPr="00281B26">
        <w:t>оложение о закупках). При возникновении противоречий между Положением о закупках и документацией о закупке, применяются правила Положения о закупках заказчика.</w:t>
      </w:r>
    </w:p>
    <w:p w14:paraId="429A5013" w14:textId="77777777" w:rsidR="00B05658" w:rsidRPr="00B05658" w:rsidRDefault="00B05658" w:rsidP="004F2C50"/>
    <w:p w14:paraId="34FED1F4" w14:textId="77777777" w:rsidR="00B05658" w:rsidRPr="00B05658" w:rsidRDefault="00B05658" w:rsidP="004F2C50">
      <w:pPr>
        <w:numPr>
          <w:ilvl w:val="1"/>
          <w:numId w:val="2"/>
        </w:numPr>
        <w:ind w:left="0" w:firstLine="0"/>
      </w:pPr>
      <w:r w:rsidRPr="00B05658">
        <w:t>Определение поставщика (подрядчика, исполнителя) - совокупность действий, которые осуществляются заказчиками в порядке, установленном Федеральным законом от 18.07.2011 № 223- ФЗ «О закупках товаров, работ, услуг отдельными видами юридических лиц» (далее - Федеральный закон № 223-ФЗ), начиная с размещения извещения об осуществлении закупки това</w:t>
      </w:r>
      <w:r w:rsidR="00281B26">
        <w:t>ра, работы, услуги и завершая</w:t>
      </w:r>
      <w:r w:rsidRPr="00B05658">
        <w:t xml:space="preserve"> заключением договора.</w:t>
      </w:r>
    </w:p>
    <w:p w14:paraId="2EC94A72" w14:textId="77777777" w:rsidR="00B05658" w:rsidRPr="00B05658" w:rsidRDefault="00B05658" w:rsidP="004F2C50"/>
    <w:p w14:paraId="6F691278" w14:textId="20571ABC" w:rsidR="00B05658" w:rsidRDefault="004836A6" w:rsidP="004F2C50">
      <w:r w:rsidRPr="004836A6">
        <w:t>1.6.</w:t>
      </w:r>
      <w:r w:rsidRPr="004836A6">
        <w:tab/>
        <w:t>Участник закупки –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 255-ФЗ.</w:t>
      </w:r>
    </w:p>
    <w:p w14:paraId="28A9E0F1" w14:textId="62A60BD1" w:rsidR="00255B40" w:rsidRDefault="00255B40" w:rsidP="004F2C50">
      <w:r w:rsidRPr="00255B40">
        <w:t>Заявка на участие в закупке может подаваться коллективным участником, за исключением закупки, участником которой в соответствии со статьей 3.4 Закона № 223-ФЗ могут быть только субъекты малого и среднего предпринимательства.</w:t>
      </w:r>
    </w:p>
    <w:p w14:paraId="2CF685CC" w14:textId="103425DD" w:rsidR="00B05658" w:rsidRPr="00CE3846" w:rsidRDefault="00B05658" w:rsidP="004F2C50">
      <w:pPr>
        <w:numPr>
          <w:ilvl w:val="1"/>
          <w:numId w:val="2"/>
        </w:numPr>
        <w:ind w:left="0" w:firstLine="0"/>
      </w:pPr>
      <w:r w:rsidRPr="00CE3846">
        <w:lastRenderedPageBreak/>
        <w:t>Единая информационная система в сфере закупок (далее также - единая информац</w:t>
      </w:r>
      <w:r w:rsidR="00BC0568" w:rsidRPr="00CE3846">
        <w:t xml:space="preserve">ионная система, ЕИС) </w:t>
      </w:r>
      <w:r w:rsidRPr="00CE3846">
        <w:t>-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00CE3846">
        <w:t>.</w:t>
      </w:r>
    </w:p>
    <w:p w14:paraId="0877B4DC" w14:textId="77777777" w:rsidR="00B05658" w:rsidRPr="00B05658" w:rsidRDefault="00B05658" w:rsidP="004F2C50"/>
    <w:p w14:paraId="14EFA27A" w14:textId="04A57A70" w:rsidR="00B05658" w:rsidRDefault="004836A6" w:rsidP="004F2C50">
      <w:pPr>
        <w:pStyle w:val="a7"/>
        <w:numPr>
          <w:ilvl w:val="1"/>
          <w:numId w:val="2"/>
        </w:numPr>
        <w:ind w:left="0" w:firstLine="0"/>
      </w:pPr>
      <w:r w:rsidRPr="004836A6">
        <w:t>Электронная площадка (далее – ЭП) –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5B56D2F6" w14:textId="77777777" w:rsidR="004836A6" w:rsidRPr="00B05658" w:rsidRDefault="004836A6" w:rsidP="004F2C50">
      <w:pPr>
        <w:pStyle w:val="a7"/>
        <w:ind w:left="0"/>
      </w:pPr>
    </w:p>
    <w:p w14:paraId="4838EE86" w14:textId="12D31B08" w:rsidR="00B05658" w:rsidRPr="00407467" w:rsidRDefault="00B05658" w:rsidP="004F2C50">
      <w:pPr>
        <w:numPr>
          <w:ilvl w:val="1"/>
          <w:numId w:val="2"/>
        </w:numPr>
        <w:ind w:left="0" w:firstLine="0"/>
      </w:pPr>
      <w:r w:rsidRPr="00407467">
        <w:t>Оператор электронной е лицо,</w:t>
      </w:r>
      <w:r w:rsidR="002F3582" w:rsidRPr="00407467">
        <w:t xml:space="preserve"> </w:t>
      </w:r>
      <w:r w:rsidRPr="00407467">
        <w:t>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требований, предусмотренных положениями Федерального закона № 223-ФЗ. Оператор электронной площадки обеспечивает выполнение функций по подготовке, получению, анализу, обработке, предоставлению информации и проведению закупок на поставку товаров, выполнение работ, оказание услуг для нужд Заказчиков путем организации закупок в электронной форме.</w:t>
      </w:r>
    </w:p>
    <w:p w14:paraId="4B235A1A" w14:textId="77777777" w:rsidR="00BC0568" w:rsidRDefault="00BC0568" w:rsidP="004F2C50"/>
    <w:p w14:paraId="264485F7" w14:textId="77777777" w:rsidR="00BC0568" w:rsidRDefault="00BC0568" w:rsidP="004F2C50">
      <w:pPr>
        <w:numPr>
          <w:ilvl w:val="1"/>
          <w:numId w:val="2"/>
        </w:numPr>
        <w:ind w:left="0" w:firstLine="0"/>
      </w:pPr>
      <w:r w:rsidRPr="00737468">
        <w:t>Единая автоматизированная информационная система торгов города Москвы (далее - ЕАИСТ) - общегородская информационная система, обеспечивающая автоматизацию процессов закупок товаров, работ, услуг для обеспечения нужд Заказчиков города Москвы.</w:t>
      </w:r>
    </w:p>
    <w:p w14:paraId="34BB9AE0" w14:textId="77777777" w:rsidR="00737468" w:rsidRDefault="00737468" w:rsidP="004F2C50">
      <w:pPr>
        <w:pStyle w:val="a7"/>
        <w:ind w:left="0"/>
      </w:pPr>
    </w:p>
    <w:p w14:paraId="653A928F" w14:textId="5F8AA9F3" w:rsidR="00737468" w:rsidRPr="00737468" w:rsidRDefault="00737468" w:rsidP="004F2C50">
      <w:pPr>
        <w:numPr>
          <w:ilvl w:val="1"/>
          <w:numId w:val="2"/>
        </w:numPr>
        <w:ind w:left="0" w:firstLine="0"/>
      </w:pPr>
      <w:r w:rsidRPr="00737468">
        <w:t>Заявка участника закупки (заявка, предложение) - комплект документов, содержащий предложение участника закупки, направленный Заказчику по форме и в порядке, установленном настоящ</w:t>
      </w:r>
      <w:r w:rsidR="0046391F">
        <w:t>ей документацией.</w:t>
      </w:r>
    </w:p>
    <w:p w14:paraId="2DD42B80" w14:textId="77777777" w:rsidR="00B05658" w:rsidRPr="00B05658" w:rsidRDefault="00B05658" w:rsidP="004F2C50"/>
    <w:p w14:paraId="3F958E03" w14:textId="77777777" w:rsidR="00B05658" w:rsidRPr="00B3337B" w:rsidRDefault="00B05658" w:rsidP="00396412">
      <w:pPr>
        <w:numPr>
          <w:ilvl w:val="0"/>
          <w:numId w:val="3"/>
        </w:numPr>
        <w:ind w:left="0" w:firstLine="0"/>
        <w:jc w:val="center"/>
        <w:rPr>
          <w:b/>
          <w:bCs/>
        </w:rPr>
      </w:pPr>
      <w:r w:rsidRPr="00B3337B">
        <w:rPr>
          <w:b/>
          <w:bCs/>
        </w:rPr>
        <w:t>Извещение о проведении аукциона в электронной форме</w:t>
      </w:r>
    </w:p>
    <w:p w14:paraId="6775F1FD" w14:textId="77777777" w:rsidR="00B05658" w:rsidRPr="00B3337B" w:rsidRDefault="00B05658" w:rsidP="004F2C50">
      <w:pPr>
        <w:rPr>
          <w:b/>
        </w:rPr>
      </w:pPr>
    </w:p>
    <w:p w14:paraId="32D15C24" w14:textId="6B872BCD" w:rsidR="00B05658" w:rsidRPr="00B3337B" w:rsidRDefault="00B05658" w:rsidP="004F2C50">
      <w:pPr>
        <w:numPr>
          <w:ilvl w:val="1"/>
          <w:numId w:val="3"/>
        </w:numPr>
        <w:ind w:left="0" w:firstLine="0"/>
      </w:pPr>
      <w:r w:rsidRPr="00B3337B">
        <w:t xml:space="preserve">Извещение о проведении </w:t>
      </w:r>
      <w:r w:rsidR="00E3173E" w:rsidRPr="00B3337B">
        <w:t>аукциона в электронной форме</w:t>
      </w:r>
      <w:r w:rsidR="00B3337B" w:rsidRPr="00B3337B">
        <w:t>,</w:t>
      </w:r>
      <w:r w:rsidR="00B3337B" w:rsidRPr="00B3337B">
        <w:rPr>
          <w:szCs w:val="22"/>
          <w:lang w:eastAsia="en-US"/>
        </w:rPr>
        <w:t xml:space="preserve"> </w:t>
      </w:r>
      <w:r w:rsidR="00B3337B" w:rsidRPr="00B3337B">
        <w:t>участниками которого могут быть только субъекты малого и среднего предпринимательства</w:t>
      </w:r>
      <w:r w:rsidRPr="00B3337B">
        <w:t xml:space="preserve">, а также документация размещается Заказчиком в ЕИС </w:t>
      </w:r>
      <w:r w:rsidR="00525E70" w:rsidRPr="00B3337B">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30 млн. рублей и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14:paraId="24C893C4" w14:textId="77777777" w:rsidR="00B05658" w:rsidRPr="00935DFA" w:rsidRDefault="00B05658" w:rsidP="004F2C50">
      <w:pPr>
        <w:rPr>
          <w:highlight w:val="green"/>
        </w:rPr>
      </w:pPr>
    </w:p>
    <w:p w14:paraId="3DD99301" w14:textId="77777777" w:rsidR="003D4069" w:rsidRPr="00B3337B" w:rsidRDefault="003D4069" w:rsidP="004F2C50">
      <w:pPr>
        <w:numPr>
          <w:ilvl w:val="1"/>
          <w:numId w:val="3"/>
        </w:numPr>
        <w:ind w:left="0" w:firstLine="0"/>
      </w:pPr>
      <w:r w:rsidRPr="00B3337B">
        <w:t>Заказчик также вправе дополнительно опубликовать извещение о проведении аукциона в электронной форме в любых средствах массовой информации, в том числе электронных средствах массовой информации, при условии, что такая публикация или такое размещение не может осуществляться вместо предусмотренного пунктом 2.1 настоящей документации.</w:t>
      </w:r>
    </w:p>
    <w:p w14:paraId="5EE96E2B" w14:textId="77777777" w:rsidR="00B05658" w:rsidRPr="00B3337B" w:rsidRDefault="00B05658" w:rsidP="004F2C50"/>
    <w:p w14:paraId="642145B9" w14:textId="5E4BFF3F" w:rsidR="0046391F" w:rsidRDefault="00B05658" w:rsidP="004F2C50">
      <w:pPr>
        <w:numPr>
          <w:ilvl w:val="1"/>
          <w:numId w:val="3"/>
        </w:numPr>
        <w:ind w:left="0" w:firstLine="0"/>
      </w:pPr>
      <w:r w:rsidRPr="00B3337B">
        <w:t xml:space="preserve">Заказчик вправе принять решение о внесении изменений в извещение о проведении аукциона в электронной форме и аукционную документацию не позднее чем </w:t>
      </w:r>
      <w:proofErr w:type="gramStart"/>
      <w:r w:rsidRPr="00B3337B">
        <w:t xml:space="preserve">за </w:t>
      </w:r>
      <w:r w:rsidR="00847315" w:rsidRPr="00847315">
        <w:t xml:space="preserve"> 3</w:t>
      </w:r>
      <w:proofErr w:type="gramEnd"/>
      <w:r w:rsidR="00847315" w:rsidRPr="00847315">
        <w:t xml:space="preserve"> (три) рабочих дня </w:t>
      </w:r>
      <w:r w:rsidR="00847315">
        <w:t xml:space="preserve"> </w:t>
      </w:r>
      <w:r w:rsidRPr="00B3337B">
        <w:t>до даты окончания срока подачи заявок на участие в таком аукционе</w:t>
      </w:r>
      <w:r w:rsidR="0046391F">
        <w:t>. Изменения, вносимые в извещение об осуществлении конкурентной закупки, документацию о</w:t>
      </w:r>
      <w:r w:rsidR="00697698">
        <w:t xml:space="preserve"> </w:t>
      </w:r>
      <w:r w:rsidR="0046391F">
        <w:t>конкурентной закупке, разъяснения положений документации о конкурентной закупке размещаются</w:t>
      </w:r>
      <w:r w:rsidR="00697698">
        <w:t xml:space="preserve"> </w:t>
      </w:r>
      <w:r w:rsidR="0046391F">
        <w:t xml:space="preserve">Заказчиком в ЕИС посредством функционала ЕАИСТ не позднее чем в течение </w:t>
      </w:r>
      <w:r w:rsidR="00847315">
        <w:t>3 (Т</w:t>
      </w:r>
      <w:r w:rsidR="0046391F">
        <w:t>рех</w:t>
      </w:r>
      <w:r w:rsidR="00847315">
        <w:t>)</w:t>
      </w:r>
      <w:r w:rsidR="0046391F">
        <w:t xml:space="preserve"> дней со дня</w:t>
      </w:r>
      <w:r w:rsidR="00697698">
        <w:t xml:space="preserve"> </w:t>
      </w:r>
      <w:r w:rsidR="0046391F">
        <w:t>принятия решения о внесении указанных изменений, предоставления указанных разъяснений.</w:t>
      </w:r>
    </w:p>
    <w:p w14:paraId="3C345B89" w14:textId="3DAFBE98" w:rsidR="00B05658" w:rsidRDefault="0046391F" w:rsidP="004F2C50">
      <w:r>
        <w:t>В случае внесения изменений в извещение об осуществлении конкурентной закупки, документацию</w:t>
      </w:r>
      <w:r w:rsidR="00697698">
        <w:t xml:space="preserve"> </w:t>
      </w:r>
      <w:r>
        <w:t>о конкурентной закупке срок подачи заявок на участие в такой закупке должен быть продлен таким</w:t>
      </w:r>
      <w:r w:rsidR="00697698">
        <w:t xml:space="preserve"> </w:t>
      </w:r>
      <w:r>
        <w:t>образом, чтобы с даты размещения в ЕИС посредством функционала ЕАИСТ указанных изменений</w:t>
      </w:r>
      <w:r w:rsidR="00697698">
        <w:t xml:space="preserve"> </w:t>
      </w:r>
      <w:r>
        <w:t>до даты окончания срока подачи заявок на участие в такой закупке оставалось не менее половины</w:t>
      </w:r>
      <w:r w:rsidR="00697698">
        <w:t xml:space="preserve"> </w:t>
      </w:r>
      <w:r>
        <w:t>срока подачи заявок на участие в такой закупке, установленного положением о закупке для данного</w:t>
      </w:r>
      <w:r w:rsidR="00697698">
        <w:t xml:space="preserve"> </w:t>
      </w:r>
      <w:r>
        <w:t>способа закупки.</w:t>
      </w:r>
    </w:p>
    <w:p w14:paraId="5E6B5572" w14:textId="77777777" w:rsidR="0070198C" w:rsidRDefault="0070198C" w:rsidP="004F2C50">
      <w:pPr>
        <w:pStyle w:val="a7"/>
        <w:ind w:left="0"/>
      </w:pPr>
    </w:p>
    <w:p w14:paraId="0BF26C82" w14:textId="7A769DF3" w:rsidR="0070198C" w:rsidRDefault="009543F9" w:rsidP="004F2C50">
      <w:pPr>
        <w:pStyle w:val="a7"/>
        <w:numPr>
          <w:ilvl w:val="1"/>
          <w:numId w:val="3"/>
        </w:numPr>
        <w:ind w:left="0" w:firstLine="0"/>
      </w:pPr>
      <w:r w:rsidRPr="009543F9">
        <w:t>Извещение о проведении аукциона в электронной форме является неотъемлемой частью аукционной документации. Сведения, содержащиеся в извещении о проведении аукциона в электронной форме, должны соответствовать сведениям, содержащимся в аукционной документации.</w:t>
      </w:r>
    </w:p>
    <w:p w14:paraId="33967308" w14:textId="4888C44A" w:rsidR="009543F9" w:rsidRDefault="009543F9" w:rsidP="004F2C50">
      <w:pPr>
        <w:pStyle w:val="a7"/>
        <w:ind w:left="0"/>
        <w:jc w:val="right"/>
      </w:pPr>
    </w:p>
    <w:p w14:paraId="7C1268A8" w14:textId="77777777" w:rsidR="0070198C" w:rsidRPr="00B20A68" w:rsidRDefault="0070198C" w:rsidP="004F2C50">
      <w:pPr>
        <w:numPr>
          <w:ilvl w:val="1"/>
          <w:numId w:val="3"/>
        </w:numPr>
        <w:ind w:left="0" w:firstLine="0"/>
      </w:pPr>
      <w:r w:rsidRPr="00B20A68">
        <w:t>В извещении об осуществлении конкурентной закупки должны быть указаны следующие сведения:</w:t>
      </w:r>
    </w:p>
    <w:p w14:paraId="249F8D11" w14:textId="0E6DA260" w:rsidR="0070198C" w:rsidRPr="00B20A68" w:rsidRDefault="0070198C" w:rsidP="004F2C50">
      <w:r w:rsidRPr="00B20A68">
        <w:t>1) способ осуществления закупки;</w:t>
      </w:r>
    </w:p>
    <w:p w14:paraId="72CFEBAE" w14:textId="1A2032AD" w:rsidR="0070198C" w:rsidRPr="00B20A68" w:rsidRDefault="0070198C" w:rsidP="004F2C50">
      <w:r w:rsidRPr="00B20A68">
        <w:t>2) наименование, место нахождения, почтовый адрес, адрес электронной почты, номер контактного телефона Заказчика;</w:t>
      </w:r>
    </w:p>
    <w:p w14:paraId="2D91770F" w14:textId="7F6A18AD" w:rsidR="0070198C" w:rsidRPr="00B20A68" w:rsidRDefault="0070198C" w:rsidP="004F2C50">
      <w:pPr>
        <w:pStyle w:val="a7"/>
        <w:numPr>
          <w:ilvl w:val="0"/>
          <w:numId w:val="19"/>
        </w:numPr>
        <w:ind w:left="0" w:firstLine="0"/>
      </w:pPr>
      <w:r w:rsidRPr="00B20A68">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p w14:paraId="22A62932" w14:textId="244195C4" w:rsidR="0070198C" w:rsidRPr="00B20A68" w:rsidRDefault="0070198C" w:rsidP="004F2C50">
      <w:r w:rsidRPr="00B20A68">
        <w:t>4)место поставки товара, выполнения работы, оказания услуги;</w:t>
      </w:r>
    </w:p>
    <w:p w14:paraId="699BD651" w14:textId="1BA7AB1E" w:rsidR="0070198C" w:rsidRPr="00B20A68" w:rsidRDefault="0070198C" w:rsidP="004F2C50">
      <w:r w:rsidRPr="00B20A68">
        <w:t>5)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w:t>
      </w:r>
      <w:r w:rsidR="003F16D0">
        <w:t xml:space="preserve"> (далее</w:t>
      </w:r>
      <w:r w:rsidR="003F16D0">
        <w:rPr>
          <w:spacing w:val="-4"/>
        </w:rPr>
        <w:t xml:space="preserve"> </w:t>
      </w:r>
      <w:r w:rsidR="003F16D0">
        <w:t>-</w:t>
      </w:r>
      <w:r w:rsidR="003F16D0">
        <w:rPr>
          <w:spacing w:val="-3"/>
        </w:rPr>
        <w:t xml:space="preserve"> </w:t>
      </w:r>
      <w:r w:rsidR="003F16D0">
        <w:t>формула</w:t>
      </w:r>
      <w:r w:rsidR="003F16D0">
        <w:rPr>
          <w:spacing w:val="-4"/>
        </w:rPr>
        <w:t xml:space="preserve"> </w:t>
      </w:r>
      <w:r w:rsidR="003F16D0">
        <w:t>цены)</w:t>
      </w:r>
      <w:r w:rsidRPr="00B20A68">
        <w:t>, и максимальное значение цены договора, либо цена единицы товара, работы, услуги и максимальное значение цены договора;</w:t>
      </w:r>
    </w:p>
    <w:p w14:paraId="4C7C2114" w14:textId="67E8A6B5" w:rsidR="0070198C" w:rsidRPr="00B20A68" w:rsidRDefault="0070198C" w:rsidP="004F2C50">
      <w:pPr>
        <w:pStyle w:val="a7"/>
        <w:numPr>
          <w:ilvl w:val="0"/>
          <w:numId w:val="20"/>
        </w:numPr>
        <w:ind w:left="0" w:firstLine="0"/>
      </w:pPr>
      <w:r w:rsidRPr="00B20A68">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D767D7B" w14:textId="382767DD" w:rsidR="0070198C" w:rsidRPr="00B20A68" w:rsidRDefault="0070198C" w:rsidP="004F2C50">
      <w:pPr>
        <w:pStyle w:val="a7"/>
        <w:numPr>
          <w:ilvl w:val="0"/>
          <w:numId w:val="20"/>
        </w:numPr>
        <w:ind w:left="0" w:firstLine="0"/>
      </w:pPr>
      <w:r w:rsidRPr="00B20A68">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 При этом указанная дата не может приходиться на нерабочий день;</w:t>
      </w:r>
    </w:p>
    <w:p w14:paraId="4CDA16FC" w14:textId="5A4F632E" w:rsidR="003F16D0" w:rsidRDefault="0070198C" w:rsidP="004F2C50">
      <w:pPr>
        <w:pStyle w:val="a7"/>
        <w:numPr>
          <w:ilvl w:val="0"/>
          <w:numId w:val="20"/>
        </w:numPr>
        <w:ind w:left="0" w:firstLine="0"/>
      </w:pPr>
      <w:r w:rsidRPr="00B20A68">
        <w:t>адрес ЭП в информационно-телекоммуникационной сети "Интернет" (при осуществлении конкурентной закупки)</w:t>
      </w:r>
      <w:r w:rsidR="003F16D0">
        <w:t>;</w:t>
      </w:r>
    </w:p>
    <w:p w14:paraId="1333EAF7" w14:textId="13871039" w:rsidR="003F16D0" w:rsidRPr="003F16D0" w:rsidRDefault="003F16D0" w:rsidP="004F2C50">
      <w:pPr>
        <w:pStyle w:val="a7"/>
        <w:numPr>
          <w:ilvl w:val="0"/>
          <w:numId w:val="20"/>
        </w:numPr>
        <w:ind w:left="0" w:firstLine="0"/>
      </w:pPr>
      <w:r w:rsidRPr="003F16D0">
        <w:t xml:space="preserve">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1DA2E52D" w14:textId="1AD700F5" w:rsidR="009543F9" w:rsidRPr="00B20A68" w:rsidRDefault="003F16D0" w:rsidP="004F2C50">
      <w:pPr>
        <w:pStyle w:val="a7"/>
        <w:numPr>
          <w:ilvl w:val="0"/>
          <w:numId w:val="20"/>
        </w:numPr>
        <w:ind w:left="0" w:firstLine="0"/>
      </w:pPr>
      <w:r w:rsidRPr="003F16D0">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A5ED9BB" w14:textId="77777777" w:rsidR="009543F9" w:rsidRDefault="009543F9" w:rsidP="004F2C50">
      <w:pPr>
        <w:jc w:val="right"/>
      </w:pPr>
    </w:p>
    <w:p w14:paraId="3FA87089" w14:textId="436EBD3E" w:rsidR="00B05658" w:rsidRPr="0070198C" w:rsidRDefault="0070198C" w:rsidP="004F2C50">
      <w:pPr>
        <w:numPr>
          <w:ilvl w:val="1"/>
          <w:numId w:val="3"/>
        </w:numPr>
        <w:ind w:left="0" w:firstLine="0"/>
      </w:pPr>
      <w:r w:rsidRPr="0070198C">
        <w:t>В извещении о проведении аукциона в электронной форме, помимо сведений, предусмотренных пунктом 2.5 документации, должна быть указана дата и время проведения аукциона в электронной форме.</w:t>
      </w:r>
    </w:p>
    <w:p w14:paraId="3BF20279" w14:textId="2AF17B63" w:rsidR="00B05658" w:rsidRPr="000A309B" w:rsidRDefault="00B05658" w:rsidP="004F2C50">
      <w:pPr>
        <w:numPr>
          <w:ilvl w:val="1"/>
          <w:numId w:val="3"/>
        </w:numPr>
        <w:ind w:left="0" w:firstLine="0"/>
      </w:pPr>
      <w:r w:rsidRPr="000A309B">
        <w:lastRenderedPageBreak/>
        <w:t>Заказчик, официально разместивший в ЕИС</w:t>
      </w:r>
      <w:r w:rsidR="000A309B">
        <w:t xml:space="preserve"> посредством функционала ЕАИСТ</w:t>
      </w:r>
      <w:r w:rsidRPr="000A309B">
        <w:t xml:space="preserve"> извещение о проведении </w:t>
      </w:r>
      <w:r w:rsidR="00E3173E" w:rsidRPr="000A309B">
        <w:t>аукциона в электронной форме</w:t>
      </w:r>
      <w:r w:rsidRPr="000A309B">
        <w:t xml:space="preserve">, вправе отменить </w:t>
      </w:r>
      <w:r w:rsidR="00E3173E" w:rsidRPr="000A309B">
        <w:t>аукцион в электронной форме</w:t>
      </w:r>
      <w:r w:rsidRPr="000A309B">
        <w:t xml:space="preserve"> по одному и более предмету закупки (лоту) до наступления даты и времени окончания срока подачи заявок на участие в </w:t>
      </w:r>
      <w:r w:rsidR="006A5BF6">
        <w:t>аукционе в электронной форме</w:t>
      </w:r>
      <w:r w:rsidRPr="000A309B">
        <w:t>.</w:t>
      </w:r>
    </w:p>
    <w:p w14:paraId="4E55B978" w14:textId="77777777" w:rsidR="00B05658" w:rsidRPr="000A309B" w:rsidRDefault="00B05658" w:rsidP="004F2C50"/>
    <w:p w14:paraId="49B8FE72" w14:textId="517DBA76" w:rsidR="00B05658" w:rsidRPr="000A309B" w:rsidRDefault="00B05658" w:rsidP="004F2C50">
      <w:r w:rsidRPr="000A309B">
        <w:t xml:space="preserve">По истечении даты и времени окончания срока подачи заявок на участие в </w:t>
      </w:r>
      <w:r w:rsidR="006A5BF6">
        <w:t>аукционе в электронной форме</w:t>
      </w:r>
      <w:r w:rsidRPr="000A309B">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9062AB0" w14:textId="77777777" w:rsidR="00B05658" w:rsidRPr="00935DFA" w:rsidRDefault="00B05658" w:rsidP="004F2C50">
      <w:pPr>
        <w:rPr>
          <w:highlight w:val="green"/>
        </w:rPr>
      </w:pPr>
    </w:p>
    <w:p w14:paraId="5CA08285" w14:textId="5A18A5CB" w:rsidR="00B05658" w:rsidRPr="000A309B" w:rsidRDefault="00B05658" w:rsidP="004F2C50">
      <w:pPr>
        <w:numPr>
          <w:ilvl w:val="1"/>
          <w:numId w:val="3"/>
        </w:numPr>
        <w:ind w:left="0" w:firstLine="0"/>
      </w:pPr>
      <w:r w:rsidRPr="000A309B">
        <w:t xml:space="preserve">Решение об отмене </w:t>
      </w:r>
      <w:r w:rsidR="00E3173E" w:rsidRPr="000A309B">
        <w:t>аукциона в электронной форме</w:t>
      </w:r>
      <w:r w:rsidRPr="000A309B">
        <w:t xml:space="preserve"> размещается в ЕИС </w:t>
      </w:r>
      <w:r w:rsidR="000A309B" w:rsidRPr="000A309B">
        <w:t xml:space="preserve">посредством функционала ЕАИСТ </w:t>
      </w:r>
      <w:r w:rsidRPr="000A309B">
        <w:t>в день принятия этого решения.</w:t>
      </w:r>
    </w:p>
    <w:p w14:paraId="1E5596B3" w14:textId="77777777" w:rsidR="004F2C50" w:rsidRDefault="004F2C50" w:rsidP="004F2C50">
      <w:pPr>
        <w:jc w:val="left"/>
        <w:rPr>
          <w:b/>
          <w:bCs/>
        </w:rPr>
      </w:pPr>
    </w:p>
    <w:p w14:paraId="0C71E148" w14:textId="16E30578" w:rsidR="00B05658" w:rsidRPr="000069B6" w:rsidRDefault="009543F9" w:rsidP="00396412">
      <w:pPr>
        <w:jc w:val="center"/>
        <w:rPr>
          <w:b/>
          <w:bCs/>
        </w:rPr>
      </w:pPr>
      <w:r>
        <w:rPr>
          <w:b/>
          <w:bCs/>
        </w:rPr>
        <w:t xml:space="preserve">3. </w:t>
      </w:r>
      <w:r w:rsidR="00B05658" w:rsidRPr="000069B6">
        <w:rPr>
          <w:b/>
          <w:bCs/>
        </w:rPr>
        <w:t>Порядок подачи заявок на участие в аукционе в электронной форме</w:t>
      </w:r>
    </w:p>
    <w:p w14:paraId="07DC50BD" w14:textId="77777777" w:rsidR="00B05658" w:rsidRPr="00B05658" w:rsidRDefault="00B05658" w:rsidP="004F2C50">
      <w:pPr>
        <w:rPr>
          <w:b/>
        </w:rPr>
      </w:pPr>
    </w:p>
    <w:p w14:paraId="2A122460" w14:textId="0E599B95" w:rsidR="00B05658" w:rsidRPr="00B05658" w:rsidRDefault="00B05658" w:rsidP="004F2C50">
      <w:pPr>
        <w:pStyle w:val="a7"/>
        <w:numPr>
          <w:ilvl w:val="1"/>
          <w:numId w:val="25"/>
        </w:numPr>
        <w:ind w:left="0" w:firstLine="0"/>
      </w:pPr>
      <w:r w:rsidRPr="00B05658">
        <w:t xml:space="preserve">Для участия в аукционе </w:t>
      </w:r>
      <w:r w:rsidR="00F61603">
        <w:t xml:space="preserve">в электронной форме </w:t>
      </w:r>
      <w:r w:rsidRPr="00B05658">
        <w:t xml:space="preserve">участник закупки подает заявку, состоящую из двух частей, в срок и по форме, </w:t>
      </w:r>
      <w:r w:rsidR="00F61603">
        <w:t>установленной извещением о проведении аукциона в электронной форме, аукционной документацией</w:t>
      </w:r>
      <w:r w:rsidRPr="00B05658">
        <w:t>.</w:t>
      </w:r>
    </w:p>
    <w:p w14:paraId="150A35D1" w14:textId="77777777" w:rsidR="00B05658" w:rsidRPr="00B05658" w:rsidRDefault="00B05658" w:rsidP="004F2C50"/>
    <w:p w14:paraId="2A35C606" w14:textId="35AA6272" w:rsidR="00B05658" w:rsidRPr="001F30F8" w:rsidRDefault="00B05658" w:rsidP="004F2C50">
      <w:pPr>
        <w:pStyle w:val="a7"/>
        <w:numPr>
          <w:ilvl w:val="1"/>
          <w:numId w:val="25"/>
        </w:numPr>
        <w:ind w:left="0" w:firstLine="0"/>
      </w:pPr>
      <w:r w:rsidRPr="001F30F8">
        <w:t xml:space="preserve">Первая часть заявки на участие в </w:t>
      </w:r>
      <w:r w:rsidR="006A5BF6" w:rsidRPr="001F30F8">
        <w:t>аукционе в электронной форме</w:t>
      </w:r>
      <w:r w:rsidRPr="001F30F8">
        <w:t xml:space="preserve"> должна содержать</w:t>
      </w:r>
      <w:r w:rsidR="001F30F8" w:rsidRPr="001F30F8">
        <w:t xml:space="preserve"> документы и информацию, предусмотренные пунктом </w:t>
      </w:r>
      <w:r w:rsidR="006C567C">
        <w:t>24</w:t>
      </w:r>
      <w:r w:rsidR="006C567C" w:rsidRPr="001F30F8">
        <w:t xml:space="preserve"> </w:t>
      </w:r>
      <w:r w:rsidR="003824C8">
        <w:t>р</w:t>
      </w:r>
      <w:r w:rsidR="00020812">
        <w:t xml:space="preserve">аздела </w:t>
      </w:r>
      <w:r w:rsidR="00020812">
        <w:rPr>
          <w:lang w:val="en-US"/>
        </w:rPr>
        <w:t>II</w:t>
      </w:r>
      <w:r w:rsidR="00020812" w:rsidRPr="000B666B">
        <w:t xml:space="preserve"> </w:t>
      </w:r>
      <w:r w:rsidR="00020812">
        <w:t>аукционной документации «</w:t>
      </w:r>
      <w:r w:rsidR="00020812" w:rsidRPr="001F30F8">
        <w:t>Информацио</w:t>
      </w:r>
      <w:r w:rsidR="00020812">
        <w:t xml:space="preserve">нная </w:t>
      </w:r>
      <w:r w:rsidR="00020812" w:rsidRPr="001F30F8">
        <w:t>карт</w:t>
      </w:r>
      <w:r w:rsidR="00020812">
        <w:t>а»</w:t>
      </w:r>
      <w:r w:rsidR="001F30F8" w:rsidRPr="001F30F8">
        <w:t>.</w:t>
      </w:r>
    </w:p>
    <w:p w14:paraId="59EC0560" w14:textId="77777777" w:rsidR="001F30F8" w:rsidRDefault="001F30F8" w:rsidP="004F2C50">
      <w:pPr>
        <w:pStyle w:val="a7"/>
        <w:ind w:left="0"/>
      </w:pPr>
    </w:p>
    <w:p w14:paraId="3A4917B8" w14:textId="77777777" w:rsidR="001F30F8" w:rsidRPr="00B05658" w:rsidRDefault="001F30F8" w:rsidP="004F2C50">
      <w:pPr>
        <w:pStyle w:val="a7"/>
        <w:ind w:left="0"/>
      </w:pPr>
    </w:p>
    <w:p w14:paraId="6BFAAE17" w14:textId="0516BDAF" w:rsidR="00B05658" w:rsidRPr="00140B33" w:rsidRDefault="00B05658" w:rsidP="004F2C50">
      <w:pPr>
        <w:pStyle w:val="a7"/>
        <w:numPr>
          <w:ilvl w:val="1"/>
          <w:numId w:val="25"/>
        </w:numPr>
        <w:ind w:left="0" w:firstLine="0"/>
      </w:pPr>
      <w:r w:rsidRPr="00140B33">
        <w:t xml:space="preserve">Первая часть заявки на участие в </w:t>
      </w:r>
      <w:r w:rsidR="006A5BF6">
        <w:t>аукционе в электронной форме</w:t>
      </w:r>
      <w:r w:rsidRPr="00140B33">
        <w:t xml:space="preserve"> может содержать эскиз, рисунок, чертеж, фотографию, иное изображение товара, на поставку которого заключается договор.</w:t>
      </w:r>
    </w:p>
    <w:p w14:paraId="0AF5A75D" w14:textId="77777777" w:rsidR="00B05658" w:rsidRPr="00B05658" w:rsidRDefault="00B05658" w:rsidP="004F2C50"/>
    <w:p w14:paraId="0D2249C5" w14:textId="2F78F897" w:rsidR="00B05658" w:rsidRPr="00745F49" w:rsidRDefault="00B05658" w:rsidP="004F2C50">
      <w:pPr>
        <w:pStyle w:val="a7"/>
        <w:numPr>
          <w:ilvl w:val="1"/>
          <w:numId w:val="25"/>
        </w:numPr>
        <w:ind w:left="0" w:firstLine="0"/>
      </w:pPr>
      <w:r w:rsidRPr="00745F49">
        <w:t xml:space="preserve">Вторая часть заявки на участие в </w:t>
      </w:r>
      <w:r w:rsidR="006A5BF6">
        <w:t>аукционе в электронной форме</w:t>
      </w:r>
      <w:r w:rsidRPr="00745F49">
        <w:t xml:space="preserve"> должна содержать документы и информацию, предусмотренные пунктом </w:t>
      </w:r>
      <w:r w:rsidR="006C567C">
        <w:t xml:space="preserve">24 </w:t>
      </w:r>
      <w:r w:rsidR="003824C8">
        <w:t>р</w:t>
      </w:r>
      <w:r w:rsidR="00020812" w:rsidRPr="00020812">
        <w:t>аздела II аукционной документации «Информационная карта»</w:t>
      </w:r>
      <w:r w:rsidRPr="00745F49">
        <w:t>.</w:t>
      </w:r>
    </w:p>
    <w:p w14:paraId="7774B9C5" w14:textId="77777777" w:rsidR="00B05658" w:rsidRPr="00B05658" w:rsidRDefault="00B05658" w:rsidP="004F2C50"/>
    <w:p w14:paraId="5407A50A" w14:textId="08D7664C" w:rsidR="00B05658" w:rsidRPr="00745F49" w:rsidRDefault="00B05658" w:rsidP="004F2C50">
      <w:pPr>
        <w:pStyle w:val="a7"/>
        <w:numPr>
          <w:ilvl w:val="1"/>
          <w:numId w:val="25"/>
        </w:numPr>
        <w:ind w:left="0" w:firstLine="0"/>
      </w:pPr>
      <w:r w:rsidRPr="00745F49">
        <w:t xml:space="preserve">Требовать от участника </w:t>
      </w:r>
      <w:r w:rsidR="00E3173E" w:rsidRPr="00745F49">
        <w:t>аукциона в электронной форме</w:t>
      </w:r>
      <w:r w:rsidRPr="00745F49">
        <w:t xml:space="preserve"> предоставления иных документов и информации, за исключением предусмотренных пунктами 3.2 </w:t>
      </w:r>
      <w:r w:rsidRPr="00F30D7A">
        <w:t>и</w:t>
      </w:r>
      <w:r w:rsidRPr="00745F49">
        <w:t xml:space="preserve"> 3.4 настоящей документации документов и информации, не допускается.</w:t>
      </w:r>
    </w:p>
    <w:p w14:paraId="44534ED1" w14:textId="77777777" w:rsidR="00B05658" w:rsidRPr="00B05658" w:rsidRDefault="00B05658" w:rsidP="004F2C50"/>
    <w:p w14:paraId="4B038E21" w14:textId="77777777" w:rsidR="00B05658" w:rsidRPr="00745F49" w:rsidRDefault="00B05658" w:rsidP="004F2C50">
      <w:pPr>
        <w:pStyle w:val="a7"/>
        <w:numPr>
          <w:ilvl w:val="1"/>
          <w:numId w:val="25"/>
        </w:numPr>
        <w:ind w:left="0" w:firstLine="0"/>
      </w:pPr>
      <w:r w:rsidRPr="00745F49">
        <w:t>Участник закупки вправе подать только одну заявку на участие в аукционе в отношении каждого предмета аукциона (лота).</w:t>
      </w:r>
    </w:p>
    <w:p w14:paraId="62705889" w14:textId="77777777" w:rsidR="00B05658" w:rsidRPr="00B05658" w:rsidRDefault="00B05658" w:rsidP="004F2C50"/>
    <w:p w14:paraId="0791EB9A" w14:textId="429E08AA" w:rsidR="00B05658" w:rsidRPr="006A5BF6" w:rsidRDefault="00B05658" w:rsidP="004F2C50">
      <w:pPr>
        <w:pStyle w:val="a7"/>
        <w:numPr>
          <w:ilvl w:val="1"/>
          <w:numId w:val="25"/>
        </w:numPr>
        <w:ind w:left="0" w:firstLine="0"/>
      </w:pPr>
      <w:r w:rsidRPr="006A5BF6">
        <w:t xml:space="preserve">Прием заявок на участие в </w:t>
      </w:r>
      <w:r w:rsidR="006A5BF6">
        <w:t>аукционе в электронной форме</w:t>
      </w:r>
      <w:r w:rsidRPr="006A5BF6">
        <w:t xml:space="preserve"> прекращается в день и время, указанные в извещении о проведении </w:t>
      </w:r>
      <w:r w:rsidR="00E3173E" w:rsidRPr="006A5BF6">
        <w:t>аукциона в электронной форме</w:t>
      </w:r>
      <w:r w:rsidRPr="006A5BF6">
        <w:t xml:space="preserve"> и аукционной документации.</w:t>
      </w:r>
    </w:p>
    <w:p w14:paraId="04082706" w14:textId="77777777" w:rsidR="00B05658" w:rsidRPr="00B05658" w:rsidRDefault="00B05658" w:rsidP="004F2C50"/>
    <w:p w14:paraId="47CDCDDF" w14:textId="0655E838" w:rsidR="00B05658" w:rsidRPr="006A5BF6" w:rsidRDefault="00B05658" w:rsidP="004F2C50">
      <w:pPr>
        <w:pStyle w:val="a7"/>
        <w:numPr>
          <w:ilvl w:val="1"/>
          <w:numId w:val="25"/>
        </w:numPr>
        <w:ind w:left="0" w:firstLine="0"/>
      </w:pPr>
      <w:r w:rsidRPr="006A5BF6">
        <w:t xml:space="preserve">Заявка на участие в </w:t>
      </w:r>
      <w:r w:rsidR="006A5BF6">
        <w:t>аукционе в электронной форме</w:t>
      </w:r>
      <w:r w:rsidRPr="006A5BF6">
        <w:t xml:space="preserve"> направляется участником такого аукциона оператору электронной площадки в форме электронного документа.</w:t>
      </w:r>
    </w:p>
    <w:p w14:paraId="3D5FC2CC" w14:textId="77777777" w:rsidR="00B05658" w:rsidRPr="00B05658" w:rsidRDefault="00B05658" w:rsidP="004F2C50"/>
    <w:p w14:paraId="1DC0DD56" w14:textId="0B5C03FF" w:rsidR="00B05658" w:rsidRPr="006A5BF6" w:rsidRDefault="00B05658" w:rsidP="004F2C50">
      <w:pPr>
        <w:pStyle w:val="a7"/>
        <w:numPr>
          <w:ilvl w:val="1"/>
          <w:numId w:val="25"/>
        </w:numPr>
        <w:ind w:left="0" w:firstLine="0"/>
      </w:pPr>
      <w:r w:rsidRPr="006A5BF6">
        <w:t xml:space="preserve">В течение одного часа с момента получения заявки на участие в </w:t>
      </w:r>
      <w:r w:rsidR="006A5BF6" w:rsidRPr="006A5BF6">
        <w:t>аукционе в электронной форме</w:t>
      </w:r>
      <w:r w:rsidRPr="006A5BF6">
        <w:t xml:space="preserve"> оператор электронной площадки присваивает заявке идентификационный номер и подтверждает в форме электронного документа, направляемого участнику такого аукциона, </w:t>
      </w:r>
      <w:r w:rsidRPr="006A5BF6">
        <w:lastRenderedPageBreak/>
        <w:t>подавшему указанную заявку, получение заявки с указанием присвоенного ей идентификационного номера.</w:t>
      </w:r>
    </w:p>
    <w:p w14:paraId="0AF7DBD3" w14:textId="77777777" w:rsidR="00B05658" w:rsidRPr="00B05658" w:rsidRDefault="00B05658" w:rsidP="004F2C50"/>
    <w:p w14:paraId="61B8EE3D" w14:textId="32171841" w:rsidR="00B05658" w:rsidRPr="005E3930" w:rsidRDefault="00B05658" w:rsidP="004F2C50">
      <w:pPr>
        <w:pStyle w:val="a7"/>
        <w:numPr>
          <w:ilvl w:val="1"/>
          <w:numId w:val="25"/>
        </w:numPr>
        <w:ind w:left="0" w:firstLine="0"/>
      </w:pPr>
      <w:r w:rsidRPr="005E3930">
        <w:t>Участник закупки, подавший заявку на участие в аукционе, вправе изменить или отозвать заявку на участие в аукционе в любое время до окончания срока подачи заявок на участие в аукционе.</w:t>
      </w:r>
    </w:p>
    <w:p w14:paraId="0E988A08" w14:textId="77777777" w:rsidR="00B05658" w:rsidRPr="005E3930" w:rsidRDefault="00B05658" w:rsidP="004F2C50"/>
    <w:p w14:paraId="0CF40FA7" w14:textId="3BAD81C1" w:rsidR="00B05658" w:rsidRDefault="00B05658" w:rsidP="004F2C50">
      <w:pPr>
        <w:pStyle w:val="a7"/>
        <w:numPr>
          <w:ilvl w:val="1"/>
          <w:numId w:val="25"/>
        </w:numPr>
        <w:ind w:left="0" w:firstLine="0"/>
      </w:pPr>
      <w:r w:rsidRPr="005E3930">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аукционной документацией предусмотрено два и более</w:t>
      </w:r>
      <w:r w:rsidRPr="005E3930">
        <w:rPr>
          <w:sz w:val="22"/>
          <w:szCs w:val="22"/>
          <w:lang w:eastAsia="en-US"/>
        </w:rPr>
        <w:t xml:space="preserve"> </w:t>
      </w:r>
      <w:r w:rsidRPr="005E3930">
        <w:t>лота, аукцион признается несостоявшимся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r w:rsidR="009543F9">
        <w:t xml:space="preserve"> в электронной форме</w:t>
      </w:r>
      <w:r w:rsidRPr="005E3930">
        <w:t>.</w:t>
      </w:r>
    </w:p>
    <w:p w14:paraId="327E1E2F" w14:textId="77777777" w:rsidR="00747627" w:rsidRDefault="00747627" w:rsidP="00E03B70">
      <w:pPr>
        <w:pStyle w:val="a7"/>
      </w:pPr>
    </w:p>
    <w:p w14:paraId="0A578BCE" w14:textId="62BF3E30" w:rsidR="00747627" w:rsidRDefault="00747627" w:rsidP="00E03B70">
      <w:pPr>
        <w:pStyle w:val="a7"/>
        <w:numPr>
          <w:ilvl w:val="1"/>
          <w:numId w:val="25"/>
        </w:numPr>
        <w:ind w:hanging="80"/>
      </w:pPr>
      <w:r w:rsidRPr="00747627">
        <w:t>Заявка на участие в закупке может подаваться коллективным участником, за исключением закупки, участником которой в соответствии со статьей 3.4 Закона № 223-ФЗ могут быть только субъекты малого и среднего предпринимательства</w:t>
      </w:r>
      <w:r w:rsidR="008476F1">
        <w:t>.</w:t>
      </w:r>
    </w:p>
    <w:p w14:paraId="658B4A36" w14:textId="77777777" w:rsidR="004F5A44" w:rsidRDefault="004F5A44" w:rsidP="004F2C50">
      <w:pPr>
        <w:pStyle w:val="a7"/>
        <w:ind w:left="0"/>
      </w:pPr>
    </w:p>
    <w:p w14:paraId="1F6B9B37" w14:textId="00362841" w:rsidR="00B05658" w:rsidRPr="000069B6" w:rsidRDefault="009543F9" w:rsidP="00396412">
      <w:pPr>
        <w:jc w:val="center"/>
        <w:rPr>
          <w:b/>
          <w:bCs/>
          <w:sz w:val="22"/>
          <w:szCs w:val="22"/>
        </w:rPr>
      </w:pPr>
      <w:r>
        <w:rPr>
          <w:b/>
          <w:bCs/>
          <w:sz w:val="22"/>
          <w:szCs w:val="22"/>
        </w:rPr>
        <w:t xml:space="preserve">4. </w:t>
      </w:r>
      <w:r w:rsidR="00B05658" w:rsidRPr="000069B6">
        <w:rPr>
          <w:b/>
          <w:bCs/>
          <w:sz w:val="22"/>
          <w:szCs w:val="22"/>
        </w:rPr>
        <w:t>Порядок рассмотрения первых частей заявок на участие</w:t>
      </w:r>
      <w:r w:rsidR="00D07305" w:rsidRPr="000069B6">
        <w:rPr>
          <w:b/>
          <w:bCs/>
          <w:sz w:val="22"/>
          <w:szCs w:val="22"/>
        </w:rPr>
        <w:t xml:space="preserve"> </w:t>
      </w:r>
      <w:r w:rsidR="00B05658" w:rsidRPr="000069B6">
        <w:rPr>
          <w:b/>
          <w:bCs/>
          <w:sz w:val="22"/>
          <w:szCs w:val="22"/>
        </w:rPr>
        <w:t>в аукционе в электронной форме</w:t>
      </w:r>
    </w:p>
    <w:p w14:paraId="7E2E592E" w14:textId="77777777" w:rsidR="00B05658" w:rsidRPr="00B05658" w:rsidRDefault="00B05658" w:rsidP="004F2C50">
      <w:pPr>
        <w:rPr>
          <w:b/>
        </w:rPr>
      </w:pPr>
    </w:p>
    <w:p w14:paraId="53202F7F" w14:textId="6B8D1196" w:rsidR="00B05658" w:rsidRPr="00D07305" w:rsidRDefault="00B05658" w:rsidP="004F2C50">
      <w:pPr>
        <w:pStyle w:val="a7"/>
        <w:numPr>
          <w:ilvl w:val="1"/>
          <w:numId w:val="27"/>
        </w:numPr>
        <w:ind w:left="0" w:firstLine="0"/>
      </w:pPr>
      <w:r w:rsidRPr="00D07305">
        <w:t xml:space="preserve">Закупочная комиссия рассматривает первые части заявок заявки на участие в </w:t>
      </w:r>
      <w:r w:rsidR="006A5BF6" w:rsidRPr="00D07305">
        <w:t>аукционе в электронной форме</w:t>
      </w:r>
      <w:r w:rsidRPr="00D07305">
        <w:t xml:space="preserve"> на соответствие требованиям, установленным аукционной документацией.</w:t>
      </w:r>
    </w:p>
    <w:p w14:paraId="14CB09A9" w14:textId="77777777" w:rsidR="00B05658" w:rsidRPr="003C73B1" w:rsidRDefault="00B05658" w:rsidP="004F2C50">
      <w:pPr>
        <w:rPr>
          <w:highlight w:val="green"/>
        </w:rPr>
      </w:pPr>
    </w:p>
    <w:p w14:paraId="743F16A4" w14:textId="77777777" w:rsidR="00B05658" w:rsidRPr="00B05658" w:rsidRDefault="00B05658" w:rsidP="004F2C50"/>
    <w:p w14:paraId="33547AB4" w14:textId="7E3298CC" w:rsidR="00B05658" w:rsidRPr="00D07305" w:rsidRDefault="00B05658" w:rsidP="004F2C50">
      <w:pPr>
        <w:pStyle w:val="a7"/>
        <w:numPr>
          <w:ilvl w:val="1"/>
          <w:numId w:val="27"/>
        </w:numPr>
        <w:ind w:left="0" w:firstLine="0"/>
      </w:pPr>
      <w:r w:rsidRPr="00D07305">
        <w:t xml:space="preserve">Срок рассмотрения первых частей заявок на участие в </w:t>
      </w:r>
      <w:r w:rsidR="006A5BF6" w:rsidRPr="00D07305">
        <w:t>аукционе в электронной форме</w:t>
      </w:r>
      <w:r w:rsidRPr="00D07305">
        <w:t xml:space="preserve"> не может превышать 5 (пяти) рабочих дней со дня открытия доступа к первым частям заявок, поданных в электронной форме на участие в </w:t>
      </w:r>
      <w:r w:rsidR="006A5BF6" w:rsidRPr="00D07305">
        <w:t>аукционе в электронной форме</w:t>
      </w:r>
      <w:r w:rsidRPr="00D07305">
        <w:t>.</w:t>
      </w:r>
    </w:p>
    <w:p w14:paraId="4AF41F3C" w14:textId="77777777" w:rsidR="00B05658" w:rsidRPr="00B05658" w:rsidRDefault="00B05658" w:rsidP="004F2C50"/>
    <w:p w14:paraId="125F2474" w14:textId="47E0C3F3" w:rsidR="00B05658" w:rsidRPr="00D07305" w:rsidRDefault="00B05658" w:rsidP="004F2C50">
      <w:pPr>
        <w:pStyle w:val="a7"/>
        <w:numPr>
          <w:ilvl w:val="1"/>
          <w:numId w:val="27"/>
        </w:numPr>
        <w:ind w:left="0" w:firstLine="0"/>
      </w:pPr>
      <w:r w:rsidRPr="00D07305">
        <w:t xml:space="preserve">В случае установления факта подачи одним участником закупки двух и более заявок на участие в </w:t>
      </w:r>
      <w:r w:rsidR="006A5BF6" w:rsidRPr="00D07305">
        <w:t>аукционе в электронной форме</w:t>
      </w:r>
      <w:r w:rsidRPr="00D07305">
        <w:t xml:space="preserve"> в отношении одного и того же лота при условии, что поданные ранее заявки таким участником не отозваны, все заявки на участие в аукционе такого участника закупки, поданные в отношении данного лота, не рассматриваются и возвращаются такому участнику.</w:t>
      </w:r>
    </w:p>
    <w:p w14:paraId="67063FF1" w14:textId="77777777" w:rsidR="00B05658" w:rsidRPr="00B05658" w:rsidRDefault="00B05658" w:rsidP="004F2C50"/>
    <w:p w14:paraId="75CFFD87" w14:textId="746F8A3E" w:rsidR="00B05658" w:rsidRPr="005C21B9" w:rsidRDefault="00B05658" w:rsidP="004F2C50">
      <w:pPr>
        <w:pStyle w:val="a7"/>
        <w:numPr>
          <w:ilvl w:val="1"/>
          <w:numId w:val="27"/>
        </w:numPr>
        <w:ind w:left="0" w:firstLine="0"/>
      </w:pPr>
      <w:r w:rsidRPr="005C21B9">
        <w:t xml:space="preserve">По результатам рассмотрения первых частей заявок на участие в </w:t>
      </w:r>
      <w:r w:rsidR="006A5BF6" w:rsidRPr="005C21B9">
        <w:t>аукционе в электронной форме</w:t>
      </w:r>
      <w:r w:rsidRPr="005C21B9">
        <w:t xml:space="preserve"> Закупочная комиссия принимает решение о допуске участника закупки, подавшего заявку на участие в аукционе, и признании этого лица участником аукциона или об отказе в допуске к участию в аукционе</w:t>
      </w:r>
      <w:r w:rsidR="00BE1E41" w:rsidRPr="005C21B9">
        <w:t xml:space="preserve"> в электронной форме в порядке, установленном пунктом </w:t>
      </w:r>
      <w:r w:rsidR="00F615BA">
        <w:t>31</w:t>
      </w:r>
      <w:r w:rsidR="00F615BA" w:rsidRPr="00020812">
        <w:t xml:space="preserve"> </w:t>
      </w:r>
      <w:r w:rsidR="00020812" w:rsidRPr="00020812">
        <w:t>Раздела II аукционной документации «Информационная карта».</w:t>
      </w:r>
    </w:p>
    <w:p w14:paraId="473E2359" w14:textId="77777777" w:rsidR="00B05658" w:rsidRPr="00B05658" w:rsidRDefault="00B05658" w:rsidP="004F2C50"/>
    <w:p w14:paraId="35DED830" w14:textId="77777777" w:rsidR="00DB76DF" w:rsidRPr="00D03FC7" w:rsidRDefault="00DB76DF" w:rsidP="004F2C50">
      <w:pPr>
        <w:pStyle w:val="a7"/>
        <w:numPr>
          <w:ilvl w:val="1"/>
          <w:numId w:val="27"/>
        </w:numPr>
        <w:ind w:left="0" w:firstLine="0"/>
      </w:pPr>
      <w:r w:rsidRPr="005C21B9">
        <w:t xml:space="preserve">На </w:t>
      </w:r>
      <w:r w:rsidRPr="00D03FC7">
        <w:t>основании результатов рассмотрения первых частей заявок на участие в аукционе в электронной форме оформляется протокол рассмотрения первых частей заявок на участие в аукционе в электронной форме, который ведется Закупочной комиссией и подписывается всеми присутствующими на заседании членами Закупочной комиссии в день окончания рассмотрения первых частей заявок на участие в таком аукционе.</w:t>
      </w:r>
    </w:p>
    <w:p w14:paraId="41186E86" w14:textId="77777777" w:rsidR="00B05658" w:rsidRPr="00D03FC7" w:rsidRDefault="00B05658" w:rsidP="004F2C50"/>
    <w:p w14:paraId="6154D049" w14:textId="530F57DE" w:rsidR="00B05658" w:rsidRPr="00D03FC7" w:rsidRDefault="00B05658" w:rsidP="004F2C50">
      <w:pPr>
        <w:pStyle w:val="a7"/>
        <w:numPr>
          <w:ilvl w:val="1"/>
          <w:numId w:val="27"/>
        </w:numPr>
        <w:ind w:left="0" w:firstLine="0"/>
      </w:pPr>
      <w:r w:rsidRPr="00D03FC7">
        <w:t>Протокол рассмотрения первых частей заявок на участие в аукционе должен содержать</w:t>
      </w:r>
      <w:r w:rsidR="006F4840" w:rsidRPr="00D03FC7">
        <w:t xml:space="preserve"> следующие сведения:</w:t>
      </w:r>
    </w:p>
    <w:p w14:paraId="4EFD4E60" w14:textId="77777777" w:rsidR="006F4840" w:rsidRPr="00D03FC7" w:rsidRDefault="006F4840" w:rsidP="004F2C50">
      <w:pPr>
        <w:pStyle w:val="a7"/>
        <w:ind w:left="0"/>
      </w:pPr>
    </w:p>
    <w:p w14:paraId="4FE94C94" w14:textId="77777777" w:rsidR="006F4840" w:rsidRPr="00D03FC7" w:rsidRDefault="006F4840" w:rsidP="004F2C50">
      <w:pPr>
        <w:pStyle w:val="a7"/>
        <w:ind w:left="0"/>
      </w:pPr>
      <w:r w:rsidRPr="00D03FC7">
        <w:lastRenderedPageBreak/>
        <w:t>1) дата подписания протокола;</w:t>
      </w:r>
    </w:p>
    <w:p w14:paraId="442BB6C9" w14:textId="551495B9" w:rsidR="006F4840" w:rsidRPr="00D03FC7" w:rsidRDefault="006F4840" w:rsidP="004F2C50">
      <w:pPr>
        <w:pStyle w:val="a7"/>
        <w:ind w:left="0"/>
      </w:pPr>
      <w:r w:rsidRPr="00D03FC7">
        <w:t>2) количество поданных на участие в закупке заявок, а также дата и время</w:t>
      </w:r>
    </w:p>
    <w:p w14:paraId="5C1021DF" w14:textId="79EE59FE" w:rsidR="006F4840" w:rsidRPr="00D03FC7" w:rsidRDefault="006F4840" w:rsidP="004F2C50">
      <w:pPr>
        <w:pStyle w:val="a7"/>
        <w:ind w:left="0"/>
      </w:pPr>
      <w:r w:rsidRPr="00D03FC7">
        <w:t>регистрации каждой такой заявки;</w:t>
      </w:r>
    </w:p>
    <w:p w14:paraId="47FF67F3" w14:textId="03F69525" w:rsidR="006F4840" w:rsidRPr="00D03FC7" w:rsidRDefault="006F4840" w:rsidP="004F2C50">
      <w:pPr>
        <w:pStyle w:val="a7"/>
        <w:ind w:left="0"/>
      </w:pPr>
      <w:r w:rsidRPr="00D03FC7">
        <w:t>3) сведения об идентификационных номерах заявок, поданных на участие в аукционе.</w:t>
      </w:r>
    </w:p>
    <w:p w14:paraId="2BE9B98A" w14:textId="085AB834" w:rsidR="006F4840" w:rsidRPr="00D03FC7" w:rsidRDefault="006F4840" w:rsidP="004F2C50">
      <w:pPr>
        <w:pStyle w:val="a7"/>
        <w:ind w:left="0"/>
      </w:pPr>
      <w:r w:rsidRPr="00D03FC7">
        <w:t>4) результаты рассмотрения заявок на участие в закупке с указанием в том числе:</w:t>
      </w:r>
    </w:p>
    <w:p w14:paraId="407F9BB4" w14:textId="77777777" w:rsidR="006F4840" w:rsidRPr="00D03FC7" w:rsidRDefault="006F4840" w:rsidP="004F2C50">
      <w:pPr>
        <w:pStyle w:val="a7"/>
        <w:ind w:left="0"/>
      </w:pPr>
      <w:r w:rsidRPr="00D03FC7">
        <w:t>а) количества заявок на участие в закупке, которые отклонены;</w:t>
      </w:r>
    </w:p>
    <w:p w14:paraId="614B19EC" w14:textId="388CD56E" w:rsidR="006F4840" w:rsidRPr="00D03FC7" w:rsidRDefault="006F4840" w:rsidP="004F2C50">
      <w:pPr>
        <w:pStyle w:val="a7"/>
        <w:ind w:left="0"/>
      </w:pPr>
      <w:r w:rsidRPr="00D03FC7">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44AC7258" w14:textId="72E391CE" w:rsidR="006F4840" w:rsidRPr="00D03FC7" w:rsidRDefault="006F4840" w:rsidP="004F2C50">
      <w:pPr>
        <w:pStyle w:val="a7"/>
        <w:ind w:left="0"/>
      </w:pPr>
      <w:r w:rsidRPr="00D03FC7">
        <w:t>5) причины, по которым конкурентная закупка признана несостоявшейся, в случае ее признания</w:t>
      </w:r>
    </w:p>
    <w:p w14:paraId="6C85D0C9" w14:textId="26AB69B2" w:rsidR="006F4840" w:rsidRPr="00D03FC7" w:rsidRDefault="006F4840" w:rsidP="004F2C50">
      <w:pPr>
        <w:pStyle w:val="a7"/>
        <w:ind w:left="0"/>
      </w:pPr>
      <w:r w:rsidRPr="00D03FC7">
        <w:t>таковой.</w:t>
      </w:r>
    </w:p>
    <w:p w14:paraId="38297BD2" w14:textId="0E1B52DB" w:rsidR="00EC0E9C" w:rsidRDefault="00B05658" w:rsidP="004F2C50">
      <w:r w:rsidRPr="00D03FC7">
        <w:t>Протокол рассмотрения первых частей заявок на участие в аукционе</w:t>
      </w:r>
      <w:r w:rsidR="00CF25D4">
        <w:t xml:space="preserve"> в электронной форме</w:t>
      </w:r>
      <w:r w:rsidRPr="00D03FC7">
        <w:t xml:space="preserve"> не позднее 3 (трех) дней, следующих за днем подписания протокола рассмотрения заявок на участие в аукционе, размещается</w:t>
      </w:r>
      <w:r w:rsidR="001E603B" w:rsidRPr="00D03FC7">
        <w:t xml:space="preserve"> </w:t>
      </w:r>
      <w:r w:rsidRPr="00D03FC7">
        <w:t>в ЕИС.</w:t>
      </w:r>
    </w:p>
    <w:p w14:paraId="2A800374" w14:textId="77777777" w:rsidR="00B05658" w:rsidRDefault="00B05658" w:rsidP="004F2C50"/>
    <w:p w14:paraId="0C113CA8" w14:textId="0FD252F4" w:rsidR="00B05658" w:rsidRPr="00B05658" w:rsidRDefault="00CF25D4" w:rsidP="004F2C50">
      <w:r>
        <w:t xml:space="preserve">4.7. </w:t>
      </w:r>
      <w:r w:rsidR="00D03FC7">
        <w:t xml:space="preserve"> </w:t>
      </w:r>
      <w:r w:rsidR="00B05658" w:rsidRPr="00B05658">
        <w:t xml:space="preserve">В случае, если по результатам рассмотрения первых частей заявок на участие в </w:t>
      </w:r>
      <w:r w:rsidR="006A5BF6">
        <w:t>аукционе в электронной форме</w:t>
      </w:r>
      <w:r w:rsidR="005C21B9">
        <w:t xml:space="preserve"> З</w:t>
      </w:r>
      <w:r w:rsidR="00B05658" w:rsidRPr="00B05658">
        <w:t>акупочная комиссия приняла решение об отказе в допуске к участию в</w:t>
      </w:r>
      <w:r>
        <w:t xml:space="preserve"> таком</w:t>
      </w:r>
      <w:r w:rsidR="00B05658" w:rsidRPr="00B05658">
        <w:t xml:space="preserve"> аукционе всех участников закупки, подавших заявки на участие в нем, или о признании только одного участника закупки, подавшего заявку на участие в аукционе</w:t>
      </w:r>
      <w:r>
        <w:t xml:space="preserve"> в электронной форме</w:t>
      </w:r>
      <w:r w:rsidR="00B05658" w:rsidRPr="00B05658">
        <w:t>, его участником, такой аукцион признается несостоявшимся. В протокол, указанный в пункте 4.</w:t>
      </w:r>
      <w:r>
        <w:t>6</w:t>
      </w:r>
      <w:r w:rsidRPr="00B05658">
        <w:t xml:space="preserve"> </w:t>
      </w:r>
      <w:r w:rsidR="00B05658" w:rsidRPr="00B05658">
        <w:t>настоящей документации, вносится информация о признании аукциона несостоявшимся.</w:t>
      </w:r>
    </w:p>
    <w:p w14:paraId="0C509F66" w14:textId="77777777" w:rsidR="00B05658" w:rsidRPr="00B05658" w:rsidRDefault="00B05658" w:rsidP="004F2C50"/>
    <w:p w14:paraId="0BFFBF89" w14:textId="180AECFF" w:rsidR="00B05658" w:rsidRPr="005C21B9" w:rsidRDefault="00CF25D4" w:rsidP="004F2C50">
      <w:r>
        <w:t xml:space="preserve">4.8. </w:t>
      </w:r>
      <w:r w:rsidR="00B05658" w:rsidRPr="005C21B9">
        <w:t xml:space="preserve">По итогам рассмотрения первых частей заявок на участие в аукционе в электронной форме заказчик направляет оператору </w:t>
      </w:r>
      <w:r>
        <w:t>электронной площадки</w:t>
      </w:r>
      <w:r w:rsidRPr="005C21B9">
        <w:t xml:space="preserve"> </w:t>
      </w:r>
      <w:r w:rsidR="00B05658" w:rsidRPr="005C21B9">
        <w:t xml:space="preserve">протокол, указанный в пункте 4.7 настоящей документации. </w:t>
      </w:r>
    </w:p>
    <w:p w14:paraId="6D639613" w14:textId="77777777" w:rsidR="00B05658" w:rsidRPr="00B05658" w:rsidRDefault="00B05658" w:rsidP="004F2C50"/>
    <w:p w14:paraId="208156A8" w14:textId="33EC1AF1" w:rsidR="00B05658" w:rsidRPr="007334F6" w:rsidRDefault="00077398" w:rsidP="00396412">
      <w:pPr>
        <w:jc w:val="center"/>
        <w:rPr>
          <w:b/>
          <w:bCs/>
        </w:rPr>
      </w:pPr>
      <w:r>
        <w:rPr>
          <w:b/>
          <w:bCs/>
        </w:rPr>
        <w:t xml:space="preserve">5. </w:t>
      </w:r>
      <w:r w:rsidR="00B05658" w:rsidRPr="007334F6">
        <w:rPr>
          <w:b/>
          <w:bCs/>
        </w:rPr>
        <w:t>Порядок проведения аукциона в электронной форме</w:t>
      </w:r>
    </w:p>
    <w:p w14:paraId="1CE63955" w14:textId="77777777" w:rsidR="00B05658" w:rsidRPr="00B05658" w:rsidRDefault="00B05658" w:rsidP="004F2C50">
      <w:pPr>
        <w:rPr>
          <w:b/>
        </w:rPr>
      </w:pPr>
    </w:p>
    <w:p w14:paraId="4732449A" w14:textId="6D657641" w:rsidR="00B05658" w:rsidRPr="00916FDF" w:rsidRDefault="00916FDF" w:rsidP="004F2C50">
      <w:pPr>
        <w:pStyle w:val="a7"/>
        <w:numPr>
          <w:ilvl w:val="1"/>
          <w:numId w:val="28"/>
        </w:numPr>
        <w:ind w:left="0" w:firstLine="0"/>
      </w:pPr>
      <w:r w:rsidRPr="00916FDF">
        <w:t xml:space="preserve"> </w:t>
      </w:r>
      <w:r w:rsidR="00B05658" w:rsidRPr="00916FDF">
        <w:t>В аукционе в электронной форме могут участвовать только лица, признанные участниками такого аукциона.</w:t>
      </w:r>
    </w:p>
    <w:p w14:paraId="6E7E8FCD" w14:textId="77777777" w:rsidR="00B05658" w:rsidRPr="00916FDF" w:rsidRDefault="00B05658" w:rsidP="004F2C50"/>
    <w:p w14:paraId="085F8CBC" w14:textId="33825AA7" w:rsidR="000106F8" w:rsidRPr="00916FDF" w:rsidRDefault="000106F8" w:rsidP="004F2C50">
      <w:pPr>
        <w:pStyle w:val="a7"/>
        <w:numPr>
          <w:ilvl w:val="1"/>
          <w:numId w:val="28"/>
        </w:numPr>
        <w:ind w:left="0" w:firstLine="0"/>
      </w:pPr>
      <w:r w:rsidRPr="00916FDF">
        <w:t>Аукцион в электронной форме проводится в соответствии с датой и временем, указанными в извещении о проведении аукциона в электронной форме, а также в соответствии с регламентом работы и инструкциями ЭП, с помощью программных средств оператора ЭП.</w:t>
      </w:r>
    </w:p>
    <w:p w14:paraId="54A6B314" w14:textId="77777777" w:rsidR="00B05658" w:rsidRPr="00916FDF" w:rsidRDefault="00B05658" w:rsidP="004F2C50"/>
    <w:p w14:paraId="1A30FB9B" w14:textId="3B54A404" w:rsidR="00B05658" w:rsidRPr="00D4114A" w:rsidRDefault="005206C6" w:rsidP="004F2C50">
      <w:pPr>
        <w:pStyle w:val="a7"/>
        <w:numPr>
          <w:ilvl w:val="1"/>
          <w:numId w:val="28"/>
        </w:numPr>
        <w:ind w:left="0" w:firstLine="0"/>
      </w:pPr>
      <w:r w:rsidRPr="00D4114A">
        <w:rPr>
          <w:lang w:bidi="ru-RU"/>
        </w:rPr>
        <w:t xml:space="preserve">Если в аукционной документации указана цена каждой единицы товара, работы или услуги, такой аукцион проводится путем снижения суммы указанных цен в порядке, установленном </w:t>
      </w:r>
      <w:r w:rsidR="00B05658" w:rsidRPr="00D4114A">
        <w:t xml:space="preserve">пунктом </w:t>
      </w:r>
      <w:r w:rsidR="00B05658" w:rsidRPr="00FC7D53">
        <w:t>5.</w:t>
      </w:r>
      <w:r w:rsidR="00FC7D53" w:rsidRPr="003D0D3E">
        <w:t>1</w:t>
      </w:r>
      <w:r w:rsidR="00FC7D53" w:rsidRPr="00D03FC7">
        <w:t>1</w:t>
      </w:r>
      <w:r w:rsidR="00FC7D53" w:rsidRPr="00FC7D53">
        <w:t xml:space="preserve"> </w:t>
      </w:r>
      <w:r w:rsidR="00B05658" w:rsidRPr="00FC7D53">
        <w:t>документации</w:t>
      </w:r>
      <w:r w:rsidR="00B05658" w:rsidRPr="001B1C13">
        <w:t>.</w:t>
      </w:r>
    </w:p>
    <w:p w14:paraId="64312E04" w14:textId="77777777" w:rsidR="00B05658" w:rsidRPr="00B05658" w:rsidRDefault="00B05658" w:rsidP="004F2C50"/>
    <w:p w14:paraId="4DBF3EF2" w14:textId="77777777" w:rsidR="00B05658" w:rsidRPr="00916FDF" w:rsidRDefault="00B05658" w:rsidP="004F2C50">
      <w:pPr>
        <w:pStyle w:val="a7"/>
        <w:numPr>
          <w:ilvl w:val="1"/>
          <w:numId w:val="28"/>
        </w:numPr>
        <w:ind w:left="0" w:firstLine="0"/>
      </w:pPr>
      <w:r w:rsidRPr="00916FDF">
        <w:t xml:space="preserve">При </w:t>
      </w:r>
      <w:r w:rsidR="008356A9" w:rsidRPr="00916FDF">
        <w:t>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3CDEAE8B" w14:textId="77777777" w:rsidR="00B05658" w:rsidRPr="00B05658" w:rsidRDefault="00B05658" w:rsidP="004F2C50"/>
    <w:p w14:paraId="45DAE22A" w14:textId="77777777" w:rsidR="00B05658" w:rsidRPr="00916FDF" w:rsidRDefault="00B05658" w:rsidP="004F2C50">
      <w:pPr>
        <w:pStyle w:val="a7"/>
        <w:numPr>
          <w:ilvl w:val="1"/>
          <w:numId w:val="28"/>
        </w:numPr>
        <w:ind w:left="0" w:firstLine="0"/>
      </w:pPr>
      <w:r w:rsidRPr="00916FDF">
        <w:t xml:space="preserve">При </w:t>
      </w:r>
      <w:r w:rsidR="008356A9" w:rsidRPr="00916FDF">
        <w:t>проведении аукциона в электронной форме любой его участник также вправе подать предложение о цене договора независимо от «шага аукциона» при условии соблюдения требований, предусмотренных пунктом 5.6 настоящей аукционной</w:t>
      </w:r>
      <w:r w:rsidRPr="00916FDF">
        <w:t xml:space="preserve"> документации.</w:t>
      </w:r>
    </w:p>
    <w:p w14:paraId="79232CA9" w14:textId="77777777" w:rsidR="00B05658" w:rsidRPr="00B05658" w:rsidRDefault="00B05658" w:rsidP="004F2C50"/>
    <w:p w14:paraId="55755391" w14:textId="77777777" w:rsidR="00B05658" w:rsidRPr="00916FDF" w:rsidRDefault="00B05658" w:rsidP="004F2C50">
      <w:pPr>
        <w:pStyle w:val="a7"/>
        <w:numPr>
          <w:ilvl w:val="1"/>
          <w:numId w:val="28"/>
        </w:numPr>
        <w:ind w:left="0" w:firstLine="0"/>
      </w:pPr>
      <w:r w:rsidRPr="00916FDF">
        <w:t xml:space="preserve">При проведении </w:t>
      </w:r>
      <w:r w:rsidR="008356A9" w:rsidRPr="00916FDF">
        <w:t>аукциона в электронной форме</w:t>
      </w:r>
      <w:r w:rsidRPr="00916FDF">
        <w:t xml:space="preserve"> его участники подают предложения о цене договора с учетом следующих требований:</w:t>
      </w:r>
    </w:p>
    <w:p w14:paraId="1113CB67" w14:textId="77777777" w:rsidR="00B05658" w:rsidRPr="00916FDF" w:rsidRDefault="00B05658" w:rsidP="004F2C50"/>
    <w:p w14:paraId="3F6EED35" w14:textId="77777777" w:rsidR="00B05658" w:rsidRPr="00916FDF" w:rsidRDefault="00B05658" w:rsidP="004F2C50">
      <w:pPr>
        <w:numPr>
          <w:ilvl w:val="0"/>
          <w:numId w:val="5"/>
        </w:numPr>
        <w:ind w:left="0" w:firstLine="0"/>
      </w:pPr>
      <w:r w:rsidRPr="00916FDF">
        <w:t>участник такого аукциона не вправе подать предложение о цене договора, равное ранее поданному этим участником предложению о цене договора или большее</w:t>
      </w:r>
      <w:r w:rsidR="008356A9" w:rsidRPr="00916FDF">
        <w:t>,</w:t>
      </w:r>
      <w:r w:rsidRPr="00916FDF">
        <w:t xml:space="preserve"> чем оно, а также предложение о цене договора, равное нулю;</w:t>
      </w:r>
    </w:p>
    <w:p w14:paraId="1D8EEC56" w14:textId="77777777" w:rsidR="00B05658" w:rsidRPr="00916FDF" w:rsidRDefault="00B05658" w:rsidP="004F2C50"/>
    <w:p w14:paraId="0F0D702B" w14:textId="77777777" w:rsidR="00B05658" w:rsidRPr="00916FDF" w:rsidRDefault="00B05658" w:rsidP="004F2C50">
      <w:pPr>
        <w:numPr>
          <w:ilvl w:val="0"/>
          <w:numId w:val="5"/>
        </w:numPr>
        <w:ind w:left="0" w:firstLine="0"/>
      </w:pPr>
      <w:r w:rsidRPr="00916FDF">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194DBB2" w14:textId="77777777" w:rsidR="00B05658" w:rsidRPr="00916FDF" w:rsidRDefault="00B05658" w:rsidP="004F2C50"/>
    <w:p w14:paraId="16BCE660" w14:textId="77777777" w:rsidR="00B05658" w:rsidRPr="00916FDF" w:rsidRDefault="008356A9" w:rsidP="004F2C50">
      <w:pPr>
        <w:numPr>
          <w:ilvl w:val="0"/>
          <w:numId w:val="5"/>
        </w:numPr>
        <w:ind w:left="0" w:firstLine="0"/>
      </w:pPr>
      <w:r w:rsidRPr="00916FDF">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r w:rsidR="00B05658" w:rsidRPr="00916FDF">
        <w:t>.</w:t>
      </w:r>
    </w:p>
    <w:p w14:paraId="67DEB8E1" w14:textId="77777777" w:rsidR="00B05658" w:rsidRDefault="00B05658" w:rsidP="004F2C50"/>
    <w:p w14:paraId="66677EEE" w14:textId="09D14E53" w:rsidR="00B05658" w:rsidRPr="00916FDF" w:rsidRDefault="00C851AC" w:rsidP="004F2C50">
      <w:pPr>
        <w:pStyle w:val="a7"/>
        <w:numPr>
          <w:ilvl w:val="1"/>
          <w:numId w:val="28"/>
        </w:numPr>
        <w:ind w:left="0" w:firstLine="0"/>
      </w:pPr>
      <w:r w:rsidRPr="00916FDF">
        <w:t xml:space="preserve">От начала проведения аукциона в электронной форме на ЭП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w:t>
      </w:r>
      <w:r w:rsidR="00B05658" w:rsidRPr="00916FDF">
        <w:t>с пунктом 5.</w:t>
      </w:r>
      <w:r w:rsidRPr="00916FDF">
        <w:t>8</w:t>
      </w:r>
      <w:r w:rsidR="00B05658" w:rsidRPr="00916FDF">
        <w:t xml:space="preserve"> документации.</w:t>
      </w:r>
    </w:p>
    <w:p w14:paraId="2B7D5F95" w14:textId="77777777" w:rsidR="00B05658" w:rsidRPr="00B05658" w:rsidRDefault="00B05658" w:rsidP="004F2C50"/>
    <w:p w14:paraId="03C898EC" w14:textId="77777777" w:rsidR="00B05658" w:rsidRPr="00916FDF" w:rsidRDefault="00B05658" w:rsidP="004F2C50">
      <w:pPr>
        <w:pStyle w:val="a7"/>
        <w:numPr>
          <w:ilvl w:val="1"/>
          <w:numId w:val="28"/>
        </w:numPr>
        <w:ind w:left="0" w:firstLine="0"/>
      </w:pPr>
      <w:r w:rsidRPr="00916FDF">
        <w:t xml:space="preserve">При </w:t>
      </w:r>
      <w:r w:rsidR="00D33146" w:rsidRPr="00916FDF">
        <w:t>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r w:rsidRPr="00916FDF">
        <w:t>.</w:t>
      </w:r>
    </w:p>
    <w:p w14:paraId="419F3548" w14:textId="1A26AAC0" w:rsidR="00B05658" w:rsidRPr="00B05658" w:rsidRDefault="00D33146" w:rsidP="004F2C50">
      <w:r w:rsidRPr="00916FDF">
        <w:t xml:space="preserve">В случае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w:t>
      </w:r>
      <w:r w:rsidR="00B05658" w:rsidRPr="00916FDF">
        <w:t>с пунктом 5.</w:t>
      </w:r>
      <w:r w:rsidRPr="00916FDF">
        <w:t>6 настоящей</w:t>
      </w:r>
      <w:r w:rsidR="00B05658" w:rsidRPr="00916FDF">
        <w:t xml:space="preserve"> документации, такой аукцион признается несостоявшимся. </w:t>
      </w:r>
      <w:r w:rsidRPr="00916FDF">
        <w:t>В течение тридцати минут после окончания указанного времени оператор ЭП размещает на ней протокол о признании такого аукциона несостоявшимся, в котором указываются адрес ЭП, дата, время начала и окончания такого аукциона, начальная (максимальная) цена договора. В случае если аукционной документацией предусмотрено два и более лота, решение о признании аукциона в электронной форме несостоявшимся принимается в отношении каждого лота отдельно</w:t>
      </w:r>
      <w:r w:rsidR="00B05658" w:rsidRPr="00916FDF">
        <w:t>.</w:t>
      </w:r>
    </w:p>
    <w:p w14:paraId="13CBD0B1" w14:textId="77777777" w:rsidR="00B05658" w:rsidRPr="00B05658" w:rsidRDefault="00B05658" w:rsidP="004F2C50"/>
    <w:p w14:paraId="01B283B9" w14:textId="0D4263E6" w:rsidR="00B05658" w:rsidRPr="00B05658" w:rsidRDefault="00077398" w:rsidP="004F2C50">
      <w:pPr>
        <w:pStyle w:val="a7"/>
        <w:numPr>
          <w:ilvl w:val="1"/>
          <w:numId w:val="28"/>
        </w:numPr>
        <w:ind w:left="0" w:firstLine="0"/>
      </w:pPr>
      <w:r w:rsidRPr="00077398">
        <w:t xml:space="preserve">По результатам проведения аукциона в электронной форме оформляется протокол проведения аукциона в электронной форме, который помимо сведений, предусмотренных пунктом </w:t>
      </w:r>
      <w:r>
        <w:t>4.6</w:t>
      </w:r>
      <w:r w:rsidRPr="00077398">
        <w:t xml:space="preserve"> </w:t>
      </w:r>
      <w:r>
        <w:t>аукционной документации</w:t>
      </w:r>
      <w:r w:rsidRPr="00077398">
        <w:t>, должен содержать сведения об адресе ЭП, дате, времени начала и окончания такого аукциона, начальной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387405A2" w14:textId="77777777" w:rsidR="00B05658" w:rsidRPr="00D4114A" w:rsidRDefault="00B05658" w:rsidP="004F2C50">
      <w:pPr>
        <w:pStyle w:val="a7"/>
        <w:numPr>
          <w:ilvl w:val="1"/>
          <w:numId w:val="28"/>
        </w:numPr>
        <w:ind w:left="0" w:firstLine="0"/>
      </w:pPr>
      <w:r w:rsidRPr="00D4114A">
        <w:t>В случае</w:t>
      </w:r>
      <w:r w:rsidR="005F5ABA" w:rsidRPr="00D4114A">
        <w:t xml:space="preserve"> если участником аукциона в электронной форме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5608DEE3" w14:textId="77777777" w:rsidR="00B05658" w:rsidRPr="00B05658" w:rsidRDefault="00B05658" w:rsidP="004F2C50"/>
    <w:p w14:paraId="2D5B7C70" w14:textId="77777777" w:rsidR="00B05658" w:rsidRPr="00D4114A" w:rsidRDefault="00B05658" w:rsidP="004F2C50">
      <w:pPr>
        <w:pStyle w:val="a7"/>
        <w:numPr>
          <w:ilvl w:val="1"/>
          <w:numId w:val="28"/>
        </w:numPr>
        <w:ind w:left="0" w:firstLine="0"/>
      </w:pPr>
      <w:r w:rsidRPr="00D4114A">
        <w:lastRenderedPageBreak/>
        <w:t xml:space="preserve">В случае </w:t>
      </w:r>
      <w:r w:rsidR="005F5ABA" w:rsidRPr="00D4114A">
        <w:t>проведения аукциона в электронной форме в соответствии с пунктом 5.3 настоящей аукционной документации его участником, предложившим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29C1A397" w14:textId="77777777" w:rsidR="00B05658" w:rsidRPr="00B05658" w:rsidRDefault="00B05658" w:rsidP="004F2C50"/>
    <w:p w14:paraId="04AD959A" w14:textId="77777777" w:rsidR="005F5ABA" w:rsidRDefault="00B05658" w:rsidP="004F2C50">
      <w:pPr>
        <w:pStyle w:val="a7"/>
        <w:numPr>
          <w:ilvl w:val="1"/>
          <w:numId w:val="28"/>
        </w:numPr>
        <w:ind w:left="0" w:firstLine="0"/>
      </w:pPr>
      <w:r w:rsidRPr="00B05658">
        <w:t>В случае</w:t>
      </w:r>
      <w:r w:rsidR="005F5ABA" w:rsidRPr="005F5ABA">
        <w:rPr>
          <w:szCs w:val="22"/>
          <w:lang w:eastAsia="en-US"/>
        </w:rPr>
        <w:t xml:space="preserve"> </w:t>
      </w:r>
      <w:r w:rsidR="005F5ABA" w:rsidRPr="005F5ABA">
        <w:t>если при проведении аукциона в электронной форме цена договора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с учетом следующих особенностей:</w:t>
      </w:r>
    </w:p>
    <w:p w14:paraId="1250DBD6" w14:textId="77777777" w:rsidR="005F5ABA" w:rsidRDefault="005F5ABA" w:rsidP="004F2C50">
      <w:pPr>
        <w:pStyle w:val="a7"/>
        <w:ind w:left="0"/>
      </w:pPr>
    </w:p>
    <w:p w14:paraId="430E5EA2" w14:textId="77777777" w:rsidR="00B05658" w:rsidRPr="00B05658" w:rsidRDefault="00B05658" w:rsidP="004F2C50">
      <w:pPr>
        <w:pStyle w:val="a7"/>
        <w:numPr>
          <w:ilvl w:val="0"/>
          <w:numId w:val="7"/>
        </w:numPr>
        <w:ind w:left="0" w:firstLine="0"/>
      </w:pPr>
      <w:r w:rsidRPr="00B05658">
        <w:t>такой аукцион проводится до достижения цены договора не более чем сто миллионов рублей;</w:t>
      </w:r>
    </w:p>
    <w:p w14:paraId="1951480B" w14:textId="77777777" w:rsidR="00B05658" w:rsidRPr="00B05658" w:rsidRDefault="00B05658" w:rsidP="004F2C50">
      <w:pPr>
        <w:numPr>
          <w:ilvl w:val="0"/>
          <w:numId w:val="7"/>
        </w:numPr>
        <w:ind w:left="0" w:firstLine="0"/>
      </w:pPr>
      <w:r w:rsidRPr="00B05658">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5E4583A5" w14:textId="77777777" w:rsidR="00B05658" w:rsidRDefault="00B05658" w:rsidP="004F2C50">
      <w:pPr>
        <w:numPr>
          <w:ilvl w:val="0"/>
          <w:numId w:val="7"/>
        </w:numPr>
        <w:ind w:left="0" w:firstLine="0"/>
      </w:pPr>
      <w:r w:rsidRPr="00B05658">
        <w:t>размер обеспечения исполнения договора рассчитывается исходя из начальной (максимальной) цены договора, указанной в извещении о проведении такого аукциона.</w:t>
      </w:r>
    </w:p>
    <w:p w14:paraId="72F642D9" w14:textId="77777777" w:rsidR="0040719D" w:rsidRDefault="0040719D" w:rsidP="004F2C50"/>
    <w:p w14:paraId="342B0FB4" w14:textId="0E6A1F04" w:rsidR="00A4279E" w:rsidRDefault="00A4279E" w:rsidP="004F2C50">
      <w:pPr>
        <w:pStyle w:val="a7"/>
        <w:numPr>
          <w:ilvl w:val="1"/>
          <w:numId w:val="28"/>
        </w:numPr>
        <w:ind w:left="0" w:firstLine="0"/>
      </w:pPr>
      <w:r>
        <w:t>Протокол проведения аукциона в электронной форме размещается на электронной площадке ее оператором в течение 3 (трех) дней со дня окончания такого аукциона. В протоколе проведения аукциона в электронной форме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73064CAC" w14:textId="71E0C838" w:rsidR="00A4279E" w:rsidRDefault="00A4279E" w:rsidP="004F2C50">
      <w:pPr>
        <w:pStyle w:val="a7"/>
        <w:ind w:left="0"/>
      </w:pPr>
      <w:r>
        <w:t>В течение одного часа после размещения на электронной площадке протокола, указанного в настоящем пункте, оператор электронной площадки направляет Заказчику указанный протокол и вторые части заявок на участие в таком аукционе, поданные его участниками.</w:t>
      </w:r>
    </w:p>
    <w:p w14:paraId="576DF3F8" w14:textId="77777777" w:rsidR="00C913E9" w:rsidRDefault="00C913E9" w:rsidP="004F2C50">
      <w:pPr>
        <w:pStyle w:val="a7"/>
        <w:ind w:left="0"/>
      </w:pPr>
    </w:p>
    <w:p w14:paraId="7B05C18A" w14:textId="66133836" w:rsidR="00F90FBF" w:rsidRPr="005361E3" w:rsidRDefault="00F90FBF" w:rsidP="004F2C50">
      <w:pPr>
        <w:pStyle w:val="a7"/>
        <w:numPr>
          <w:ilvl w:val="1"/>
          <w:numId w:val="28"/>
        </w:numPr>
        <w:ind w:left="0" w:firstLine="0"/>
      </w:pPr>
      <w:r w:rsidRPr="005361E3">
        <w:t>Порядок возврата указанным участникам закупки денежных средств, внесенных в качестве обеспечения заявок на участие в аукционе в электронной форме, если таковое требование обеспечения заявки на участие в аукционе в электронной форме было установлено, определяется в соответствии</w:t>
      </w:r>
      <w:r w:rsidR="005361E3" w:rsidRPr="00894435">
        <w:t xml:space="preserve"> </w:t>
      </w:r>
      <w:r w:rsidR="005361E3" w:rsidRPr="005361E3">
        <w:rPr>
          <w:lang w:val="en-US"/>
        </w:rPr>
        <w:t>c</w:t>
      </w:r>
      <w:r w:rsidRPr="005361E3">
        <w:t xml:space="preserve"> </w:t>
      </w:r>
      <w:r w:rsidR="00381191" w:rsidRPr="005361E3">
        <w:t>регламентом ЭП</w:t>
      </w:r>
      <w:r w:rsidRPr="005361E3">
        <w:t>.</w:t>
      </w:r>
    </w:p>
    <w:p w14:paraId="513D7563" w14:textId="77777777" w:rsidR="004F2C50" w:rsidRDefault="004F2C50" w:rsidP="004F2C50">
      <w:pPr>
        <w:jc w:val="left"/>
        <w:rPr>
          <w:b/>
          <w:bCs/>
        </w:rPr>
      </w:pPr>
    </w:p>
    <w:p w14:paraId="499651BC" w14:textId="20EA2295" w:rsidR="00B05658" w:rsidRPr="007334F6" w:rsidRDefault="00A4279E" w:rsidP="00396412">
      <w:pPr>
        <w:jc w:val="center"/>
        <w:rPr>
          <w:b/>
          <w:bCs/>
        </w:rPr>
      </w:pPr>
      <w:r>
        <w:rPr>
          <w:b/>
          <w:bCs/>
        </w:rPr>
        <w:t xml:space="preserve">6. </w:t>
      </w:r>
      <w:r w:rsidR="00B05658" w:rsidRPr="007334F6">
        <w:rPr>
          <w:b/>
          <w:bCs/>
        </w:rPr>
        <w:t>Порядок рассмотрения вторых частей заявок на участие в аукционе в электронной форме</w:t>
      </w:r>
      <w:r w:rsidR="00A00240" w:rsidRPr="007334F6">
        <w:rPr>
          <w:b/>
          <w:bCs/>
        </w:rPr>
        <w:t xml:space="preserve"> и подведения итогов аукциона в электронной форме</w:t>
      </w:r>
    </w:p>
    <w:p w14:paraId="26CA6E6B" w14:textId="77777777" w:rsidR="00B05658" w:rsidRPr="00B05658" w:rsidRDefault="00B05658" w:rsidP="004F2C50">
      <w:pPr>
        <w:rPr>
          <w:b/>
        </w:rPr>
      </w:pPr>
    </w:p>
    <w:p w14:paraId="3EFABF89" w14:textId="389CA431" w:rsidR="00B05658" w:rsidRPr="003B0193" w:rsidRDefault="00B05658" w:rsidP="004F2C50">
      <w:pPr>
        <w:pStyle w:val="a7"/>
        <w:numPr>
          <w:ilvl w:val="1"/>
          <w:numId w:val="29"/>
        </w:numPr>
        <w:ind w:left="0" w:firstLine="0"/>
      </w:pPr>
      <w:r w:rsidRPr="003B0193">
        <w:t xml:space="preserve">Закупочная </w:t>
      </w:r>
      <w:r w:rsidR="00291E84" w:rsidRPr="003B0193">
        <w:t>комиссия рассматривает вторые части заявок, поданных на участие в аукционе в электронной форме, на соответствие требованиям, установленным аукционной документацией.</w:t>
      </w:r>
    </w:p>
    <w:p w14:paraId="3492BB3E" w14:textId="77777777" w:rsidR="00B05658" w:rsidRPr="00B05658" w:rsidRDefault="00B05658" w:rsidP="004F2C50"/>
    <w:p w14:paraId="7C261682" w14:textId="1CA34B23" w:rsidR="00B05658" w:rsidRPr="003B0193" w:rsidRDefault="00B05658" w:rsidP="004F2C50">
      <w:pPr>
        <w:pStyle w:val="a7"/>
        <w:numPr>
          <w:ilvl w:val="1"/>
          <w:numId w:val="29"/>
        </w:numPr>
        <w:ind w:left="0" w:firstLine="0"/>
      </w:pPr>
      <w:r w:rsidRPr="003B0193">
        <w:t xml:space="preserve">Срок </w:t>
      </w:r>
      <w:r w:rsidR="00A6331B" w:rsidRPr="003B0193">
        <w:t xml:space="preserve">рассмотрения вторых частей заявок на участие в аукционе в электронной форме не может превышать </w:t>
      </w:r>
      <w:r w:rsidR="003B0193" w:rsidRPr="003B0193">
        <w:t>5 (</w:t>
      </w:r>
      <w:r w:rsidR="00A6331B" w:rsidRPr="003B0193">
        <w:t>пяти</w:t>
      </w:r>
      <w:r w:rsidR="003B0193" w:rsidRPr="003B0193">
        <w:t>)</w:t>
      </w:r>
      <w:r w:rsidR="00A6331B" w:rsidRPr="003B0193">
        <w:t xml:space="preserve"> рабочих дней со дня размещения на ЭП протокола проведения аукциона в электронной форме.</w:t>
      </w:r>
    </w:p>
    <w:p w14:paraId="5C3A6306" w14:textId="77777777" w:rsidR="00A6331B" w:rsidRDefault="00A6331B" w:rsidP="004F2C50">
      <w:pPr>
        <w:pStyle w:val="a7"/>
        <w:ind w:left="0"/>
        <w:rPr>
          <w:highlight w:val="green"/>
        </w:rPr>
      </w:pPr>
    </w:p>
    <w:p w14:paraId="46F5C94D" w14:textId="77777777" w:rsidR="00A6331B" w:rsidRPr="00577C4D" w:rsidRDefault="00A6331B" w:rsidP="004F2C50">
      <w:pPr>
        <w:pStyle w:val="a7"/>
        <w:numPr>
          <w:ilvl w:val="1"/>
          <w:numId w:val="29"/>
        </w:numPr>
        <w:ind w:left="0" w:firstLine="0"/>
      </w:pPr>
      <w:r w:rsidRPr="00577C4D">
        <w:t xml:space="preserve">В случае установления факта подачи одним участником закупки двух и более заявок на участие в аукционе в электронной форме в отношении одного и того же лота при условии, что поданные ранее заявки таким участником не отозваны, все заявки на участие в аукционе в </w:t>
      </w:r>
      <w:r w:rsidRPr="00577C4D">
        <w:lastRenderedPageBreak/>
        <w:t>электронной форме такого участника закупки, поданные в отношении данного лота, не рассматриваются и возвращаются такому участнику.</w:t>
      </w:r>
    </w:p>
    <w:p w14:paraId="5E386CEE" w14:textId="77777777" w:rsidR="00A6331B" w:rsidRPr="00A6331B" w:rsidRDefault="00A6331B" w:rsidP="004F2C50">
      <w:pPr>
        <w:jc w:val="right"/>
        <w:rPr>
          <w:highlight w:val="green"/>
        </w:rPr>
      </w:pPr>
    </w:p>
    <w:p w14:paraId="35B7DE1F" w14:textId="77777777" w:rsidR="00B05658" w:rsidRPr="00B05658" w:rsidRDefault="00B05658" w:rsidP="004F2C50"/>
    <w:p w14:paraId="69D1282C" w14:textId="1BADA9EE" w:rsidR="00B05658" w:rsidRPr="003C36F0" w:rsidRDefault="00B05658" w:rsidP="004F2C50">
      <w:pPr>
        <w:pStyle w:val="a7"/>
        <w:numPr>
          <w:ilvl w:val="1"/>
          <w:numId w:val="29"/>
        </w:numPr>
        <w:ind w:left="0" w:firstLine="0"/>
      </w:pPr>
      <w:r w:rsidRPr="003C36F0">
        <w:t xml:space="preserve">Заявка на участие в </w:t>
      </w:r>
      <w:r w:rsidR="007C2997" w:rsidRPr="003C36F0">
        <w:t>аукционе в электронной форме</w:t>
      </w:r>
      <w:r w:rsidRPr="003C36F0">
        <w:t xml:space="preserve"> признается не соответствующей требованиям, установленным </w:t>
      </w:r>
      <w:r w:rsidR="007C2997" w:rsidRPr="003C36F0">
        <w:t>аукционной документацией</w:t>
      </w:r>
      <w:r w:rsidRPr="003C36F0">
        <w:t xml:space="preserve"> в случае не</w:t>
      </w:r>
      <w:r w:rsidR="00CE333A">
        <w:t xml:space="preserve"> </w:t>
      </w:r>
      <w:r w:rsidRPr="003C36F0">
        <w:t xml:space="preserve">предоставления документов и информации, предусмотренных </w:t>
      </w:r>
      <w:r w:rsidRPr="008B6335">
        <w:t xml:space="preserve">пунктом </w:t>
      </w:r>
      <w:r w:rsidR="006C567C">
        <w:t>24</w:t>
      </w:r>
      <w:r w:rsidR="006C567C" w:rsidRPr="008B6335">
        <w:t xml:space="preserve"> </w:t>
      </w:r>
      <w:r w:rsidR="003824C8" w:rsidRPr="008B6335">
        <w:t>раздела II аукционной документации «Информационная карта»</w:t>
      </w:r>
      <w:r w:rsidRPr="008B6335">
        <w:t xml:space="preserve">, несоответствия указанных документов и информации требованиям, установленным </w:t>
      </w:r>
      <w:r w:rsidR="007C2997" w:rsidRPr="008B6335">
        <w:t>аукционной документацией</w:t>
      </w:r>
      <w:r w:rsidRPr="00E434E8">
        <w:t>, либо</w:t>
      </w:r>
      <w:r w:rsidRPr="003C36F0">
        <w:t xml:space="preserve"> наличия в указанных документах недостоверной информации об участнике такого аукциона на дату и время окончания срока подачи зая</w:t>
      </w:r>
      <w:r w:rsidR="007C2997" w:rsidRPr="003C36F0">
        <w:t>вок на участие в таком аукционе.</w:t>
      </w:r>
    </w:p>
    <w:p w14:paraId="17FF02D1" w14:textId="77777777" w:rsidR="00B05658" w:rsidRPr="00B05658" w:rsidRDefault="00B05658" w:rsidP="004F2C50"/>
    <w:p w14:paraId="2D1BD5CE" w14:textId="7B4853A2" w:rsidR="00B05658" w:rsidRDefault="00B05658" w:rsidP="004F2C50">
      <w:pPr>
        <w:pStyle w:val="a7"/>
        <w:numPr>
          <w:ilvl w:val="1"/>
          <w:numId w:val="29"/>
        </w:numPr>
        <w:ind w:left="0" w:firstLine="0"/>
      </w:pPr>
      <w:r w:rsidRPr="003C36F0">
        <w:t xml:space="preserve">По результатам </w:t>
      </w:r>
      <w:r w:rsidR="007C2997" w:rsidRPr="003C36F0">
        <w:t>рассмотрения вторых частей заявок на участие в аукционе в электронной форме Закупочная комиссия принимает решение о соответствии или несоответствии поданной участником аукциона в электронной форме заявки</w:t>
      </w:r>
      <w:r w:rsidRPr="003C36F0">
        <w:t>.</w:t>
      </w:r>
    </w:p>
    <w:p w14:paraId="23125FC9" w14:textId="77777777" w:rsidR="00CE333A" w:rsidRDefault="00CE333A" w:rsidP="004F2C50">
      <w:pPr>
        <w:pStyle w:val="a7"/>
        <w:ind w:left="0"/>
      </w:pPr>
    </w:p>
    <w:p w14:paraId="108A945F" w14:textId="2E066D27" w:rsidR="00CC7829" w:rsidRDefault="00CE333A" w:rsidP="004F2C50">
      <w:pPr>
        <w:pStyle w:val="a7"/>
        <w:ind w:left="0"/>
      </w:pPr>
      <w:r>
        <w:t>6.5.1. Победителем аукциона в электронной форме признается лицо, предложившее наиболее низкую цену договора, наименьшую сумму цен единиц товара, работы, услуги и заявка на участие в таком аукционе которого соответствует требованиям, установленным аукционной документацией.</w:t>
      </w:r>
    </w:p>
    <w:p w14:paraId="479636DA" w14:textId="77777777" w:rsidR="00C913E9" w:rsidRDefault="00C913E9" w:rsidP="004F2C50">
      <w:pPr>
        <w:pStyle w:val="a7"/>
        <w:ind w:left="0"/>
      </w:pPr>
    </w:p>
    <w:p w14:paraId="71450EE1" w14:textId="48FCA2A1" w:rsidR="00696F76" w:rsidRDefault="00CC7829" w:rsidP="004F2C50">
      <w:pPr>
        <w:pStyle w:val="a7"/>
        <w:ind w:left="0"/>
      </w:pPr>
      <w:r>
        <w:t>6.5.2.</w:t>
      </w:r>
      <w:r w:rsidR="00CE333A">
        <w:t>В случае, предусмотренном пунктом 5.12 настоящей документации, победителем аукциона в электронной форме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аукционной документацией</w:t>
      </w:r>
      <w:r w:rsidR="000E736F">
        <w:t>.</w:t>
      </w:r>
    </w:p>
    <w:p w14:paraId="1EF7CBDD" w14:textId="77777777" w:rsidR="00C913E9" w:rsidRDefault="00C913E9" w:rsidP="004F2C50">
      <w:pPr>
        <w:pStyle w:val="a7"/>
        <w:ind w:left="0"/>
      </w:pPr>
    </w:p>
    <w:p w14:paraId="0842445B" w14:textId="78191A2D" w:rsidR="00696F76" w:rsidRDefault="00696F76" w:rsidP="004F2C50">
      <w:pPr>
        <w:pStyle w:val="a7"/>
        <w:numPr>
          <w:ilvl w:val="1"/>
          <w:numId w:val="29"/>
        </w:numPr>
        <w:ind w:left="0" w:firstLine="0"/>
      </w:pPr>
      <w:r w:rsidRPr="00696F76">
        <w:t xml:space="preserve">На основании результатов рассмотрения вторых частей заявок на участие в аукционе в электронной форме оформляется </w:t>
      </w:r>
      <w:r>
        <w:t>протокол рассмотрения вторых частей</w:t>
      </w:r>
      <w:r w:rsidR="0023102E">
        <w:t xml:space="preserve"> заявок на участие в аукционе</w:t>
      </w:r>
      <w:r w:rsidRPr="00696F76">
        <w:t>, который ведется Закупочной комиссией и подписывается всеми присутствующими на заседании членами Закупочной комиссии в день окончания рассмотрения вторых частей заявок на участие в аукционе в электронной форме</w:t>
      </w:r>
      <w:r>
        <w:t>.</w:t>
      </w:r>
    </w:p>
    <w:p w14:paraId="4C373D47" w14:textId="77777777" w:rsidR="00A00240" w:rsidRDefault="00A00240" w:rsidP="004F2C50">
      <w:pPr>
        <w:pStyle w:val="a7"/>
        <w:ind w:left="0"/>
      </w:pPr>
    </w:p>
    <w:p w14:paraId="408A5350" w14:textId="5BAB640D" w:rsidR="00A00240" w:rsidRDefault="00C47013" w:rsidP="004F2C50">
      <w:pPr>
        <w:pStyle w:val="a7"/>
        <w:numPr>
          <w:ilvl w:val="1"/>
          <w:numId w:val="29"/>
        </w:numPr>
        <w:ind w:left="0" w:firstLine="0"/>
      </w:pPr>
      <w:r>
        <w:t>И</w:t>
      </w:r>
      <w:r w:rsidRPr="00C47013">
        <w:t>тоговый протокол аукциона в электронной форме должен содержать следующие сведения</w:t>
      </w:r>
      <w:r w:rsidR="00C913E9">
        <w:t>:</w:t>
      </w:r>
    </w:p>
    <w:p w14:paraId="11E9E132" w14:textId="77777777" w:rsidR="00C47013" w:rsidRDefault="00C47013" w:rsidP="004F2C50">
      <w:r>
        <w:t>1) дата подписания протокола;</w:t>
      </w:r>
    </w:p>
    <w:p w14:paraId="54710125" w14:textId="77777777" w:rsidR="00C47013" w:rsidRDefault="00C47013" w:rsidP="004F2C50">
      <w:r>
        <w:t>2) количество поданных заявок на участие в закупке, а также дата и время регистрации каждой такой заявки;</w:t>
      </w:r>
    </w:p>
    <w:p w14:paraId="0E45DB4F" w14:textId="77777777" w:rsidR="00C47013" w:rsidRDefault="00C47013" w:rsidP="004F2C50">
      <w: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8FB2AA3" w14:textId="77777777" w:rsidR="00C47013" w:rsidRDefault="00C47013" w:rsidP="004F2C50">
      <w: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469F66E3" w14:textId="77777777" w:rsidR="00C47013" w:rsidRDefault="00C47013" w:rsidP="004F2C50">
      <w:r>
        <w:t>а) количества заявок на участие в закупке, окончательных предложений, которые отклонены;</w:t>
      </w:r>
    </w:p>
    <w:p w14:paraId="6C3AEABA" w14:textId="77777777" w:rsidR="00C47013" w:rsidRDefault="00C47013" w:rsidP="004F2C50">
      <w:r>
        <w:lastRenderedPageBreak/>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2B4BE0BA" w14:textId="77777777" w:rsidR="00C47013" w:rsidRDefault="00C47013" w:rsidP="004F2C50">
      <w: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18F8FC7D" w14:textId="77777777" w:rsidR="00C47013" w:rsidRDefault="00C47013" w:rsidP="004F2C50">
      <w:r>
        <w:t>6) причины, по которым закупка признана несостоявшейся, в случае признания ее таковой;</w:t>
      </w:r>
    </w:p>
    <w:p w14:paraId="22FB14BD" w14:textId="77777777" w:rsidR="00C47013" w:rsidRDefault="00C47013" w:rsidP="004F2C50">
      <w:r>
        <w:t>7) количество, объем, цена закупаемых товаров, работ, услуг, сроки исполнения договора.</w:t>
      </w:r>
    </w:p>
    <w:p w14:paraId="29AE789B" w14:textId="77777777" w:rsidR="00F8780E" w:rsidRDefault="00F8780E" w:rsidP="004F2C50"/>
    <w:p w14:paraId="44ECCA0D" w14:textId="21DFF7C1" w:rsidR="00C47013" w:rsidRDefault="00F8780E" w:rsidP="004F2C50">
      <w:r w:rsidRPr="00F8780E">
        <w:t>Итоговый протокол аукциона в электронной форме в течение 3 (трех) дней, следующих за днем подписания такого протокола, размещается Заказчиком в ЕИС.</w:t>
      </w:r>
    </w:p>
    <w:p w14:paraId="28307DA8" w14:textId="77777777" w:rsidR="00C913E9" w:rsidRDefault="00C913E9" w:rsidP="004F2C50"/>
    <w:p w14:paraId="3AD0F0AE" w14:textId="702676B9" w:rsidR="005528F7" w:rsidRDefault="005528F7" w:rsidP="004F2C50">
      <w:pPr>
        <w:pStyle w:val="a7"/>
        <w:numPr>
          <w:ilvl w:val="1"/>
          <w:numId w:val="29"/>
        </w:numPr>
        <w:ind w:left="0" w:firstLine="0"/>
      </w:pPr>
      <w:r w:rsidRPr="005528F7">
        <w:t>В случае если Закупочной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В протокол, указанный в пункте 6.</w:t>
      </w:r>
      <w:r>
        <w:t>7</w:t>
      </w:r>
      <w:r w:rsidRPr="005528F7">
        <w:t>, вносится информация о признании такого аукциона несостоявшимся.</w:t>
      </w:r>
    </w:p>
    <w:p w14:paraId="6F2FCF93" w14:textId="05290240" w:rsidR="00B05658" w:rsidRPr="00B05658" w:rsidRDefault="00B05658" w:rsidP="004F2C50"/>
    <w:p w14:paraId="183B373C" w14:textId="0D2C7CA4" w:rsidR="00B05658" w:rsidRPr="007334F6" w:rsidRDefault="00EF7214" w:rsidP="00396412">
      <w:pPr>
        <w:jc w:val="center"/>
        <w:rPr>
          <w:b/>
          <w:bCs/>
        </w:rPr>
      </w:pPr>
      <w:r>
        <w:rPr>
          <w:b/>
          <w:bCs/>
        </w:rPr>
        <w:t xml:space="preserve">7. </w:t>
      </w:r>
      <w:r w:rsidR="00B05658" w:rsidRPr="007334F6">
        <w:rPr>
          <w:b/>
          <w:bCs/>
        </w:rPr>
        <w:t>Последствия признания аукциона в электронной форме несостоявшимся</w:t>
      </w:r>
    </w:p>
    <w:p w14:paraId="32C2C3F3" w14:textId="77777777" w:rsidR="00B05658" w:rsidRPr="00893450" w:rsidRDefault="00B05658" w:rsidP="00396412">
      <w:pPr>
        <w:jc w:val="center"/>
        <w:rPr>
          <w:b/>
          <w:highlight w:val="green"/>
        </w:rPr>
      </w:pPr>
    </w:p>
    <w:p w14:paraId="6F023348" w14:textId="2B17D2F0" w:rsidR="00BD7DE4" w:rsidRPr="00C913E9" w:rsidRDefault="00B05658" w:rsidP="004F2C50">
      <w:pPr>
        <w:pStyle w:val="a7"/>
        <w:numPr>
          <w:ilvl w:val="1"/>
          <w:numId w:val="30"/>
        </w:numPr>
        <w:ind w:left="0" w:firstLine="0"/>
      </w:pPr>
      <w:r w:rsidRPr="00735630">
        <w:t xml:space="preserve">Если </w:t>
      </w:r>
      <w:r w:rsidR="00BD7DE4" w:rsidRPr="00735630">
        <w:t>аукцион в электронной форме признан несостоявшимся по причине отсутствия поданных или допущенных заявок, Заказчик вправе объявить о проведении повторного аукциона в электронной форме или иного конкурентного способа закупки либо отказаться от проведения повторной закупки, если необходимость в осуществлении закупки отпала.</w:t>
      </w:r>
    </w:p>
    <w:p w14:paraId="4276491E" w14:textId="77777777" w:rsidR="00B05658" w:rsidRPr="00D75B15" w:rsidRDefault="00BD7DE4" w:rsidP="004F2C50">
      <w:r w:rsidRPr="00D75B15">
        <w:t>В случае объявления о проведении повторного аукциона в электронной форме Заказчик вправе изменить условия такого аукциона. При этом объект закупки, количество товара, объем работы или услуги, требования, предъявляемые к участникам закупки, объекту закупки, условия договора, содержащиеся в аукционной документации и проекте договора, должны соответствовать требованиям и условиям, которые содержались в документации аукциона в электронной форме, признанного несостоявшимся, за исключением срока исполнения договора, который должен быть продлен на срок не менее чем срок, необходимый для проведения повторного аукциона в электронной форме, и цены договора, которая может быть изменена в пределах десяти процентов.</w:t>
      </w:r>
    </w:p>
    <w:p w14:paraId="4EDFD665" w14:textId="77777777" w:rsidR="00B05658" w:rsidRPr="00893450" w:rsidRDefault="00B05658" w:rsidP="004F2C50">
      <w:pPr>
        <w:rPr>
          <w:highlight w:val="green"/>
        </w:rPr>
      </w:pPr>
    </w:p>
    <w:p w14:paraId="7C30BA01" w14:textId="77777777" w:rsidR="00B05658" w:rsidRPr="00D75B15" w:rsidRDefault="00B05658" w:rsidP="004F2C50">
      <w:pPr>
        <w:pStyle w:val="a7"/>
        <w:numPr>
          <w:ilvl w:val="1"/>
          <w:numId w:val="30"/>
        </w:numPr>
        <w:ind w:left="0" w:firstLine="0"/>
      </w:pPr>
      <w:r w:rsidRPr="00D75B15">
        <w:t xml:space="preserve">В случае </w:t>
      </w:r>
      <w:r w:rsidR="00BD7DE4" w:rsidRPr="00D75B15">
        <w:t>если аукционной документацией предусмотрено два и более лота, решение о признании аукциона в электронной форме несостоявшимся принимается в отношении каждого лота отдельно</w:t>
      </w:r>
      <w:r w:rsidR="00BD7DE4" w:rsidRPr="003C68BF">
        <w:t>.</w:t>
      </w:r>
    </w:p>
    <w:p w14:paraId="745CA5FB" w14:textId="77777777" w:rsidR="00B05658" w:rsidRPr="00893450" w:rsidRDefault="00B05658" w:rsidP="004F2C50">
      <w:pPr>
        <w:rPr>
          <w:highlight w:val="green"/>
        </w:rPr>
      </w:pPr>
    </w:p>
    <w:p w14:paraId="2158847F" w14:textId="77777777" w:rsidR="00B05658" w:rsidRPr="00D75B15" w:rsidRDefault="00B05658" w:rsidP="004F2C50">
      <w:pPr>
        <w:pStyle w:val="a7"/>
        <w:numPr>
          <w:ilvl w:val="1"/>
          <w:numId w:val="30"/>
        </w:numPr>
        <w:ind w:left="0" w:firstLine="0"/>
      </w:pPr>
      <w:r w:rsidRPr="00D75B15">
        <w:t>В случае</w:t>
      </w:r>
      <w:r w:rsidR="00BD7DE4" w:rsidRPr="00D75B15">
        <w:rPr>
          <w:szCs w:val="22"/>
          <w:lang w:eastAsia="en-US"/>
        </w:rPr>
        <w:t xml:space="preserve"> </w:t>
      </w:r>
      <w:r w:rsidR="00BD7DE4" w:rsidRPr="00D75B15">
        <w:t>если аукцион в электронной форме признан несостоявшимся в связи с тем, что по окончании срока подачи заявок на участие в таком аукционе подана только одна заявка на участие в нем:</w:t>
      </w:r>
    </w:p>
    <w:p w14:paraId="5BDFCEC8" w14:textId="0430889A" w:rsidR="00B05658" w:rsidRPr="00D75B15" w:rsidRDefault="00B05658" w:rsidP="004F2C50">
      <w:pPr>
        <w:numPr>
          <w:ilvl w:val="0"/>
          <w:numId w:val="8"/>
        </w:numPr>
        <w:ind w:left="0" w:firstLine="0"/>
      </w:pPr>
      <w:r w:rsidRPr="00D75B15">
        <w:t xml:space="preserve">оператор </w:t>
      </w:r>
      <w:r w:rsidR="00BD7DE4" w:rsidRPr="00D75B15">
        <w:t>ЭП не позднее одного рабочего дня, следующего за датой окончания срока подачи заявок на участие в таком аукционе, направляет Заказчику обе части единственной заявки, поданной на участие в таком аукционе</w:t>
      </w:r>
      <w:r w:rsidRPr="00D75B15">
        <w:t>;</w:t>
      </w:r>
    </w:p>
    <w:p w14:paraId="340CB5E9" w14:textId="729F9267" w:rsidR="00B05658" w:rsidRPr="00D75B15" w:rsidRDefault="00B05658" w:rsidP="004F2C50">
      <w:pPr>
        <w:numPr>
          <w:ilvl w:val="0"/>
          <w:numId w:val="8"/>
        </w:numPr>
        <w:ind w:left="0" w:firstLine="0"/>
      </w:pPr>
      <w:r w:rsidRPr="00D75B15">
        <w:t xml:space="preserve">оператор </w:t>
      </w:r>
      <w:r w:rsidR="00BD7DE4" w:rsidRPr="00D75B15">
        <w:t>ЭП в течение одного рабочего дня, следующего за днем окончания срока подачи</w:t>
      </w:r>
      <w:r w:rsidR="00BD7DE4" w:rsidRPr="003C68BF">
        <w:t xml:space="preserve"> </w:t>
      </w:r>
      <w:r w:rsidR="00BD7DE4" w:rsidRPr="00D75B15">
        <w:t xml:space="preserve">заявок, обязан направить уведомление участнику такого аукциона, подавшему единственную заявку на участие в таком аукционе, о признании аукциона в электронной форме </w:t>
      </w:r>
      <w:r w:rsidR="00BD7DE4" w:rsidRPr="00D75B15">
        <w:lastRenderedPageBreak/>
        <w:t>несостоявшимся в связи с тем, что по окончании срока подачи заявок на участие в аукционе в электронной форме подана только одна заявка</w:t>
      </w:r>
      <w:r w:rsidRPr="00D75B15">
        <w:t>;</w:t>
      </w:r>
    </w:p>
    <w:p w14:paraId="66AB6AA8" w14:textId="268EA6CF" w:rsidR="00B05658" w:rsidRPr="00D75B15" w:rsidRDefault="00B05658" w:rsidP="004F2C50">
      <w:pPr>
        <w:numPr>
          <w:ilvl w:val="0"/>
          <w:numId w:val="8"/>
        </w:numPr>
        <w:ind w:left="0" w:firstLine="0"/>
      </w:pPr>
      <w:r w:rsidRPr="00D75B15">
        <w:t xml:space="preserve">закупочная </w:t>
      </w:r>
      <w:r w:rsidR="00BD7DE4" w:rsidRPr="00D75B15">
        <w:t>комиссия в течение трех рабочих дней с даты получения единственной заявки на участие в аукционе в электронной форме рассматривает заявку на предмет соответствия требованиям</w:t>
      </w:r>
      <w:r w:rsidRPr="00D75B15">
        <w:t xml:space="preserve">, предусмотренным документацией о таком аукционе, и направляет </w:t>
      </w:r>
      <w:r w:rsidR="00BD7DE4" w:rsidRPr="00D75B15">
        <w:t>оператору ЭП протокол рассмотрения единственной заявки на участие в аукционе в электронной форме, подписанный членами Закупочной комиссии</w:t>
      </w:r>
      <w:r w:rsidRPr="00D75B15">
        <w:t>.</w:t>
      </w:r>
    </w:p>
    <w:p w14:paraId="5927A604" w14:textId="1CDA3427" w:rsidR="00B05658" w:rsidRDefault="00B05658" w:rsidP="004F2C50">
      <w:pPr>
        <w:numPr>
          <w:ilvl w:val="0"/>
          <w:numId w:val="8"/>
        </w:numPr>
        <w:ind w:left="0" w:firstLine="0"/>
      </w:pPr>
      <w:r w:rsidRPr="00D75B15">
        <w:t>договор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документации о таком аукционе, в соответствии с порядком, установленным разделом 8 документации.</w:t>
      </w:r>
    </w:p>
    <w:p w14:paraId="7A0F6EE4" w14:textId="77777777" w:rsidR="00C913E9" w:rsidRPr="00D75B15" w:rsidRDefault="00C913E9" w:rsidP="00C913E9"/>
    <w:p w14:paraId="6118D260" w14:textId="77777777" w:rsidR="00B05658" w:rsidRPr="00D75B15" w:rsidRDefault="00B05658" w:rsidP="004F2C50">
      <w:pPr>
        <w:pStyle w:val="a7"/>
        <w:numPr>
          <w:ilvl w:val="1"/>
          <w:numId w:val="30"/>
        </w:numPr>
        <w:ind w:left="0" w:firstLine="0"/>
      </w:pPr>
      <w:r w:rsidRPr="00D75B15">
        <w:t>В случае</w:t>
      </w:r>
      <w:r w:rsidR="00C13FAE" w:rsidRPr="003C68BF">
        <w:t xml:space="preserve"> </w:t>
      </w:r>
      <w:r w:rsidR="00C13FAE" w:rsidRPr="00D75B15">
        <w:t>если аукцион в электронной форме признан несостоявшимся в связи с тем, что Закупочной комиссией принято решение о признании только одного участника закупки, подавшего заявку на участие в таком аукционе, его участником</w:t>
      </w:r>
      <w:r w:rsidRPr="00D75B15">
        <w:t>:</w:t>
      </w:r>
    </w:p>
    <w:p w14:paraId="104B8E6F" w14:textId="60373C40" w:rsidR="00B05658" w:rsidRPr="00D75B15" w:rsidRDefault="00B05658" w:rsidP="004F2C50">
      <w:pPr>
        <w:numPr>
          <w:ilvl w:val="0"/>
          <w:numId w:val="10"/>
        </w:numPr>
        <w:ind w:left="0" w:firstLine="0"/>
      </w:pPr>
      <w:r w:rsidRPr="00D75B15">
        <w:t xml:space="preserve">оператор </w:t>
      </w:r>
      <w:r w:rsidR="00C13FAE" w:rsidRPr="00D75B15">
        <w:t>ЭП в течение одного часа после размещения на ЭП протокола</w:t>
      </w:r>
      <w:r w:rsidRPr="00D75B15">
        <w:t>, указанного в пункте 4.7 документации, обязан направить Заказчику вторую часть заявки на участие в таком аукционе, поданной данным участником;</w:t>
      </w:r>
    </w:p>
    <w:p w14:paraId="3DA3FED5" w14:textId="5B70DBF7" w:rsidR="00B05658" w:rsidRPr="00D75B15" w:rsidRDefault="00B05658" w:rsidP="004F2C50">
      <w:pPr>
        <w:numPr>
          <w:ilvl w:val="0"/>
          <w:numId w:val="10"/>
        </w:numPr>
        <w:ind w:left="0" w:firstLine="0"/>
      </w:pPr>
      <w:r w:rsidRPr="00D75B15">
        <w:t xml:space="preserve">оператор </w:t>
      </w:r>
      <w:r w:rsidR="00C13FAE" w:rsidRPr="00D75B15">
        <w:t>ЭП в течение одного часа после размещения на ЭП протокола</w:t>
      </w:r>
      <w:r w:rsidRPr="00D75B15">
        <w:t xml:space="preserve">, указанного в пункте 4.7 документации, обязан направить уведомление единственному участнику такого аукциона о признании аукциона несостоявшимся в связи с тем, что закупочной комиссией Заказчика принято решение о признании только одного участника аукциона, подавшего заявку на участие в </w:t>
      </w:r>
      <w:r w:rsidR="006A5BF6" w:rsidRPr="00D75B15">
        <w:t>аукционе в электронной форме</w:t>
      </w:r>
      <w:r w:rsidRPr="00D75B15">
        <w:t>, его участником;</w:t>
      </w:r>
    </w:p>
    <w:p w14:paraId="5774084B" w14:textId="4B6441FD" w:rsidR="00B05658" w:rsidRPr="00D75B15" w:rsidRDefault="00B05658" w:rsidP="004F2C50">
      <w:pPr>
        <w:numPr>
          <w:ilvl w:val="0"/>
          <w:numId w:val="10"/>
        </w:numPr>
        <w:ind w:left="0" w:firstLine="0"/>
      </w:pPr>
      <w:r w:rsidRPr="00D75B15">
        <w:t xml:space="preserve">закупочная комиссия в течение 3 (трех) рабочих дней с даты получения Заказчиком второй части заявки единственного участника </w:t>
      </w:r>
      <w:r w:rsidR="00C13FAE" w:rsidRPr="00D75B15">
        <w:t>аукциона в электронной форме</w:t>
      </w:r>
      <w:r w:rsidRPr="00D75B15">
        <w:t xml:space="preserve">, рассматривает заявку на предмет соответствия требованиям, предусмотренным документацией о таком аукционе, и направляет оператору </w:t>
      </w:r>
      <w:r w:rsidR="00C13FAE" w:rsidRPr="00D75B15">
        <w:t>ЭП</w:t>
      </w:r>
      <w:r w:rsidRPr="00D75B15">
        <w:t xml:space="preserve"> протокол рассмотрения заявки единственного участника </w:t>
      </w:r>
      <w:r w:rsidR="00C13FAE" w:rsidRPr="00D75B15">
        <w:t>аукциона в электронной форме</w:t>
      </w:r>
      <w:r w:rsidRPr="00D75B15">
        <w:t>, подписанный членами закупочной комиссии.</w:t>
      </w:r>
    </w:p>
    <w:p w14:paraId="196F1A10" w14:textId="77777777" w:rsidR="00B05658" w:rsidRPr="00D75B15" w:rsidRDefault="00B05658" w:rsidP="004F2C50">
      <w:pPr>
        <w:numPr>
          <w:ilvl w:val="0"/>
          <w:numId w:val="10"/>
        </w:numPr>
        <w:ind w:left="0" w:firstLine="0"/>
      </w:pPr>
      <w:r w:rsidRPr="00D75B15">
        <w:t xml:space="preserve">договор с единственным участником </w:t>
      </w:r>
      <w:r w:rsidR="00FE3F0A" w:rsidRPr="00D75B15">
        <w:t>аукциона в электронной форме</w:t>
      </w:r>
      <w:r w:rsidRPr="00D75B15">
        <w:t>, если этот участник и поданная им заявка на участие в таком аукционе признаны соответствующими требованиям документации, заключается в соответствии с порядком, установленным разделом 8 документации.</w:t>
      </w:r>
    </w:p>
    <w:p w14:paraId="5647921B" w14:textId="77777777" w:rsidR="00B05658" w:rsidRPr="00893450" w:rsidRDefault="00B05658" w:rsidP="004F2C50">
      <w:pPr>
        <w:rPr>
          <w:highlight w:val="green"/>
        </w:rPr>
      </w:pPr>
    </w:p>
    <w:p w14:paraId="12BCFBCA" w14:textId="77777777" w:rsidR="00B05658" w:rsidRPr="00D75B15" w:rsidRDefault="00B05658" w:rsidP="004F2C50">
      <w:pPr>
        <w:pStyle w:val="a7"/>
        <w:numPr>
          <w:ilvl w:val="1"/>
          <w:numId w:val="30"/>
        </w:numPr>
        <w:ind w:left="0" w:firstLine="0"/>
      </w:pPr>
      <w:r w:rsidRPr="00D75B15">
        <w:t>В случае</w:t>
      </w:r>
      <w:r w:rsidR="00FE3F0A" w:rsidRPr="00D75B15">
        <w:rPr>
          <w:szCs w:val="22"/>
          <w:lang w:eastAsia="en-US"/>
        </w:rPr>
        <w:t xml:space="preserve"> </w:t>
      </w:r>
      <w:r w:rsidR="00FE3F0A" w:rsidRPr="00D75B15">
        <w:t>если аукцион в электронной форме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r w:rsidRPr="00D75B15">
        <w:t>:</w:t>
      </w:r>
    </w:p>
    <w:p w14:paraId="77143006" w14:textId="60A552B1" w:rsidR="00B05658" w:rsidRPr="00D75B15" w:rsidRDefault="00B05658" w:rsidP="004F2C50">
      <w:pPr>
        <w:numPr>
          <w:ilvl w:val="0"/>
          <w:numId w:val="9"/>
        </w:numPr>
        <w:ind w:left="0" w:firstLine="0"/>
      </w:pPr>
      <w:r w:rsidRPr="00D75B15">
        <w:t xml:space="preserve">оператор </w:t>
      </w:r>
      <w:r w:rsidR="00893450" w:rsidRPr="00D75B15">
        <w:t>ЭП</w:t>
      </w:r>
      <w:r w:rsidRPr="00D75B15">
        <w:t xml:space="preserve"> в течение одного часа после размещения на </w:t>
      </w:r>
      <w:r w:rsidR="00893450" w:rsidRPr="00D75B15">
        <w:t>ЭП</w:t>
      </w:r>
      <w:r w:rsidRPr="00D75B15">
        <w:t xml:space="preserve"> протокола, указанного в 5.</w:t>
      </w:r>
      <w:r w:rsidR="00893450" w:rsidRPr="00D75B15">
        <w:t>8</w:t>
      </w:r>
      <w:r w:rsidRPr="00D75B15">
        <w:t xml:space="preserve"> документации, обязан направить Заказчику указанный протокол и вторые части заявок на участие в таком аукционе;</w:t>
      </w:r>
    </w:p>
    <w:p w14:paraId="5C83467F" w14:textId="3A138807" w:rsidR="00B05658" w:rsidRPr="00D75B15" w:rsidRDefault="00B05658" w:rsidP="004F2C50">
      <w:pPr>
        <w:numPr>
          <w:ilvl w:val="0"/>
          <w:numId w:val="9"/>
        </w:numPr>
        <w:ind w:left="0" w:firstLine="0"/>
      </w:pPr>
      <w:r w:rsidRPr="00D75B15">
        <w:t xml:space="preserve">оператор </w:t>
      </w:r>
      <w:r w:rsidR="00893450" w:rsidRPr="00D75B15">
        <w:t>ЭП</w:t>
      </w:r>
      <w:r w:rsidRPr="00D75B15">
        <w:t xml:space="preserve"> в течение одного часа после размещения на </w:t>
      </w:r>
      <w:r w:rsidR="00893450" w:rsidRPr="00D75B15">
        <w:t>ЭП</w:t>
      </w:r>
      <w:r w:rsidRPr="00D75B15">
        <w:t xml:space="preserve"> пр</w:t>
      </w:r>
      <w:r w:rsidR="00893450" w:rsidRPr="00D75B15">
        <w:t>отокола, указанного в пункте 5.8</w:t>
      </w:r>
      <w:r w:rsidRPr="00D75B15">
        <w:t xml:space="preserve"> документации, обязан направить уведомления участникам такого аукциона о признании </w:t>
      </w:r>
      <w:r w:rsidR="00E3173E" w:rsidRPr="00D75B15">
        <w:t>аукциона в электронной форме</w:t>
      </w:r>
      <w:r w:rsidRPr="00D75B15">
        <w:t xml:space="preserve"> несостоявшимся в связи с тем, что в течение десяти минут после начала проведения </w:t>
      </w:r>
      <w:r w:rsidR="00E3173E" w:rsidRPr="00D75B15">
        <w:t>аукциона в электронной форме</w:t>
      </w:r>
      <w:r w:rsidRPr="00D75B15">
        <w:t xml:space="preserve"> ни один из его участников не подал предложение о цене договора;</w:t>
      </w:r>
    </w:p>
    <w:p w14:paraId="33345AC4" w14:textId="79E38ACD" w:rsidR="00B05658" w:rsidRPr="00D75B15" w:rsidRDefault="00B05658" w:rsidP="004F2C50">
      <w:pPr>
        <w:numPr>
          <w:ilvl w:val="0"/>
          <w:numId w:val="9"/>
        </w:numPr>
        <w:ind w:left="0" w:firstLine="0"/>
      </w:pPr>
      <w:r w:rsidRPr="00D75B15">
        <w:t xml:space="preserve">закупочная комиссия в течение 3 (трех) рабочих дней с даты получения Заказчиком вторых частей заявок, поданных на участие в </w:t>
      </w:r>
      <w:r w:rsidR="00893450" w:rsidRPr="00D75B15">
        <w:t>аукционе в электронной форме</w:t>
      </w:r>
      <w:r w:rsidRPr="00D75B15">
        <w:t xml:space="preserve">, рассматривает вторые части заявок на предмет соответствия требованиям, предусмотренным </w:t>
      </w:r>
      <w:r w:rsidR="00893450" w:rsidRPr="00D75B15">
        <w:t xml:space="preserve">аукционной </w:t>
      </w:r>
      <w:r w:rsidRPr="00D75B15">
        <w:t xml:space="preserve">документацией, и направляет оператору </w:t>
      </w:r>
      <w:r w:rsidR="00893450" w:rsidRPr="00D75B15">
        <w:t>ЭП итоговый</w:t>
      </w:r>
      <w:r w:rsidRPr="00D75B15">
        <w:t xml:space="preserve"> протокол аукциона</w:t>
      </w:r>
      <w:r w:rsidR="00893450" w:rsidRPr="00D75B15">
        <w:t xml:space="preserve"> в электронной форме</w:t>
      </w:r>
      <w:r w:rsidRPr="00D75B15">
        <w:t>, подписанный членами закупочной комиссии.</w:t>
      </w:r>
    </w:p>
    <w:p w14:paraId="7A8AE8DE" w14:textId="77777777" w:rsidR="00B05658" w:rsidRPr="00D75B15" w:rsidRDefault="00B05658" w:rsidP="004F2C50">
      <w:pPr>
        <w:numPr>
          <w:ilvl w:val="0"/>
          <w:numId w:val="9"/>
        </w:numPr>
        <w:ind w:left="0" w:firstLine="0"/>
      </w:pPr>
      <w:r w:rsidRPr="00D75B15">
        <w:t xml:space="preserve">договор </w:t>
      </w:r>
      <w:r w:rsidR="00893450" w:rsidRPr="00D75B15">
        <w:t>заключается по начальной (максимальной) цене договора в соответствии с порядком</w:t>
      </w:r>
      <w:r w:rsidRPr="00D75B15">
        <w:t xml:space="preserve">, установленным разделом 8 </w:t>
      </w:r>
      <w:r w:rsidR="00893450" w:rsidRPr="00D75B15">
        <w:t xml:space="preserve">аукционной </w:t>
      </w:r>
      <w:r w:rsidRPr="00D75B15">
        <w:t xml:space="preserve">документации с участником </w:t>
      </w:r>
      <w:r w:rsidR="00893450" w:rsidRPr="00D75B15">
        <w:t xml:space="preserve">аукциона в </w:t>
      </w:r>
      <w:r w:rsidR="00893450" w:rsidRPr="00D75B15">
        <w:lastRenderedPageBreak/>
        <w:t>электронной форме</w:t>
      </w:r>
      <w:r w:rsidRPr="00D75B15">
        <w:t xml:space="preserve">, заявка, на участие в котором подана ранее других заявок на участие в таком аукционе, если участники такого аукциона и поданные ими заявки признаны соответствующими требованиям </w:t>
      </w:r>
      <w:r w:rsidR="00893450" w:rsidRPr="00D75B15">
        <w:t xml:space="preserve">аукционной </w:t>
      </w:r>
      <w:r w:rsidRPr="00D75B15">
        <w:t>документации</w:t>
      </w:r>
      <w:r w:rsidR="00893450" w:rsidRPr="00D75B15">
        <w:t>,</w:t>
      </w:r>
      <w:r w:rsidRPr="00D75B15">
        <w:t xml:space="preserve"> либо с единственным участником такого аукциона, если только один участник такого аукциона и поданная им заявка признана соответствующей требованиям</w:t>
      </w:r>
      <w:r w:rsidR="00893450" w:rsidRPr="00D75B15">
        <w:t xml:space="preserve"> аукционной</w:t>
      </w:r>
      <w:r w:rsidRPr="00D75B15">
        <w:t xml:space="preserve"> документации.</w:t>
      </w:r>
    </w:p>
    <w:p w14:paraId="3E147A6B" w14:textId="77777777" w:rsidR="00B05658" w:rsidRPr="00893450" w:rsidRDefault="00B05658" w:rsidP="004F2C50">
      <w:pPr>
        <w:rPr>
          <w:highlight w:val="green"/>
        </w:rPr>
      </w:pPr>
    </w:p>
    <w:p w14:paraId="32A938C2" w14:textId="640B4F6F" w:rsidR="00B05658" w:rsidRPr="001D4E55" w:rsidRDefault="00B05658" w:rsidP="004F2C50">
      <w:pPr>
        <w:pStyle w:val="a7"/>
        <w:numPr>
          <w:ilvl w:val="1"/>
          <w:numId w:val="30"/>
        </w:numPr>
        <w:ind w:left="0" w:firstLine="0"/>
      </w:pPr>
      <w:r w:rsidRPr="001D4E55">
        <w:t xml:space="preserve">В случае, если </w:t>
      </w:r>
      <w:r w:rsidR="00893450" w:rsidRPr="001D4E55">
        <w:t>аукцион в электронной форме</w:t>
      </w:r>
      <w:r w:rsidRPr="001D4E55">
        <w:t xml:space="preserve"> признан несостоявшимся, в связи с тем, что закупочной</w:t>
      </w:r>
      <w:r w:rsidR="00893450" w:rsidRPr="001D4E55">
        <w:t xml:space="preserve"> </w:t>
      </w:r>
      <w:r w:rsidRPr="001D4E55">
        <w:t xml:space="preserve">комиссией принято решение о соответствии требованиям, установленным </w:t>
      </w:r>
      <w:r w:rsidR="00893450" w:rsidRPr="001D4E55">
        <w:t xml:space="preserve">настоящей </w:t>
      </w:r>
      <w:r w:rsidR="002A6BA6" w:rsidRPr="001D4E55">
        <w:t>аукционной</w:t>
      </w:r>
      <w:r w:rsidR="00893450" w:rsidRPr="001D4E55">
        <w:t xml:space="preserve"> </w:t>
      </w:r>
      <w:r w:rsidRPr="001D4E55">
        <w:t xml:space="preserve">документацией, только одной второй части заявки на участие в нем, договор с участником такого аукциона, подавшим указанную заявку, заключается в порядке, установленном разделом 8 </w:t>
      </w:r>
      <w:r w:rsidR="00893450" w:rsidRPr="001D4E55">
        <w:t xml:space="preserve">аукционной </w:t>
      </w:r>
      <w:r w:rsidRPr="001D4E55">
        <w:t>документации.</w:t>
      </w:r>
    </w:p>
    <w:p w14:paraId="20F334CF" w14:textId="77777777" w:rsidR="00B05658" w:rsidRPr="00893450" w:rsidRDefault="00B05658" w:rsidP="004F2C50">
      <w:pPr>
        <w:rPr>
          <w:highlight w:val="green"/>
        </w:rPr>
      </w:pPr>
    </w:p>
    <w:p w14:paraId="2D3DA3DF" w14:textId="77777777" w:rsidR="00B05658" w:rsidRPr="001D4E55" w:rsidRDefault="00B05658" w:rsidP="004F2C50">
      <w:pPr>
        <w:pStyle w:val="a7"/>
        <w:numPr>
          <w:ilvl w:val="1"/>
          <w:numId w:val="30"/>
        </w:numPr>
        <w:ind w:left="0" w:firstLine="0"/>
      </w:pPr>
      <w:r w:rsidRPr="001D4E55">
        <w:t xml:space="preserve">Протоколы, указанные в пунктах 7.3-7.5 настоящей </w:t>
      </w:r>
      <w:r w:rsidR="00893450" w:rsidRPr="001D4E55">
        <w:t xml:space="preserve">аукционной </w:t>
      </w:r>
      <w:r w:rsidRPr="001D4E55">
        <w:t>документации, размещаются Заказчиком в ЕИС в течение 3 (трех) дней с даты подписания указанных протоколов.</w:t>
      </w:r>
    </w:p>
    <w:p w14:paraId="30C45E1B" w14:textId="77777777" w:rsidR="00B05658" w:rsidRPr="001D4E55" w:rsidRDefault="00B05658" w:rsidP="004F2C50"/>
    <w:p w14:paraId="785AFF35" w14:textId="2F4DEFFF" w:rsidR="00B05658" w:rsidRPr="001D4E55" w:rsidRDefault="00B05658" w:rsidP="004F2C50">
      <w:pPr>
        <w:pStyle w:val="a7"/>
        <w:numPr>
          <w:ilvl w:val="1"/>
          <w:numId w:val="30"/>
        </w:numPr>
        <w:ind w:left="0" w:firstLine="0"/>
      </w:pPr>
      <w:r w:rsidRPr="001D4E55">
        <w:t xml:space="preserve">В случаях, предусмотренных пунктами 7.3 – 7.6 настоящей документации, договор заключается на условиях, предусмотренных аукционной документацией, по начальной (максимальной) цене договора, указанной в извещении о проведении </w:t>
      </w:r>
      <w:r w:rsidR="00E3173E" w:rsidRPr="001D4E55">
        <w:t>аукциона в электронной форме</w:t>
      </w:r>
      <w:r w:rsidRPr="001D4E55">
        <w:t>, или по согласованной с указанным участником закупки и не превышающей начальной (максимальной) цены договора.</w:t>
      </w:r>
    </w:p>
    <w:p w14:paraId="02A19EBD" w14:textId="77777777" w:rsidR="004F2C50" w:rsidRDefault="004F2C50" w:rsidP="004F2C50">
      <w:pPr>
        <w:jc w:val="left"/>
        <w:rPr>
          <w:b/>
          <w:bCs/>
        </w:rPr>
      </w:pPr>
    </w:p>
    <w:p w14:paraId="7A1B965B" w14:textId="71DB3C35" w:rsidR="00B05658" w:rsidRPr="00D452F3" w:rsidRDefault="00D821BF" w:rsidP="004F2C50">
      <w:pPr>
        <w:jc w:val="left"/>
        <w:rPr>
          <w:b/>
          <w:bCs/>
        </w:rPr>
      </w:pPr>
      <w:r w:rsidRPr="00D452F3">
        <w:rPr>
          <w:b/>
          <w:bCs/>
        </w:rPr>
        <w:t>8</w:t>
      </w:r>
      <w:r>
        <w:rPr>
          <w:b/>
          <w:bCs/>
        </w:rPr>
        <w:t xml:space="preserve">. </w:t>
      </w:r>
      <w:r w:rsidR="00B05658" w:rsidRPr="00D452F3">
        <w:rPr>
          <w:b/>
          <w:bCs/>
        </w:rPr>
        <w:t>Порядок заключения договора по итогам проведения аукциона в электронной форме</w:t>
      </w:r>
    </w:p>
    <w:p w14:paraId="0F642430" w14:textId="77777777" w:rsidR="00B05658" w:rsidRPr="00865E2D" w:rsidRDefault="00B05658" w:rsidP="004F2C50">
      <w:pPr>
        <w:rPr>
          <w:b/>
          <w:highlight w:val="green"/>
        </w:rPr>
      </w:pPr>
    </w:p>
    <w:p w14:paraId="0FCCF41F" w14:textId="772D8DB0" w:rsidR="00B05658" w:rsidRPr="00E3454E" w:rsidRDefault="00E3454E" w:rsidP="004F2C50">
      <w:pPr>
        <w:pStyle w:val="a7"/>
        <w:numPr>
          <w:ilvl w:val="1"/>
          <w:numId w:val="31"/>
        </w:numPr>
        <w:ind w:left="0" w:firstLine="0"/>
      </w:pPr>
      <w:r>
        <w:t xml:space="preserve"> </w:t>
      </w:r>
      <w:r w:rsidR="00B05658" w:rsidRPr="00E3454E">
        <w:t xml:space="preserve">В </w:t>
      </w:r>
      <w:r w:rsidR="009E732F" w:rsidRPr="00E3454E">
        <w:t xml:space="preserve">течение </w:t>
      </w:r>
      <w:r w:rsidR="009E732F" w:rsidRPr="003C68BF">
        <w:t>3 (</w:t>
      </w:r>
      <w:r w:rsidR="009E732F" w:rsidRPr="00E3454E">
        <w:t>трех</w:t>
      </w:r>
      <w:r w:rsidR="009E732F" w:rsidRPr="003C68BF">
        <w:t>)</w:t>
      </w:r>
      <w:r w:rsidR="009E732F" w:rsidRPr="00E3454E">
        <w:t xml:space="preserve"> рабочих дней с даты размещения в ЕИС протокола, составленного по итогам проведения конкурентной закупки в электронной форме, или протокола, составленного в ходе проведения конкурентной закупки в электронной форме в случае признания закупки несостоявшейся по причине признания только одной заявки участника соответствующей требованиям извещения и (или) документации о конкурентной закупке,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предложения участника конкурентной закупки о качественных, функциональных и об экологических характеристиках объекта закупки. При заключении договора его цена не может превышать начальную (максимальную) цену договора, указанную в извещении о проведении конкурентной процедуры в электронном виде.</w:t>
      </w:r>
    </w:p>
    <w:p w14:paraId="44BE02F5" w14:textId="77777777" w:rsidR="00B05658" w:rsidRPr="00865E2D" w:rsidRDefault="00B05658" w:rsidP="004F2C50">
      <w:pPr>
        <w:rPr>
          <w:highlight w:val="green"/>
        </w:rPr>
      </w:pPr>
    </w:p>
    <w:p w14:paraId="48844599" w14:textId="47494A1A" w:rsidR="00B05658" w:rsidRPr="00E3454E" w:rsidRDefault="00B05658" w:rsidP="004F2C50">
      <w:pPr>
        <w:pStyle w:val="a7"/>
        <w:numPr>
          <w:ilvl w:val="1"/>
          <w:numId w:val="31"/>
        </w:numPr>
        <w:ind w:left="0" w:firstLine="0"/>
      </w:pPr>
      <w:r w:rsidRPr="00E3454E">
        <w:t xml:space="preserve">В течение 5 (пяти) дней с даты размещения Заказчиком на </w:t>
      </w:r>
      <w:r w:rsidR="009E732F" w:rsidRPr="00E3454E">
        <w:t>ЭП</w:t>
      </w:r>
      <w:r w:rsidRPr="00E3454E">
        <w:t xml:space="preserve"> проекта договора победитель </w:t>
      </w:r>
      <w:r w:rsidR="009E732F" w:rsidRPr="00E3454E">
        <w:t>конкурентной процедуры в электронной форме</w:t>
      </w:r>
      <w:r w:rsidRPr="00E3454E">
        <w:t xml:space="preserve"> подписывает усиленной электронной подписью указанный </w:t>
      </w:r>
      <w:r w:rsidR="009E732F" w:rsidRPr="00E3454E">
        <w:t>договор</w:t>
      </w:r>
      <w:r w:rsidRPr="00E3454E">
        <w:t xml:space="preserve">, размещает на </w:t>
      </w:r>
      <w:r w:rsidR="009E732F" w:rsidRPr="00E3454E">
        <w:t>ЭП</w:t>
      </w:r>
      <w:r w:rsidRPr="00E3454E">
        <w:t xml:space="preserve"> подписанный</w:t>
      </w:r>
      <w:r w:rsidR="009E732F" w:rsidRPr="00E3454E">
        <w:t xml:space="preserve"> проект</w:t>
      </w:r>
      <w:r w:rsidRPr="00E3454E">
        <w:t xml:space="preserve"> договор</w:t>
      </w:r>
      <w:r w:rsidR="009E732F" w:rsidRPr="00E3454E">
        <w:t xml:space="preserve">а, </w:t>
      </w:r>
      <w:r w:rsidRPr="00E3454E">
        <w:t xml:space="preserve">документ, подтверждающий предоставление обеспечения исполнения договора, если данное требование установлено в извещении и (или) документации о </w:t>
      </w:r>
      <w:r w:rsidR="009E732F" w:rsidRPr="00E3454E">
        <w:t xml:space="preserve">конкурентной </w:t>
      </w:r>
      <w:r w:rsidRPr="00E3454E">
        <w:t>закупке,</w:t>
      </w:r>
      <w:r w:rsidR="009E732F" w:rsidRPr="00E3454E">
        <w:t xml:space="preserve"> а также документы во исполнение требований статьи </w:t>
      </w:r>
      <w:r w:rsidR="009E732F" w:rsidRPr="009B1CFA">
        <w:t>9</w:t>
      </w:r>
      <w:r w:rsidR="009E732F" w:rsidRPr="00E3454E">
        <w:t xml:space="preserve"> аукционной документации (при соответствии указанным условиям),</w:t>
      </w:r>
      <w:r w:rsidRPr="00E3454E">
        <w:t xml:space="preserve"> либо в случае наличия разногласий по проекту договора, размещенного Заказчиком, победитель </w:t>
      </w:r>
      <w:r w:rsidR="009E732F" w:rsidRPr="00E3454E">
        <w:t>конкурентной</w:t>
      </w:r>
      <w:r w:rsidRPr="00E3454E">
        <w:t xml:space="preserve"> процедуры</w:t>
      </w:r>
      <w:r w:rsidR="009E732F" w:rsidRPr="00E3454E">
        <w:t xml:space="preserve"> в электронной форме</w:t>
      </w:r>
      <w:r w:rsidRPr="00E3454E">
        <w:t xml:space="preserve">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w:t>
      </w:r>
      <w:r w:rsidR="009E732F" w:rsidRPr="00E3454E">
        <w:t xml:space="preserve">в электронной форме </w:t>
      </w:r>
      <w:r w:rsidRPr="00E3454E">
        <w:t>и своей заявке, с указанием соответствующих положений данных документов.</w:t>
      </w:r>
    </w:p>
    <w:p w14:paraId="156EDB32" w14:textId="77777777" w:rsidR="00B05658" w:rsidRPr="00E3454E" w:rsidRDefault="00B05658" w:rsidP="004F2C50"/>
    <w:p w14:paraId="58DBD41F" w14:textId="2C72EDB8" w:rsidR="00B05658" w:rsidRPr="00E3454E" w:rsidRDefault="00B05658" w:rsidP="004F2C50">
      <w:r w:rsidRPr="00E3454E">
        <w:lastRenderedPageBreak/>
        <w:t xml:space="preserve">Протокол разногласий направляется победителем </w:t>
      </w:r>
      <w:r w:rsidR="009E732F" w:rsidRPr="00E3454E">
        <w:t xml:space="preserve">конкурентной </w:t>
      </w:r>
      <w:r w:rsidRPr="00E3454E">
        <w:t xml:space="preserve">процедуры </w:t>
      </w:r>
      <w:r w:rsidR="009E732F" w:rsidRPr="00E3454E">
        <w:t xml:space="preserve">в электронной форме </w:t>
      </w:r>
      <w:r w:rsidRPr="00E3454E">
        <w:t xml:space="preserve">Заказчику с использованием программно-аппаратных средств </w:t>
      </w:r>
      <w:r w:rsidR="009E732F" w:rsidRPr="00E3454E">
        <w:t>ЭП</w:t>
      </w:r>
      <w:r w:rsidRPr="00E3454E">
        <w:t xml:space="preserve"> не более, чем один раз.</w:t>
      </w:r>
    </w:p>
    <w:p w14:paraId="046583A1" w14:textId="77777777" w:rsidR="00B05658" w:rsidRPr="00865E2D" w:rsidRDefault="00B05658" w:rsidP="004F2C50">
      <w:pPr>
        <w:rPr>
          <w:highlight w:val="green"/>
        </w:rPr>
      </w:pPr>
    </w:p>
    <w:p w14:paraId="45776D36" w14:textId="40C677BA" w:rsidR="00B05658" w:rsidRPr="00D452F3" w:rsidRDefault="00B05658" w:rsidP="004F2C50">
      <w:pPr>
        <w:pStyle w:val="a7"/>
        <w:numPr>
          <w:ilvl w:val="1"/>
          <w:numId w:val="31"/>
        </w:numPr>
        <w:ind w:left="0" w:firstLine="0"/>
      </w:pPr>
      <w:r w:rsidRPr="00E3454E">
        <w:t xml:space="preserve">В течение 3 (трех) рабочих дней с даты направления победителем </w:t>
      </w:r>
      <w:r w:rsidR="009E732F" w:rsidRPr="00E3454E">
        <w:t xml:space="preserve">конкурентной </w:t>
      </w:r>
      <w:r w:rsidRPr="00E3454E">
        <w:t>процедуры</w:t>
      </w:r>
      <w:r w:rsidR="009E732F" w:rsidRPr="00E3454E">
        <w:t xml:space="preserve"> в </w:t>
      </w:r>
      <w:r w:rsidR="009E732F" w:rsidRPr="00D452F3">
        <w:t>электронной форме</w:t>
      </w:r>
      <w:r w:rsidRPr="00D452F3">
        <w:t xml:space="preserve"> протокола разногласий Заказчик рассматривает протокол разногласий</w:t>
      </w:r>
      <w:r w:rsidR="00587507" w:rsidRPr="00D452F3">
        <w:t xml:space="preserve"> и направляет </w:t>
      </w:r>
      <w:r w:rsidR="009B1CFA" w:rsidRPr="00D452F3">
        <w:t>участнику закупки,</w:t>
      </w:r>
      <w:r w:rsidRPr="00D452F3">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1A59387" w14:textId="77777777" w:rsidR="00B05658" w:rsidRPr="00D452F3" w:rsidRDefault="00B05658" w:rsidP="004F2C50"/>
    <w:p w14:paraId="18194C88" w14:textId="032C0A40" w:rsidR="00B05658" w:rsidRDefault="00B05658" w:rsidP="004F2C50">
      <w:pPr>
        <w:pStyle w:val="a7"/>
        <w:numPr>
          <w:ilvl w:val="1"/>
          <w:numId w:val="31"/>
        </w:numPr>
        <w:ind w:left="0" w:firstLine="0"/>
      </w:pPr>
      <w:r w:rsidRPr="000D4AEF">
        <w:t>В течение 3 (трех) рабочих дней с даты направления заказчиком документов, предусмотренных пунктом 8.</w:t>
      </w:r>
      <w:r w:rsidR="00E3454E" w:rsidRPr="000D4AEF">
        <w:t>3</w:t>
      </w:r>
      <w:r w:rsidRPr="000D4AEF">
        <w:t xml:space="preserve"> настоящей документации, победитель </w:t>
      </w:r>
      <w:r w:rsidR="00587507" w:rsidRPr="000D4AEF">
        <w:t>закупки в электронной форме</w:t>
      </w:r>
      <w:r w:rsidRPr="000D4AEF">
        <w:t xml:space="preserve"> на </w:t>
      </w:r>
      <w:r w:rsidR="00587507" w:rsidRPr="000D4AEF">
        <w:t>ЭП</w:t>
      </w:r>
      <w:r w:rsidRPr="000D4AEF">
        <w:t xml:space="preserve"> подписывает усиленной электронной подписью договор, а также размещает на</w:t>
      </w:r>
      <w:r w:rsidR="00DC42BC" w:rsidRPr="001939D3">
        <w:t xml:space="preserve"> </w:t>
      </w:r>
      <w:r w:rsidR="00587507" w:rsidRPr="001939D3">
        <w:t>ЭП</w:t>
      </w:r>
      <w:r w:rsidRPr="001939D3">
        <w:t xml:space="preserve"> подписанный договор и документ, подтверждающий предоставление обеспечения исполнения договора, если данное требование установлено в извещении</w:t>
      </w:r>
      <w:r w:rsidR="00587507" w:rsidRPr="001939D3">
        <w:t xml:space="preserve"> и (или) документации о закупке, а также документы во исполнение требований, предусмотренных </w:t>
      </w:r>
      <w:r w:rsidR="00AA38F9">
        <w:t>пунктом</w:t>
      </w:r>
      <w:r w:rsidR="00AA38F9" w:rsidRPr="001939D3">
        <w:t xml:space="preserve"> </w:t>
      </w:r>
      <w:r w:rsidR="00587507" w:rsidRPr="001939D3">
        <w:t>9 аукционной документации (при с</w:t>
      </w:r>
      <w:r w:rsidR="00C913E9">
        <w:t>оответствии указанным условиям).</w:t>
      </w:r>
    </w:p>
    <w:p w14:paraId="78EEAAF1" w14:textId="77777777" w:rsidR="00C913E9" w:rsidRPr="001939D3" w:rsidRDefault="00C913E9" w:rsidP="00C913E9">
      <w:pPr>
        <w:pStyle w:val="a7"/>
        <w:ind w:left="1211"/>
      </w:pPr>
    </w:p>
    <w:p w14:paraId="465536DE" w14:textId="62218482" w:rsidR="00B05658" w:rsidRPr="00D821BF" w:rsidRDefault="00C71434" w:rsidP="004F2C50">
      <w:pPr>
        <w:pStyle w:val="a7"/>
        <w:ind w:left="0"/>
        <w:rPr>
          <w:highlight w:val="green"/>
        </w:rPr>
      </w:pPr>
      <w:r>
        <w:t xml:space="preserve">8.5. </w:t>
      </w:r>
      <w:r w:rsidR="00D821BF" w:rsidRPr="001939D3">
        <w:t>В течение</w:t>
      </w:r>
      <w:r w:rsidR="00D821BF" w:rsidRPr="000D4AEF">
        <w:t xml:space="preserve"> трех рабочих дней с даты размещения на ЭП победителем закупки в электронной форме подписанного им договора и документа, под</w:t>
      </w:r>
      <w:r w:rsidR="00D821BF" w:rsidRPr="001939D3">
        <w:t>тверждающего предоставление обеспечения исполнения договора, если данное требование установлено в извещении и (или) документации</w:t>
      </w:r>
      <w:r w:rsidR="00D821BF" w:rsidRPr="00D821BF">
        <w:t xml:space="preserve"> о закупке</w:t>
      </w:r>
      <w:r w:rsidR="00423C6A">
        <w:t>,</w:t>
      </w:r>
      <w:r w:rsidR="00423C6A" w:rsidRPr="00423C6A">
        <w:t xml:space="preserve"> </w:t>
      </w:r>
      <w:r w:rsidR="00423C6A">
        <w:t xml:space="preserve">а также документы во исполнение требований, предусмотренных </w:t>
      </w:r>
      <w:r w:rsidR="00AA38F9">
        <w:t xml:space="preserve">пунктом </w:t>
      </w:r>
      <w:r w:rsidR="00423C6A">
        <w:t>9 аукционной документации (при соответствии указ</w:t>
      </w:r>
      <w:r w:rsidR="00D00D7C">
        <w:t>анным условиям),</w:t>
      </w:r>
      <w:r w:rsidR="009B1CFA">
        <w:t xml:space="preserve"> </w:t>
      </w:r>
      <w:r w:rsidR="00D00D7C" w:rsidRPr="00D821BF">
        <w:t>Заказчик</w:t>
      </w:r>
      <w:r w:rsidR="00D821BF" w:rsidRPr="00D821BF">
        <w:t xml:space="preserve"> подписывает усиленной электронной подписью договор на ЭП. Договор считается заключенным с момента подписания договора усиленной электронной подписью лица, имеющего право действовать от имени Заказчика.</w:t>
      </w:r>
    </w:p>
    <w:p w14:paraId="73C26DD4" w14:textId="77777777" w:rsidR="00C913E9" w:rsidRDefault="00C913E9" w:rsidP="00C913E9"/>
    <w:p w14:paraId="3D14705C" w14:textId="58EC7DED" w:rsidR="00B05658" w:rsidRPr="00F66E5F" w:rsidRDefault="00B05658" w:rsidP="004F2C50">
      <w:pPr>
        <w:pStyle w:val="a7"/>
        <w:numPr>
          <w:ilvl w:val="1"/>
          <w:numId w:val="42"/>
        </w:numPr>
        <w:ind w:left="0" w:firstLine="0"/>
      </w:pPr>
      <w:r w:rsidRPr="00B87BD6">
        <w:t xml:space="preserve">Заказчик обязан разместить в ЕИС </w:t>
      </w:r>
      <w:r w:rsidR="00587507" w:rsidRPr="00B87BD6">
        <w:t xml:space="preserve">посредством функционала ЕАИСТ </w:t>
      </w:r>
      <w:r w:rsidRPr="00B87BD6">
        <w:t xml:space="preserve">договор, подписанный усиленной электронной подписью лица, имеющего право действовать от имени Заказчика, в </w:t>
      </w:r>
      <w:r w:rsidR="00587507" w:rsidRPr="00B87BD6">
        <w:t>течение 3 (трех) рабочих дней со дня его подписания.</w:t>
      </w:r>
    </w:p>
    <w:p w14:paraId="01976299" w14:textId="77777777" w:rsidR="00B81EBE" w:rsidRPr="00B33A70" w:rsidRDefault="00B81EBE" w:rsidP="004F2C50">
      <w:pPr>
        <w:pStyle w:val="a7"/>
        <w:ind w:left="0"/>
      </w:pPr>
    </w:p>
    <w:p w14:paraId="570F9CA5" w14:textId="4BB1FAF6" w:rsidR="00B81EBE" w:rsidRPr="00F66E5F" w:rsidRDefault="00F66E5F" w:rsidP="00C913E9">
      <w:pPr>
        <w:pStyle w:val="a7"/>
        <w:numPr>
          <w:ilvl w:val="1"/>
          <w:numId w:val="42"/>
        </w:numPr>
        <w:ind w:left="0" w:firstLine="0"/>
      </w:pPr>
      <w:r w:rsidRPr="00F66E5F">
        <w:t xml:space="preserve">Заключение договора по результатам </w:t>
      </w:r>
      <w:r>
        <w:t>проведенного аукциона в электронной форме</w:t>
      </w:r>
      <w:r w:rsidRPr="00F66E5F">
        <w:t xml:space="preserve"> производится не ранее чем через десять дней и не позднее чем через двадцать дней с даты размещения в ЕИС итогового протокола, составленного по результатам </w:t>
      </w:r>
      <w:r>
        <w:t>аукциона в электронной форме</w:t>
      </w:r>
      <w:r w:rsidRPr="00F66E5F">
        <w:t xml:space="preserve">, или с даты признания победителя </w:t>
      </w:r>
      <w:r>
        <w:t>аукциона в электронной форме</w:t>
      </w:r>
      <w:r w:rsidRPr="00F66E5F">
        <w:t xml:space="preserve"> уклонившимся от заключения договора в случае, предусмотренном пунктом 8.</w:t>
      </w:r>
      <w:r w:rsidR="00D821BF" w:rsidRPr="00F66E5F">
        <w:t>1</w:t>
      </w:r>
      <w:r w:rsidR="00D821BF">
        <w:t>0</w:t>
      </w:r>
      <w:r w:rsidR="00D821BF" w:rsidRPr="00F66E5F">
        <w:t xml:space="preserve"> </w:t>
      </w:r>
      <w:r w:rsidRPr="00F66E5F">
        <w:t>аукционной документации.</w:t>
      </w:r>
    </w:p>
    <w:p w14:paraId="00E7E65B" w14:textId="77777777" w:rsidR="00B81EBE" w:rsidRPr="00F66E5F" w:rsidRDefault="00B81EBE" w:rsidP="004F2C50">
      <w:pPr>
        <w:pStyle w:val="a7"/>
        <w:ind w:left="0"/>
      </w:pPr>
    </w:p>
    <w:p w14:paraId="00FF26AF" w14:textId="67F3E899" w:rsidR="007738A6" w:rsidRDefault="007738A6" w:rsidP="00C913E9">
      <w:pPr>
        <w:pStyle w:val="a7"/>
        <w:numPr>
          <w:ilvl w:val="1"/>
          <w:numId w:val="42"/>
        </w:numPr>
        <w:ind w:left="0" w:firstLine="0"/>
      </w:pPr>
      <w:r w:rsidRPr="007738A6">
        <w:t xml:space="preserve">Договор по результатам </w:t>
      </w:r>
      <w:r>
        <w:t>аукциона в электронной форме</w:t>
      </w:r>
      <w:r w:rsidRPr="007738A6">
        <w:t xml:space="preserve"> заключается на условиях, предусмотренных извещением об осуществлении закупки, путем включения условий исполнения договора, предложенных участником закупки, с которым заключается договор, в проект договора, являющийся неотъемлемой частью документации о закупке. Изменения проекта договора после проведения закупки не допускаются. </w:t>
      </w:r>
    </w:p>
    <w:p w14:paraId="1CD05FFD" w14:textId="77777777" w:rsidR="007738A6" w:rsidRPr="00F66E5F" w:rsidRDefault="007738A6" w:rsidP="004F2C50"/>
    <w:p w14:paraId="22176828" w14:textId="7B74DDDA" w:rsidR="007738A6" w:rsidRPr="007738A6" w:rsidRDefault="007738A6" w:rsidP="00C913E9">
      <w:pPr>
        <w:pStyle w:val="a7"/>
        <w:numPr>
          <w:ilvl w:val="1"/>
          <w:numId w:val="42"/>
        </w:numPr>
        <w:ind w:left="0" w:firstLine="0"/>
      </w:pPr>
      <w:r w:rsidRPr="007738A6">
        <w:t>Договор заключается только после предоставления участником конкурентной процедуры, победителем которой он признан, обеспечения исполнения договора, в случае, если требование о предоставлении обеспечения исполнения договора предусмотрено извещением и/или документацией о закупке.</w:t>
      </w:r>
    </w:p>
    <w:p w14:paraId="13E1FFA2" w14:textId="77777777" w:rsidR="00577C4D" w:rsidRDefault="00577C4D" w:rsidP="004F2C50">
      <w:pPr>
        <w:pStyle w:val="a7"/>
        <w:ind w:left="0"/>
      </w:pPr>
    </w:p>
    <w:p w14:paraId="60D30D54" w14:textId="33617D87" w:rsidR="00B05658" w:rsidRDefault="00B05658" w:rsidP="00C913E9">
      <w:pPr>
        <w:pStyle w:val="a7"/>
        <w:numPr>
          <w:ilvl w:val="1"/>
          <w:numId w:val="42"/>
        </w:numPr>
        <w:ind w:left="0" w:firstLine="0"/>
      </w:pPr>
      <w:r w:rsidRPr="0076615C">
        <w:t>Победитель аукциона (за исключением случа</w:t>
      </w:r>
      <w:r w:rsidR="00B87BD6" w:rsidRPr="0076615C">
        <w:t>я, предусмотренного пунктом 8.</w:t>
      </w:r>
      <w:r w:rsidR="00D821BF" w:rsidRPr="0076615C">
        <w:t>1</w:t>
      </w:r>
      <w:r w:rsidR="00D821BF">
        <w:t>1</w:t>
      </w:r>
      <w:r w:rsidR="00D821BF" w:rsidRPr="0076615C">
        <w:t xml:space="preserve"> </w:t>
      </w:r>
      <w:r w:rsidRPr="0076615C">
        <w:t>документации) признается уклонившимся от заключения договора в случае, если в сроки, установленные документацией</w:t>
      </w:r>
      <w:r w:rsidRPr="00B87BD6">
        <w:t xml:space="preserve">, он не направил заказчику проект договора, подписанный лицом, имеющим право действовать </w:t>
      </w:r>
      <w:r w:rsidR="00865E2D" w:rsidRPr="00B87BD6">
        <w:t xml:space="preserve">от имени такого победителя, </w:t>
      </w:r>
      <w:r w:rsidRPr="00B87BD6">
        <w:t xml:space="preserve">не представил заказчику </w:t>
      </w:r>
      <w:r w:rsidR="00865E2D" w:rsidRPr="00B87BD6">
        <w:lastRenderedPageBreak/>
        <w:t xml:space="preserve">обеспечение исполнения договора или не исполнил требования, предусмотренные </w:t>
      </w:r>
      <w:r w:rsidR="00AA38F9">
        <w:t>пунктом</w:t>
      </w:r>
      <w:r w:rsidR="00AA38F9" w:rsidRPr="00B87BD6">
        <w:t xml:space="preserve"> </w:t>
      </w:r>
      <w:r w:rsidR="00865E2D" w:rsidRPr="00B87BD6">
        <w:t>9 аукционной документации.</w:t>
      </w:r>
    </w:p>
    <w:p w14:paraId="000D5F95" w14:textId="2BA79917" w:rsidR="00D821BF" w:rsidRDefault="00D821BF" w:rsidP="004F2C50">
      <w:pPr>
        <w:pStyle w:val="a7"/>
        <w:ind w:left="0"/>
      </w:pPr>
    </w:p>
    <w:p w14:paraId="204E0045" w14:textId="77777777" w:rsidR="00584974" w:rsidRDefault="00584974" w:rsidP="002A0863">
      <w:pPr>
        <w:pStyle w:val="af5"/>
        <w:shd w:val="clear" w:color="auto" w:fill="FFFFFF"/>
        <w:spacing w:after="150"/>
      </w:pPr>
    </w:p>
    <w:p w14:paraId="46EB84D0" w14:textId="59D16E6C" w:rsidR="002A0863" w:rsidRPr="002A0863" w:rsidRDefault="00D821BF" w:rsidP="002A0863">
      <w:pPr>
        <w:pStyle w:val="af5"/>
        <w:shd w:val="clear" w:color="auto" w:fill="FFFFFF"/>
        <w:spacing w:after="150"/>
        <w:rPr>
          <w:color w:val="000000"/>
        </w:rPr>
      </w:pPr>
      <w:r>
        <w:t xml:space="preserve">8.11. </w:t>
      </w:r>
      <w:r w:rsidR="002A0863" w:rsidRPr="002A0863">
        <w:rPr>
          <w:color w:val="000000"/>
        </w:rPr>
        <w:t>Заказчик вправе заключить договор с участником конкурентной процедуры, заявке которого присвоен второй порядковый номер, заявке которого присвоен третий порядковый номер, а также заявке которого присвоен последующий порядковый номер, в случае если:</w:t>
      </w:r>
    </w:p>
    <w:p w14:paraId="54530983" w14:textId="77777777" w:rsidR="002A0863" w:rsidRPr="002A0863" w:rsidRDefault="002A0863" w:rsidP="00C913E9">
      <w:pPr>
        <w:shd w:val="clear" w:color="auto" w:fill="FFFFFF"/>
        <w:spacing w:after="0"/>
        <w:rPr>
          <w:color w:val="000000"/>
        </w:rPr>
      </w:pPr>
      <w:r w:rsidRPr="002A0863">
        <w:rPr>
          <w:color w:val="000000"/>
        </w:rPr>
        <w:t>– победитель конкурентной процедуры признан уклонившимся от заключения договора;</w:t>
      </w:r>
    </w:p>
    <w:p w14:paraId="10A0BA4A" w14:textId="1F0FF78C" w:rsidR="002A0863" w:rsidRPr="002A0863" w:rsidRDefault="002A0863" w:rsidP="00C913E9">
      <w:pPr>
        <w:shd w:val="clear" w:color="auto" w:fill="FFFFFF"/>
        <w:spacing w:after="0"/>
        <w:rPr>
          <w:color w:val="000000"/>
        </w:rPr>
      </w:pPr>
      <w:r w:rsidRPr="002A0863">
        <w:rPr>
          <w:color w:val="000000"/>
        </w:rPr>
        <w:t xml:space="preserve">– Заказчик отказался от заключения договора с победителем конкурентной процедуры на основании </w:t>
      </w:r>
      <w:bookmarkStart w:id="0" w:name="_Hlk158309986"/>
      <w:r w:rsidRPr="002A0863">
        <w:rPr>
          <w:color w:val="000000"/>
        </w:rPr>
        <w:t xml:space="preserve">подпункта </w:t>
      </w:r>
      <w:r w:rsidR="00F93FC8">
        <w:rPr>
          <w:color w:val="000000"/>
        </w:rPr>
        <w:t>10</w:t>
      </w:r>
      <w:r w:rsidR="00F93FC8" w:rsidRPr="006C567C">
        <w:rPr>
          <w:color w:val="000000"/>
        </w:rPr>
        <w:t xml:space="preserve"> </w:t>
      </w:r>
      <w:r w:rsidRPr="006C567C">
        <w:rPr>
          <w:color w:val="000000"/>
        </w:rPr>
        <w:t xml:space="preserve">пункта </w:t>
      </w:r>
      <w:r w:rsidR="00F615BA" w:rsidRPr="006C567C">
        <w:rPr>
          <w:color w:val="000000"/>
        </w:rPr>
        <w:t>3</w:t>
      </w:r>
      <w:r w:rsidR="00F615BA">
        <w:rPr>
          <w:color w:val="000000"/>
        </w:rPr>
        <w:t>1</w:t>
      </w:r>
      <w:r w:rsidR="00F615BA" w:rsidRPr="006C567C">
        <w:rPr>
          <w:color w:val="000000"/>
        </w:rPr>
        <w:t xml:space="preserve"> </w:t>
      </w:r>
      <w:r w:rsidRPr="006C567C">
        <w:rPr>
          <w:color w:val="000000"/>
        </w:rPr>
        <w:t xml:space="preserve">части </w:t>
      </w:r>
      <w:r w:rsidRPr="006C567C">
        <w:rPr>
          <w:color w:val="000000"/>
          <w:lang w:val="en-US"/>
        </w:rPr>
        <w:t>II</w:t>
      </w:r>
      <w:r w:rsidRPr="002A0863">
        <w:rPr>
          <w:color w:val="000000"/>
        </w:rPr>
        <w:t xml:space="preserve"> «Информационная карта» настоящей документации</w:t>
      </w:r>
      <w:bookmarkEnd w:id="0"/>
      <w:r w:rsidRPr="002A0863">
        <w:rPr>
          <w:color w:val="000000"/>
        </w:rPr>
        <w:t>;</w:t>
      </w:r>
    </w:p>
    <w:p w14:paraId="0117583E" w14:textId="77777777" w:rsidR="002A0863" w:rsidRPr="002A0863" w:rsidRDefault="002A0863" w:rsidP="00C913E9">
      <w:pPr>
        <w:shd w:val="clear" w:color="auto" w:fill="FFFFFF"/>
        <w:spacing w:after="0"/>
        <w:rPr>
          <w:color w:val="000000"/>
        </w:rPr>
      </w:pPr>
      <w:r w:rsidRPr="002A0863">
        <w:rPr>
          <w:color w:val="000000"/>
        </w:rPr>
        <w:t>– участник конкурентной процедуры, заявке которого присвоен второй порядковый номер отказался от заключения договора;</w:t>
      </w:r>
    </w:p>
    <w:p w14:paraId="77A0EE34" w14:textId="5045C33C" w:rsidR="002A0863" w:rsidRPr="002A0863" w:rsidRDefault="002A0863" w:rsidP="00C913E9">
      <w:pPr>
        <w:shd w:val="clear" w:color="auto" w:fill="FFFFFF"/>
        <w:spacing w:after="0"/>
        <w:rPr>
          <w:color w:val="000000"/>
        </w:rPr>
      </w:pPr>
      <w:r w:rsidRPr="002A0863">
        <w:rPr>
          <w:color w:val="000000"/>
        </w:rPr>
        <w:t xml:space="preserve">– Заказчик отказался от заключения договора с участником конкурентной процедуры, заявке которого присвоен второй порядковый номер на основании подпункта </w:t>
      </w:r>
      <w:r w:rsidR="00F93FC8">
        <w:rPr>
          <w:color w:val="000000"/>
        </w:rPr>
        <w:t>10</w:t>
      </w:r>
      <w:r w:rsidR="00F93FC8" w:rsidRPr="006C567C">
        <w:rPr>
          <w:color w:val="000000"/>
        </w:rPr>
        <w:t xml:space="preserve"> </w:t>
      </w:r>
      <w:r w:rsidRPr="006C567C">
        <w:rPr>
          <w:color w:val="000000"/>
        </w:rPr>
        <w:t xml:space="preserve">пункта </w:t>
      </w:r>
      <w:r w:rsidR="00F615BA" w:rsidRPr="006C567C">
        <w:rPr>
          <w:color w:val="000000"/>
        </w:rPr>
        <w:t>3</w:t>
      </w:r>
      <w:r w:rsidR="00F615BA">
        <w:rPr>
          <w:color w:val="000000"/>
        </w:rPr>
        <w:t>1</w:t>
      </w:r>
      <w:r w:rsidR="00F615BA" w:rsidRPr="006C567C">
        <w:rPr>
          <w:color w:val="000000"/>
        </w:rPr>
        <w:t xml:space="preserve"> </w:t>
      </w:r>
      <w:r w:rsidRPr="006C567C">
        <w:rPr>
          <w:color w:val="000000"/>
        </w:rPr>
        <w:t>части II</w:t>
      </w:r>
      <w:r w:rsidRPr="002A0863">
        <w:rPr>
          <w:color w:val="000000"/>
        </w:rPr>
        <w:t xml:space="preserve"> «Информационная карта» настоящей документации;</w:t>
      </w:r>
    </w:p>
    <w:p w14:paraId="73DF3D1F" w14:textId="77777777" w:rsidR="002A0863" w:rsidRPr="002A0863" w:rsidRDefault="002A0863" w:rsidP="00C913E9">
      <w:pPr>
        <w:shd w:val="clear" w:color="auto" w:fill="FFFFFF"/>
        <w:spacing w:after="0"/>
        <w:rPr>
          <w:color w:val="000000"/>
        </w:rPr>
      </w:pPr>
      <w:r w:rsidRPr="002A0863">
        <w:rPr>
          <w:color w:val="000000"/>
        </w:rPr>
        <w:t>– участник конкурентной процедуры, заявке которого присвоен третий порядковый номер или последующие порядковые номера отказался от заключения договора;</w:t>
      </w:r>
    </w:p>
    <w:p w14:paraId="5638B9C8" w14:textId="36ACBE84" w:rsidR="002A0863" w:rsidRPr="002A0863" w:rsidRDefault="002A0863" w:rsidP="00C913E9">
      <w:pPr>
        <w:shd w:val="clear" w:color="auto" w:fill="FFFFFF"/>
        <w:spacing w:after="0"/>
        <w:rPr>
          <w:color w:val="000000"/>
        </w:rPr>
      </w:pPr>
      <w:r w:rsidRPr="002A0863">
        <w:rPr>
          <w:color w:val="000000"/>
        </w:rPr>
        <w:t xml:space="preserve">– Заказчик отказался от заключения договора с участником конкурентной процедуры, заявке которого присвоен третий порядковый номер или последующие порядковые номера на основании подпункта </w:t>
      </w:r>
      <w:r w:rsidR="00F93FC8">
        <w:rPr>
          <w:color w:val="000000"/>
        </w:rPr>
        <w:t>10</w:t>
      </w:r>
      <w:r w:rsidR="00F93FC8" w:rsidRPr="006C567C">
        <w:rPr>
          <w:color w:val="000000"/>
        </w:rPr>
        <w:t xml:space="preserve"> </w:t>
      </w:r>
      <w:r w:rsidRPr="006C567C">
        <w:rPr>
          <w:color w:val="000000"/>
        </w:rPr>
        <w:t xml:space="preserve">пункта </w:t>
      </w:r>
      <w:r w:rsidR="00F615BA" w:rsidRPr="006C567C">
        <w:rPr>
          <w:color w:val="000000"/>
        </w:rPr>
        <w:t>3</w:t>
      </w:r>
      <w:r w:rsidR="00F615BA">
        <w:rPr>
          <w:color w:val="000000"/>
        </w:rPr>
        <w:t>1</w:t>
      </w:r>
      <w:r w:rsidR="00F615BA" w:rsidRPr="006C567C">
        <w:rPr>
          <w:color w:val="000000"/>
        </w:rPr>
        <w:t xml:space="preserve"> </w:t>
      </w:r>
      <w:r w:rsidRPr="006C567C">
        <w:rPr>
          <w:color w:val="000000"/>
        </w:rPr>
        <w:t>части</w:t>
      </w:r>
      <w:r w:rsidRPr="002A0863">
        <w:rPr>
          <w:color w:val="000000"/>
        </w:rPr>
        <w:t xml:space="preserve"> II «Информационная карта» настоящей документации.</w:t>
      </w:r>
    </w:p>
    <w:p w14:paraId="593C20AC" w14:textId="77777777" w:rsidR="002A0863" w:rsidRPr="002A0863" w:rsidRDefault="002A0863" w:rsidP="002A0863">
      <w:pPr>
        <w:shd w:val="clear" w:color="auto" w:fill="FFFFFF"/>
        <w:spacing w:before="100" w:beforeAutospacing="1" w:after="150" w:afterAutospacing="1"/>
        <w:rPr>
          <w:color w:val="000000"/>
        </w:rPr>
      </w:pPr>
      <w:r w:rsidRPr="002A0863">
        <w:rPr>
          <w:color w:val="000000"/>
        </w:rPr>
        <w:t>Участник конкурентной процедуры, заявке которого присвоен второй порядковый номер, признается победителем такой процедуры, и в проект договора, прилагаемый к документации о закупке и (или) извещению о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10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процедуре.</w:t>
      </w:r>
    </w:p>
    <w:p w14:paraId="2505C4DC" w14:textId="02662FDE" w:rsidR="00EE0661" w:rsidRDefault="009B1CFA" w:rsidP="004F2C50">
      <w:pPr>
        <w:pStyle w:val="a7"/>
        <w:ind w:left="0"/>
      </w:pPr>
      <w:r>
        <w:rPr>
          <w:color w:val="000000"/>
        </w:rPr>
        <w:t>8.12</w:t>
      </w:r>
      <w:r w:rsidR="002A0863" w:rsidRPr="009B1CFA">
        <w:rPr>
          <w:color w:val="000000"/>
        </w:rPr>
        <w:t xml:space="preserve"> В случае отказа участника закупки, заявке которого присвоен второй порядковый номер, от заключения договора, либо в случае отказа Заказчика от заключения договора с таким участником на основании подпункта 10 пункта </w:t>
      </w:r>
      <w:r w:rsidR="00F615BA" w:rsidRPr="009B1CFA">
        <w:rPr>
          <w:color w:val="000000"/>
        </w:rPr>
        <w:t>3</w:t>
      </w:r>
      <w:r w:rsidR="00F615BA">
        <w:rPr>
          <w:color w:val="000000"/>
        </w:rPr>
        <w:t>1</w:t>
      </w:r>
      <w:r w:rsidR="00F615BA" w:rsidRPr="009B1CFA">
        <w:rPr>
          <w:color w:val="000000"/>
        </w:rPr>
        <w:t xml:space="preserve"> </w:t>
      </w:r>
      <w:r w:rsidR="002A0863" w:rsidRPr="009B1CFA">
        <w:rPr>
          <w:color w:val="000000"/>
        </w:rPr>
        <w:t xml:space="preserve">части II «Информационная карта» настоящей документации Заказчик вправе заключить в порядке, установленном пунктом </w:t>
      </w:r>
      <w:r w:rsidR="00A9124C">
        <w:rPr>
          <w:color w:val="000000"/>
        </w:rPr>
        <w:t>8</w:t>
      </w:r>
      <w:r w:rsidR="002A0863" w:rsidRPr="009B1CFA">
        <w:rPr>
          <w:color w:val="000000"/>
        </w:rPr>
        <w:t>.1</w:t>
      </w:r>
      <w:r w:rsidR="00A9124C">
        <w:rPr>
          <w:color w:val="000000"/>
        </w:rPr>
        <w:t>1</w:t>
      </w:r>
      <w:r w:rsidR="002A0863" w:rsidRPr="009B1CFA">
        <w:rPr>
          <w:color w:val="000000"/>
        </w:rPr>
        <w:t>, договор с участником закупки, заявке которого присвоен третий порядковый номер или последующие порядковые номера, в случае отказа от заключения договора предыдущего порядкового номера заявки участника закупки.</w:t>
      </w:r>
    </w:p>
    <w:p w14:paraId="229FEF11" w14:textId="77777777" w:rsidR="00EE0661" w:rsidRPr="00865E2D" w:rsidRDefault="00EE0661" w:rsidP="004F2C50">
      <w:pPr>
        <w:pStyle w:val="a7"/>
        <w:ind w:left="0"/>
        <w:rPr>
          <w:highlight w:val="green"/>
        </w:rPr>
      </w:pPr>
    </w:p>
    <w:p w14:paraId="4C94336E" w14:textId="32019ADB" w:rsidR="00865E2D" w:rsidRPr="00B87BD6" w:rsidRDefault="00D00D7C" w:rsidP="004F2C50">
      <w:pPr>
        <w:pStyle w:val="a7"/>
        <w:ind w:left="0"/>
      </w:pPr>
      <w:r>
        <w:t xml:space="preserve">8.13. </w:t>
      </w:r>
      <w:r w:rsidR="00865E2D" w:rsidRPr="0076615C">
        <w:t xml:space="preserve">Участник </w:t>
      </w:r>
      <w:r w:rsidR="0076615C" w:rsidRPr="0076615C">
        <w:t>аукциона</w:t>
      </w:r>
      <w:r w:rsidR="00865E2D" w:rsidRPr="0076615C">
        <w:t xml:space="preserve">, признанный победителем </w:t>
      </w:r>
      <w:r w:rsidR="0076615C" w:rsidRPr="0088621D">
        <w:t>аукциона в электронной форме</w:t>
      </w:r>
      <w:r w:rsidR="00B87BD6" w:rsidRPr="0088621D">
        <w:t xml:space="preserve"> в соответствии </w:t>
      </w:r>
      <w:r w:rsidR="00B87BD6" w:rsidRPr="0076615C">
        <w:t>с пунктом 8.</w:t>
      </w:r>
      <w:r w:rsidR="00542E20" w:rsidRPr="0076615C">
        <w:t>1</w:t>
      </w:r>
      <w:r w:rsidR="00542E20">
        <w:t>1</w:t>
      </w:r>
      <w:r w:rsidR="00542E20" w:rsidRPr="0076615C">
        <w:t xml:space="preserve"> </w:t>
      </w:r>
      <w:r w:rsidR="00865E2D" w:rsidRPr="0076615C">
        <w:t>настоящей документации</w:t>
      </w:r>
      <w:r w:rsidR="00865E2D" w:rsidRPr="00B87BD6">
        <w:t>, вправе подписать проект договора в порядке и сроки, которые предусмотрены настоящей документацией,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извещением и (или) документацией о закупке</w:t>
      </w:r>
      <w:r w:rsidR="0076615C">
        <w:t>.</w:t>
      </w:r>
    </w:p>
    <w:p w14:paraId="6C85D022" w14:textId="77777777" w:rsidR="008C6548" w:rsidRPr="00865E2D" w:rsidRDefault="008C6548" w:rsidP="004F2C50">
      <w:pPr>
        <w:pStyle w:val="a7"/>
        <w:ind w:left="0"/>
        <w:rPr>
          <w:highlight w:val="green"/>
        </w:rPr>
      </w:pPr>
    </w:p>
    <w:p w14:paraId="24755B1F" w14:textId="2D705DB1" w:rsidR="00396412" w:rsidRPr="00C913E9" w:rsidRDefault="00D00D7C" w:rsidP="00C913E9">
      <w:r>
        <w:t xml:space="preserve">8.14. </w:t>
      </w:r>
      <w:r w:rsidR="008C6548" w:rsidRPr="004F0918">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настоящей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документацией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w:t>
      </w:r>
      <w:r w:rsidR="008C6548" w:rsidRPr="004F0918">
        <w:lastRenderedPageBreak/>
        <w:t>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37ABBDBD" w14:textId="77777777" w:rsidR="00396412" w:rsidRDefault="00396412" w:rsidP="004F2C50">
      <w:pPr>
        <w:pStyle w:val="a7"/>
        <w:ind w:left="0"/>
        <w:jc w:val="left"/>
        <w:rPr>
          <w:b/>
          <w:bCs/>
        </w:rPr>
      </w:pPr>
    </w:p>
    <w:p w14:paraId="5BAC4997" w14:textId="50646CB8" w:rsidR="00B05658" w:rsidRPr="00D00D7C" w:rsidRDefault="00EE0661" w:rsidP="006E3F5D">
      <w:pPr>
        <w:pStyle w:val="a7"/>
        <w:ind w:left="0"/>
        <w:jc w:val="center"/>
        <w:rPr>
          <w:b/>
          <w:bCs/>
        </w:rPr>
      </w:pPr>
      <w:r>
        <w:rPr>
          <w:b/>
          <w:bCs/>
        </w:rPr>
        <w:t xml:space="preserve">9. </w:t>
      </w:r>
      <w:r w:rsidR="00B05658" w:rsidRPr="00D00D7C">
        <w:rPr>
          <w:b/>
          <w:bCs/>
        </w:rPr>
        <w:t>Антидемпинговые меры</w:t>
      </w:r>
    </w:p>
    <w:p w14:paraId="7B900FE0" w14:textId="77777777" w:rsidR="00B05658" w:rsidRPr="00D00D7C" w:rsidRDefault="00B05658" w:rsidP="004F2C50">
      <w:pPr>
        <w:rPr>
          <w:b/>
        </w:rPr>
      </w:pPr>
    </w:p>
    <w:p w14:paraId="74E21229" w14:textId="73E2EE03" w:rsidR="00592313" w:rsidRDefault="00B05658" w:rsidP="00C913E9">
      <w:pPr>
        <w:pStyle w:val="a7"/>
        <w:numPr>
          <w:ilvl w:val="1"/>
          <w:numId w:val="34"/>
        </w:numPr>
        <w:spacing w:after="0"/>
        <w:ind w:left="0" w:firstLine="0"/>
      </w:pPr>
      <w:r w:rsidRPr="00B05658">
        <w:t xml:space="preserve">В случае </w:t>
      </w:r>
      <w:r w:rsidR="00592313" w:rsidRPr="00592313">
        <w:t>если начальная (максимальная) цена договора равна либо не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и более процентов от начальной (максимальной) цены договора, победитель либо такой участник обязан предоставить Заказчику до момента заключения договора информацию, подтверждающую добросовестность такого участника в соответствии с абзацем вторым настоящего пункта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или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1FDFB59E" w14:textId="77777777" w:rsidR="00592313" w:rsidRPr="00592313" w:rsidRDefault="00592313" w:rsidP="00C913E9">
      <w:pPr>
        <w:spacing w:after="0"/>
      </w:pPr>
      <w:r w:rsidRPr="00592313">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Федеральным законом от 5 апреля 2013 г. № 44-ФЗ, или в реестре договоров, заключенных заказчиками по результатам закупки в соответствии с Законом №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14:paraId="644738A7" w14:textId="77777777" w:rsidR="00B05658" w:rsidRPr="00B05658" w:rsidRDefault="00B05658" w:rsidP="004F2C50"/>
    <w:p w14:paraId="1B5538BC" w14:textId="77777777" w:rsidR="00B05658" w:rsidRDefault="00B05658" w:rsidP="004F2C50">
      <w:pPr>
        <w:pStyle w:val="a7"/>
        <w:numPr>
          <w:ilvl w:val="1"/>
          <w:numId w:val="34"/>
        </w:numPr>
        <w:ind w:left="0" w:firstLine="0"/>
      </w:pPr>
      <w:r w:rsidRPr="00B05658">
        <w:t xml:space="preserve">В случае </w:t>
      </w:r>
      <w:r w:rsidR="00592313" w:rsidRPr="00592313">
        <w:t>если начальная (максимальная) цена договора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2F6E4483" w14:textId="77777777" w:rsidR="007B41B2" w:rsidRDefault="007B41B2" w:rsidP="004F2C50">
      <w:pPr>
        <w:jc w:val="right"/>
      </w:pPr>
    </w:p>
    <w:p w14:paraId="3447229E" w14:textId="77777777" w:rsidR="007B41B2" w:rsidRPr="007B41B2" w:rsidRDefault="007B41B2" w:rsidP="004F2C50">
      <w:pPr>
        <w:pStyle w:val="a7"/>
        <w:numPr>
          <w:ilvl w:val="1"/>
          <w:numId w:val="34"/>
        </w:numPr>
        <w:ind w:left="0" w:firstLine="0"/>
      </w:pPr>
      <w:r w:rsidRPr="007B41B2">
        <w:t>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14:paraId="4F2DBBB4" w14:textId="063B0702" w:rsidR="00EE259A" w:rsidRPr="00B05658" w:rsidRDefault="00EE259A" w:rsidP="00B05658">
      <w:pPr>
        <w:sectPr w:rsidR="00EE259A" w:rsidRPr="00B05658" w:rsidSect="00D452F3">
          <w:pgSz w:w="11900" w:h="16840"/>
          <w:pgMar w:top="720" w:right="849" w:bottom="1020" w:left="1276" w:header="0" w:footer="575" w:gutter="0"/>
          <w:cols w:space="720"/>
        </w:sectPr>
      </w:pPr>
    </w:p>
    <w:tbl>
      <w:tblPr>
        <w:tblStyle w:val="a3"/>
        <w:tblW w:w="10739" w:type="dxa"/>
        <w:tblInd w:w="-289" w:type="dxa"/>
        <w:tblLook w:val="04A0" w:firstRow="1" w:lastRow="0" w:firstColumn="1" w:lastColumn="0" w:noHBand="0" w:noVBand="1"/>
      </w:tblPr>
      <w:tblGrid>
        <w:gridCol w:w="480"/>
        <w:gridCol w:w="3206"/>
        <w:gridCol w:w="7053"/>
      </w:tblGrid>
      <w:tr w:rsidR="001E6B0F" w14:paraId="044F8614" w14:textId="77777777" w:rsidTr="00396412">
        <w:tc>
          <w:tcPr>
            <w:tcW w:w="10739" w:type="dxa"/>
            <w:gridSpan w:val="3"/>
          </w:tcPr>
          <w:p w14:paraId="4FC644F0" w14:textId="6BB97039" w:rsidR="001E6B0F" w:rsidRDefault="001E6B0F" w:rsidP="006E3F5D">
            <w:pPr>
              <w:pStyle w:val="a7"/>
              <w:spacing w:after="0"/>
              <w:ind w:left="29"/>
              <w:jc w:val="center"/>
            </w:pPr>
            <w:r w:rsidRPr="00E72DA4">
              <w:rPr>
                <w:b/>
              </w:rPr>
              <w:lastRenderedPageBreak/>
              <w:t>II</w:t>
            </w:r>
            <w:r w:rsidRPr="00D00D7C">
              <w:t>. И</w:t>
            </w:r>
            <w:r w:rsidRPr="001E6B0F">
              <w:rPr>
                <w:b/>
              </w:rPr>
              <w:t>НФОРМАЦИОННАЯ КАРТА</w:t>
            </w:r>
          </w:p>
        </w:tc>
      </w:tr>
      <w:tr w:rsidR="001E6B0F" w14:paraId="564B5311" w14:textId="77777777" w:rsidTr="009B6D46">
        <w:tc>
          <w:tcPr>
            <w:tcW w:w="480" w:type="dxa"/>
          </w:tcPr>
          <w:p w14:paraId="79D76D67" w14:textId="77777777" w:rsidR="001E6B0F" w:rsidRPr="00E72DA4" w:rsidRDefault="001E6B0F" w:rsidP="00D00D7C">
            <w:pPr>
              <w:pStyle w:val="TableParagraph"/>
              <w:ind w:left="37"/>
              <w:jc w:val="center"/>
              <w:rPr>
                <w:b/>
                <w:sz w:val="24"/>
              </w:rPr>
            </w:pPr>
            <w:r w:rsidRPr="00E72DA4">
              <w:rPr>
                <w:b/>
                <w:w w:val="94"/>
                <w:sz w:val="24"/>
              </w:rPr>
              <w:t>№</w:t>
            </w:r>
          </w:p>
          <w:p w14:paraId="588CF4D7" w14:textId="77777777" w:rsidR="001E6B0F" w:rsidRPr="00E72DA4" w:rsidRDefault="001E6B0F" w:rsidP="009D6220">
            <w:pPr>
              <w:pStyle w:val="TableParagraph"/>
              <w:ind w:left="37"/>
              <w:rPr>
                <w:b/>
                <w:sz w:val="24"/>
              </w:rPr>
            </w:pPr>
          </w:p>
        </w:tc>
        <w:tc>
          <w:tcPr>
            <w:tcW w:w="3206" w:type="dxa"/>
          </w:tcPr>
          <w:p w14:paraId="3299AFA7" w14:textId="77777777" w:rsidR="001E6B0F" w:rsidRPr="00E72DA4" w:rsidRDefault="001E6B0F" w:rsidP="006E3F5D">
            <w:pPr>
              <w:pStyle w:val="TableParagraph"/>
              <w:ind w:left="228"/>
              <w:jc w:val="center"/>
              <w:rPr>
                <w:b/>
                <w:sz w:val="24"/>
              </w:rPr>
            </w:pPr>
            <w:proofErr w:type="spellStart"/>
            <w:r w:rsidRPr="00E72DA4">
              <w:rPr>
                <w:b/>
                <w:sz w:val="24"/>
              </w:rPr>
              <w:t>Название</w:t>
            </w:r>
            <w:proofErr w:type="spellEnd"/>
            <w:r w:rsidRPr="00E72DA4">
              <w:rPr>
                <w:b/>
                <w:sz w:val="24"/>
              </w:rPr>
              <w:t xml:space="preserve"> </w:t>
            </w:r>
            <w:proofErr w:type="spellStart"/>
            <w:r w:rsidRPr="00E72DA4">
              <w:rPr>
                <w:b/>
                <w:sz w:val="24"/>
              </w:rPr>
              <w:t>пункта</w:t>
            </w:r>
            <w:proofErr w:type="spellEnd"/>
          </w:p>
        </w:tc>
        <w:tc>
          <w:tcPr>
            <w:tcW w:w="7053" w:type="dxa"/>
          </w:tcPr>
          <w:p w14:paraId="4CF46173" w14:textId="77777777" w:rsidR="001E6B0F" w:rsidRPr="00E72DA4" w:rsidRDefault="001E6B0F" w:rsidP="006E3F5D">
            <w:pPr>
              <w:pStyle w:val="TableParagraph"/>
              <w:ind w:right="3279"/>
              <w:jc w:val="center"/>
              <w:rPr>
                <w:b/>
                <w:sz w:val="24"/>
              </w:rPr>
            </w:pPr>
            <w:proofErr w:type="spellStart"/>
            <w:r w:rsidRPr="00E72DA4">
              <w:rPr>
                <w:b/>
                <w:sz w:val="24"/>
              </w:rPr>
              <w:t>Информация</w:t>
            </w:r>
            <w:proofErr w:type="spellEnd"/>
          </w:p>
        </w:tc>
      </w:tr>
      <w:tr w:rsidR="001E6B0F" w14:paraId="77F1DD5F" w14:textId="77777777" w:rsidTr="009B6D46">
        <w:tc>
          <w:tcPr>
            <w:tcW w:w="480" w:type="dxa"/>
          </w:tcPr>
          <w:p w14:paraId="22BE884C" w14:textId="77777777" w:rsidR="001E6B0F" w:rsidRDefault="001E6B0F" w:rsidP="009D6220">
            <w:pPr>
              <w:spacing w:after="0"/>
            </w:pPr>
            <w:r>
              <w:t>1</w:t>
            </w:r>
          </w:p>
        </w:tc>
        <w:tc>
          <w:tcPr>
            <w:tcW w:w="3206" w:type="dxa"/>
          </w:tcPr>
          <w:p w14:paraId="027F8C47" w14:textId="77777777" w:rsidR="001E6B0F" w:rsidRDefault="004369CE" w:rsidP="00DC1560">
            <w:pPr>
              <w:spacing w:after="0"/>
            </w:pPr>
            <w:r>
              <w:t>Наименование Заказчика, место</w:t>
            </w:r>
            <w:r w:rsidRPr="00E72DA4">
              <w:t xml:space="preserve">нахождения, почтовый адрес, </w:t>
            </w:r>
            <w:r w:rsidRPr="00E72DA4">
              <w:rPr>
                <w:w w:val="90"/>
              </w:rPr>
              <w:t xml:space="preserve">номер контактного </w:t>
            </w:r>
            <w:r w:rsidRPr="00E72DA4">
              <w:t>телефона</w:t>
            </w:r>
          </w:p>
        </w:tc>
        <w:tc>
          <w:tcPr>
            <w:tcW w:w="7053" w:type="dxa"/>
          </w:tcPr>
          <w:p w14:paraId="723529E6" w14:textId="77777777" w:rsidR="004369CE" w:rsidRPr="008D77C6" w:rsidRDefault="004369CE" w:rsidP="00DC1560">
            <w:pPr>
              <w:spacing w:after="0"/>
            </w:pPr>
            <w:r w:rsidRPr="008D77C6">
              <w:t>Наименование: Государственное автономное образовательное учреждение дополнительного профессионального образования города Москвы «Московский центр качества образования»</w:t>
            </w:r>
          </w:p>
          <w:p w14:paraId="7C955FE7" w14:textId="77777777" w:rsidR="004369CE" w:rsidRPr="008D77C6" w:rsidRDefault="004369CE" w:rsidP="00DC1560">
            <w:pPr>
              <w:spacing w:after="0"/>
            </w:pPr>
            <w:r w:rsidRPr="008D77C6">
              <w:t>Место нахождения:</w:t>
            </w:r>
          </w:p>
          <w:p w14:paraId="098D21B9" w14:textId="77777777" w:rsidR="006D2F33" w:rsidRDefault="004369CE" w:rsidP="00DC1560">
            <w:pPr>
              <w:spacing w:after="0"/>
            </w:pPr>
            <w:r w:rsidRPr="008D77C6">
              <w:t xml:space="preserve">105318, г. Москва, Площадь Семёновская, дом 4 </w:t>
            </w:r>
          </w:p>
          <w:p w14:paraId="065372FA" w14:textId="77777777" w:rsidR="004369CE" w:rsidRPr="008D77C6" w:rsidRDefault="004369CE" w:rsidP="00DC1560">
            <w:pPr>
              <w:spacing w:after="0"/>
            </w:pPr>
            <w:r w:rsidRPr="008D77C6">
              <w:t>Почтовый адрес:</w:t>
            </w:r>
          </w:p>
          <w:p w14:paraId="4A6EA036" w14:textId="77777777" w:rsidR="006D2F33" w:rsidRDefault="004369CE" w:rsidP="00DC1560">
            <w:pPr>
              <w:spacing w:after="0"/>
            </w:pPr>
            <w:r w:rsidRPr="008D77C6">
              <w:t xml:space="preserve">105318, г. Москва, Площадь Семёновская, дом 4 </w:t>
            </w:r>
          </w:p>
          <w:p w14:paraId="110504B9" w14:textId="77777777" w:rsidR="004369CE" w:rsidRPr="008D77C6" w:rsidRDefault="004369CE" w:rsidP="00DC1560">
            <w:pPr>
              <w:spacing w:after="0"/>
            </w:pPr>
            <w:r w:rsidRPr="008D77C6">
              <w:t>Номер контактного телефона:</w:t>
            </w:r>
          </w:p>
          <w:p w14:paraId="0892DD2A" w14:textId="77777777" w:rsidR="004369CE" w:rsidRPr="008D77C6" w:rsidRDefault="004369CE" w:rsidP="00DC1560">
            <w:pPr>
              <w:spacing w:after="0"/>
            </w:pPr>
            <w:r w:rsidRPr="008D77C6">
              <w:t xml:space="preserve">+7 </w:t>
            </w:r>
            <w:r w:rsidR="007F1847" w:rsidRPr="007F1847">
              <w:t>(499) 638-23-52</w:t>
            </w:r>
          </w:p>
          <w:p w14:paraId="053B5154" w14:textId="77777777" w:rsidR="001E6B0F" w:rsidRPr="008D77C6" w:rsidRDefault="004369CE" w:rsidP="00DC1560">
            <w:pPr>
              <w:spacing w:after="0"/>
            </w:pPr>
            <w:r w:rsidRPr="008D77C6">
              <w:t xml:space="preserve">Адрес электронной почты: </w:t>
            </w:r>
            <w:hyperlink r:id="rId10" w:history="1">
              <w:r w:rsidR="006D2F33" w:rsidRPr="00AC589B">
                <w:rPr>
                  <w:rStyle w:val="a9"/>
                  <w:lang w:val="en-US"/>
                </w:rPr>
                <w:t>mcko</w:t>
              </w:r>
              <w:r w:rsidR="006D2F33" w:rsidRPr="00FF6CA9">
                <w:rPr>
                  <w:rStyle w:val="a9"/>
                </w:rPr>
                <w:t>@</w:t>
              </w:r>
              <w:r w:rsidR="006D2F33" w:rsidRPr="00AC589B">
                <w:rPr>
                  <w:rStyle w:val="a9"/>
                  <w:lang w:val="en-US"/>
                </w:rPr>
                <w:t>edu</w:t>
              </w:r>
              <w:r w:rsidR="006D2F33" w:rsidRPr="00FF6CA9">
                <w:rPr>
                  <w:rStyle w:val="a9"/>
                </w:rPr>
                <w:t>.</w:t>
              </w:r>
              <w:r w:rsidR="006D2F33" w:rsidRPr="00AC589B">
                <w:rPr>
                  <w:rStyle w:val="a9"/>
                  <w:lang w:val="en-US"/>
                </w:rPr>
                <w:t>mos</w:t>
              </w:r>
              <w:r w:rsidR="006D2F33" w:rsidRPr="00FF6CA9">
                <w:rPr>
                  <w:rStyle w:val="a9"/>
                </w:rPr>
                <w:t>.</w:t>
              </w:r>
              <w:proofErr w:type="spellStart"/>
              <w:r w:rsidR="006D2F33" w:rsidRPr="00AC589B">
                <w:rPr>
                  <w:rStyle w:val="a9"/>
                  <w:lang w:val="en-US"/>
                </w:rPr>
                <w:t>ru</w:t>
              </w:r>
              <w:proofErr w:type="spellEnd"/>
            </w:hyperlink>
            <w:r w:rsidR="006D2F33" w:rsidRPr="00FF6CA9">
              <w:t xml:space="preserve"> </w:t>
            </w:r>
            <w:hyperlink r:id="rId11" w:history="1"/>
          </w:p>
          <w:p w14:paraId="4FABB86A" w14:textId="77777777" w:rsidR="004369CE" w:rsidRPr="008D77C6" w:rsidRDefault="004369CE" w:rsidP="00DC1560">
            <w:pPr>
              <w:spacing w:after="0"/>
            </w:pPr>
            <w:r w:rsidRPr="008D77C6">
              <w:t xml:space="preserve">Ответственное должностное лицо: </w:t>
            </w:r>
          </w:p>
          <w:p w14:paraId="09CE9D7E" w14:textId="77777777" w:rsidR="004369CE" w:rsidRDefault="007B41B2" w:rsidP="00DC1560">
            <w:pPr>
              <w:spacing w:after="0"/>
            </w:pPr>
            <w:r>
              <w:t>Воробьев Павел Владимирович</w:t>
            </w:r>
          </w:p>
          <w:p w14:paraId="567C9C3A" w14:textId="77777777" w:rsidR="007B41B2" w:rsidRDefault="007B41B2" w:rsidP="00DC1560">
            <w:pPr>
              <w:spacing w:after="0"/>
            </w:pPr>
            <w:r>
              <w:t>Контактное лицо:</w:t>
            </w:r>
          </w:p>
          <w:p w14:paraId="456F4C6B" w14:textId="77777777" w:rsidR="00953C47" w:rsidRDefault="00953C47" w:rsidP="00DC1560">
            <w:pPr>
              <w:spacing w:after="0"/>
            </w:pPr>
            <w:r w:rsidRPr="00953C47">
              <w:t>Цыбикова Юлия Михайловна</w:t>
            </w:r>
          </w:p>
          <w:p w14:paraId="6ED4E213" w14:textId="5D4BF127" w:rsidR="004369CE" w:rsidRPr="008D77C6" w:rsidRDefault="004369CE" w:rsidP="00DC1560">
            <w:pPr>
              <w:spacing w:after="0"/>
            </w:pPr>
            <w:r w:rsidRPr="008D77C6">
              <w:t xml:space="preserve">Телефон: +7 </w:t>
            </w:r>
            <w:r w:rsidR="007F1847" w:rsidRPr="007F1847">
              <w:t>(499) 638-23-52</w:t>
            </w:r>
          </w:p>
        </w:tc>
      </w:tr>
      <w:tr w:rsidR="001E6B0F" w14:paraId="4DEA65D3" w14:textId="77777777" w:rsidTr="009B6D46">
        <w:tc>
          <w:tcPr>
            <w:tcW w:w="480" w:type="dxa"/>
          </w:tcPr>
          <w:p w14:paraId="14C68A10" w14:textId="77777777" w:rsidR="001E6B0F" w:rsidRDefault="001E6B0F" w:rsidP="009D6220">
            <w:pPr>
              <w:spacing w:after="0"/>
            </w:pPr>
            <w:r>
              <w:t>2</w:t>
            </w:r>
          </w:p>
        </w:tc>
        <w:tc>
          <w:tcPr>
            <w:tcW w:w="3206" w:type="dxa"/>
          </w:tcPr>
          <w:p w14:paraId="1FAB47BB" w14:textId="77777777" w:rsidR="001E6B0F" w:rsidRDefault="004369CE" w:rsidP="00DC1560">
            <w:pPr>
              <w:spacing w:after="0"/>
            </w:pPr>
            <w:r>
              <w:t>Способ закупки</w:t>
            </w:r>
          </w:p>
        </w:tc>
        <w:tc>
          <w:tcPr>
            <w:tcW w:w="7053" w:type="dxa"/>
          </w:tcPr>
          <w:p w14:paraId="08EB8217" w14:textId="1D9D2CB4" w:rsidR="001E6B0F" w:rsidRPr="008D77C6" w:rsidRDefault="004369CE" w:rsidP="00DC1560">
            <w:pPr>
              <w:spacing w:after="0"/>
            </w:pPr>
            <w:r w:rsidRPr="008D77C6">
              <w:t>Аукцион в электронной форме</w:t>
            </w:r>
            <w:r w:rsidR="00142FD9">
              <w:t xml:space="preserve"> </w:t>
            </w:r>
            <w:r w:rsidR="00142FD9" w:rsidRPr="00142FD9">
              <w:t>участниками которого могут быть только субъекты малого и среднего предпринимательства</w:t>
            </w:r>
          </w:p>
        </w:tc>
      </w:tr>
      <w:tr w:rsidR="001E6B0F" w14:paraId="789E8C1C" w14:textId="77777777" w:rsidTr="009B6D46">
        <w:tc>
          <w:tcPr>
            <w:tcW w:w="480" w:type="dxa"/>
          </w:tcPr>
          <w:p w14:paraId="345135B5" w14:textId="77777777" w:rsidR="001E6B0F" w:rsidRDefault="001E6B0F" w:rsidP="009D6220">
            <w:pPr>
              <w:spacing w:after="0"/>
            </w:pPr>
            <w:r>
              <w:t>3</w:t>
            </w:r>
          </w:p>
        </w:tc>
        <w:tc>
          <w:tcPr>
            <w:tcW w:w="3206" w:type="dxa"/>
          </w:tcPr>
          <w:p w14:paraId="2A86235E" w14:textId="77777777" w:rsidR="001E6B0F" w:rsidRDefault="004369CE" w:rsidP="00DC1560">
            <w:pPr>
              <w:spacing w:after="0"/>
            </w:pPr>
            <w:proofErr w:type="spellStart"/>
            <w:r w:rsidRPr="004369CE">
              <w:rPr>
                <w:lang w:val="en-US"/>
              </w:rPr>
              <w:t>Предмет</w:t>
            </w:r>
            <w:proofErr w:type="spellEnd"/>
            <w:r w:rsidRPr="004369CE">
              <w:rPr>
                <w:lang w:val="en-US"/>
              </w:rPr>
              <w:t xml:space="preserve"> </w:t>
            </w:r>
            <w:proofErr w:type="spellStart"/>
            <w:r w:rsidRPr="004369CE">
              <w:rPr>
                <w:lang w:val="en-US"/>
              </w:rPr>
              <w:t>аукциона</w:t>
            </w:r>
            <w:proofErr w:type="spellEnd"/>
          </w:p>
        </w:tc>
        <w:tc>
          <w:tcPr>
            <w:tcW w:w="7053" w:type="dxa"/>
            <w:shd w:val="clear" w:color="auto" w:fill="auto"/>
          </w:tcPr>
          <w:p w14:paraId="13B893C3" w14:textId="77777777" w:rsidR="005B742E" w:rsidRDefault="005B742E" w:rsidP="00D938EE">
            <w:pPr>
              <w:spacing w:after="0"/>
            </w:pPr>
            <w:r w:rsidRPr="005B742E">
              <w:t xml:space="preserve">Оказание услуг по очистке скатных и плоских кровель от снега, сосулек и наледи для нужд ГАОУ ДПО МЦКО </w:t>
            </w:r>
          </w:p>
          <w:p w14:paraId="770792FB" w14:textId="618A5A57" w:rsidR="001E6B0F" w:rsidRPr="006036E0" w:rsidRDefault="005B742E" w:rsidP="00D938EE">
            <w:pPr>
              <w:spacing w:after="0"/>
            </w:pPr>
            <w:r w:rsidRPr="005B742E">
              <w:t xml:space="preserve">в период 2024-2025 </w:t>
            </w:r>
            <w:proofErr w:type="spellStart"/>
            <w:r w:rsidRPr="005B742E">
              <w:t>гг</w:t>
            </w:r>
            <w:proofErr w:type="spellEnd"/>
          </w:p>
        </w:tc>
      </w:tr>
      <w:tr w:rsidR="001E6B0F" w14:paraId="59F72B2C" w14:textId="77777777" w:rsidTr="009B6D46">
        <w:tc>
          <w:tcPr>
            <w:tcW w:w="480" w:type="dxa"/>
          </w:tcPr>
          <w:p w14:paraId="757201C9" w14:textId="77777777" w:rsidR="001E6B0F" w:rsidRDefault="001E6B0F" w:rsidP="009D6220">
            <w:pPr>
              <w:spacing w:after="0"/>
            </w:pPr>
            <w:r>
              <w:t>4</w:t>
            </w:r>
          </w:p>
        </w:tc>
        <w:tc>
          <w:tcPr>
            <w:tcW w:w="3206" w:type="dxa"/>
          </w:tcPr>
          <w:p w14:paraId="31BB605A" w14:textId="77777777" w:rsidR="001E6B0F" w:rsidRDefault="004369CE" w:rsidP="00DC1560">
            <w:pPr>
              <w:spacing w:after="0"/>
            </w:pPr>
            <w:r>
              <w:t>Количество лотов</w:t>
            </w:r>
          </w:p>
        </w:tc>
        <w:tc>
          <w:tcPr>
            <w:tcW w:w="7053" w:type="dxa"/>
          </w:tcPr>
          <w:p w14:paraId="7C6C188F" w14:textId="77777777" w:rsidR="001E6B0F" w:rsidRPr="008D77C6" w:rsidRDefault="004369CE" w:rsidP="00DC1560">
            <w:pPr>
              <w:spacing w:after="0"/>
            </w:pPr>
            <w:r w:rsidRPr="008D77C6">
              <w:t>1</w:t>
            </w:r>
          </w:p>
        </w:tc>
      </w:tr>
      <w:tr w:rsidR="001E6B0F" w14:paraId="468AE368" w14:textId="77777777" w:rsidTr="009B6D46">
        <w:tc>
          <w:tcPr>
            <w:tcW w:w="480" w:type="dxa"/>
          </w:tcPr>
          <w:p w14:paraId="7A400F52" w14:textId="77777777" w:rsidR="001E6B0F" w:rsidRDefault="001E6B0F" w:rsidP="009D6220">
            <w:pPr>
              <w:spacing w:after="0"/>
            </w:pPr>
            <w:r>
              <w:t>5</w:t>
            </w:r>
          </w:p>
        </w:tc>
        <w:tc>
          <w:tcPr>
            <w:tcW w:w="3206" w:type="dxa"/>
          </w:tcPr>
          <w:p w14:paraId="0698C2EA" w14:textId="77777777" w:rsidR="001E6B0F" w:rsidRDefault="004369CE" w:rsidP="00DC1560">
            <w:pPr>
              <w:spacing w:after="0"/>
            </w:pPr>
            <w:proofErr w:type="spellStart"/>
            <w:r w:rsidRPr="004369CE">
              <w:rPr>
                <w:lang w:val="en-US"/>
              </w:rPr>
              <w:t>Шаг</w:t>
            </w:r>
            <w:proofErr w:type="spellEnd"/>
            <w:r w:rsidRPr="004369CE">
              <w:rPr>
                <w:lang w:val="en-US"/>
              </w:rPr>
              <w:t xml:space="preserve"> </w:t>
            </w:r>
            <w:proofErr w:type="spellStart"/>
            <w:r w:rsidRPr="004369CE">
              <w:rPr>
                <w:lang w:val="en-US"/>
              </w:rPr>
              <w:t>аукциона</w:t>
            </w:r>
            <w:proofErr w:type="spellEnd"/>
          </w:p>
        </w:tc>
        <w:tc>
          <w:tcPr>
            <w:tcW w:w="7053" w:type="dxa"/>
          </w:tcPr>
          <w:p w14:paraId="2D7A43E1" w14:textId="77777777" w:rsidR="001E6B0F" w:rsidRPr="008D77C6" w:rsidRDefault="004369CE" w:rsidP="00DC1560">
            <w:pPr>
              <w:spacing w:after="0"/>
            </w:pPr>
            <w:r w:rsidRPr="004F0918">
              <w:t>Шаг аукциона устанавливается в размере от 0,5 (Ноль целых пять десятых) процента до 5 (Пяти) процента начальной (максимальной) цены договора (цены лота)</w:t>
            </w:r>
          </w:p>
        </w:tc>
      </w:tr>
      <w:tr w:rsidR="001E6B0F" w14:paraId="72F17DCD" w14:textId="77777777" w:rsidTr="009B6D46">
        <w:tc>
          <w:tcPr>
            <w:tcW w:w="480" w:type="dxa"/>
          </w:tcPr>
          <w:p w14:paraId="5942F05C" w14:textId="77777777" w:rsidR="001E6B0F" w:rsidRDefault="001E6B0F" w:rsidP="009D6220">
            <w:pPr>
              <w:spacing w:after="0"/>
            </w:pPr>
            <w:r>
              <w:t>6</w:t>
            </w:r>
          </w:p>
        </w:tc>
        <w:tc>
          <w:tcPr>
            <w:tcW w:w="3206" w:type="dxa"/>
          </w:tcPr>
          <w:p w14:paraId="780BE29E" w14:textId="77777777" w:rsidR="004369CE" w:rsidRPr="004369CE" w:rsidRDefault="004369CE" w:rsidP="00DC1560">
            <w:pPr>
              <w:spacing w:after="0"/>
              <w:rPr>
                <w:lang w:val="en-US"/>
              </w:rPr>
            </w:pPr>
            <w:proofErr w:type="spellStart"/>
            <w:r w:rsidRPr="004369CE">
              <w:rPr>
                <w:lang w:val="en-US"/>
              </w:rPr>
              <w:t>Электронная</w:t>
            </w:r>
            <w:proofErr w:type="spellEnd"/>
          </w:p>
          <w:p w14:paraId="7B01C87F" w14:textId="715D26E5" w:rsidR="001E6B0F" w:rsidRDefault="004369CE" w:rsidP="00445711">
            <w:pPr>
              <w:spacing w:after="0"/>
            </w:pPr>
            <w:proofErr w:type="spellStart"/>
            <w:r w:rsidRPr="004369CE">
              <w:rPr>
                <w:lang w:val="en-US"/>
              </w:rPr>
              <w:t>площадка</w:t>
            </w:r>
            <w:proofErr w:type="spellEnd"/>
            <w:r w:rsidRPr="004369CE">
              <w:rPr>
                <w:lang w:val="en-US"/>
              </w:rPr>
              <w:t xml:space="preserve"> (ЭП)</w:t>
            </w:r>
          </w:p>
        </w:tc>
        <w:tc>
          <w:tcPr>
            <w:tcW w:w="7053" w:type="dxa"/>
          </w:tcPr>
          <w:p w14:paraId="0E75AF25" w14:textId="59FA818C" w:rsidR="001E6B0F" w:rsidRPr="008D77C6" w:rsidRDefault="00EF127F" w:rsidP="00DC1560">
            <w:pPr>
              <w:spacing w:after="0"/>
            </w:pPr>
            <w:hyperlink r:id="rId12" w:anchor="login">
              <w:r w:rsidR="004369CE" w:rsidRPr="008D77C6">
                <w:rPr>
                  <w:rStyle w:val="a9"/>
                  <w:color w:val="auto"/>
                  <w:lang w:val="en-US"/>
                </w:rPr>
                <w:t>https</w:t>
              </w:r>
              <w:r w:rsidR="004369CE" w:rsidRPr="008D77C6">
                <w:rPr>
                  <w:rStyle w:val="a9"/>
                  <w:color w:val="auto"/>
                </w:rPr>
                <w:t>://</w:t>
              </w:r>
              <w:r w:rsidR="004369CE" w:rsidRPr="008D77C6">
                <w:rPr>
                  <w:rStyle w:val="a9"/>
                  <w:color w:val="auto"/>
                  <w:lang w:val="en-US"/>
                </w:rPr>
                <w:t>www</w:t>
              </w:r>
              <w:r w:rsidR="004369CE" w:rsidRPr="008D77C6">
                <w:rPr>
                  <w:rStyle w:val="a9"/>
                  <w:color w:val="auto"/>
                </w:rPr>
                <w:t>.</w:t>
              </w:r>
              <w:proofErr w:type="spellStart"/>
              <w:r w:rsidR="004369CE" w:rsidRPr="008D77C6">
                <w:rPr>
                  <w:rStyle w:val="a9"/>
                  <w:color w:val="auto"/>
                  <w:lang w:val="en-US"/>
                </w:rPr>
                <w:t>roseltorg</w:t>
              </w:r>
              <w:proofErr w:type="spellEnd"/>
              <w:r w:rsidR="004369CE" w:rsidRPr="008D77C6">
                <w:rPr>
                  <w:rStyle w:val="a9"/>
                  <w:color w:val="auto"/>
                </w:rPr>
                <w:t>.</w:t>
              </w:r>
              <w:proofErr w:type="spellStart"/>
              <w:r w:rsidR="004369CE" w:rsidRPr="008D77C6">
                <w:rPr>
                  <w:rStyle w:val="a9"/>
                  <w:color w:val="auto"/>
                  <w:lang w:val="en-US"/>
                </w:rPr>
                <w:t>ru</w:t>
              </w:r>
              <w:proofErr w:type="spellEnd"/>
              <w:r w:rsidR="004369CE" w:rsidRPr="008D77C6">
                <w:rPr>
                  <w:rStyle w:val="a9"/>
                  <w:color w:val="auto"/>
                </w:rPr>
                <w:t>/</w:t>
              </w:r>
              <w:r w:rsidR="00EE259A" w:rsidRPr="008D77C6" w:rsidDel="00EE259A">
                <w:rPr>
                  <w:rStyle w:val="a9"/>
                  <w:color w:val="auto"/>
                  <w:lang w:val="en-US"/>
                </w:rPr>
                <w:t xml:space="preserve"> </w:t>
              </w:r>
            </w:hyperlink>
          </w:p>
          <w:p w14:paraId="53CCCD6C" w14:textId="77777777" w:rsidR="004369CE" w:rsidRPr="008D77C6" w:rsidRDefault="004369CE" w:rsidP="00DC1560">
            <w:pPr>
              <w:spacing w:after="0"/>
            </w:pPr>
          </w:p>
        </w:tc>
      </w:tr>
      <w:tr w:rsidR="004369CE" w14:paraId="6573C3A1" w14:textId="77777777" w:rsidTr="009B6D46">
        <w:tc>
          <w:tcPr>
            <w:tcW w:w="480" w:type="dxa"/>
          </w:tcPr>
          <w:p w14:paraId="35740BF2" w14:textId="77777777" w:rsidR="004369CE" w:rsidRDefault="004369CE" w:rsidP="009D6220">
            <w:pPr>
              <w:spacing w:after="0"/>
            </w:pPr>
            <w:r>
              <w:t>7</w:t>
            </w:r>
          </w:p>
        </w:tc>
        <w:tc>
          <w:tcPr>
            <w:tcW w:w="3206" w:type="dxa"/>
          </w:tcPr>
          <w:p w14:paraId="3FFB2119" w14:textId="77777777" w:rsidR="004369CE" w:rsidRDefault="004369CE" w:rsidP="00DC1560">
            <w:pPr>
              <w:spacing w:after="0"/>
            </w:pPr>
            <w:r>
              <w:t>Порядок, дата</w:t>
            </w:r>
            <w:r w:rsidR="009D0091">
              <w:t xml:space="preserve"> </w:t>
            </w:r>
            <w:r>
              <w:t>начала, дата и время</w:t>
            </w:r>
            <w:r w:rsidR="009D0091">
              <w:t xml:space="preserve"> </w:t>
            </w:r>
            <w:r>
              <w:t>окончания срока</w:t>
            </w:r>
          </w:p>
          <w:p w14:paraId="2031A249" w14:textId="77777777" w:rsidR="004369CE" w:rsidRDefault="004369CE" w:rsidP="00DC1560">
            <w:pPr>
              <w:spacing w:after="0"/>
            </w:pPr>
            <w:r>
              <w:t>подачи заявок на</w:t>
            </w:r>
            <w:r w:rsidR="009D0091">
              <w:t xml:space="preserve"> </w:t>
            </w:r>
            <w:r>
              <w:t>участие в аукционе</w:t>
            </w:r>
          </w:p>
        </w:tc>
        <w:tc>
          <w:tcPr>
            <w:tcW w:w="7053" w:type="dxa"/>
            <w:shd w:val="clear" w:color="auto" w:fill="auto"/>
          </w:tcPr>
          <w:p w14:paraId="2B2B9B12" w14:textId="7EE52AB0" w:rsidR="008D77C6" w:rsidRPr="00EF127F" w:rsidRDefault="008D77C6" w:rsidP="008D77C6">
            <w:pPr>
              <w:spacing w:after="0"/>
            </w:pPr>
            <w:r w:rsidRPr="00EF127F">
              <w:t>Заявки подаются посредством ЭП по адресу в информационно-</w:t>
            </w:r>
          </w:p>
          <w:p w14:paraId="42E8BF21" w14:textId="77777777" w:rsidR="008D77C6" w:rsidRPr="00EF127F" w:rsidRDefault="008D77C6" w:rsidP="008D77C6">
            <w:pPr>
              <w:spacing w:after="0"/>
            </w:pPr>
            <w:r w:rsidRPr="00EF127F">
              <w:t>телекоммуникационной сети</w:t>
            </w:r>
          </w:p>
          <w:p w14:paraId="75F93AAA" w14:textId="136256BC" w:rsidR="008D77C6" w:rsidRPr="00EF127F" w:rsidRDefault="008D77C6" w:rsidP="008D77C6">
            <w:pPr>
              <w:spacing w:after="0"/>
            </w:pPr>
            <w:r w:rsidRPr="00EF127F">
              <w:t>«Интернет»: https://www.roseltorg.ru</w:t>
            </w:r>
            <w:r w:rsidR="00EE259A" w:rsidRPr="00EF127F">
              <w:t>/</w:t>
            </w:r>
          </w:p>
          <w:p w14:paraId="754C7840" w14:textId="38A39986" w:rsidR="008D77C6" w:rsidRPr="00EF127F" w:rsidRDefault="008D77C6" w:rsidP="008D77C6">
            <w:pPr>
              <w:spacing w:after="0"/>
            </w:pPr>
            <w:r w:rsidRPr="00EF127F">
              <w:t>в соответствии с Регламентом работы ЭП.</w:t>
            </w:r>
          </w:p>
          <w:p w14:paraId="4C1A0E9A" w14:textId="77777777" w:rsidR="001F7250" w:rsidRPr="00EF127F" w:rsidRDefault="008D77C6" w:rsidP="008D77C6">
            <w:pPr>
              <w:spacing w:after="0"/>
            </w:pPr>
            <w:r w:rsidRPr="00EF127F">
              <w:rPr>
                <w:b/>
              </w:rPr>
              <w:t>Дата начала срока подачи заявок</w:t>
            </w:r>
            <w:r w:rsidRPr="00EF127F">
              <w:t xml:space="preserve">: </w:t>
            </w:r>
          </w:p>
          <w:p w14:paraId="11AE300E" w14:textId="735D9D1B" w:rsidR="008D77C6" w:rsidRPr="00EF127F" w:rsidRDefault="009E06A4" w:rsidP="008D77C6">
            <w:pPr>
              <w:spacing w:after="0"/>
            </w:pPr>
            <w:r w:rsidRPr="00EF127F">
              <w:t>«</w:t>
            </w:r>
            <w:r w:rsidR="00EF127F" w:rsidRPr="00EF127F">
              <w:rPr>
                <w:lang w:val="en-US"/>
              </w:rPr>
              <w:t>19</w:t>
            </w:r>
            <w:r w:rsidRPr="00EF127F">
              <w:t xml:space="preserve">» </w:t>
            </w:r>
            <w:r w:rsidR="00EF127F" w:rsidRPr="00EF127F">
              <w:t>июля</w:t>
            </w:r>
            <w:r w:rsidRPr="00EF127F">
              <w:t xml:space="preserve"> 202</w:t>
            </w:r>
            <w:r w:rsidR="001F7250" w:rsidRPr="00EF127F">
              <w:t>4</w:t>
            </w:r>
            <w:r w:rsidR="008D77C6" w:rsidRPr="00EF127F">
              <w:t xml:space="preserve"> г.</w:t>
            </w:r>
          </w:p>
          <w:p w14:paraId="1551DC54" w14:textId="5D4BA4AF" w:rsidR="001F7250" w:rsidRPr="00EF127F" w:rsidRDefault="008D77C6" w:rsidP="008D77C6">
            <w:pPr>
              <w:spacing w:after="0"/>
            </w:pPr>
            <w:r w:rsidRPr="00EF127F">
              <w:rPr>
                <w:b/>
              </w:rPr>
              <w:t xml:space="preserve">Дата </w:t>
            </w:r>
            <w:r w:rsidR="00EE259A" w:rsidRPr="00EF127F">
              <w:rPr>
                <w:b/>
              </w:rPr>
              <w:t xml:space="preserve">и время </w:t>
            </w:r>
            <w:r w:rsidRPr="00EF127F">
              <w:rPr>
                <w:b/>
              </w:rPr>
              <w:t>окончания срока подачи заявок</w:t>
            </w:r>
            <w:r w:rsidRPr="00EF127F">
              <w:t xml:space="preserve">: </w:t>
            </w:r>
          </w:p>
          <w:p w14:paraId="6E62A1F2" w14:textId="00CB0F9D" w:rsidR="008D77C6" w:rsidRPr="00EF127F" w:rsidRDefault="009E06A4" w:rsidP="008D77C6">
            <w:pPr>
              <w:spacing w:after="0"/>
            </w:pPr>
            <w:r w:rsidRPr="00EF127F">
              <w:t>«</w:t>
            </w:r>
            <w:r w:rsidR="00EF127F" w:rsidRPr="00EF127F">
              <w:t>29</w:t>
            </w:r>
            <w:r w:rsidRPr="00EF127F">
              <w:t xml:space="preserve">» </w:t>
            </w:r>
            <w:r w:rsidR="00EF127F" w:rsidRPr="00EF127F">
              <w:t>июля</w:t>
            </w:r>
            <w:r w:rsidRPr="00EF127F">
              <w:t xml:space="preserve"> 202</w:t>
            </w:r>
            <w:r w:rsidR="001F7250" w:rsidRPr="00EF127F">
              <w:t>4</w:t>
            </w:r>
            <w:r w:rsidRPr="00EF127F">
              <w:t xml:space="preserve"> </w:t>
            </w:r>
            <w:r w:rsidR="001F7250" w:rsidRPr="00EF127F">
              <w:t xml:space="preserve">г. </w:t>
            </w:r>
            <w:r w:rsidR="008D77C6" w:rsidRPr="00EF127F">
              <w:t>в 09:00 *</w:t>
            </w:r>
          </w:p>
          <w:p w14:paraId="58EBB461" w14:textId="77777777" w:rsidR="009D0091" w:rsidRPr="00EF127F" w:rsidRDefault="008D77C6" w:rsidP="008D77C6">
            <w:pPr>
              <w:spacing w:after="0"/>
            </w:pPr>
            <w:r w:rsidRPr="00EF127F">
              <w:t>*Указано Московское время.</w:t>
            </w:r>
          </w:p>
        </w:tc>
      </w:tr>
      <w:tr w:rsidR="004369CE" w14:paraId="38A3B8A6" w14:textId="77777777" w:rsidTr="009B6D46">
        <w:tc>
          <w:tcPr>
            <w:tcW w:w="480" w:type="dxa"/>
          </w:tcPr>
          <w:p w14:paraId="2524E1E3" w14:textId="77777777" w:rsidR="004369CE" w:rsidRDefault="004369CE" w:rsidP="009D6220">
            <w:pPr>
              <w:spacing w:after="0"/>
            </w:pPr>
            <w:r>
              <w:t>8</w:t>
            </w:r>
          </w:p>
        </w:tc>
        <w:tc>
          <w:tcPr>
            <w:tcW w:w="3206" w:type="dxa"/>
          </w:tcPr>
          <w:p w14:paraId="12FA989C" w14:textId="77777777" w:rsidR="009D0091" w:rsidRDefault="009D0091" w:rsidP="00DC1560">
            <w:pPr>
              <w:spacing w:after="0"/>
            </w:pPr>
            <w:r>
              <w:t>Дата рассмотрения заявок участников аукциона и</w:t>
            </w:r>
          </w:p>
          <w:p w14:paraId="32BD55AA" w14:textId="77777777" w:rsidR="004369CE" w:rsidRDefault="009D0091" w:rsidP="00DC1560">
            <w:pPr>
              <w:spacing w:after="0"/>
            </w:pPr>
            <w:r>
              <w:t>подведения итогов</w:t>
            </w:r>
          </w:p>
        </w:tc>
        <w:tc>
          <w:tcPr>
            <w:tcW w:w="7053" w:type="dxa"/>
            <w:shd w:val="clear" w:color="auto" w:fill="auto"/>
          </w:tcPr>
          <w:p w14:paraId="248C2F0E" w14:textId="77777777" w:rsidR="008D77C6" w:rsidRPr="00EF127F" w:rsidRDefault="008D77C6" w:rsidP="008D77C6">
            <w:pPr>
              <w:spacing w:after="0"/>
              <w:rPr>
                <w:b/>
              </w:rPr>
            </w:pPr>
            <w:r w:rsidRPr="00EF127F">
              <w:rPr>
                <w:b/>
              </w:rPr>
              <w:t>Дата и время рассмотрения первых частей заявок:</w:t>
            </w:r>
          </w:p>
          <w:p w14:paraId="30F5ECD3" w14:textId="16271649" w:rsidR="008D77C6" w:rsidRPr="00EF127F" w:rsidRDefault="009E06A4" w:rsidP="008D77C6">
            <w:pPr>
              <w:spacing w:after="0"/>
            </w:pPr>
            <w:r w:rsidRPr="00EF127F">
              <w:t>«</w:t>
            </w:r>
            <w:r w:rsidR="00EF127F" w:rsidRPr="00EF127F">
              <w:t>30</w:t>
            </w:r>
            <w:r w:rsidRPr="00EF127F">
              <w:t xml:space="preserve">» </w:t>
            </w:r>
            <w:r w:rsidR="00EF127F" w:rsidRPr="00EF127F">
              <w:t>июля</w:t>
            </w:r>
            <w:r w:rsidRPr="00EF127F">
              <w:t xml:space="preserve"> 202</w:t>
            </w:r>
            <w:r w:rsidR="001F7250" w:rsidRPr="00EF127F">
              <w:t>4</w:t>
            </w:r>
            <w:r w:rsidRPr="00EF127F">
              <w:t xml:space="preserve"> </w:t>
            </w:r>
            <w:r w:rsidR="008D77C6" w:rsidRPr="00EF127F">
              <w:t>г. в 1</w:t>
            </w:r>
            <w:r w:rsidR="004F0918" w:rsidRPr="00EF127F">
              <w:t>6</w:t>
            </w:r>
            <w:r w:rsidR="008D77C6" w:rsidRPr="00EF127F">
              <w:t>:00*</w:t>
            </w:r>
          </w:p>
          <w:p w14:paraId="658B3217" w14:textId="77777777" w:rsidR="008D77C6" w:rsidRPr="00EF127F" w:rsidRDefault="008D77C6" w:rsidP="008D77C6">
            <w:pPr>
              <w:spacing w:after="0"/>
              <w:rPr>
                <w:b/>
              </w:rPr>
            </w:pPr>
            <w:r w:rsidRPr="00EF127F">
              <w:rPr>
                <w:b/>
              </w:rPr>
              <w:t>Дата проведения аукциона:</w:t>
            </w:r>
          </w:p>
          <w:p w14:paraId="280D9B96" w14:textId="5D548B73" w:rsidR="008D77C6" w:rsidRPr="00EF127F" w:rsidRDefault="009E06A4" w:rsidP="008D77C6">
            <w:pPr>
              <w:spacing w:after="0"/>
            </w:pPr>
            <w:r w:rsidRPr="00EF127F">
              <w:t>«</w:t>
            </w:r>
            <w:r w:rsidR="00EF127F" w:rsidRPr="00EF127F">
              <w:t>31</w:t>
            </w:r>
            <w:r w:rsidRPr="00EF127F">
              <w:t xml:space="preserve">» </w:t>
            </w:r>
            <w:r w:rsidR="00EF127F" w:rsidRPr="00EF127F">
              <w:t>июля</w:t>
            </w:r>
            <w:r w:rsidRPr="00EF127F">
              <w:t xml:space="preserve"> 202</w:t>
            </w:r>
            <w:r w:rsidR="001F7250" w:rsidRPr="00EF127F">
              <w:t>4</w:t>
            </w:r>
            <w:r w:rsidRPr="00EF127F">
              <w:t xml:space="preserve"> </w:t>
            </w:r>
            <w:r w:rsidR="00FB55F9" w:rsidRPr="00EF127F">
              <w:t xml:space="preserve">г. </w:t>
            </w:r>
          </w:p>
          <w:p w14:paraId="2D168D4E" w14:textId="331502BD" w:rsidR="008D77C6" w:rsidRPr="00EF127F" w:rsidRDefault="008D77C6" w:rsidP="008D77C6">
            <w:pPr>
              <w:spacing w:after="0"/>
              <w:rPr>
                <w:b/>
              </w:rPr>
            </w:pPr>
            <w:r w:rsidRPr="00EF127F">
              <w:rPr>
                <w:b/>
              </w:rPr>
              <w:t xml:space="preserve">Дата и время рассмотрения вторых частей </w:t>
            </w:r>
            <w:r w:rsidR="00080BE6" w:rsidRPr="00EF127F">
              <w:rPr>
                <w:b/>
              </w:rPr>
              <w:t>заявок</w:t>
            </w:r>
            <w:r w:rsidRPr="00EF127F">
              <w:rPr>
                <w:b/>
              </w:rPr>
              <w:t xml:space="preserve">: </w:t>
            </w:r>
          </w:p>
          <w:p w14:paraId="5537AB92" w14:textId="3D92C01F" w:rsidR="008D77C6" w:rsidRPr="00EF127F" w:rsidRDefault="009E06A4" w:rsidP="008D77C6">
            <w:pPr>
              <w:spacing w:after="0"/>
            </w:pPr>
            <w:r w:rsidRPr="00EF127F">
              <w:t>«</w:t>
            </w:r>
            <w:r w:rsidR="00EF127F" w:rsidRPr="00EF127F">
              <w:t>01</w:t>
            </w:r>
            <w:r w:rsidRPr="00EF127F">
              <w:t xml:space="preserve">» </w:t>
            </w:r>
            <w:r w:rsidR="00EF127F" w:rsidRPr="00EF127F">
              <w:t>августа</w:t>
            </w:r>
            <w:r w:rsidRPr="00EF127F">
              <w:t xml:space="preserve"> 202</w:t>
            </w:r>
            <w:r w:rsidR="001F7250" w:rsidRPr="00EF127F">
              <w:t>4</w:t>
            </w:r>
            <w:r w:rsidRPr="00EF127F">
              <w:t xml:space="preserve"> </w:t>
            </w:r>
            <w:r w:rsidR="008D77C6" w:rsidRPr="00EF127F">
              <w:t>г. в 1</w:t>
            </w:r>
            <w:r w:rsidR="004F0918" w:rsidRPr="00EF127F">
              <w:t>6</w:t>
            </w:r>
            <w:r w:rsidR="008D77C6" w:rsidRPr="00EF127F">
              <w:t>:00*</w:t>
            </w:r>
          </w:p>
          <w:p w14:paraId="007AAA1E" w14:textId="5F586454" w:rsidR="00080BE6" w:rsidRPr="00EF127F" w:rsidRDefault="00080BE6" w:rsidP="00080BE6">
            <w:pPr>
              <w:spacing w:after="0"/>
              <w:rPr>
                <w:b/>
              </w:rPr>
            </w:pPr>
            <w:r w:rsidRPr="00EF127F">
              <w:rPr>
                <w:b/>
              </w:rPr>
              <w:t xml:space="preserve">Дата и время подведения итогов: </w:t>
            </w:r>
          </w:p>
          <w:p w14:paraId="7CDCFC50" w14:textId="58FB2576" w:rsidR="00080BE6" w:rsidRPr="00EF127F" w:rsidRDefault="009E06A4" w:rsidP="00080BE6">
            <w:pPr>
              <w:spacing w:after="0"/>
            </w:pPr>
            <w:r w:rsidRPr="00EF127F">
              <w:t>«</w:t>
            </w:r>
            <w:r w:rsidR="00EF127F" w:rsidRPr="00EF127F">
              <w:t>02</w:t>
            </w:r>
            <w:r w:rsidRPr="00EF127F">
              <w:t xml:space="preserve">» </w:t>
            </w:r>
            <w:r w:rsidR="00EF127F" w:rsidRPr="00EF127F">
              <w:t>августа</w:t>
            </w:r>
            <w:r w:rsidRPr="00EF127F">
              <w:t xml:space="preserve"> 202</w:t>
            </w:r>
            <w:r w:rsidR="001F7250" w:rsidRPr="00EF127F">
              <w:t>4</w:t>
            </w:r>
            <w:r w:rsidRPr="00EF127F">
              <w:t xml:space="preserve"> </w:t>
            </w:r>
            <w:r w:rsidR="00080BE6" w:rsidRPr="00EF127F">
              <w:t>г. в 16:00*</w:t>
            </w:r>
          </w:p>
          <w:p w14:paraId="53BDEFC2" w14:textId="77777777" w:rsidR="004369CE" w:rsidRPr="00EF127F" w:rsidRDefault="008D77C6" w:rsidP="008D77C6">
            <w:pPr>
              <w:spacing w:after="0"/>
            </w:pPr>
            <w:r w:rsidRPr="00EF127F">
              <w:t>*Указано Московское время.</w:t>
            </w:r>
          </w:p>
        </w:tc>
      </w:tr>
      <w:tr w:rsidR="004369CE" w14:paraId="7BF44C51" w14:textId="77777777" w:rsidTr="009B6D46">
        <w:tc>
          <w:tcPr>
            <w:tcW w:w="480" w:type="dxa"/>
          </w:tcPr>
          <w:p w14:paraId="7BEF839B" w14:textId="77777777" w:rsidR="004369CE" w:rsidRDefault="004369CE" w:rsidP="009D6220">
            <w:pPr>
              <w:spacing w:after="0"/>
            </w:pPr>
            <w:r>
              <w:t>9</w:t>
            </w:r>
          </w:p>
        </w:tc>
        <w:tc>
          <w:tcPr>
            <w:tcW w:w="3206" w:type="dxa"/>
          </w:tcPr>
          <w:p w14:paraId="2E98C034" w14:textId="77777777" w:rsidR="004369CE" w:rsidRDefault="009D0091" w:rsidP="00DC1560">
            <w:pPr>
              <w:spacing w:after="0"/>
              <w:jc w:val="left"/>
            </w:pPr>
            <w:r w:rsidRPr="009D0091">
              <w:t>Формы, порядок, дата и время</w:t>
            </w:r>
            <w:r>
              <w:rPr>
                <w:szCs w:val="22"/>
                <w:lang w:eastAsia="en-US"/>
              </w:rPr>
              <w:t xml:space="preserve"> </w:t>
            </w:r>
            <w:r w:rsidRPr="009D0091">
              <w:t>окончания срока предоставления участникам закупки разъяснений положений документации</w:t>
            </w:r>
          </w:p>
        </w:tc>
        <w:tc>
          <w:tcPr>
            <w:tcW w:w="7053" w:type="dxa"/>
          </w:tcPr>
          <w:p w14:paraId="35125E23" w14:textId="77777777" w:rsidR="009D0091" w:rsidRPr="00EF127F" w:rsidRDefault="009D0091" w:rsidP="00DC1560">
            <w:pPr>
              <w:spacing w:after="0"/>
            </w:pPr>
            <w:r w:rsidRPr="00EF127F">
              <w:t>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ЕИС с указанием предмета запроса, но без указания участника такой закупки, от которого поступил указанный запрос.</w:t>
            </w:r>
            <w:r w:rsidR="00DF1F98" w:rsidRPr="00EF127F">
              <w:t xml:space="preserve"> </w:t>
            </w:r>
          </w:p>
          <w:p w14:paraId="2F5C7538" w14:textId="77777777" w:rsidR="004369CE" w:rsidRPr="00EF127F" w:rsidRDefault="009D0091" w:rsidP="00DC1560">
            <w:pPr>
              <w:spacing w:after="0"/>
            </w:pPr>
            <w:r w:rsidRPr="00EF127F">
              <w:t xml:space="preserve">При этом заказчик вправе не осуществлять такое разъяснение в случае, если указанный запрос поступил позднее чем за 3 (три) </w:t>
            </w:r>
            <w:r w:rsidRPr="00EF127F">
              <w:lastRenderedPageBreak/>
              <w:t>рабочих дня до даты окончания срока подачи заявок на участие в такой закупке.</w:t>
            </w:r>
          </w:p>
          <w:p w14:paraId="7390EDCC" w14:textId="77777777" w:rsidR="00652DF4" w:rsidRPr="00EF127F" w:rsidRDefault="00652DF4" w:rsidP="00652DF4">
            <w:pPr>
              <w:spacing w:after="0"/>
            </w:pPr>
            <w:r w:rsidRPr="00EF127F">
              <w:t>Дата и время окончания срока предоставления участникам разъяснений положений документации о закупке:</w:t>
            </w:r>
          </w:p>
          <w:p w14:paraId="19FF8E9E" w14:textId="25C2D9DE" w:rsidR="00652DF4" w:rsidRPr="00EF127F" w:rsidRDefault="00652DF4" w:rsidP="00652DF4">
            <w:pPr>
              <w:spacing w:after="0"/>
              <w:rPr>
                <w:b/>
              </w:rPr>
            </w:pPr>
            <w:r w:rsidRPr="00EF127F">
              <w:rPr>
                <w:b/>
              </w:rPr>
              <w:t>«</w:t>
            </w:r>
            <w:r w:rsidR="00EF127F" w:rsidRPr="00EF127F">
              <w:rPr>
                <w:b/>
              </w:rPr>
              <w:t>29</w:t>
            </w:r>
            <w:r w:rsidRPr="00EF127F">
              <w:rPr>
                <w:b/>
              </w:rPr>
              <w:t xml:space="preserve">» </w:t>
            </w:r>
            <w:r w:rsidR="00EF127F" w:rsidRPr="00EF127F">
              <w:rPr>
                <w:b/>
              </w:rPr>
              <w:t>июля</w:t>
            </w:r>
            <w:r w:rsidRPr="00EF127F">
              <w:rPr>
                <w:b/>
              </w:rPr>
              <w:t xml:space="preserve"> 2024 г. в </w:t>
            </w:r>
            <w:r w:rsidR="00222145" w:rsidRPr="00EF127F">
              <w:rPr>
                <w:b/>
              </w:rPr>
              <w:t>09</w:t>
            </w:r>
            <w:r w:rsidRPr="00EF127F">
              <w:rPr>
                <w:b/>
              </w:rPr>
              <w:t xml:space="preserve">:00* </w:t>
            </w:r>
          </w:p>
          <w:p w14:paraId="1CB236FD" w14:textId="7C0EFF43" w:rsidR="00652DF4" w:rsidRPr="00EF127F" w:rsidRDefault="00652DF4" w:rsidP="00652DF4">
            <w:pPr>
              <w:spacing w:after="0"/>
            </w:pPr>
            <w:r w:rsidRPr="00EF127F">
              <w:t>*Указано Московское время.</w:t>
            </w:r>
          </w:p>
        </w:tc>
      </w:tr>
      <w:tr w:rsidR="001F4F9D" w14:paraId="6537A20F" w14:textId="77777777" w:rsidTr="009B6D46">
        <w:tc>
          <w:tcPr>
            <w:tcW w:w="480" w:type="dxa"/>
          </w:tcPr>
          <w:p w14:paraId="03367B72" w14:textId="4B5C6819" w:rsidR="001F4F9D" w:rsidRDefault="0014076A" w:rsidP="001F4F9D">
            <w:pPr>
              <w:spacing w:after="0"/>
            </w:pPr>
            <w:r>
              <w:lastRenderedPageBreak/>
              <w:t>10</w:t>
            </w:r>
          </w:p>
        </w:tc>
        <w:tc>
          <w:tcPr>
            <w:tcW w:w="3206" w:type="dxa"/>
          </w:tcPr>
          <w:p w14:paraId="5C2A70EC" w14:textId="50BA058B" w:rsidR="001F4F9D" w:rsidRPr="009D0091" w:rsidRDefault="001F4F9D" w:rsidP="001F4F9D">
            <w:pPr>
              <w:spacing w:after="0"/>
            </w:pPr>
            <w:r>
              <w:t>Внесение изменений в извещение</w:t>
            </w:r>
          </w:p>
        </w:tc>
        <w:tc>
          <w:tcPr>
            <w:tcW w:w="7053" w:type="dxa"/>
            <w:shd w:val="clear" w:color="auto" w:fill="auto"/>
          </w:tcPr>
          <w:p w14:paraId="0B7376A6" w14:textId="121211E2" w:rsidR="001F4F9D" w:rsidRPr="00EF127F" w:rsidRDefault="001F4F9D" w:rsidP="001F4F9D">
            <w:r w:rsidRPr="00EF127F">
              <w:t xml:space="preserve">Заказчик вправе принять решение о внесении изменений в извещение о проведении </w:t>
            </w:r>
            <w:r w:rsidR="002F4B35" w:rsidRPr="00EF127F">
              <w:t xml:space="preserve">аукциона </w:t>
            </w:r>
            <w:r w:rsidRPr="00EF127F">
              <w:t xml:space="preserve">в электронной форме и </w:t>
            </w:r>
            <w:r w:rsidR="006E3F5D" w:rsidRPr="00EF127F">
              <w:t>аукционную</w:t>
            </w:r>
            <w:r w:rsidR="002F4B35" w:rsidRPr="00EF127F">
              <w:t xml:space="preserve"> </w:t>
            </w:r>
            <w:r w:rsidRPr="00EF127F">
              <w:t xml:space="preserve">документацию не позднее чем за три рабочих дня до даты окончания срока подачи заявок на участие в </w:t>
            </w:r>
            <w:r w:rsidR="002F4B35" w:rsidRPr="00EF127F">
              <w:t xml:space="preserve">аукционе </w:t>
            </w:r>
            <w:r w:rsidRPr="00EF127F">
              <w:t>в электронной форме, разместив соответствующие изменения в ЕИС.</w:t>
            </w:r>
          </w:p>
          <w:p w14:paraId="633AE387" w14:textId="4C27AEBF" w:rsidR="001F4F9D" w:rsidRPr="00EF127F" w:rsidRDefault="001F4F9D" w:rsidP="003D434D">
            <w:pPr>
              <w:spacing w:after="0"/>
            </w:pPr>
            <w:r w:rsidRPr="00EF127F">
              <w:t xml:space="preserve">При этом изменения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w:t>
            </w:r>
            <w:r w:rsidR="003D434D" w:rsidRPr="00EF127F">
              <w:t>аукционной документацией</w:t>
            </w:r>
            <w:r w:rsidRPr="00EF127F">
              <w:t xml:space="preserve"> о закупке Заказчика для данного способа закупки</w:t>
            </w:r>
          </w:p>
        </w:tc>
      </w:tr>
      <w:tr w:rsidR="001F4F9D" w14:paraId="0283B4E5" w14:textId="77777777" w:rsidTr="009B6D46">
        <w:tc>
          <w:tcPr>
            <w:tcW w:w="480" w:type="dxa"/>
          </w:tcPr>
          <w:p w14:paraId="716CB334" w14:textId="32028D78" w:rsidR="001F4F9D" w:rsidRDefault="0014076A" w:rsidP="001F4F9D">
            <w:pPr>
              <w:spacing w:after="0"/>
            </w:pPr>
            <w:r>
              <w:t>11</w:t>
            </w:r>
          </w:p>
        </w:tc>
        <w:tc>
          <w:tcPr>
            <w:tcW w:w="3206" w:type="dxa"/>
          </w:tcPr>
          <w:p w14:paraId="7223CE6B" w14:textId="5E6CC91E" w:rsidR="001F4F9D" w:rsidRPr="009D0091" w:rsidRDefault="001F4F9D" w:rsidP="002F4B35">
            <w:pPr>
              <w:spacing w:after="0"/>
            </w:pPr>
            <w:r>
              <w:t xml:space="preserve">Срок в который Заказчик вправе отказаться от проведения </w:t>
            </w:r>
            <w:r w:rsidR="002F4B35">
              <w:t>аукциона</w:t>
            </w:r>
          </w:p>
        </w:tc>
        <w:tc>
          <w:tcPr>
            <w:tcW w:w="7053" w:type="dxa"/>
            <w:shd w:val="clear" w:color="auto" w:fill="auto"/>
          </w:tcPr>
          <w:p w14:paraId="483790C2" w14:textId="77777777" w:rsidR="001F4F9D" w:rsidRPr="005B742E" w:rsidRDefault="001F4F9D" w:rsidP="001F4F9D">
            <w:r w:rsidRPr="005B742E">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16B9471C" w14:textId="77777777" w:rsidR="001F4F9D" w:rsidRPr="005B742E" w:rsidRDefault="001F4F9D" w:rsidP="001F4F9D">
            <w:r w:rsidRPr="005B742E">
              <w:t>По истечении даты и времени окончания срока подачи заявок на участие в конкурентной закупке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2B2DAE0" w14:textId="5CE9AE79" w:rsidR="001F4F9D" w:rsidRPr="005B742E" w:rsidRDefault="001F4F9D" w:rsidP="001F4F9D">
            <w:pPr>
              <w:spacing w:after="0"/>
            </w:pPr>
            <w:r w:rsidRPr="005B742E">
              <w:t>Решение об отмене проведения конкурентной закупки в электронной форме размещается в ЕИС в день принятия этого решения</w:t>
            </w:r>
          </w:p>
        </w:tc>
      </w:tr>
      <w:tr w:rsidR="001F4F9D" w14:paraId="567BC0EA" w14:textId="77777777" w:rsidTr="009B6D46">
        <w:tc>
          <w:tcPr>
            <w:tcW w:w="480" w:type="dxa"/>
          </w:tcPr>
          <w:p w14:paraId="6620B968" w14:textId="6358CA4B" w:rsidR="001F4F9D" w:rsidRDefault="0014076A" w:rsidP="001F4F9D">
            <w:pPr>
              <w:spacing w:after="0"/>
            </w:pPr>
            <w:r>
              <w:t>12</w:t>
            </w:r>
          </w:p>
        </w:tc>
        <w:tc>
          <w:tcPr>
            <w:tcW w:w="3206" w:type="dxa"/>
          </w:tcPr>
          <w:p w14:paraId="1075BFE6" w14:textId="74015173" w:rsidR="001F4F9D" w:rsidRDefault="001F4F9D" w:rsidP="001F4F9D">
            <w:pPr>
              <w:spacing w:after="0"/>
            </w:pPr>
            <w:r>
              <w:t>С</w:t>
            </w:r>
            <w:r w:rsidRPr="009F08FD">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7053" w:type="dxa"/>
            <w:shd w:val="clear" w:color="auto" w:fill="auto"/>
          </w:tcPr>
          <w:p w14:paraId="104F8A5D" w14:textId="13D94B3D" w:rsidR="001F4F9D" w:rsidRPr="005B742E" w:rsidRDefault="001F4F9D" w:rsidP="001F4F9D">
            <w:pPr>
              <w:spacing w:after="0"/>
            </w:pPr>
            <w:r w:rsidRPr="005B742E">
              <w:t>Начальная (максимальная) цена договора составляет</w:t>
            </w:r>
            <w:r w:rsidR="00CF23A2" w:rsidRPr="005B742E">
              <w:t>:</w:t>
            </w:r>
            <w:r w:rsidRPr="005B742E">
              <w:t xml:space="preserve"> </w:t>
            </w:r>
            <w:r w:rsidR="005B742E" w:rsidRPr="005B742E">
              <w:t>5 938 454 (пять миллионов девятьсот тридцать восемь тысяч четыреста пятьдесят четыре) рубля 20 копеек, в том числе НДС 20% - 989 742 (девятьсот восемьдесят девять тысяч семьсот сорок два) рубля 37 копеек</w:t>
            </w:r>
          </w:p>
        </w:tc>
      </w:tr>
      <w:tr w:rsidR="004369CE" w14:paraId="022D9F76" w14:textId="77777777" w:rsidTr="009B6D46">
        <w:tc>
          <w:tcPr>
            <w:tcW w:w="480" w:type="dxa"/>
          </w:tcPr>
          <w:p w14:paraId="64A4B483" w14:textId="62940695" w:rsidR="004369CE" w:rsidRDefault="0014076A" w:rsidP="009D6220">
            <w:pPr>
              <w:spacing w:after="0"/>
            </w:pPr>
            <w:r>
              <w:t>13</w:t>
            </w:r>
          </w:p>
        </w:tc>
        <w:tc>
          <w:tcPr>
            <w:tcW w:w="3206" w:type="dxa"/>
          </w:tcPr>
          <w:p w14:paraId="1DADE7D3" w14:textId="77777777" w:rsidR="009D0091" w:rsidRPr="009D0091" w:rsidRDefault="009D0091" w:rsidP="00DC1560">
            <w:pPr>
              <w:spacing w:after="0"/>
            </w:pPr>
            <w:r w:rsidRPr="009D0091">
              <w:t>Порядок</w:t>
            </w:r>
          </w:p>
          <w:p w14:paraId="33A34226" w14:textId="77777777" w:rsidR="004369CE" w:rsidRDefault="009D0091" w:rsidP="00DC1560">
            <w:pPr>
              <w:spacing w:after="0"/>
            </w:pPr>
            <w:r w:rsidRPr="009D0091">
              <w:t>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7053" w:type="dxa"/>
          </w:tcPr>
          <w:p w14:paraId="192D83FF" w14:textId="097239DD" w:rsidR="004369CE" w:rsidRDefault="009D0091" w:rsidP="00452E69">
            <w:pPr>
              <w:spacing w:after="0"/>
            </w:pPr>
            <w:r w:rsidRPr="009D0091">
              <w:t xml:space="preserve">Оплата производится в </w:t>
            </w:r>
            <w:r w:rsidR="00452E69">
              <w:t xml:space="preserve">российских </w:t>
            </w:r>
            <w:r w:rsidRPr="009D0091">
              <w:t>рублях по курсу соответствующей валюты, установленному Центральным банком Российской Федерации на дату заключения договора</w:t>
            </w:r>
          </w:p>
        </w:tc>
      </w:tr>
      <w:tr w:rsidR="004369CE" w14:paraId="2074931E" w14:textId="77777777" w:rsidTr="009B6D46">
        <w:tc>
          <w:tcPr>
            <w:tcW w:w="480" w:type="dxa"/>
          </w:tcPr>
          <w:p w14:paraId="2B4B32D5" w14:textId="402A7E66" w:rsidR="004369CE" w:rsidRDefault="0014076A" w:rsidP="009D6220">
            <w:pPr>
              <w:spacing w:after="0"/>
            </w:pPr>
            <w:r>
              <w:t>14</w:t>
            </w:r>
          </w:p>
        </w:tc>
        <w:tc>
          <w:tcPr>
            <w:tcW w:w="3206" w:type="dxa"/>
          </w:tcPr>
          <w:p w14:paraId="7EE9DB5C" w14:textId="77777777" w:rsidR="004369CE" w:rsidRDefault="009D0091" w:rsidP="00DC1560">
            <w:pPr>
              <w:spacing w:after="0"/>
            </w:pPr>
            <w:r w:rsidRPr="009D0091">
              <w:t xml:space="preserve">Наименование, характеристики и количество </w:t>
            </w:r>
            <w:r w:rsidRPr="009D0091">
              <w:lastRenderedPageBreak/>
              <w:t>поставляемых товаров, наименование, характеристики и объем выполняемых работ, оказываемых услуг</w:t>
            </w:r>
          </w:p>
        </w:tc>
        <w:tc>
          <w:tcPr>
            <w:tcW w:w="7053" w:type="dxa"/>
          </w:tcPr>
          <w:p w14:paraId="6C91624A" w14:textId="77777777" w:rsidR="004369CE" w:rsidRDefault="009D0091" w:rsidP="00DC1560">
            <w:pPr>
              <w:spacing w:after="0"/>
            </w:pPr>
            <w:r w:rsidRPr="009D0091">
              <w:lastRenderedPageBreak/>
              <w:t>В соответствии с Техническим заданием</w:t>
            </w:r>
          </w:p>
        </w:tc>
      </w:tr>
      <w:tr w:rsidR="004369CE" w14:paraId="78948843" w14:textId="77777777" w:rsidTr="009B6D46">
        <w:tc>
          <w:tcPr>
            <w:tcW w:w="480" w:type="dxa"/>
          </w:tcPr>
          <w:p w14:paraId="333C9E78" w14:textId="0CB53434" w:rsidR="004369CE" w:rsidRDefault="0014076A" w:rsidP="009D6220">
            <w:pPr>
              <w:spacing w:after="0"/>
            </w:pPr>
            <w:r>
              <w:t>15</w:t>
            </w:r>
          </w:p>
        </w:tc>
        <w:tc>
          <w:tcPr>
            <w:tcW w:w="3206" w:type="dxa"/>
          </w:tcPr>
          <w:p w14:paraId="379840C1" w14:textId="77777777" w:rsidR="004369CE" w:rsidRDefault="009D0091" w:rsidP="00DC1560">
            <w:pPr>
              <w:spacing w:after="0"/>
            </w:pPr>
            <w:r w:rsidRPr="009D0091">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p>
        </w:tc>
        <w:tc>
          <w:tcPr>
            <w:tcW w:w="7053" w:type="dxa"/>
          </w:tcPr>
          <w:p w14:paraId="66F8F9D0" w14:textId="77777777" w:rsidR="004369CE" w:rsidRDefault="009D0091" w:rsidP="00DC1560">
            <w:pPr>
              <w:spacing w:after="0"/>
            </w:pPr>
            <w:r w:rsidRPr="009D0091">
              <w:t>В соответствии с Техническим заданием</w:t>
            </w:r>
          </w:p>
        </w:tc>
      </w:tr>
      <w:tr w:rsidR="001F4F9D" w14:paraId="7B74EBFD" w14:textId="77777777" w:rsidTr="009B6D46">
        <w:trPr>
          <w:trHeight w:val="1151"/>
        </w:trPr>
        <w:tc>
          <w:tcPr>
            <w:tcW w:w="480" w:type="dxa"/>
          </w:tcPr>
          <w:p w14:paraId="4E351C35" w14:textId="59CCC342" w:rsidR="001F4F9D" w:rsidRDefault="0014076A" w:rsidP="001F4F9D">
            <w:pPr>
              <w:spacing w:after="0"/>
            </w:pPr>
            <w:r>
              <w:t>16</w:t>
            </w:r>
          </w:p>
        </w:tc>
        <w:tc>
          <w:tcPr>
            <w:tcW w:w="3206" w:type="dxa"/>
          </w:tcPr>
          <w:p w14:paraId="6687EB41" w14:textId="38DE3B86" w:rsidR="001F4F9D" w:rsidRPr="009D0091" w:rsidRDefault="001F4F9D" w:rsidP="001F4F9D">
            <w:pPr>
              <w:spacing w:after="0"/>
            </w:pPr>
            <w:r w:rsidRPr="00643945">
              <w:t>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tc>
        <w:tc>
          <w:tcPr>
            <w:tcW w:w="7053" w:type="dxa"/>
          </w:tcPr>
          <w:p w14:paraId="0758F9D4" w14:textId="495AC299" w:rsidR="001F4F9D" w:rsidRPr="009D0091" w:rsidRDefault="0065493E" w:rsidP="001F4F9D">
            <w:pPr>
              <w:spacing w:after="0"/>
            </w:pPr>
            <w:r w:rsidRPr="0065493E">
              <w:t>В соответствии с Техническим заданием</w:t>
            </w:r>
          </w:p>
        </w:tc>
      </w:tr>
      <w:tr w:rsidR="001F4F9D" w14:paraId="74830E54" w14:textId="77777777" w:rsidTr="009B6D46">
        <w:trPr>
          <w:trHeight w:val="1151"/>
        </w:trPr>
        <w:tc>
          <w:tcPr>
            <w:tcW w:w="480" w:type="dxa"/>
          </w:tcPr>
          <w:p w14:paraId="44CABFFF" w14:textId="5320799A" w:rsidR="001F4F9D" w:rsidRDefault="0014076A" w:rsidP="001F4F9D">
            <w:pPr>
              <w:spacing w:after="0"/>
            </w:pPr>
            <w:r>
              <w:t>17</w:t>
            </w:r>
          </w:p>
        </w:tc>
        <w:tc>
          <w:tcPr>
            <w:tcW w:w="3206" w:type="dxa"/>
          </w:tcPr>
          <w:p w14:paraId="31346EE8" w14:textId="409E4AA3" w:rsidR="001F4F9D" w:rsidRPr="009D0091" w:rsidRDefault="001F4F9D" w:rsidP="001F4F9D">
            <w:pPr>
              <w:spacing w:after="0"/>
            </w:pPr>
            <w:r>
              <w:t>Т</w:t>
            </w:r>
            <w:r w:rsidRPr="009F08FD">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7053" w:type="dxa"/>
          </w:tcPr>
          <w:p w14:paraId="438F88E2" w14:textId="04CF719A" w:rsidR="00192C1A" w:rsidRPr="005B742E" w:rsidRDefault="00192C1A" w:rsidP="001F4F9D">
            <w:pPr>
              <w:spacing w:after="0"/>
            </w:pPr>
            <w:r w:rsidRPr="005B742E">
              <w:t>Описывать функциональные характеристики (потребительские свойства), количественные и качественные характеристики, описывать выполняемые работы, оказываемые услуги, которые являются предметом конкурентной закупки, их количественны</w:t>
            </w:r>
            <w:r w:rsidR="005F6AB0" w:rsidRPr="005B742E">
              <w:t>е</w:t>
            </w:r>
            <w:r w:rsidRPr="005B742E">
              <w:t xml:space="preserve"> и качественны</w:t>
            </w:r>
            <w:r w:rsidR="005F6AB0" w:rsidRPr="005B742E">
              <w:t>е</w:t>
            </w:r>
            <w:r w:rsidRPr="005B742E">
              <w:t xml:space="preserve"> характеристик</w:t>
            </w:r>
            <w:r w:rsidR="005F6AB0" w:rsidRPr="005B742E">
              <w:t>и не требуется.</w:t>
            </w:r>
            <w:r w:rsidR="00222145" w:rsidRPr="005B742E">
              <w:t xml:space="preserve"> </w:t>
            </w:r>
          </w:p>
        </w:tc>
      </w:tr>
      <w:tr w:rsidR="004369CE" w14:paraId="3D35B073" w14:textId="77777777" w:rsidTr="009B6D46">
        <w:trPr>
          <w:trHeight w:val="1151"/>
        </w:trPr>
        <w:tc>
          <w:tcPr>
            <w:tcW w:w="480" w:type="dxa"/>
          </w:tcPr>
          <w:p w14:paraId="753C5B29" w14:textId="25953220" w:rsidR="004369CE" w:rsidRDefault="0014076A" w:rsidP="009D6220">
            <w:pPr>
              <w:spacing w:after="0"/>
            </w:pPr>
            <w:r>
              <w:t>18</w:t>
            </w:r>
          </w:p>
        </w:tc>
        <w:tc>
          <w:tcPr>
            <w:tcW w:w="3206" w:type="dxa"/>
          </w:tcPr>
          <w:p w14:paraId="27823898" w14:textId="77777777" w:rsidR="004369CE" w:rsidRDefault="009D0091" w:rsidP="00DC1560">
            <w:pPr>
              <w:spacing w:after="0"/>
            </w:pPr>
            <w:r w:rsidRPr="009D0091">
              <w:t>Место, условия и</w:t>
            </w:r>
            <w:r>
              <w:t xml:space="preserve"> </w:t>
            </w:r>
            <w:r w:rsidRPr="009D0091">
              <w:t>сроки (периоды) поставки товара, выполнения работы, оказания услуги</w:t>
            </w:r>
          </w:p>
        </w:tc>
        <w:tc>
          <w:tcPr>
            <w:tcW w:w="7053" w:type="dxa"/>
          </w:tcPr>
          <w:p w14:paraId="49C1ED12" w14:textId="77777777" w:rsidR="006D2F33" w:rsidRDefault="009D0091" w:rsidP="00DC1560">
            <w:pPr>
              <w:spacing w:after="0"/>
            </w:pPr>
            <w:r w:rsidRPr="009D0091">
              <w:t>Место выполнения работ</w:t>
            </w:r>
            <w:r w:rsidR="006D2F33" w:rsidRPr="00FF6CA9">
              <w:t xml:space="preserve"> (</w:t>
            </w:r>
            <w:r w:rsidR="006D2F33">
              <w:t>оказания услуг, поставки товаров)</w:t>
            </w:r>
            <w:r w:rsidRPr="009D0091">
              <w:t xml:space="preserve">: </w:t>
            </w:r>
            <w:r w:rsidR="00D55235">
              <w:t>в</w:t>
            </w:r>
            <w:r w:rsidR="00D55235" w:rsidRPr="00D55235">
              <w:t xml:space="preserve"> соответствии с Техническим заданием </w:t>
            </w:r>
          </w:p>
          <w:p w14:paraId="2FB09AD1" w14:textId="77777777" w:rsidR="009D0091" w:rsidRPr="009D0091" w:rsidRDefault="009D0091" w:rsidP="00DC1560">
            <w:pPr>
              <w:spacing w:after="0"/>
            </w:pPr>
            <w:r w:rsidRPr="009D0091">
              <w:t>Период выполнения работ</w:t>
            </w:r>
            <w:r w:rsidR="006D2F33">
              <w:t xml:space="preserve"> (оказания услуг), (срок поставки товаров)</w:t>
            </w:r>
            <w:r w:rsidR="00D55235">
              <w:t>:</w:t>
            </w:r>
            <w:r w:rsidRPr="009D0091">
              <w:t xml:space="preserve"> </w:t>
            </w:r>
            <w:r w:rsidR="00D55235">
              <w:t>в</w:t>
            </w:r>
            <w:r w:rsidR="00D55235" w:rsidRPr="00D55235">
              <w:t xml:space="preserve"> соответствии с Техническим заданием</w:t>
            </w:r>
          </w:p>
          <w:p w14:paraId="252FFE26" w14:textId="77777777" w:rsidR="004369CE" w:rsidRDefault="009D0091" w:rsidP="006D2F33">
            <w:pPr>
              <w:spacing w:after="0"/>
            </w:pPr>
            <w:r w:rsidRPr="009D0091">
              <w:t>Условия выполнения работ</w:t>
            </w:r>
            <w:r w:rsidR="006D2F33">
              <w:t xml:space="preserve"> (оказания услуг, поставки товаров)</w:t>
            </w:r>
            <w:r w:rsidRPr="009D0091">
              <w:t>: в соответствии с проектом Договора и Техническим заданием</w:t>
            </w:r>
          </w:p>
        </w:tc>
      </w:tr>
      <w:tr w:rsidR="009D0091" w14:paraId="47692904" w14:textId="77777777" w:rsidTr="009B6D46">
        <w:tc>
          <w:tcPr>
            <w:tcW w:w="480" w:type="dxa"/>
          </w:tcPr>
          <w:p w14:paraId="4FBF11E7" w14:textId="6D434489" w:rsidR="009D0091" w:rsidRDefault="0014076A" w:rsidP="009D6220">
            <w:pPr>
              <w:spacing w:after="0"/>
            </w:pPr>
            <w:r>
              <w:t>19</w:t>
            </w:r>
          </w:p>
        </w:tc>
        <w:tc>
          <w:tcPr>
            <w:tcW w:w="3206" w:type="dxa"/>
          </w:tcPr>
          <w:p w14:paraId="701EBADC" w14:textId="49897419" w:rsidR="009D0091" w:rsidRDefault="009D0091" w:rsidP="00DC1560">
            <w:pPr>
              <w:spacing w:after="0"/>
            </w:pPr>
            <w:r w:rsidRPr="009D0091">
              <w:t>Форма, сроки и порядок оплаты товаров, работ, услуг, условия платежей по договору</w:t>
            </w:r>
          </w:p>
        </w:tc>
        <w:tc>
          <w:tcPr>
            <w:tcW w:w="7053" w:type="dxa"/>
          </w:tcPr>
          <w:p w14:paraId="65F371FF" w14:textId="77777777" w:rsidR="009D0091" w:rsidRDefault="009D0091" w:rsidP="00DC1560">
            <w:pPr>
              <w:spacing w:after="0"/>
            </w:pPr>
            <w:r w:rsidRPr="009D0091">
              <w:t>В соответствии с проектом договора</w:t>
            </w:r>
          </w:p>
        </w:tc>
      </w:tr>
      <w:tr w:rsidR="009D0091" w14:paraId="11030421" w14:textId="77777777" w:rsidTr="009B6D46">
        <w:tc>
          <w:tcPr>
            <w:tcW w:w="480" w:type="dxa"/>
          </w:tcPr>
          <w:p w14:paraId="28574F14" w14:textId="3628509B" w:rsidR="009D0091" w:rsidRDefault="0014076A" w:rsidP="009D6220">
            <w:pPr>
              <w:spacing w:after="0"/>
            </w:pPr>
            <w:r>
              <w:t>20</w:t>
            </w:r>
          </w:p>
        </w:tc>
        <w:tc>
          <w:tcPr>
            <w:tcW w:w="3206" w:type="dxa"/>
          </w:tcPr>
          <w:p w14:paraId="388176D3" w14:textId="77777777" w:rsidR="009D0091" w:rsidRDefault="009D0091" w:rsidP="003B1541">
            <w:pPr>
              <w:spacing w:after="0"/>
            </w:pPr>
            <w:r w:rsidRPr="009D0091">
              <w:t>Порядок</w:t>
            </w:r>
            <w:r>
              <w:t xml:space="preserve"> </w:t>
            </w:r>
            <w:r w:rsidR="003B1541">
              <w:t>определения и обоснования</w:t>
            </w:r>
            <w:r w:rsidRPr="009D0091">
              <w:t xml:space="preserve"> цены договора </w:t>
            </w:r>
            <w:r w:rsidRPr="009D0091">
              <w:lastRenderedPageBreak/>
              <w:t>(с учетом или без учета расходов на перевозку, страхование, уплату таможенных пошлин, налогов и других обязательных платежей)</w:t>
            </w:r>
          </w:p>
        </w:tc>
        <w:tc>
          <w:tcPr>
            <w:tcW w:w="7053" w:type="dxa"/>
          </w:tcPr>
          <w:p w14:paraId="59B85E35" w14:textId="4281EF18" w:rsidR="009D0091" w:rsidRDefault="009D0091" w:rsidP="00DC1560">
            <w:pPr>
              <w:spacing w:after="0"/>
            </w:pPr>
            <w:r w:rsidRPr="009D0091">
              <w:lastRenderedPageBreak/>
              <w:t>В соответствии с Расчетом НМЦ</w:t>
            </w:r>
            <w:r w:rsidR="00755DAB">
              <w:t>Д</w:t>
            </w:r>
          </w:p>
        </w:tc>
      </w:tr>
      <w:tr w:rsidR="009D0091" w14:paraId="11E92A76" w14:textId="77777777" w:rsidTr="009B6D46">
        <w:tc>
          <w:tcPr>
            <w:tcW w:w="480" w:type="dxa"/>
          </w:tcPr>
          <w:p w14:paraId="3BC2168B" w14:textId="18FCB313" w:rsidR="009D0091" w:rsidRDefault="0014076A" w:rsidP="009D6220">
            <w:pPr>
              <w:spacing w:after="0"/>
            </w:pPr>
            <w:r>
              <w:t>21</w:t>
            </w:r>
          </w:p>
        </w:tc>
        <w:tc>
          <w:tcPr>
            <w:tcW w:w="3206" w:type="dxa"/>
          </w:tcPr>
          <w:p w14:paraId="1FE7A0F3" w14:textId="77777777" w:rsidR="009D0091" w:rsidRPr="009D0091" w:rsidRDefault="009D0091" w:rsidP="00DC1560">
            <w:pPr>
              <w:spacing w:after="0"/>
            </w:pPr>
            <w:r w:rsidRPr="009D0091">
              <w:t>Закупка проводится</w:t>
            </w:r>
          </w:p>
          <w:p w14:paraId="14164493" w14:textId="77777777" w:rsidR="009D0091" w:rsidRDefault="009D0091" w:rsidP="00DC1560">
            <w:pPr>
              <w:spacing w:after="0"/>
            </w:pPr>
            <w:r w:rsidRPr="009D0091">
              <w:t>среди субъектов малого и среднего предпринимательства</w:t>
            </w:r>
          </w:p>
        </w:tc>
        <w:tc>
          <w:tcPr>
            <w:tcW w:w="7053" w:type="dxa"/>
          </w:tcPr>
          <w:p w14:paraId="35517B04" w14:textId="77777777" w:rsidR="009D0091" w:rsidRDefault="003F3D73" w:rsidP="00DC1560">
            <w:pPr>
              <w:spacing w:after="0"/>
            </w:pPr>
            <w:r w:rsidRPr="003F3D73">
              <w:t>Участником закупки может быть только субъект малого или среднего предпринимательства, который должен соответствовать требованиям ст. 4 Федерального закона от 24 июля 2007 г. № 209-ФЗ "О развитии малого и среднего предпринимательства в Российской Федерации"</w:t>
            </w:r>
            <w:r>
              <w:t>.</w:t>
            </w:r>
          </w:p>
        </w:tc>
      </w:tr>
      <w:tr w:rsidR="009D0091" w14:paraId="692EB36E" w14:textId="77777777" w:rsidTr="009B6D46">
        <w:trPr>
          <w:trHeight w:val="1697"/>
        </w:trPr>
        <w:tc>
          <w:tcPr>
            <w:tcW w:w="480" w:type="dxa"/>
          </w:tcPr>
          <w:p w14:paraId="390EBAD2" w14:textId="128916D0" w:rsidR="009D0091" w:rsidRDefault="0014076A" w:rsidP="009D6220">
            <w:pPr>
              <w:spacing w:after="0"/>
            </w:pPr>
            <w:r>
              <w:t>22</w:t>
            </w:r>
          </w:p>
        </w:tc>
        <w:tc>
          <w:tcPr>
            <w:tcW w:w="3206" w:type="dxa"/>
          </w:tcPr>
          <w:p w14:paraId="0521EED9" w14:textId="77777777" w:rsidR="009D0091" w:rsidRPr="009D0091" w:rsidRDefault="009D0091" w:rsidP="00DC1560">
            <w:pPr>
              <w:spacing w:after="0"/>
            </w:pPr>
            <w:proofErr w:type="spellStart"/>
            <w:r w:rsidRPr="009D0091">
              <w:rPr>
                <w:lang w:val="en-US"/>
              </w:rPr>
              <w:t>Требования</w:t>
            </w:r>
            <w:proofErr w:type="spellEnd"/>
            <w:r w:rsidRPr="009D0091">
              <w:t xml:space="preserve"> </w:t>
            </w:r>
          </w:p>
          <w:p w14:paraId="01D4A52C" w14:textId="77777777" w:rsidR="009D0091" w:rsidRDefault="009D0091" w:rsidP="00DC1560">
            <w:pPr>
              <w:spacing w:after="0"/>
            </w:pPr>
            <w:r w:rsidRPr="009D0091">
              <w:rPr>
                <w:lang w:val="en-US"/>
              </w:rPr>
              <w:t xml:space="preserve">к </w:t>
            </w:r>
            <w:proofErr w:type="spellStart"/>
            <w:r w:rsidRPr="009D0091">
              <w:rPr>
                <w:lang w:val="en-US"/>
              </w:rPr>
              <w:t>участникам</w:t>
            </w:r>
            <w:proofErr w:type="spellEnd"/>
            <w:r w:rsidRPr="009D0091">
              <w:rPr>
                <w:lang w:val="en-US"/>
              </w:rPr>
              <w:t xml:space="preserve"> </w:t>
            </w:r>
            <w:proofErr w:type="spellStart"/>
            <w:r w:rsidRPr="009D0091">
              <w:rPr>
                <w:lang w:val="en-US"/>
              </w:rPr>
              <w:t>закупки</w:t>
            </w:r>
            <w:proofErr w:type="spellEnd"/>
          </w:p>
        </w:tc>
        <w:tc>
          <w:tcPr>
            <w:tcW w:w="7053" w:type="dxa"/>
          </w:tcPr>
          <w:p w14:paraId="55D12E26" w14:textId="77777777" w:rsidR="009D0091" w:rsidRPr="002B33ED" w:rsidRDefault="009D0091" w:rsidP="00DC1560">
            <w:pPr>
              <w:spacing w:after="0"/>
              <w:rPr>
                <w:b/>
              </w:rPr>
            </w:pPr>
            <w:r w:rsidRPr="002B33ED">
              <w:rPr>
                <w:b/>
              </w:rPr>
              <w:t>Обязательные требования:</w:t>
            </w:r>
          </w:p>
          <w:p w14:paraId="54E4453E" w14:textId="77777777" w:rsidR="009D0091" w:rsidRPr="005A1319" w:rsidRDefault="001767F4" w:rsidP="00DC1560">
            <w:pPr>
              <w:spacing w:after="0"/>
            </w:pPr>
            <w:r w:rsidRPr="002B33ED">
              <w:t>1.</w:t>
            </w:r>
            <w:r w:rsidR="009D0091" w:rsidRPr="002B33ED">
              <w:t xml:space="preserve">Соответствие требованиям, устанавливаемым законодательством </w:t>
            </w:r>
            <w:r w:rsidR="009D0091" w:rsidRPr="005A1319">
              <w:t>Российской Федерации к лицам, осуществляющим поставку товаров, выполнение работ, оказание услуг, являющихся предметом закупки, а именно:</w:t>
            </w:r>
          </w:p>
          <w:p w14:paraId="54413968" w14:textId="77777777" w:rsidR="009D0091" w:rsidRPr="005A1319" w:rsidRDefault="009D0091" w:rsidP="00DC1560">
            <w:pPr>
              <w:spacing w:after="0"/>
            </w:pPr>
            <w:r w:rsidRPr="005A1319">
              <w:t xml:space="preserve"> - наличие лицензии: не предъявляется;</w:t>
            </w:r>
          </w:p>
          <w:p w14:paraId="65443B79" w14:textId="77777777" w:rsidR="009D0091" w:rsidRPr="005A1319" w:rsidRDefault="009D0091" w:rsidP="00DC1560">
            <w:pPr>
              <w:spacing w:after="0"/>
            </w:pPr>
            <w:r w:rsidRPr="005A1319">
              <w:t xml:space="preserve"> - наличие допуска СРО: не предъявляется;</w:t>
            </w:r>
          </w:p>
          <w:p w14:paraId="05AA71FE" w14:textId="77777777" w:rsidR="009D0091" w:rsidRPr="002B33ED" w:rsidRDefault="009D0091" w:rsidP="00DC1560">
            <w:pPr>
              <w:spacing w:after="0"/>
              <w:jc w:val="left"/>
            </w:pPr>
            <w:r w:rsidRPr="005A1319">
              <w:t xml:space="preserve"> - обладание исключительными правами на объекты интеллектуальной собственности: не</w:t>
            </w:r>
            <w:r w:rsidRPr="002B33ED">
              <w:t xml:space="preserve"> предъявляется.</w:t>
            </w:r>
          </w:p>
          <w:p w14:paraId="76E3D95D" w14:textId="77777777" w:rsidR="009D0091" w:rsidRPr="002B33ED" w:rsidRDefault="009D0091" w:rsidP="00DC1560">
            <w:pPr>
              <w:spacing w:after="0"/>
            </w:pPr>
          </w:p>
          <w:p w14:paraId="1E16B88D" w14:textId="308130C3" w:rsidR="009D0091" w:rsidRPr="002B33ED" w:rsidRDefault="009D0091" w:rsidP="00DC1560">
            <w:pPr>
              <w:spacing w:after="0"/>
            </w:pPr>
            <w:r w:rsidRPr="002B33ED">
              <w:t xml:space="preserve"> 2. Не</w:t>
            </w:r>
            <w:r w:rsidR="009D6220">
              <w:t xml:space="preserve"> </w:t>
            </w:r>
            <w:r w:rsidRPr="002B33ED">
              <w:t>проведение ликвидации участника закупки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B2C51F" w14:textId="77777777" w:rsidR="009D0091" w:rsidRPr="002B33ED" w:rsidRDefault="009D0091" w:rsidP="00DC1560">
            <w:pPr>
              <w:spacing w:after="0"/>
            </w:pPr>
          </w:p>
          <w:p w14:paraId="2D41368A" w14:textId="59F1CAE8" w:rsidR="009D0091" w:rsidRPr="002B33ED" w:rsidRDefault="009D0091" w:rsidP="00DC1560">
            <w:pPr>
              <w:spacing w:after="0"/>
            </w:pPr>
            <w:r w:rsidRPr="002B33ED">
              <w:t xml:space="preserve">  3.</w:t>
            </w:r>
            <w:r w:rsidR="001767F4" w:rsidRPr="002B33ED">
              <w:t xml:space="preserve"> </w:t>
            </w:r>
            <w:r w:rsidRPr="002B33ED">
              <w:t>Не</w:t>
            </w:r>
            <w:r w:rsidR="009D6220">
              <w:t xml:space="preserve"> </w:t>
            </w:r>
            <w:r w:rsidRPr="002B33ED">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аукционе.</w:t>
            </w:r>
          </w:p>
          <w:p w14:paraId="39D624C6" w14:textId="77777777" w:rsidR="009D0091" w:rsidRPr="002B33ED" w:rsidRDefault="009D0091" w:rsidP="00DC1560">
            <w:pPr>
              <w:spacing w:after="0"/>
            </w:pPr>
          </w:p>
          <w:p w14:paraId="674D9532" w14:textId="77777777" w:rsidR="009D0091" w:rsidRPr="0088621D" w:rsidRDefault="009D0091" w:rsidP="00DC1560">
            <w:pPr>
              <w:spacing w:after="0"/>
              <w:rPr>
                <w:lang w:val="x-none"/>
              </w:rPr>
            </w:pPr>
            <w:r w:rsidRPr="002B33ED">
              <w:t xml:space="preserve">  </w:t>
            </w:r>
            <w:r w:rsidR="001767F4" w:rsidRPr="0088621D">
              <w:t xml:space="preserve">4.  </w:t>
            </w:r>
            <w:r w:rsidRPr="0088621D">
              <w:t>Отсутствие в реестре недобросовестных поставщиков сведений об участнике закупки, а именно: сведения об участнике закупки не должны содержаться в реестре 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и/или в реестре недобросовестных поставщиков, предусмотренном Федеральным законом от 5 апреля 2013 г. № 44-ФЗ "О контрактной системе в сфере</w:t>
            </w:r>
            <w:r w:rsidRPr="0088621D">
              <w:rPr>
                <w:lang w:val="x-none"/>
              </w:rPr>
              <w:t xml:space="preserve"> закупок товаров, работ, услуг для обеспечения государственных и муниципальных нужд".</w:t>
            </w:r>
          </w:p>
          <w:p w14:paraId="4FEB1D16" w14:textId="76A8743D" w:rsidR="00AD44AF" w:rsidRPr="0088621D" w:rsidRDefault="00B30FD3" w:rsidP="00DC1560">
            <w:pPr>
              <w:spacing w:after="0"/>
              <w:rPr>
                <w:lang w:val="x-none"/>
              </w:rPr>
            </w:pPr>
            <w:r w:rsidRPr="00B30FD3">
              <w:rPr>
                <w:lang w:val="x-none"/>
              </w:rPr>
              <w:t xml:space="preserve">Отсутствие в предусмотренных Законом № 223-ФЗ и Законом №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w:t>
            </w:r>
            <w:r w:rsidRPr="00B30FD3">
              <w:rPr>
                <w:lang w:val="x-none"/>
              </w:rPr>
              <w:lastRenderedPageBreak/>
              <w:t>проведения капитального ремонта общего имущества в многоквартирных домах.</w:t>
            </w:r>
          </w:p>
          <w:p w14:paraId="7A9FC28E" w14:textId="33343E4E" w:rsidR="00AD44AF" w:rsidRPr="002B33ED" w:rsidRDefault="00AD44AF" w:rsidP="00AD44AF">
            <w:pPr>
              <w:rPr>
                <w:color w:val="FF0000"/>
              </w:rPr>
            </w:pPr>
            <w:r w:rsidRPr="0088621D">
              <w:t>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r w:rsidR="009E06A4">
              <w:t xml:space="preserve"> </w:t>
            </w:r>
            <w:r w:rsidR="0076615C" w:rsidRPr="0088621D">
              <w:t>(не требуется).</w:t>
            </w:r>
          </w:p>
          <w:p w14:paraId="26619421" w14:textId="77777777" w:rsidR="009D0091" w:rsidRPr="002B33ED" w:rsidRDefault="009D0091" w:rsidP="00DC1560">
            <w:pPr>
              <w:spacing w:after="0"/>
              <w:rPr>
                <w:lang w:val="x-none"/>
              </w:rPr>
            </w:pPr>
          </w:p>
          <w:p w14:paraId="087C7E39" w14:textId="68EA7534" w:rsidR="009D0091" w:rsidRPr="002B33ED" w:rsidRDefault="00AD44AF" w:rsidP="00DC1560">
            <w:pPr>
              <w:spacing w:after="0"/>
              <w:rPr>
                <w:lang w:val="x-none"/>
              </w:rPr>
            </w:pPr>
            <w:r w:rsidRPr="002B33ED">
              <w:t>6</w:t>
            </w:r>
            <w:r w:rsidR="009D0091" w:rsidRPr="002B33ED">
              <w:rPr>
                <w:lang w:val="x-none"/>
              </w:rPr>
              <w:t xml:space="preserve">. Отсутствие между участником закупки и заказчиком конфликта интересов, под которым понимаются случаи, при которых руководитель заказчика, </w:t>
            </w:r>
            <w:r w:rsidR="0088621D" w:rsidRPr="0088621D">
              <w:rPr>
                <w:szCs w:val="22"/>
                <w:lang w:eastAsia="en-US"/>
              </w:rPr>
              <w:t>член Закупочной комиссии</w:t>
            </w:r>
            <w:r w:rsidR="0088621D" w:rsidRPr="0088621D">
              <w:rPr>
                <w:spacing w:val="1"/>
                <w:szCs w:val="22"/>
                <w:lang w:eastAsia="en-US"/>
              </w:rPr>
              <w:t xml:space="preserve"> </w:t>
            </w:r>
            <w:r w:rsidR="009D0091" w:rsidRPr="002B33ED">
              <w:rPr>
                <w:lang w:val="x-none"/>
              </w:rPr>
              <w:t>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9D6220">
              <w:t xml:space="preserve"> </w:t>
            </w:r>
            <w:r w:rsidR="009D0091" w:rsidRPr="002B33ED">
              <w:rPr>
                <w:lang w:val="x-none"/>
              </w:rPr>
              <w:t xml:space="preserve">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00FB04F7">
              <w:t>настоящей документации</w:t>
            </w:r>
            <w:r w:rsidR="009D0091" w:rsidRPr="002B33ED">
              <w:rPr>
                <w:lang w:val="x-none"/>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w:t>
            </w:r>
            <w:r w:rsidR="001767F4" w:rsidRPr="002B33ED">
              <w:t xml:space="preserve"> </w:t>
            </w:r>
            <w:r w:rsidR="001767F4" w:rsidRPr="002B33ED">
              <w:rPr>
                <w:lang w:val="x-none"/>
              </w:rPr>
              <w:t>хозяйственного общества.</w:t>
            </w:r>
          </w:p>
          <w:p w14:paraId="2B030815" w14:textId="77777777" w:rsidR="00DC1560" w:rsidRPr="002B33ED" w:rsidRDefault="00DC1560" w:rsidP="00DC1560">
            <w:pPr>
              <w:spacing w:after="0"/>
              <w:rPr>
                <w:lang w:val="x-none"/>
              </w:rPr>
            </w:pPr>
          </w:p>
          <w:p w14:paraId="2E59CA06" w14:textId="7861A55D" w:rsidR="00DC1560" w:rsidRPr="002B33ED" w:rsidRDefault="002B33ED" w:rsidP="00DC1560">
            <w:pPr>
              <w:spacing w:after="0"/>
              <w:rPr>
                <w:lang w:val="x-none"/>
              </w:rPr>
            </w:pPr>
            <w:r w:rsidRPr="002B33ED">
              <w:t>7</w:t>
            </w:r>
            <w:r w:rsidR="00DC1560" w:rsidRPr="002B33ED">
              <w:t xml:space="preserve">. </w:t>
            </w:r>
            <w:r w:rsidR="00DC1560" w:rsidRPr="002B33ED">
              <w:rPr>
                <w:lang w:val="x-none"/>
              </w:rPr>
              <w:t xml:space="preserve">Участник </w:t>
            </w:r>
            <w:r w:rsidR="00AD44AF" w:rsidRPr="002B33ED">
              <w:t>процедуры закупки не является юридическим лицом, местом регистрации которого является государство или территория, включенные в утвержденный приказом Минфина России от 13.11.2007 N 108н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w:t>
            </w:r>
          </w:p>
          <w:p w14:paraId="45A80B17" w14:textId="50022742" w:rsidR="00DC1560" w:rsidRPr="002B33ED" w:rsidRDefault="00B30FD3" w:rsidP="00DC1560">
            <w:pPr>
              <w:spacing w:after="0"/>
              <w:rPr>
                <w:lang w:val="x-none"/>
              </w:rPr>
            </w:pPr>
            <w:r w:rsidRPr="00B30FD3">
              <w:rPr>
                <w:lang w:val="x-none"/>
              </w:rPr>
              <w:t xml:space="preserve">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B30FD3">
              <w:rPr>
                <w:lang w:val="x-none"/>
              </w:rPr>
              <w:lastRenderedPageBreak/>
              <w:t>(складочном) капитале хозяйственного товарищества или общества.</w:t>
            </w:r>
          </w:p>
          <w:p w14:paraId="5ABE5310" w14:textId="290F3839" w:rsidR="00DC1560" w:rsidRPr="002B33ED" w:rsidRDefault="002B33ED" w:rsidP="00DC1560">
            <w:pPr>
              <w:spacing w:after="0"/>
              <w:rPr>
                <w:lang w:val="x-none"/>
              </w:rPr>
            </w:pPr>
            <w:r w:rsidRPr="002B33ED">
              <w:rPr>
                <w:lang w:val="x-none"/>
              </w:rPr>
              <w:t>8</w:t>
            </w:r>
            <w:r w:rsidR="00DC1560" w:rsidRPr="002B33ED">
              <w:rPr>
                <w:lang w:val="x-none"/>
              </w:rPr>
              <w:t>.   Участник</w:t>
            </w:r>
            <w:r w:rsidR="00AD44AF" w:rsidRPr="002B33ED">
              <w:t xml:space="preserve"> конкурентной</w:t>
            </w:r>
            <w:r w:rsidR="00DC1560" w:rsidRPr="002B33ED">
              <w:rPr>
                <w:lang w:val="x-none"/>
              </w:rPr>
              <w:t xml:space="preserve"> закупки</w:t>
            </w:r>
            <w:r w:rsidR="00AD44AF" w:rsidRPr="002B33ED">
              <w:t xml:space="preserve"> в электронной форме</w:t>
            </w:r>
            <w:r w:rsidR="00DC1560" w:rsidRPr="002B33ED">
              <w:rPr>
                <w:lang w:val="x-none"/>
              </w:rPr>
              <w:t xml:space="preserve"> должен иметь аккредитацию на ЭП полученную в порядке, установленном оператором </w:t>
            </w:r>
            <w:r w:rsidR="00AD44AF" w:rsidRPr="002B33ED">
              <w:t>ЭП</w:t>
            </w:r>
            <w:r w:rsidR="00DC1560" w:rsidRPr="002B33ED">
              <w:rPr>
                <w:lang w:val="x-none"/>
              </w:rPr>
              <w:t>.</w:t>
            </w:r>
          </w:p>
          <w:p w14:paraId="52856142" w14:textId="77777777" w:rsidR="00DC1560" w:rsidRPr="002B33ED" w:rsidRDefault="00DC1560" w:rsidP="00DC1560">
            <w:pPr>
              <w:spacing w:after="0"/>
              <w:rPr>
                <w:lang w:val="x-none"/>
              </w:rPr>
            </w:pPr>
          </w:p>
          <w:p w14:paraId="61F0EFA6" w14:textId="1FEB1D15" w:rsidR="00DC1560" w:rsidRPr="002B33ED" w:rsidRDefault="002B33ED" w:rsidP="00DC1560">
            <w:pPr>
              <w:spacing w:after="0"/>
              <w:rPr>
                <w:lang w:val="x-none"/>
              </w:rPr>
            </w:pPr>
            <w:r w:rsidRPr="002B33ED">
              <w:rPr>
                <w:lang w:val="x-none"/>
              </w:rPr>
              <w:t>9</w:t>
            </w:r>
            <w:r w:rsidR="00DC1560" w:rsidRPr="002B33ED">
              <w:rPr>
                <w:lang w:val="x-none"/>
              </w:rPr>
              <w:t>.  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w:t>
            </w:r>
            <w:r w:rsidR="00DC1560" w:rsidRPr="002B33ED">
              <w:t xml:space="preserve"> </w:t>
            </w:r>
            <w:r w:rsidR="00DC1560" w:rsidRPr="002B33ED">
              <w:rPr>
                <w:lang w:val="x-none"/>
              </w:rPr>
              <w:t>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326A8DD" w14:textId="77777777" w:rsidR="00DC1560" w:rsidRPr="002B33ED" w:rsidRDefault="00DC1560" w:rsidP="00DC1560">
            <w:pPr>
              <w:spacing w:after="0"/>
              <w:rPr>
                <w:lang w:val="x-none"/>
              </w:rPr>
            </w:pPr>
          </w:p>
          <w:p w14:paraId="2D292644" w14:textId="1147D4C5" w:rsidR="00DC1560" w:rsidRPr="002B33ED" w:rsidRDefault="002B33ED" w:rsidP="00DC1560">
            <w:pPr>
              <w:spacing w:after="0"/>
              <w:rPr>
                <w:lang w:val="x-none"/>
              </w:rPr>
            </w:pPr>
            <w:r w:rsidRPr="002B33ED">
              <w:rPr>
                <w:lang w:val="x-none"/>
              </w:rPr>
              <w:t>10</w:t>
            </w:r>
            <w:r w:rsidR="00DC1560" w:rsidRPr="002B33ED">
              <w:rPr>
                <w:lang w:val="x-none"/>
              </w:rPr>
              <w:t>. Отсутствие у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ADBB79" w14:textId="77777777" w:rsidR="00DC1560" w:rsidRPr="002B33ED" w:rsidRDefault="00DC1560" w:rsidP="00DC1560">
            <w:pPr>
              <w:spacing w:after="0"/>
              <w:rPr>
                <w:lang w:val="x-none"/>
              </w:rPr>
            </w:pPr>
          </w:p>
          <w:p w14:paraId="4FEED88A" w14:textId="2B83DBEE" w:rsidR="001767F4" w:rsidRDefault="002B33ED" w:rsidP="00DC1560">
            <w:pPr>
              <w:spacing w:after="0"/>
              <w:rPr>
                <w:lang w:val="x-none"/>
              </w:rPr>
            </w:pPr>
            <w:r w:rsidRPr="002B33ED">
              <w:rPr>
                <w:lang w:val="x-none"/>
              </w:rPr>
              <w:t>11</w:t>
            </w:r>
            <w:r w:rsidR="00DC1560" w:rsidRPr="002B33ED">
              <w:rPr>
                <w:lang w:val="x-none"/>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9FDD05A" w14:textId="7DDD7B7C" w:rsidR="00B30FD3" w:rsidRPr="00D00D7C" w:rsidRDefault="00B30FD3" w:rsidP="00DC1560">
            <w:pPr>
              <w:spacing w:after="0"/>
            </w:pPr>
            <w:r w:rsidRPr="00B30FD3">
              <w:t>12. Участник закупки не является иностранным агентом в соответствии с Законом № 255-ФЗ.</w:t>
            </w:r>
          </w:p>
        </w:tc>
      </w:tr>
      <w:tr w:rsidR="009D0091" w14:paraId="48C97F63" w14:textId="77777777" w:rsidTr="009B6D46">
        <w:tc>
          <w:tcPr>
            <w:tcW w:w="480" w:type="dxa"/>
          </w:tcPr>
          <w:p w14:paraId="3FA67FA4" w14:textId="3D8D3BDA" w:rsidR="009D0091" w:rsidRDefault="0014076A" w:rsidP="009D6220">
            <w:pPr>
              <w:spacing w:after="0"/>
            </w:pPr>
            <w:r>
              <w:lastRenderedPageBreak/>
              <w:t>23</w:t>
            </w:r>
          </w:p>
        </w:tc>
        <w:tc>
          <w:tcPr>
            <w:tcW w:w="3206" w:type="dxa"/>
          </w:tcPr>
          <w:p w14:paraId="717B9A01" w14:textId="77777777" w:rsidR="009D0091" w:rsidRDefault="00DC1560" w:rsidP="00DC1560">
            <w:pPr>
              <w:spacing w:after="0"/>
            </w:pPr>
            <w:r>
              <w:t xml:space="preserve">Дополнительные </w:t>
            </w:r>
            <w:r w:rsidRPr="00DC1560">
              <w:t>требования к участникам закупки и привлекаемым ими</w:t>
            </w:r>
            <w:r>
              <w:t xml:space="preserve"> </w:t>
            </w:r>
            <w:r w:rsidRPr="00DC1560">
              <w:lastRenderedPageBreak/>
              <w:t xml:space="preserve">подрядчикам, соисполнителям и (или) изготовителям товара, являющегося предметом закупки, и перечень документов, </w:t>
            </w:r>
            <w:r>
              <w:t>п</w:t>
            </w:r>
            <w:r w:rsidRPr="00DC1560">
              <w:t>редставляемых участниками</w:t>
            </w:r>
            <w:r w:rsidRPr="00DC1560">
              <w:rPr>
                <w:szCs w:val="22"/>
                <w:lang w:eastAsia="en-US"/>
              </w:rPr>
              <w:t xml:space="preserve"> </w:t>
            </w:r>
            <w:r w:rsidRPr="00DC1560">
              <w:t>закупки для подтверждения их соответствия указанным требованиям</w:t>
            </w:r>
          </w:p>
        </w:tc>
        <w:tc>
          <w:tcPr>
            <w:tcW w:w="7053" w:type="dxa"/>
          </w:tcPr>
          <w:p w14:paraId="2381E20B" w14:textId="7952E6D7" w:rsidR="009D0091" w:rsidRPr="00DC1560" w:rsidRDefault="00017BC4" w:rsidP="00DC1560">
            <w:pPr>
              <w:spacing w:after="0"/>
              <w:rPr>
                <w:u w:val="single"/>
              </w:rPr>
            </w:pPr>
            <w:r>
              <w:rPr>
                <w:u w:val="single"/>
              </w:rPr>
              <w:lastRenderedPageBreak/>
              <w:t>Не установлено</w:t>
            </w:r>
          </w:p>
        </w:tc>
      </w:tr>
      <w:tr w:rsidR="009D0091" w14:paraId="53CB1C0A" w14:textId="77777777" w:rsidTr="009B6D46">
        <w:tc>
          <w:tcPr>
            <w:tcW w:w="480" w:type="dxa"/>
          </w:tcPr>
          <w:p w14:paraId="7528C610" w14:textId="7238973A" w:rsidR="009D0091" w:rsidRDefault="0014076A" w:rsidP="009D6220">
            <w:pPr>
              <w:spacing w:after="0"/>
            </w:pPr>
            <w:r>
              <w:t>24</w:t>
            </w:r>
          </w:p>
        </w:tc>
        <w:tc>
          <w:tcPr>
            <w:tcW w:w="3206" w:type="dxa"/>
          </w:tcPr>
          <w:p w14:paraId="3843507E" w14:textId="77777777" w:rsidR="009D0091" w:rsidRDefault="00DC1560" w:rsidP="00DC1560">
            <w:pPr>
              <w:spacing w:after="0"/>
            </w:pPr>
            <w:r w:rsidRPr="00DC1560">
              <w:t>Требования к содержанию, форме, оформлению и составу заявки на участие в аукционе</w:t>
            </w:r>
          </w:p>
        </w:tc>
        <w:tc>
          <w:tcPr>
            <w:tcW w:w="7053" w:type="dxa"/>
          </w:tcPr>
          <w:p w14:paraId="0973D535" w14:textId="5816FA19" w:rsidR="00DC1560" w:rsidRPr="005A1319" w:rsidRDefault="00DC1560" w:rsidP="00DC1560">
            <w:pPr>
              <w:spacing w:after="0"/>
              <w:rPr>
                <w:b/>
              </w:rPr>
            </w:pPr>
            <w:r w:rsidRPr="005A1319">
              <w:rPr>
                <w:b/>
              </w:rPr>
              <w:t xml:space="preserve">Первая часть заявки на участие в </w:t>
            </w:r>
            <w:r w:rsidR="006A5BF6" w:rsidRPr="005A1319">
              <w:rPr>
                <w:b/>
              </w:rPr>
              <w:t>аукционе в электронной форме</w:t>
            </w:r>
            <w:r w:rsidRPr="005A1319">
              <w:rPr>
                <w:b/>
              </w:rPr>
              <w:t xml:space="preserve"> должна содержать:</w:t>
            </w:r>
          </w:p>
          <w:p w14:paraId="1BEE3561" w14:textId="72598333" w:rsidR="009D0091" w:rsidRPr="005A1319" w:rsidRDefault="00DC1560" w:rsidP="004D6D06">
            <w:pPr>
              <w:pStyle w:val="headertext"/>
              <w:spacing w:after="240" w:afterAutospacing="0"/>
            </w:pPr>
            <w:r w:rsidRPr="005A1319">
              <w:t>1.</w:t>
            </w:r>
            <w:r w:rsidR="002D671C" w:rsidRPr="005A1319">
              <w:rPr>
                <w:b/>
                <w:bCs/>
              </w:rPr>
              <w:t xml:space="preserve"> </w:t>
            </w:r>
            <w:r w:rsidR="002D671C" w:rsidRPr="005A1319">
              <w:rPr>
                <w:bCs/>
              </w:rPr>
              <w:t>П</w:t>
            </w:r>
            <w:r w:rsidR="002D671C" w:rsidRPr="005A1319">
              <w:t>редложение участника конкурентной закупки с участием субъектов малого и среднего предпринимательства в отношении предмета закупки</w:t>
            </w:r>
            <w:r w:rsidR="00BC0AD8" w:rsidRPr="005A1319">
              <w:t xml:space="preserve"> содержащее:</w:t>
            </w:r>
          </w:p>
          <w:p w14:paraId="1A15997D" w14:textId="77777777" w:rsidR="00BC0AD8" w:rsidRPr="005A1319" w:rsidRDefault="00BC0AD8" w:rsidP="00BC0AD8">
            <w:pPr>
              <w:spacing w:after="0"/>
            </w:pPr>
            <w:r w:rsidRPr="005A1319">
              <w:t>1) согласие участника аукциона в электронной форме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 (такое согласие дается с применением программно-аппаратных средств ЭП);</w:t>
            </w:r>
          </w:p>
          <w:p w14:paraId="49ADFE7E" w14:textId="77777777" w:rsidR="00BC0AD8" w:rsidRPr="005A1319" w:rsidRDefault="00BC0AD8" w:rsidP="00BC0AD8">
            <w:pPr>
              <w:spacing w:after="0"/>
            </w:pPr>
          </w:p>
          <w:p w14:paraId="3308F673" w14:textId="77777777" w:rsidR="00BC0AD8" w:rsidRPr="005A1319" w:rsidRDefault="00BC0AD8" w:rsidP="00BC0AD8">
            <w:pPr>
              <w:spacing w:after="0"/>
            </w:pPr>
            <w:r w:rsidRPr="005A1319">
              <w:t>2) при осуществлении закупки товара или закупки работы, услуги, для выполнения, оказания которых используется товар:</w:t>
            </w:r>
          </w:p>
          <w:p w14:paraId="79E368F9" w14:textId="77777777" w:rsidR="00BC0AD8" w:rsidRPr="005A1319" w:rsidRDefault="00BC0AD8" w:rsidP="00BC0AD8">
            <w:pPr>
              <w:spacing w:after="0"/>
            </w:pPr>
          </w:p>
          <w:p w14:paraId="243F1870" w14:textId="77777777" w:rsidR="00BC0AD8" w:rsidRPr="005A1319" w:rsidRDefault="00BC0AD8" w:rsidP="00BC0AD8">
            <w:pPr>
              <w:spacing w:after="0"/>
            </w:pPr>
            <w:r w:rsidRPr="005A1319">
              <w:t>а) наименование страны происхождения товара (в случае установления Заказчиком в извещении о проведении аукциона в электронной форме, аукционной документации приоритета товаров российского происхождения к товарам, происходящим из иностранного государства);</w:t>
            </w:r>
          </w:p>
          <w:p w14:paraId="0464B82A" w14:textId="6E2CE216" w:rsidR="00192C1A" w:rsidRPr="005A1319" w:rsidRDefault="00BC0AD8" w:rsidP="00BC0AD8">
            <w:pPr>
              <w:spacing w:after="0"/>
            </w:pPr>
            <w:r w:rsidRPr="005A1319">
              <w:t xml:space="preserve">б) 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w:t>
            </w:r>
            <w:r w:rsidR="00192C1A" w:rsidRPr="005A1319">
              <w:t>документации. Данные</w:t>
            </w:r>
            <w:r w:rsidR="006E3F5D" w:rsidRPr="005A1319">
              <w:t xml:space="preserve"> сведения указываются участником закупки</w:t>
            </w:r>
            <w:r w:rsidR="00F608E6" w:rsidRPr="005A1319">
              <w:t xml:space="preserve"> </w:t>
            </w:r>
            <w:r w:rsidR="005B742E" w:rsidRPr="005A1319">
              <w:t>в порядке,</w:t>
            </w:r>
            <w:r w:rsidR="00192C1A" w:rsidRPr="005A1319">
              <w:t xml:space="preserve"> изложенном </w:t>
            </w:r>
            <w:r w:rsidR="005B742E" w:rsidRPr="005A1319">
              <w:t>в пункте</w:t>
            </w:r>
            <w:r w:rsidR="00192C1A" w:rsidRPr="005A1319">
              <w:t xml:space="preserve"> </w:t>
            </w:r>
            <w:r w:rsidR="00F608E6" w:rsidRPr="005A1319">
              <w:t>17 «</w:t>
            </w:r>
            <w:r w:rsidR="006E3F5D" w:rsidRPr="005A1319">
              <w:t>И</w:t>
            </w:r>
            <w:r w:rsidR="00F608E6" w:rsidRPr="005A1319">
              <w:t>нформационной карты» аукционной документации.</w:t>
            </w:r>
            <w:r w:rsidR="00192C1A" w:rsidRPr="005A1319">
              <w:t xml:space="preserve"> </w:t>
            </w:r>
          </w:p>
          <w:p w14:paraId="48A384CD" w14:textId="1205D85C" w:rsidR="00F608E6" w:rsidRPr="005A1319" w:rsidRDefault="00192C1A" w:rsidP="00BC0AD8">
            <w:pPr>
              <w:spacing w:after="0"/>
            </w:pPr>
            <w:r w:rsidRPr="005A1319">
              <w:t>Конкретные показатели товара указывать в заявке не требуется.</w:t>
            </w:r>
          </w:p>
          <w:p w14:paraId="2668CFE4" w14:textId="48D770E5" w:rsidR="00BC0AD8" w:rsidRPr="005A1319" w:rsidRDefault="00BC0AD8" w:rsidP="00BC0AD8">
            <w:pPr>
              <w:pStyle w:val="headertext"/>
              <w:spacing w:after="240" w:afterAutospacing="0"/>
            </w:pPr>
            <w:r w:rsidRPr="005A1319">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договор.</w:t>
            </w:r>
          </w:p>
          <w:p w14:paraId="579BCA71" w14:textId="5545FB50" w:rsidR="00DC1560" w:rsidRPr="005A1319" w:rsidRDefault="006A2C17" w:rsidP="00DC1560">
            <w:pPr>
              <w:spacing w:after="0"/>
              <w:rPr>
                <w:b/>
              </w:rPr>
            </w:pPr>
            <w:r w:rsidRPr="005A1319">
              <w:rPr>
                <w:b/>
              </w:rPr>
              <w:t>Вторая часть заявки на участие в аукционе в электронной форме должна</w:t>
            </w:r>
            <w:r w:rsidR="00312AC6" w:rsidRPr="005A1319">
              <w:rPr>
                <w:b/>
              </w:rPr>
              <w:t xml:space="preserve"> содержать</w:t>
            </w:r>
            <w:r w:rsidR="00DC1560" w:rsidRPr="005A1319">
              <w:rPr>
                <w:b/>
              </w:rPr>
              <w:t>:</w:t>
            </w:r>
          </w:p>
          <w:p w14:paraId="0EB2304A" w14:textId="77777777" w:rsidR="00DC1560" w:rsidRPr="005A1319" w:rsidRDefault="00DC1560" w:rsidP="00DC1560">
            <w:pPr>
              <w:spacing w:after="0"/>
              <w:rPr>
                <w:b/>
              </w:rPr>
            </w:pPr>
          </w:p>
          <w:p w14:paraId="287E78F7" w14:textId="1F0DD3BA" w:rsidR="004D6D06" w:rsidRPr="005A1319" w:rsidRDefault="00F571D9" w:rsidP="00DC1560">
            <w:pPr>
              <w:spacing w:after="0"/>
            </w:pPr>
            <w:r w:rsidRPr="005A1319">
              <w:t>1</w:t>
            </w:r>
            <w:r w:rsidR="007C2980" w:rsidRPr="005A1319">
              <w:t>.</w:t>
            </w:r>
            <w:r w:rsidR="00DC1560" w:rsidRPr="005A1319">
              <w:t xml:space="preserve"> </w:t>
            </w:r>
            <w:r w:rsidR="00312AC6" w:rsidRPr="005A1319">
              <w:t xml:space="preserve">Анкету </w:t>
            </w:r>
            <w:r w:rsidR="00DC1560" w:rsidRPr="005A1319">
              <w:t>участника с указанием</w:t>
            </w:r>
            <w:r w:rsidR="004D6D06" w:rsidRPr="005A1319">
              <w:t xml:space="preserve">: </w:t>
            </w:r>
          </w:p>
          <w:p w14:paraId="3655C4B3" w14:textId="08B0B0A4" w:rsidR="004D6D06" w:rsidRPr="005A1319" w:rsidRDefault="00DC1560" w:rsidP="004D6D06">
            <w:pPr>
              <w:spacing w:after="0"/>
            </w:pPr>
            <w:r w:rsidRPr="005A1319">
              <w:lastRenderedPageBreak/>
              <w:t xml:space="preserve"> </w:t>
            </w:r>
            <w:r w:rsidR="00312AC6" w:rsidRPr="005A1319">
              <w:t xml:space="preserve">а) </w:t>
            </w:r>
            <w:r w:rsidR="004D6D06" w:rsidRPr="005A1319">
              <w:t xml:space="preserve">наименования, </w:t>
            </w:r>
            <w:r w:rsidR="00894435" w:rsidRPr="005A1319">
              <w:t>фирменного</w:t>
            </w:r>
            <w:r w:rsidR="004D6D06" w:rsidRPr="005A1319">
              <w:t xml:space="preserve"> наименования (при наличии), адрес юридического лица в пределах места нахождения юридического лица, если участником аукциона в электронной форме с участием субъектов малого и среднего предпринимательства является юридическое лицо;</w:t>
            </w:r>
          </w:p>
          <w:p w14:paraId="6889EEB7" w14:textId="1EDAC5DA" w:rsidR="004D6D06" w:rsidRPr="005A1319" w:rsidRDefault="00312AC6" w:rsidP="004D6D06">
            <w:pPr>
              <w:spacing w:after="0"/>
            </w:pPr>
            <w:r w:rsidRPr="005A1319">
              <w:t>б</w:t>
            </w:r>
            <w:r w:rsidR="00F571D9" w:rsidRPr="005A1319">
              <w:t>)</w:t>
            </w:r>
            <w:r w:rsidR="004D6D06" w:rsidRPr="005A1319">
              <w:t xml:space="preserve"> фамилии, имени, отчества (при наличии), паспортных данных, адреса места жительства физического лица, зарегистрированного в качестве индивидуального предпринимателя, если участником аукциона в электронной форме с участием субъектов малого и среднего предпринимательства является индивидуальный предприниматель;</w:t>
            </w:r>
          </w:p>
          <w:p w14:paraId="340FDD2A" w14:textId="0209F189" w:rsidR="004D6D06" w:rsidRPr="005A1319" w:rsidRDefault="00312AC6" w:rsidP="004D6D06">
            <w:pPr>
              <w:spacing w:after="0"/>
            </w:pPr>
            <w:r w:rsidRPr="005A1319">
              <w:t>в</w:t>
            </w:r>
            <w:r w:rsidR="00F571D9" w:rsidRPr="005A1319">
              <w:t>)</w:t>
            </w:r>
            <w:r w:rsidR="004D6D06" w:rsidRPr="005A1319">
              <w:t xml:space="preserve"> идентификационного номера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аналога идентификационного номера налогоплательщика (для иностранного лица);</w:t>
            </w:r>
          </w:p>
          <w:p w14:paraId="4F00BA1C" w14:textId="6B4BCEF1" w:rsidR="004D6D06" w:rsidRPr="005A1319" w:rsidRDefault="00312AC6" w:rsidP="004D6D06">
            <w:pPr>
              <w:spacing w:after="0"/>
            </w:pPr>
            <w:r w:rsidRPr="005A1319">
              <w:t>г</w:t>
            </w:r>
            <w:r w:rsidR="00F571D9" w:rsidRPr="005A1319">
              <w:t>)</w:t>
            </w:r>
            <w:r w:rsidR="004D6D06" w:rsidRPr="005A1319">
              <w:t xml:space="preserve"> идентификационного номера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4F33530" w14:textId="1686183E" w:rsidR="00DC1560" w:rsidRPr="005A1319" w:rsidRDefault="00616828" w:rsidP="004D6D06">
            <w:pPr>
              <w:spacing w:after="0"/>
            </w:pPr>
            <w:r w:rsidRPr="005A1319">
              <w:t xml:space="preserve">Данные сведения </w:t>
            </w:r>
            <w:r w:rsidR="00DC1560" w:rsidRPr="005A1319">
              <w:t xml:space="preserve">указываются участником закупки по форме № 1 части </w:t>
            </w:r>
            <w:r w:rsidR="00FE6E16" w:rsidRPr="005A1319">
              <w:t>I</w:t>
            </w:r>
            <w:r w:rsidR="00FE6E16" w:rsidRPr="005A1319">
              <w:rPr>
                <w:lang w:val="en-US"/>
              </w:rPr>
              <w:t>II</w:t>
            </w:r>
            <w:r w:rsidR="00FE6E16" w:rsidRPr="005A1319">
              <w:t xml:space="preserve"> </w:t>
            </w:r>
            <w:r w:rsidR="00DC1560" w:rsidRPr="005A1319">
              <w:t>"ОБРАЗЦЫ ФОРМ И ДОКУМЕНТОВ ДЛЯ ЗАПОЛНЕНИЯ УЧАСТНИКАМИ ЗАКУПКИ";</w:t>
            </w:r>
          </w:p>
          <w:p w14:paraId="123FEE89" w14:textId="77777777" w:rsidR="00616828" w:rsidRPr="005A1319" w:rsidRDefault="00616828" w:rsidP="004D6D06">
            <w:pPr>
              <w:spacing w:after="0"/>
            </w:pPr>
          </w:p>
          <w:p w14:paraId="614C5604" w14:textId="79DF72D2" w:rsidR="00DC1560" w:rsidRPr="005A1319" w:rsidRDefault="00F571D9" w:rsidP="00DC1560">
            <w:pPr>
              <w:spacing w:after="0"/>
            </w:pPr>
            <w:r w:rsidRPr="005A1319">
              <w:t>2</w:t>
            </w:r>
            <w:r w:rsidR="007C2980" w:rsidRPr="005A1319">
              <w:t xml:space="preserve">. </w:t>
            </w:r>
            <w:r w:rsidR="00312AC6" w:rsidRPr="005A1319">
              <w:t xml:space="preserve">Надлежащим </w:t>
            </w:r>
            <w:r w:rsidR="00DC1560" w:rsidRPr="005A1319">
              <w:t>образом заверенную копию действующей редакции учредительных документов участника закупки (для юридических лиц);</w:t>
            </w:r>
          </w:p>
          <w:p w14:paraId="107002E5" w14:textId="49643C5F" w:rsidR="00AF5561" w:rsidRPr="005A1319" w:rsidRDefault="00F30D7A" w:rsidP="00AF5561">
            <w:pPr>
              <w:spacing w:after="0"/>
            </w:pPr>
            <w:r w:rsidRPr="005A1319">
              <w:t>3</w:t>
            </w:r>
            <w:r w:rsidR="007C2980" w:rsidRPr="005A1319">
              <w:t>.</w:t>
            </w:r>
            <w:r w:rsidR="00DC1560" w:rsidRPr="005A1319">
              <w:t xml:space="preserve"> </w:t>
            </w:r>
            <w:r w:rsidR="00312AC6" w:rsidRPr="005A1319">
              <w:t xml:space="preserve">Копию </w:t>
            </w:r>
            <w:r w:rsidR="00AF5561" w:rsidRPr="005A1319">
              <w:t>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42BB48E" w14:textId="12B119DE" w:rsidR="00AF5561" w:rsidRPr="005A1319" w:rsidRDefault="00F571D9" w:rsidP="00AF5561">
            <w:pPr>
              <w:spacing w:after="0"/>
            </w:pPr>
            <w:r w:rsidRPr="005A1319">
              <w:t>а)</w:t>
            </w:r>
            <w:r w:rsidR="00AF5561" w:rsidRPr="005A1319">
              <w:t xml:space="preserve"> индивидуальным предпринимателем, если участником такой закупки является индивидуальный предприниматель;</w:t>
            </w:r>
          </w:p>
          <w:p w14:paraId="0BBA6941" w14:textId="60BD3A4E" w:rsidR="00AF5561" w:rsidRPr="005A1319" w:rsidRDefault="00F571D9" w:rsidP="00AF5561">
            <w:pPr>
              <w:spacing w:after="0"/>
            </w:pPr>
            <w:r w:rsidRPr="005A1319">
              <w:t>б)</w:t>
            </w:r>
            <w:r w:rsidR="00AF5561" w:rsidRPr="005A131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787EB59" w14:textId="2B810A2C" w:rsidR="00DC1560" w:rsidRPr="005A1319" w:rsidRDefault="00DC1560" w:rsidP="00DC1560">
            <w:pPr>
              <w:spacing w:after="0"/>
            </w:pPr>
          </w:p>
          <w:p w14:paraId="5FACBF42" w14:textId="1599888A" w:rsidR="00DC1560" w:rsidRPr="005A1319" w:rsidRDefault="00F30D7A" w:rsidP="00DC1560">
            <w:pPr>
              <w:spacing w:after="0"/>
            </w:pPr>
            <w:r w:rsidRPr="005A1319">
              <w:t>4</w:t>
            </w:r>
            <w:r w:rsidR="007C2980" w:rsidRPr="005A1319">
              <w:t>.</w:t>
            </w:r>
            <w:r w:rsidR="00DC1560" w:rsidRPr="005A1319">
              <w:t xml:space="preserve"> </w:t>
            </w:r>
            <w:r w:rsidR="00312AC6" w:rsidRPr="005A1319">
              <w:t xml:space="preserve">Копии </w:t>
            </w:r>
            <w:r w:rsidR="00AF5561" w:rsidRPr="005A1319">
              <w:t>документов,</w:t>
            </w:r>
            <w:r w:rsidR="00DC50D9" w:rsidRPr="005A1319">
              <w:t xml:space="preserve"> </w:t>
            </w:r>
            <w:r w:rsidR="00AF5561" w:rsidRPr="005A1319">
              <w:t xml:space="preserve">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w:t>
            </w:r>
            <w:r w:rsidR="00242711" w:rsidRPr="005A1319">
              <w:t xml:space="preserve">9 </w:t>
            </w:r>
            <w:r w:rsidR="00AF5561" w:rsidRPr="005A1319">
              <w:t>настоящей части;</w:t>
            </w:r>
          </w:p>
          <w:p w14:paraId="5F8E4874" w14:textId="19F77D3A" w:rsidR="00F571D9" w:rsidRPr="005A1319" w:rsidRDefault="00F571D9" w:rsidP="00DC1560">
            <w:pPr>
              <w:spacing w:after="0"/>
            </w:pPr>
          </w:p>
          <w:p w14:paraId="0D7D8EAA" w14:textId="4CD2E5F4" w:rsidR="00AF5561" w:rsidRPr="005A1319" w:rsidRDefault="00F30D7A" w:rsidP="00AF5561">
            <w:pPr>
              <w:spacing w:after="0"/>
            </w:pPr>
            <w:r w:rsidRPr="005A1319">
              <w:lastRenderedPageBreak/>
              <w:t>5</w:t>
            </w:r>
            <w:r w:rsidR="007C2980" w:rsidRPr="005A1319">
              <w:t>.</w:t>
            </w:r>
            <w:r w:rsidR="00AF5561" w:rsidRPr="005A1319">
              <w:t xml:space="preserve"> </w:t>
            </w:r>
            <w:r w:rsidR="00312AC6" w:rsidRPr="005A1319">
              <w:t xml:space="preserve">Решение </w:t>
            </w:r>
            <w:r w:rsidR="00AF5561" w:rsidRPr="005A1319">
              <w:t>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w:t>
            </w:r>
            <w:r w:rsidR="00BD5E18" w:rsidRPr="005A1319">
              <w:t>купке) является крупной сделкой.</w:t>
            </w:r>
          </w:p>
          <w:p w14:paraId="75F9B999" w14:textId="77777777" w:rsidR="00BD5E18" w:rsidRPr="005A1319" w:rsidRDefault="00BD5E18" w:rsidP="00BD5E18">
            <w:pPr>
              <w:spacing w:after="0"/>
            </w:pPr>
            <w:r w:rsidRPr="005A1319">
              <w:t>Не может являться основанием для отклонения от участия в закупке представленное участником закупки решение о согласии на совершение или о последующем одобрении крупной сделки, выданное на сумму, превышающую начальную (максимальную) цену договора или, в котором указана предельная сумма совершения крупной сделки (сделок), также превышающая начальную (максимальную) цену договора, или в котором указана информация о том, что крупной для участника является сделка на сумму свыше конкретной суммы, также превышающей начальную (максимальную) цену договора.</w:t>
            </w:r>
          </w:p>
          <w:p w14:paraId="3F42EB88" w14:textId="34E8984A" w:rsidR="00BD5E18" w:rsidRPr="005A1319" w:rsidRDefault="00BD5E18" w:rsidP="00BD5E18">
            <w:pPr>
              <w:spacing w:after="0"/>
            </w:pPr>
            <w:r w:rsidRPr="005A1319">
              <w:t>Также не допускается отклонение от участия в закупке за не указание в таком решении предмета конкретной закупки и иных индивидуализирующих признаков конкретной закупочной процедуры, а равно типа сделки (поставка товаров, выполнение работ, оказание услуг, являющихся предметом договора, внесение денежных средств в качестве обеспечения заявки на участие в процедуре закупки или обеспечения исполнения договора).</w:t>
            </w:r>
          </w:p>
          <w:p w14:paraId="44F58796" w14:textId="77777777" w:rsidR="0066188A" w:rsidRPr="005A1319" w:rsidRDefault="0066188A" w:rsidP="0066188A">
            <w:pPr>
              <w:spacing w:after="0"/>
            </w:pPr>
            <w:r w:rsidRPr="005A1319">
              <w:t>В случае если для данного участника процедуры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в заявке указывает о том, что данная сделка не является для него крупной.</w:t>
            </w:r>
          </w:p>
          <w:p w14:paraId="5A271384" w14:textId="2AAFD3E6" w:rsidR="0066188A" w:rsidRPr="005A1319" w:rsidRDefault="0066188A" w:rsidP="0066188A">
            <w:pPr>
              <w:spacing w:after="0"/>
            </w:pPr>
            <w:r w:rsidRPr="005A1319">
              <w:t>В случае если получение указанного решения до истечения срока подачи заявок на участие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p>
          <w:p w14:paraId="3660E118" w14:textId="5299453F" w:rsidR="00242711" w:rsidRPr="005A1319" w:rsidRDefault="00F608E6" w:rsidP="00242711">
            <w:pPr>
              <w:spacing w:after="0"/>
            </w:pPr>
            <w:r w:rsidRPr="005A1319">
              <w:t>6</w:t>
            </w:r>
            <w:r w:rsidR="00242711" w:rsidRPr="005A1319">
              <w:t xml:space="preserve">. </w:t>
            </w:r>
            <w:r w:rsidR="0041647D" w:rsidRPr="005A1319">
              <w:t xml:space="preserve">Документы </w:t>
            </w:r>
            <w:r w:rsidR="00242711" w:rsidRPr="005A1319">
              <w:t>(копии документов), подтверждающие соответствие участника процедуры закупки иным обязательным требованиям к лицам, осуществляющим поставку товаров, выполнение работ, оказание услуг, являющихся предметом закупки, в соответствии с законодательством Российской Федерации: не установлено.</w:t>
            </w:r>
          </w:p>
          <w:p w14:paraId="7C9BA7E0" w14:textId="7A8443C4" w:rsidR="00AF5561" w:rsidRPr="005A1319" w:rsidRDefault="00AF5561" w:rsidP="00DC1560">
            <w:pPr>
              <w:spacing w:after="0"/>
            </w:pPr>
          </w:p>
          <w:p w14:paraId="679D2A92" w14:textId="79E7D8A8" w:rsidR="001F4F9D" w:rsidRPr="005A1319" w:rsidRDefault="00F608E6" w:rsidP="00F571D9">
            <w:pPr>
              <w:spacing w:after="0"/>
            </w:pPr>
            <w:r w:rsidRPr="005A1319">
              <w:lastRenderedPageBreak/>
              <w:t>7</w:t>
            </w:r>
            <w:r w:rsidR="007C2980" w:rsidRPr="005A1319">
              <w:t>.</w:t>
            </w:r>
            <w:r w:rsidR="00DC1560" w:rsidRPr="005A1319">
              <w:t xml:space="preserve"> </w:t>
            </w:r>
            <w:r w:rsidR="00DC1560" w:rsidRPr="005A1319">
              <w:tab/>
            </w:r>
            <w:r w:rsidR="00B27BE1" w:rsidRPr="005A1319">
              <w:t>Документ (копия документа), подтверждающий внесение обеспечения заявки на участие в закупке, если требование обеспечения таких заявок указано в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или специальный счет в банке. В указанном случае подтверждение наличия обеспечения заявки осуществляется посредством функционала ЭП).</w:t>
            </w:r>
          </w:p>
          <w:p w14:paraId="41C01D21" w14:textId="40E420DF" w:rsidR="00F571D9" w:rsidRPr="005A1319" w:rsidRDefault="00F608E6" w:rsidP="00F571D9">
            <w:pPr>
              <w:spacing w:after="0"/>
            </w:pPr>
            <w:r w:rsidRPr="005A1319">
              <w:t>8</w:t>
            </w:r>
            <w:r w:rsidR="007C2980" w:rsidRPr="005A1319">
              <w:t>.</w:t>
            </w:r>
            <w:r w:rsidR="00F571D9" w:rsidRPr="005A1319">
              <w:t xml:space="preserve"> </w:t>
            </w:r>
            <w:r w:rsidR="0041647D" w:rsidRPr="005A1319">
              <w:t>Декларация</w:t>
            </w:r>
            <w:r w:rsidR="00F571D9" w:rsidRPr="005A1319">
              <w:t>, подтверждающая на дату подачи заявки на участие в конкурентной закупке с участием субъектов малого и среднего предпринимательства:</w:t>
            </w:r>
          </w:p>
          <w:p w14:paraId="022A4C37" w14:textId="6C5AEAAC" w:rsidR="00F571D9" w:rsidRPr="005A1319" w:rsidRDefault="00F571D9" w:rsidP="00F571D9">
            <w:pPr>
              <w:spacing w:after="0"/>
            </w:pPr>
            <w:r w:rsidRPr="005A1319">
              <w:t>а) не</w:t>
            </w:r>
            <w:r w:rsidR="000405C7" w:rsidRPr="005A1319">
              <w:t xml:space="preserve"> </w:t>
            </w:r>
            <w:r w:rsidRPr="005A1319">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BBA8990" w14:textId="463FD4C9" w:rsidR="00F571D9" w:rsidRPr="005A1319" w:rsidRDefault="00F571D9" w:rsidP="00F571D9">
            <w:pPr>
              <w:spacing w:after="0"/>
            </w:pPr>
            <w:r w:rsidRPr="005A1319">
              <w:t>б) не</w:t>
            </w:r>
            <w:r w:rsidR="000405C7" w:rsidRPr="005A1319">
              <w:t xml:space="preserve"> </w:t>
            </w:r>
            <w:r w:rsidRPr="005A1319">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E3C19E8" w14:textId="0F56604B" w:rsidR="00F571D9" w:rsidRPr="005A1319" w:rsidRDefault="00F571D9" w:rsidP="00F571D9">
            <w:pPr>
              <w:spacing w:after="0"/>
            </w:pPr>
            <w:r w:rsidRPr="005A1319">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2BA936D" w14:textId="09E4F64F" w:rsidR="00F571D9" w:rsidRPr="005A1319" w:rsidRDefault="00F571D9" w:rsidP="00F571D9">
            <w:pPr>
              <w:spacing w:after="0"/>
            </w:pPr>
            <w:r w:rsidRPr="005A1319">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w:t>
            </w:r>
            <w:r w:rsidRPr="005A1319">
              <w:lastRenderedPageBreak/>
              <w:t>(или)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AB694A3" w14:textId="6E13CC94" w:rsidR="00F571D9" w:rsidRPr="005A1319" w:rsidRDefault="00F571D9" w:rsidP="00F571D9">
            <w:pPr>
              <w:spacing w:after="0"/>
            </w:pPr>
            <w:r w:rsidRPr="005A1319">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9711B77" w14:textId="77777777" w:rsidR="00F571D9" w:rsidRPr="005A1319" w:rsidRDefault="00F571D9" w:rsidP="00F571D9">
            <w:pPr>
              <w:spacing w:after="0"/>
            </w:pPr>
            <w:r w:rsidRPr="005A1319">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376D6F" w14:textId="77777777" w:rsidR="00F571D9" w:rsidRPr="005A1319" w:rsidRDefault="00F571D9" w:rsidP="00F571D9">
            <w:pPr>
              <w:spacing w:after="0"/>
            </w:pPr>
            <w:r w:rsidRPr="005A1319">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06E26EC" w14:textId="77777777" w:rsidR="00F571D9" w:rsidRPr="005A1319" w:rsidRDefault="00F571D9" w:rsidP="00F571D9">
            <w:pPr>
              <w:spacing w:after="0"/>
            </w:pPr>
            <w:r w:rsidRPr="005A1319">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EB9D401" w14:textId="77777777" w:rsidR="00F571D9" w:rsidRPr="005A1319" w:rsidRDefault="00F571D9" w:rsidP="00F571D9">
            <w:pPr>
              <w:spacing w:after="0"/>
            </w:pPr>
          </w:p>
          <w:p w14:paraId="3D20892F" w14:textId="40A69FA4" w:rsidR="00F571D9" w:rsidRPr="005A1319" w:rsidRDefault="0003297C" w:rsidP="00F571D9">
            <w:pPr>
              <w:spacing w:after="0"/>
            </w:pPr>
            <w:r w:rsidRPr="005A1319">
              <w:t>10</w:t>
            </w:r>
            <w:r w:rsidR="007C2980" w:rsidRPr="005A1319">
              <w:t>.</w:t>
            </w:r>
            <w:r w:rsidR="00F571D9" w:rsidRPr="005A1319">
              <w:t xml:space="preserve"> </w:t>
            </w:r>
            <w:r w:rsidR="0041647D" w:rsidRPr="005A1319">
              <w:t xml:space="preserve">Копии </w:t>
            </w:r>
            <w:r w:rsidR="00F571D9" w:rsidRPr="005A1319">
              <w:t>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BE29A80" w14:textId="77777777" w:rsidR="000F7EB8" w:rsidRPr="005A1319" w:rsidRDefault="000F7EB8" w:rsidP="00F571D9">
            <w:pPr>
              <w:spacing w:after="0"/>
            </w:pPr>
          </w:p>
          <w:p w14:paraId="5A849805" w14:textId="7932E8DF" w:rsidR="000F7EB8" w:rsidRPr="005A1319" w:rsidRDefault="0003297C" w:rsidP="0003297C">
            <w:pPr>
              <w:spacing w:after="0"/>
            </w:pPr>
            <w:r w:rsidRPr="005A1319">
              <w:t xml:space="preserve">11. </w:t>
            </w:r>
            <w:r w:rsidR="0041647D" w:rsidRPr="005A1319">
              <w:t xml:space="preserve">Наименование </w:t>
            </w:r>
            <w:r w:rsidR="000F7EB8" w:rsidRPr="005A1319">
              <w:t xml:space="preserve">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w:t>
            </w:r>
            <w:r w:rsidR="000F7EB8" w:rsidRPr="005A1319">
              <w:lastRenderedPageBreak/>
              <w:t xml:space="preserve">Российской Федерации, принятым в соответствии с пунктом 1 части 8 статьи 3 </w:t>
            </w:r>
            <w:r w:rsidR="00F30D7A" w:rsidRPr="005A1319">
              <w:t>Федеральный закон от 18.07.2011 № 223-ФЗ.</w:t>
            </w:r>
          </w:p>
          <w:p w14:paraId="1D38867A" w14:textId="77777777" w:rsidR="00017BC4" w:rsidRPr="005A1319" w:rsidRDefault="00017BC4" w:rsidP="00DC1560">
            <w:pPr>
              <w:spacing w:after="0"/>
            </w:pPr>
          </w:p>
          <w:p w14:paraId="202C0511" w14:textId="6472D63F" w:rsidR="00DC1560" w:rsidRPr="005A1319" w:rsidRDefault="0003297C" w:rsidP="0003297C">
            <w:pPr>
              <w:spacing w:after="0"/>
            </w:pPr>
            <w:r w:rsidRPr="005A1319">
              <w:t>12</w:t>
            </w:r>
            <w:r w:rsidR="00017BC4" w:rsidRPr="005A1319">
              <w:t xml:space="preserve">. </w:t>
            </w:r>
            <w:r w:rsidR="0041647D" w:rsidRPr="005A1319">
              <w:t xml:space="preserve">Копии </w:t>
            </w:r>
            <w:r w:rsidR="00017BC4" w:rsidRPr="005A1319">
              <w:t xml:space="preserve">документов, подтверждающие соответствие участников закупки дополнительным требованиям к участникам закупки и привлекаемым ими 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содержащиеся в пункте </w:t>
            </w:r>
            <w:r w:rsidR="00603B47" w:rsidRPr="005A1319">
              <w:t>23</w:t>
            </w:r>
            <w:r w:rsidRPr="005A1319">
              <w:t xml:space="preserve"> </w:t>
            </w:r>
            <w:r w:rsidR="00017BC4" w:rsidRPr="005A1319">
              <w:t>«Информационная карта»</w:t>
            </w:r>
          </w:p>
        </w:tc>
      </w:tr>
      <w:tr w:rsidR="0004692D" w14:paraId="3EB83874" w14:textId="77777777" w:rsidTr="009B6D46">
        <w:tc>
          <w:tcPr>
            <w:tcW w:w="480" w:type="dxa"/>
          </w:tcPr>
          <w:p w14:paraId="27447009" w14:textId="68FDABD8" w:rsidR="0004692D" w:rsidRDefault="00212520" w:rsidP="00212520">
            <w:pPr>
              <w:spacing w:after="0"/>
            </w:pPr>
            <w:r>
              <w:lastRenderedPageBreak/>
              <w:t>25</w:t>
            </w:r>
          </w:p>
        </w:tc>
        <w:tc>
          <w:tcPr>
            <w:tcW w:w="3206" w:type="dxa"/>
          </w:tcPr>
          <w:p w14:paraId="078AC06C" w14:textId="7516544F" w:rsidR="0004692D" w:rsidRPr="00DC1560" w:rsidRDefault="0004692D" w:rsidP="003F16D0">
            <w:pPr>
              <w:spacing w:after="0"/>
              <w:jc w:val="left"/>
            </w:pPr>
            <w:r w:rsidRPr="0004692D">
              <w:t xml:space="preserve">Размер обеспечения заявки </w:t>
            </w:r>
            <w:r w:rsidR="00D4152A" w:rsidRPr="00D4152A">
              <w:t xml:space="preserve">на участие в закупке, порядок и срок его предоставления </w:t>
            </w:r>
          </w:p>
        </w:tc>
        <w:tc>
          <w:tcPr>
            <w:tcW w:w="7053" w:type="dxa"/>
          </w:tcPr>
          <w:p w14:paraId="6C7BCC1F" w14:textId="114EF7CA" w:rsidR="00621C2A" w:rsidRPr="005A1319" w:rsidRDefault="00621C2A" w:rsidP="00621C2A">
            <w:pPr>
              <w:spacing w:after="0"/>
            </w:pPr>
            <w:r w:rsidRPr="005A1319">
              <w:t xml:space="preserve">Обеспечение заявки составляет: </w:t>
            </w:r>
            <w:r w:rsidR="00503CBF" w:rsidRPr="005A1319">
              <w:t>118 769</w:t>
            </w:r>
            <w:r w:rsidR="008D00D1" w:rsidRPr="005A1319">
              <w:t xml:space="preserve"> (</w:t>
            </w:r>
            <w:r w:rsidR="00503CBF" w:rsidRPr="005A1319">
              <w:t>Сто восемнадцать тысяч семьсот шестьдесят девять) рублей 08 копеек</w:t>
            </w:r>
            <w:r w:rsidR="008D00D1" w:rsidRPr="005A1319">
              <w:t>, что составляет 2 % от начальной (максимальной) цены договора.</w:t>
            </w:r>
          </w:p>
          <w:p w14:paraId="6452C270" w14:textId="34A94867" w:rsidR="00621C2A" w:rsidRPr="005A1319" w:rsidRDefault="00621C2A" w:rsidP="00621C2A">
            <w:pPr>
              <w:spacing w:after="0"/>
            </w:pPr>
          </w:p>
          <w:p w14:paraId="2029F11E" w14:textId="77777777" w:rsidR="001B6262" w:rsidRPr="005A1319" w:rsidRDefault="0046506E" w:rsidP="00621C2A">
            <w:pPr>
              <w:spacing w:after="0"/>
            </w:pPr>
            <w:r w:rsidRPr="005A1319">
              <w:t xml:space="preserve">Обеспечение заявки может быть оформлено в виде </w:t>
            </w:r>
            <w:r w:rsidR="00017BC4" w:rsidRPr="005A1319">
              <w:t xml:space="preserve">независимой </w:t>
            </w:r>
            <w:r w:rsidRPr="005A1319">
              <w:t>гарантии или внесения денежных средств на указанный Заказчиком счет</w:t>
            </w:r>
            <w:r w:rsidR="00017BC4" w:rsidRPr="005A1319">
              <w:t xml:space="preserve"> в соответствии с регламентом ЭП</w:t>
            </w:r>
            <w:r w:rsidRPr="005A1319">
              <w:t xml:space="preserve">. </w:t>
            </w:r>
          </w:p>
          <w:p w14:paraId="77562EEE" w14:textId="0D9B76D1" w:rsidR="0046506E" w:rsidRPr="005A1319" w:rsidRDefault="0046506E" w:rsidP="00621C2A">
            <w:pPr>
              <w:spacing w:after="0"/>
            </w:pPr>
            <w:r w:rsidRPr="005A1319">
              <w:t>Способ обеспечения заявки выбирается участником закупки самостоятельно.</w:t>
            </w:r>
          </w:p>
          <w:p w14:paraId="5B000A77" w14:textId="1D3821C6" w:rsidR="00210968" w:rsidRPr="005A1319" w:rsidRDefault="001B6262" w:rsidP="003F16D0">
            <w:pPr>
              <w:spacing w:after="0"/>
            </w:pPr>
            <w:r w:rsidRPr="005A1319">
              <w:t xml:space="preserve">Независимая гарантия, выданная участнику закупки организацией для целей обеспечения заявки на участие в закупке, должна соответствовать требованиям частей 1-7, 8.2, 11-13 статьи 45 Закона № 44-ФЗ, а также требованиям </w:t>
            </w:r>
            <w:r w:rsidR="00394658" w:rsidRPr="005A1319">
              <w:t xml:space="preserve">частей </w:t>
            </w:r>
            <w:r w:rsidRPr="005A1319">
              <w:t>14.1</w:t>
            </w:r>
            <w:r w:rsidR="00394658" w:rsidRPr="005A1319">
              <w:t>,</w:t>
            </w:r>
            <w:r w:rsidRPr="005A1319">
              <w:t xml:space="preserve"> 14.3</w:t>
            </w:r>
            <w:r w:rsidR="00394658" w:rsidRPr="005A1319">
              <w:t xml:space="preserve"> и 32</w:t>
            </w:r>
            <w:r w:rsidRPr="005A1319">
              <w:t xml:space="preserve"> статьи 3.4 Закона 223-ФЗ</w:t>
            </w:r>
            <w:r w:rsidR="00D3690F" w:rsidRPr="005A1319">
              <w:t>.</w:t>
            </w:r>
            <w:r w:rsidR="00621C2A" w:rsidRPr="005A1319">
              <w:t xml:space="preserve"> </w:t>
            </w:r>
          </w:p>
          <w:p w14:paraId="76C60FFC" w14:textId="3D01822B" w:rsidR="009B6D46" w:rsidRPr="005A1319" w:rsidRDefault="009B6D46" w:rsidP="003F16D0">
            <w:pPr>
              <w:spacing w:after="0"/>
            </w:pPr>
            <w:r w:rsidRPr="005A1319">
              <w:t>Информация о независимой гарантии должна быть включена в реестр независимых гарантий, предусмотренный частью 8 статьи 45 Закона № 44-ФЗ в случаях, предусмотренных Законом № 223-ФЗ</w:t>
            </w:r>
          </w:p>
          <w:p w14:paraId="518FAF94" w14:textId="7EDF05C5" w:rsidR="001B6262" w:rsidRPr="005A1319" w:rsidRDefault="001B6262" w:rsidP="003F16D0">
            <w:pPr>
              <w:spacing w:after="0"/>
            </w:pPr>
          </w:p>
          <w:p w14:paraId="796CF19E" w14:textId="5FEE3C64" w:rsidR="003F16D0" w:rsidRPr="005A1319" w:rsidRDefault="003F16D0" w:rsidP="003F16D0">
            <w:pPr>
              <w:spacing w:after="0"/>
            </w:pPr>
            <w:r w:rsidRPr="005A1319">
              <w:t>Срок действия независимой гарантии, предоставленной в качестве обеспечения заявки, должен составлять не менее одного месяца с даты окончания срока подачи заявок.</w:t>
            </w:r>
          </w:p>
          <w:p w14:paraId="637E2B8A" w14:textId="77777777" w:rsidR="003F16D0" w:rsidRPr="005A1319" w:rsidRDefault="003F16D0" w:rsidP="003F16D0">
            <w:pPr>
              <w:spacing w:after="0"/>
            </w:pPr>
          </w:p>
          <w:p w14:paraId="7A5931C2" w14:textId="2615592A" w:rsidR="003F16D0" w:rsidRPr="005A1319" w:rsidRDefault="003F16D0" w:rsidP="003F16D0">
            <w:pPr>
              <w:spacing w:after="0"/>
            </w:pPr>
            <w:r w:rsidRPr="005A1319">
              <w:t xml:space="preserve">Несоответствие независимой гарантии, предоставленной участником закупки с участием субъектов МСП, требованиям, предусмотренным </w:t>
            </w:r>
            <w:r w:rsidR="007D22E1" w:rsidRPr="005A1319">
              <w:t>настоящим пунктом</w:t>
            </w:r>
            <w:r w:rsidRPr="005A1319">
              <w:t>, является основанием для отказа в принятии ее Заказчиком.</w:t>
            </w:r>
          </w:p>
          <w:p w14:paraId="4AD6DD81" w14:textId="77777777" w:rsidR="003F16D0" w:rsidRPr="005A1319" w:rsidRDefault="003F16D0" w:rsidP="003F16D0">
            <w:pPr>
              <w:spacing w:after="0"/>
            </w:pPr>
          </w:p>
          <w:p w14:paraId="06607D6B" w14:textId="2FFC8BC9" w:rsidR="003F16D0" w:rsidRPr="005A1319" w:rsidRDefault="003F16D0" w:rsidP="003F16D0">
            <w:pPr>
              <w:spacing w:after="0"/>
            </w:pPr>
            <w:r w:rsidRPr="005A1319">
              <w:t>В случаях, предусмотренных частью 26 статьи 3.2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МСП, перечисляются банком на счет Заказчика, указанный в извещении об осуществлении конкурентной закупки с участием субъектов 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МСП.</w:t>
            </w:r>
          </w:p>
        </w:tc>
      </w:tr>
      <w:tr w:rsidR="00DC1560" w14:paraId="59B956B7" w14:textId="77777777" w:rsidTr="009B6D46">
        <w:tc>
          <w:tcPr>
            <w:tcW w:w="480" w:type="dxa"/>
          </w:tcPr>
          <w:p w14:paraId="3C5A9807" w14:textId="0D746866" w:rsidR="00DC1560" w:rsidRDefault="00212520" w:rsidP="009D6220">
            <w:pPr>
              <w:spacing w:after="0"/>
            </w:pPr>
            <w:r>
              <w:t>26</w:t>
            </w:r>
          </w:p>
        </w:tc>
        <w:tc>
          <w:tcPr>
            <w:tcW w:w="3206" w:type="dxa"/>
          </w:tcPr>
          <w:p w14:paraId="7A870EDE" w14:textId="7E7040AC" w:rsidR="00DC1560" w:rsidRPr="00DC1560" w:rsidRDefault="00DC1560" w:rsidP="003F16D0">
            <w:pPr>
              <w:spacing w:after="0"/>
              <w:jc w:val="left"/>
            </w:pPr>
            <w:r w:rsidRPr="00DC1560">
              <w:t>Размер обеспечения исполнения договора, срок и порядок его предоставления</w:t>
            </w:r>
          </w:p>
        </w:tc>
        <w:tc>
          <w:tcPr>
            <w:tcW w:w="7053" w:type="dxa"/>
            <w:shd w:val="clear" w:color="auto" w:fill="auto"/>
          </w:tcPr>
          <w:p w14:paraId="2A52620C" w14:textId="7D15B431" w:rsidR="00DC1560" w:rsidRPr="00772EC6" w:rsidRDefault="00DC1560" w:rsidP="00DC1560">
            <w:pPr>
              <w:spacing w:after="0"/>
            </w:pPr>
            <w:r w:rsidRPr="00772EC6">
              <w:t>Обеспечение исполнения договора составляет</w:t>
            </w:r>
            <w:r w:rsidRPr="00503CBF">
              <w:t xml:space="preserve">: </w:t>
            </w:r>
            <w:r w:rsidR="00503CBF" w:rsidRPr="00503CBF">
              <w:t>296 922</w:t>
            </w:r>
            <w:r w:rsidR="008D00D1" w:rsidRPr="00503CBF">
              <w:t xml:space="preserve"> (</w:t>
            </w:r>
            <w:r w:rsidR="00503CBF" w:rsidRPr="00503CBF">
              <w:t>Двести девяносто шесть тысяч девятьсот двадцать два) рубля 71 копейка</w:t>
            </w:r>
            <w:r w:rsidR="008D00D1" w:rsidRPr="008D00D1">
              <w:t>, что составляет 5 % от начальной (максимальной) цены договора</w:t>
            </w:r>
            <w:r w:rsidR="007D1C32" w:rsidRPr="00772EC6">
              <w:t>.</w:t>
            </w:r>
          </w:p>
          <w:p w14:paraId="35882287" w14:textId="7722CF35" w:rsidR="00FF6CA9" w:rsidRDefault="00FF6CA9" w:rsidP="00FF6CA9">
            <w:pPr>
              <w:spacing w:after="0"/>
            </w:pPr>
            <w:r w:rsidRPr="00772EC6">
              <w:t>Срок предоставления обеспечения - до момента заключения договора.</w:t>
            </w:r>
          </w:p>
          <w:p w14:paraId="0D742B34" w14:textId="5F467076" w:rsidR="001378A4" w:rsidRDefault="001378A4" w:rsidP="00FF6CA9">
            <w:pPr>
              <w:spacing w:after="0"/>
            </w:pPr>
            <w:r>
              <w:t>Срок действия обеспечения –</w:t>
            </w:r>
            <w:r w:rsidR="000F7EB8">
              <w:t xml:space="preserve"> в соответствии с</w:t>
            </w:r>
            <w:r>
              <w:t xml:space="preserve"> </w:t>
            </w:r>
            <w:r w:rsidR="001C2BAA">
              <w:t>п</w:t>
            </w:r>
            <w:r>
              <w:t>роект</w:t>
            </w:r>
            <w:r w:rsidR="000F7EB8">
              <w:t>ом</w:t>
            </w:r>
            <w:r>
              <w:t xml:space="preserve"> договора.</w:t>
            </w:r>
          </w:p>
          <w:p w14:paraId="6E27257D" w14:textId="25299FF3" w:rsidR="00F94208" w:rsidRPr="00772EC6" w:rsidRDefault="00F94208" w:rsidP="00FF6CA9">
            <w:pPr>
              <w:spacing w:after="0"/>
            </w:pPr>
            <w:r w:rsidRPr="00F94208">
              <w:lastRenderedPageBreak/>
              <w:t>Срок обеспечения исполнения договора должен превышать предусмотренный договором срок исполнения обязательств по указанному договору, либо обязательств по этапу договора соответственно, не менее чем на один месяц, в том числе в случае его изменения.</w:t>
            </w:r>
          </w:p>
          <w:p w14:paraId="54439B73" w14:textId="77777777" w:rsidR="00B2792C" w:rsidRDefault="00FF6CA9" w:rsidP="00F94208">
            <w:pPr>
              <w:spacing w:after="0"/>
            </w:pPr>
            <w:r w:rsidRPr="00772EC6">
              <w:t xml:space="preserve">Обеспечение исполнения договора может быть оформлено в виде </w:t>
            </w:r>
            <w:r w:rsidR="009E06A4">
              <w:t xml:space="preserve">независимой </w:t>
            </w:r>
            <w:r w:rsidR="00017BC4">
              <w:t xml:space="preserve">гарантии </w:t>
            </w:r>
            <w:r w:rsidR="00017BC4" w:rsidRPr="00772EC6">
              <w:t>или</w:t>
            </w:r>
            <w:r w:rsidRPr="00772EC6">
              <w:t xml:space="preserve"> внесения денежных средств на указанный Заказчиком счет. </w:t>
            </w:r>
          </w:p>
          <w:p w14:paraId="7CD948C4" w14:textId="77777777" w:rsidR="00B2792C" w:rsidRDefault="00FF6CA9" w:rsidP="00F94208">
            <w:pPr>
              <w:spacing w:after="0"/>
            </w:pPr>
            <w:r w:rsidRPr="00772EC6">
              <w:t>Способ обеспечения исполнения договора выбирается участником закупки самостоятельно.</w:t>
            </w:r>
            <w:r w:rsidR="00017BC4">
              <w:t xml:space="preserve"> </w:t>
            </w:r>
          </w:p>
          <w:p w14:paraId="6BB5BEE5" w14:textId="64BB347B" w:rsidR="00F94208" w:rsidRDefault="00F94208" w:rsidP="00F94208">
            <w:pPr>
              <w:spacing w:after="0"/>
            </w:pPr>
            <w: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3669584B" w14:textId="77777777" w:rsidR="00F94208" w:rsidRDefault="00F94208" w:rsidP="00F94208">
            <w:pPr>
              <w:spacing w:after="0"/>
            </w:pPr>
            <w:r>
              <w:t>Предусмотренные закупочной документацией условия предоставления обеспечения исполнения договора должны включать условие о праве Заказчика на взыскание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p>
          <w:p w14:paraId="2CBA92BC" w14:textId="77777777" w:rsidR="00F94208" w:rsidRDefault="00F94208" w:rsidP="00F94208">
            <w:pPr>
              <w:spacing w:after="0"/>
            </w:pPr>
            <w:r>
              <w:t xml:space="preserve">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требованиям, предусмотренным частями 31 и 32 статьи 3.4 Закона № 223-ФЗ. </w:t>
            </w:r>
          </w:p>
          <w:p w14:paraId="5874CACA" w14:textId="113FBC2D" w:rsidR="00F94208" w:rsidRDefault="00F94208" w:rsidP="00F94208">
            <w:pPr>
              <w:spacing w:after="0"/>
            </w:pPr>
            <w:r>
              <w:t>Информация о независимой гарантии должна быть включена в реестр независимых гарантий, предусмотренный частью 8 статьи 45 Закона № 44-ФЗ в случаях, предусмотренных Законом № 223-ФЗ.</w:t>
            </w:r>
          </w:p>
          <w:p w14:paraId="7E34B615" w14:textId="13947C0E" w:rsidR="004F583E" w:rsidRDefault="00F94208" w:rsidP="00F94208">
            <w:pPr>
              <w:spacing w:after="0"/>
            </w:pPr>
            <w:r>
              <w:t>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сроки, которые предусмотрены условиями договора.</w:t>
            </w:r>
          </w:p>
          <w:p w14:paraId="14674EB3" w14:textId="77777777" w:rsidR="004F583E" w:rsidRDefault="004F583E" w:rsidP="005E1D0B">
            <w:pPr>
              <w:pStyle w:val="af3"/>
              <w:spacing w:line="249" w:lineRule="auto"/>
              <w:ind w:right="144"/>
            </w:pPr>
            <w:r>
              <w:t>Независимая</w:t>
            </w:r>
            <w:r>
              <w:rPr>
                <w:spacing w:val="-8"/>
              </w:rPr>
              <w:t xml:space="preserve"> </w:t>
            </w:r>
            <w:r>
              <w:t>гарантия,</w:t>
            </w:r>
            <w:r>
              <w:rPr>
                <w:spacing w:val="-7"/>
              </w:rPr>
              <w:t xml:space="preserve"> </w:t>
            </w:r>
            <w:r>
              <w:t>предоставленная</w:t>
            </w:r>
            <w:r>
              <w:rPr>
                <w:spacing w:val="-7"/>
              </w:rPr>
              <w:t xml:space="preserve"> </w:t>
            </w:r>
            <w:r>
              <w:t>в</w:t>
            </w:r>
            <w:r>
              <w:rPr>
                <w:spacing w:val="-8"/>
              </w:rPr>
              <w:t xml:space="preserve"> </w:t>
            </w:r>
            <w:r>
              <w:t>качестве</w:t>
            </w:r>
            <w:r>
              <w:rPr>
                <w:spacing w:val="-7"/>
              </w:rPr>
              <w:t xml:space="preserve"> </w:t>
            </w:r>
            <w:r>
              <w:t>обеспечения</w:t>
            </w:r>
            <w:r>
              <w:rPr>
                <w:spacing w:val="-6"/>
              </w:rPr>
              <w:t xml:space="preserve"> </w:t>
            </w:r>
            <w:r>
              <w:t>исполнения</w:t>
            </w:r>
            <w:r>
              <w:rPr>
                <w:spacing w:val="-7"/>
              </w:rPr>
              <w:t xml:space="preserve"> </w:t>
            </w:r>
            <w:r>
              <w:t>договора,</w:t>
            </w:r>
            <w:r>
              <w:rPr>
                <w:spacing w:val="-8"/>
              </w:rPr>
              <w:t xml:space="preserve"> </w:t>
            </w:r>
            <w:r>
              <w:t>заключаемого</w:t>
            </w:r>
            <w:r>
              <w:rPr>
                <w:spacing w:val="-57"/>
              </w:rPr>
              <w:t xml:space="preserve"> </w:t>
            </w:r>
            <w:r>
              <w:t>по результатам конкурентной закупки с участием субъектов МСП, не должна содержать условие о</w:t>
            </w:r>
            <w:r>
              <w:rPr>
                <w:spacing w:val="1"/>
              </w:rPr>
              <w:t xml:space="preserve"> </w:t>
            </w:r>
            <w:r>
              <w:t>предоставлении Заказчиком гаранту судебных актов, подтверждающих неисполнение участником</w:t>
            </w:r>
            <w:r>
              <w:rPr>
                <w:spacing w:val="1"/>
              </w:rPr>
              <w:t xml:space="preserve"> </w:t>
            </w:r>
            <w:r>
              <w:t>закупки</w:t>
            </w:r>
            <w:r>
              <w:rPr>
                <w:spacing w:val="-1"/>
              </w:rPr>
              <w:t xml:space="preserve"> </w:t>
            </w:r>
            <w:r>
              <w:t>обязательств, обеспечиваемых независимой</w:t>
            </w:r>
            <w:r>
              <w:rPr>
                <w:spacing w:val="-2"/>
              </w:rPr>
              <w:t xml:space="preserve"> </w:t>
            </w:r>
            <w:r>
              <w:t>гарантией.</w:t>
            </w:r>
          </w:p>
          <w:p w14:paraId="57FDC3FD" w14:textId="77777777" w:rsidR="004F583E" w:rsidRPr="00772EC6" w:rsidRDefault="004F583E" w:rsidP="004F583E">
            <w:pPr>
              <w:spacing w:after="0"/>
            </w:pPr>
          </w:p>
          <w:p w14:paraId="131F5946" w14:textId="77777777" w:rsidR="00FF6CA9" w:rsidRPr="00772EC6" w:rsidRDefault="00FF6CA9" w:rsidP="00FF6CA9">
            <w:pPr>
              <w:spacing w:after="0"/>
            </w:pPr>
          </w:p>
          <w:p w14:paraId="34B08010" w14:textId="79AE1482" w:rsidR="0004692D" w:rsidRPr="00772EC6" w:rsidRDefault="0004692D" w:rsidP="00FF6CA9">
            <w:pPr>
              <w:spacing w:after="0"/>
            </w:pPr>
            <w:r w:rsidRPr="00772EC6">
              <w:t xml:space="preserve">Реквизиты счета для внесения обеспечения исполнения </w:t>
            </w:r>
            <w:r w:rsidR="009E06A4">
              <w:t>договора</w:t>
            </w:r>
            <w:r w:rsidRPr="00772EC6">
              <w:t>:</w:t>
            </w:r>
          </w:p>
          <w:p w14:paraId="722DB10A" w14:textId="77777777" w:rsidR="0004692D" w:rsidRPr="00772EC6" w:rsidRDefault="0004692D" w:rsidP="0004692D">
            <w:pPr>
              <w:spacing w:after="0"/>
            </w:pPr>
            <w:r w:rsidRPr="00772EC6">
              <w:rPr>
                <w:b/>
              </w:rPr>
              <w:t xml:space="preserve">Наименование заказчика: </w:t>
            </w:r>
            <w:r w:rsidRPr="00772EC6">
              <w:t>Государственное автономное образовательное учреждение дополнительного профессионального образования города Москвы «Московский центр качества образования»</w:t>
            </w:r>
          </w:p>
          <w:p w14:paraId="5DEDB48F" w14:textId="77777777" w:rsidR="0004692D" w:rsidRPr="00772EC6" w:rsidRDefault="0004692D" w:rsidP="0004692D">
            <w:pPr>
              <w:spacing w:after="0"/>
              <w:rPr>
                <w:b/>
              </w:rPr>
            </w:pPr>
            <w:r w:rsidRPr="00772EC6">
              <w:rPr>
                <w:b/>
              </w:rPr>
              <w:t>Реквизиты:</w:t>
            </w:r>
          </w:p>
          <w:p w14:paraId="0334A965"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 xml:space="preserve">получатель: Департамент Финансов города Москвы (ГАОУ ДПО МЦКО л/с 2107551000450972); </w:t>
            </w:r>
          </w:p>
          <w:p w14:paraId="16533A32"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 xml:space="preserve">ИНН 7725539709; </w:t>
            </w:r>
          </w:p>
          <w:p w14:paraId="11EC53FB"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КПП 771901001;</w:t>
            </w:r>
          </w:p>
          <w:p w14:paraId="325E7710" w14:textId="77777777" w:rsidR="00380186" w:rsidRPr="00772EC6" w:rsidRDefault="00380186" w:rsidP="00380186">
            <w:pPr>
              <w:widowControl w:val="0"/>
              <w:autoSpaceDE w:val="0"/>
              <w:autoSpaceDN w:val="0"/>
              <w:adjustRightInd w:val="0"/>
              <w:spacing w:after="0"/>
              <w:jc w:val="left"/>
              <w:rPr>
                <w:rFonts w:eastAsiaTheme="minorEastAsia"/>
                <w:color w:val="000000"/>
              </w:rPr>
            </w:pPr>
            <w:r w:rsidRPr="00772EC6">
              <w:rPr>
                <w:rFonts w:eastAsiaTheme="minorEastAsia"/>
                <w:color w:val="000000"/>
              </w:rPr>
              <w:t>ОГРН: 1057747053320</w:t>
            </w:r>
          </w:p>
          <w:p w14:paraId="6D0A6119"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lastRenderedPageBreak/>
              <w:t xml:space="preserve">Номер казначейского счета (р/с) 03224643450000007300 </w:t>
            </w:r>
          </w:p>
          <w:p w14:paraId="423BF671"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 xml:space="preserve">Номер банковского счета УФК (к/с) 40102810545370000003; </w:t>
            </w:r>
          </w:p>
          <w:p w14:paraId="116A185B"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 xml:space="preserve">ГУ Банка России по ЦФО//УФК по г. Москве; </w:t>
            </w:r>
          </w:p>
          <w:p w14:paraId="2E352397" w14:textId="77777777" w:rsidR="00380186" w:rsidRPr="00772EC6" w:rsidRDefault="00380186" w:rsidP="00380186">
            <w:pPr>
              <w:widowControl w:val="0"/>
              <w:autoSpaceDE w:val="0"/>
              <w:autoSpaceDN w:val="0"/>
              <w:adjustRightInd w:val="0"/>
              <w:spacing w:after="0"/>
              <w:jc w:val="left"/>
              <w:rPr>
                <w:rFonts w:ascii="Times New Roman CYR" w:eastAsiaTheme="minorEastAsia" w:hAnsi="Times New Roman CYR" w:cs="Times New Roman CYR"/>
                <w:color w:val="000000"/>
              </w:rPr>
            </w:pPr>
            <w:r w:rsidRPr="00772EC6">
              <w:rPr>
                <w:rFonts w:ascii="Times New Roman CYR" w:eastAsiaTheme="minorEastAsia" w:hAnsi="Times New Roman CYR" w:cs="Times New Roman CYR"/>
                <w:color w:val="000000"/>
              </w:rPr>
              <w:t xml:space="preserve">БИК 004525988; </w:t>
            </w:r>
          </w:p>
          <w:p w14:paraId="47A32B1A" w14:textId="77777777" w:rsidR="0004692D" w:rsidRPr="00772EC6" w:rsidRDefault="0004692D" w:rsidP="00380186">
            <w:pPr>
              <w:spacing w:after="0"/>
            </w:pPr>
            <w:r w:rsidRPr="00772EC6">
              <w:t>В платежном поручении в графе "</w:t>
            </w:r>
            <w:r w:rsidR="00380186" w:rsidRPr="00772EC6">
              <w:t>назначение</w:t>
            </w:r>
            <w:r w:rsidRPr="00772EC6">
              <w:t xml:space="preserve"> платежа" необходимо указать "Обеспечение исполнения договора, предмет закупки, номер закупки", а также "НДС не облагается".</w:t>
            </w:r>
          </w:p>
        </w:tc>
      </w:tr>
      <w:tr w:rsidR="00244C4D" w14:paraId="6A4AA97F" w14:textId="77777777" w:rsidTr="009B6D46">
        <w:tc>
          <w:tcPr>
            <w:tcW w:w="480" w:type="dxa"/>
          </w:tcPr>
          <w:p w14:paraId="192EE02F" w14:textId="45D5BEC3" w:rsidR="00244C4D" w:rsidRDefault="00212520" w:rsidP="009D6220">
            <w:pPr>
              <w:spacing w:after="0"/>
            </w:pPr>
            <w:r>
              <w:lastRenderedPageBreak/>
              <w:t>27</w:t>
            </w:r>
          </w:p>
        </w:tc>
        <w:tc>
          <w:tcPr>
            <w:tcW w:w="3206" w:type="dxa"/>
          </w:tcPr>
          <w:p w14:paraId="365B327B" w14:textId="3C5EA0B3" w:rsidR="00244C4D" w:rsidRPr="00894435" w:rsidRDefault="00244C4D" w:rsidP="00244C4D">
            <w:pPr>
              <w:spacing w:after="0"/>
            </w:pPr>
            <w:r w:rsidRPr="00244C4D">
              <w:t xml:space="preserve">Размер обеспечения </w:t>
            </w:r>
            <w:r>
              <w:t>гарантийных обязательств</w:t>
            </w:r>
            <w:r w:rsidRPr="00244C4D">
              <w:t>, срок и порядок его предоставления</w:t>
            </w:r>
          </w:p>
        </w:tc>
        <w:tc>
          <w:tcPr>
            <w:tcW w:w="7053" w:type="dxa"/>
          </w:tcPr>
          <w:p w14:paraId="4F6141FE" w14:textId="77777777" w:rsidR="00244C4D" w:rsidRDefault="00244C4D" w:rsidP="0004692D">
            <w:pPr>
              <w:tabs>
                <w:tab w:val="left" w:pos="1224"/>
              </w:tabs>
              <w:spacing w:after="0"/>
            </w:pPr>
            <w:r w:rsidRPr="00EF127F">
              <w:t>Не установлено</w:t>
            </w:r>
          </w:p>
          <w:p w14:paraId="63AC767E" w14:textId="7C010D1E" w:rsidR="0014076A" w:rsidRPr="00E3454E" w:rsidRDefault="0014076A" w:rsidP="0004692D">
            <w:pPr>
              <w:tabs>
                <w:tab w:val="left" w:pos="1224"/>
              </w:tabs>
              <w:spacing w:after="0"/>
            </w:pPr>
          </w:p>
        </w:tc>
      </w:tr>
      <w:tr w:rsidR="009D0091" w14:paraId="1DC4AF08" w14:textId="77777777" w:rsidTr="009B6D46">
        <w:tc>
          <w:tcPr>
            <w:tcW w:w="480" w:type="dxa"/>
          </w:tcPr>
          <w:p w14:paraId="36409541" w14:textId="3404110A" w:rsidR="009D0091" w:rsidRDefault="00212520" w:rsidP="009D6220">
            <w:pPr>
              <w:spacing w:after="0"/>
            </w:pPr>
            <w:r>
              <w:t>28</w:t>
            </w:r>
          </w:p>
        </w:tc>
        <w:tc>
          <w:tcPr>
            <w:tcW w:w="3206" w:type="dxa"/>
          </w:tcPr>
          <w:p w14:paraId="66AAB23B" w14:textId="77777777" w:rsidR="009D0091" w:rsidRDefault="0004692D" w:rsidP="00DC1560">
            <w:pPr>
              <w:spacing w:after="0"/>
            </w:pPr>
            <w:proofErr w:type="spellStart"/>
            <w:r w:rsidRPr="0004692D">
              <w:rPr>
                <w:lang w:val="en-US"/>
              </w:rPr>
              <w:t>Срок</w:t>
            </w:r>
            <w:proofErr w:type="spellEnd"/>
            <w:r w:rsidRPr="0004692D">
              <w:rPr>
                <w:lang w:val="en-US"/>
              </w:rPr>
              <w:t xml:space="preserve"> </w:t>
            </w:r>
            <w:proofErr w:type="spellStart"/>
            <w:r w:rsidRPr="0004692D">
              <w:rPr>
                <w:lang w:val="en-US"/>
              </w:rPr>
              <w:t>заключения</w:t>
            </w:r>
            <w:proofErr w:type="spellEnd"/>
            <w:r w:rsidRPr="0004692D">
              <w:rPr>
                <w:lang w:val="en-US"/>
              </w:rPr>
              <w:t xml:space="preserve"> </w:t>
            </w:r>
            <w:proofErr w:type="spellStart"/>
            <w:r w:rsidRPr="0004692D">
              <w:rPr>
                <w:lang w:val="en-US"/>
              </w:rPr>
              <w:t>договора</w:t>
            </w:r>
            <w:proofErr w:type="spellEnd"/>
          </w:p>
        </w:tc>
        <w:tc>
          <w:tcPr>
            <w:tcW w:w="7053" w:type="dxa"/>
          </w:tcPr>
          <w:p w14:paraId="3D84768C" w14:textId="77777777" w:rsidR="009D0091" w:rsidRDefault="0004692D" w:rsidP="0004692D">
            <w:pPr>
              <w:tabs>
                <w:tab w:val="left" w:pos="1224"/>
              </w:tabs>
              <w:spacing w:after="0"/>
            </w:pPr>
            <w:r w:rsidRPr="00E3454E">
              <w:t>Заключение договора по результатам проведенной конкурентной закупки производится не ранее чем через десять дней и не позднее чем через двадцать дней с даты размещения в ЕИС итогового протокола, состав</w:t>
            </w:r>
            <w:r w:rsidR="00865E2D" w:rsidRPr="00E3454E">
              <w:t>ленного по результатам аукциона.</w:t>
            </w:r>
          </w:p>
        </w:tc>
      </w:tr>
      <w:tr w:rsidR="00DC1560" w14:paraId="44E6FEC1" w14:textId="77777777" w:rsidTr="009B6D46">
        <w:tc>
          <w:tcPr>
            <w:tcW w:w="480" w:type="dxa"/>
          </w:tcPr>
          <w:p w14:paraId="1D7B750A" w14:textId="1B0E6A14" w:rsidR="00DC1560" w:rsidRDefault="00212520" w:rsidP="009D6220">
            <w:pPr>
              <w:spacing w:after="0"/>
            </w:pPr>
            <w:r>
              <w:t>29</w:t>
            </w:r>
          </w:p>
        </w:tc>
        <w:tc>
          <w:tcPr>
            <w:tcW w:w="3206" w:type="dxa"/>
          </w:tcPr>
          <w:p w14:paraId="2445BDC7" w14:textId="77777777" w:rsidR="00DC1560" w:rsidRPr="003C68BF" w:rsidRDefault="0004692D" w:rsidP="00730E26">
            <w:pPr>
              <w:spacing w:after="0"/>
              <w:jc w:val="left"/>
            </w:pPr>
            <w:r w:rsidRPr="003C68BF">
              <w:t>Информация об установлении приоритета товарам российского происхождения по отношению к товарам, происходящим</w:t>
            </w:r>
            <w:r w:rsidR="00730E26">
              <w:t xml:space="preserve"> </w:t>
            </w:r>
            <w:r w:rsidRPr="003C68BF">
              <w:t>из иностранного государства</w:t>
            </w:r>
          </w:p>
        </w:tc>
        <w:tc>
          <w:tcPr>
            <w:tcW w:w="7053" w:type="dxa"/>
          </w:tcPr>
          <w:p w14:paraId="228E372A" w14:textId="4BCF674F" w:rsidR="00DC1560" w:rsidRDefault="00D50DEB" w:rsidP="002C2BAC">
            <w:pPr>
              <w:spacing w:after="0"/>
            </w:pPr>
            <w:r>
              <w:t>П</w:t>
            </w:r>
            <w:r w:rsidRPr="00D50DEB">
              <w:t xml:space="preserve">редоставляется </w:t>
            </w:r>
            <w: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аукциона,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F7EB8">
              <w:t>.</w:t>
            </w:r>
          </w:p>
        </w:tc>
      </w:tr>
      <w:tr w:rsidR="001D5FA0" w14:paraId="6FF43826" w14:textId="77777777" w:rsidTr="009B6D46">
        <w:tc>
          <w:tcPr>
            <w:tcW w:w="480" w:type="dxa"/>
          </w:tcPr>
          <w:p w14:paraId="3959126F" w14:textId="130832A5" w:rsidR="001D5FA0" w:rsidRPr="00230815" w:rsidRDefault="00212520" w:rsidP="009D6220">
            <w:pPr>
              <w:spacing w:after="0"/>
            </w:pPr>
            <w:r>
              <w:t>30</w:t>
            </w:r>
          </w:p>
        </w:tc>
        <w:tc>
          <w:tcPr>
            <w:tcW w:w="3206" w:type="dxa"/>
          </w:tcPr>
          <w:p w14:paraId="2924F981" w14:textId="77777777" w:rsidR="001D5FA0" w:rsidRDefault="001D5FA0" w:rsidP="00CE757E">
            <w:pPr>
              <w:spacing w:after="0"/>
              <w:jc w:val="left"/>
            </w:pPr>
            <w:r>
              <w:t>Ограничение допуска отдельных видов</w:t>
            </w:r>
            <w:r w:rsidRPr="001D5FA0">
              <w:t xml:space="preserve"> </w:t>
            </w:r>
            <w:r>
              <w:t>радиоэлектронной продукции, происходящих из</w:t>
            </w:r>
            <w:r w:rsidRPr="001D5FA0">
              <w:t xml:space="preserve"> </w:t>
            </w:r>
            <w:r>
              <w:t>иностранных государств в соответствии с</w:t>
            </w:r>
            <w:r w:rsidR="00CE757E" w:rsidRPr="00CE757E">
              <w:t xml:space="preserve"> </w:t>
            </w:r>
            <w:r>
              <w:t>постановлением Правительства Российской</w:t>
            </w:r>
          </w:p>
          <w:p w14:paraId="0A8480CA" w14:textId="77777777" w:rsidR="001D5FA0" w:rsidRPr="005914D7" w:rsidRDefault="001D5FA0" w:rsidP="00CE757E">
            <w:pPr>
              <w:spacing w:after="0"/>
              <w:jc w:val="left"/>
            </w:pPr>
            <w:r>
              <w:t>Федерации от 10 июля 2019 г. № 878</w:t>
            </w:r>
          </w:p>
        </w:tc>
        <w:tc>
          <w:tcPr>
            <w:tcW w:w="7053" w:type="dxa"/>
          </w:tcPr>
          <w:p w14:paraId="184D7E55" w14:textId="77777777" w:rsidR="001D5FA0" w:rsidRPr="0004692D" w:rsidRDefault="001D5FA0" w:rsidP="0004692D">
            <w:pPr>
              <w:spacing w:after="0"/>
            </w:pPr>
            <w:r>
              <w:t>Не установлено</w:t>
            </w:r>
          </w:p>
        </w:tc>
      </w:tr>
      <w:tr w:rsidR="00DC1560" w14:paraId="2EC2C0BD" w14:textId="77777777" w:rsidTr="009B6D46">
        <w:tc>
          <w:tcPr>
            <w:tcW w:w="480" w:type="dxa"/>
          </w:tcPr>
          <w:p w14:paraId="071B0FA1" w14:textId="3C8BB251" w:rsidR="00DC1560" w:rsidRPr="00346951" w:rsidRDefault="00212520" w:rsidP="009D6220">
            <w:pPr>
              <w:spacing w:after="0"/>
              <w:rPr>
                <w:lang w:val="en-US"/>
              </w:rPr>
            </w:pPr>
            <w:r>
              <w:t>31</w:t>
            </w:r>
          </w:p>
        </w:tc>
        <w:tc>
          <w:tcPr>
            <w:tcW w:w="3206" w:type="dxa"/>
          </w:tcPr>
          <w:p w14:paraId="343356DA" w14:textId="7C1FE7DC" w:rsidR="00DC1560" w:rsidRDefault="0004692D" w:rsidP="0004692D">
            <w:pPr>
              <w:spacing w:after="0"/>
            </w:pPr>
            <w:r w:rsidRPr="0004692D">
              <w:t xml:space="preserve">Основания для отклонения заявки участника </w:t>
            </w:r>
            <w:r w:rsidR="00E3173E">
              <w:t>аукциона в электронной форме</w:t>
            </w:r>
          </w:p>
        </w:tc>
        <w:tc>
          <w:tcPr>
            <w:tcW w:w="7053" w:type="dxa"/>
          </w:tcPr>
          <w:p w14:paraId="3097A7FD" w14:textId="77777777" w:rsidR="0004692D" w:rsidRPr="00003C0C" w:rsidRDefault="0004692D" w:rsidP="0004692D">
            <w:pPr>
              <w:spacing w:after="0"/>
            </w:pPr>
            <w:r w:rsidRPr="00003C0C">
              <w:t>Участник аукциона, подавший заявку, не допускается закупочной комиссией к участию в закупке в случае:</w:t>
            </w:r>
          </w:p>
          <w:p w14:paraId="451450A1" w14:textId="4090278D" w:rsidR="00BA52D4" w:rsidRPr="00003C0C" w:rsidRDefault="00BA52D4" w:rsidP="00BA52D4">
            <w:pPr>
              <w:spacing w:after="0"/>
            </w:pPr>
            <w:r w:rsidRPr="00003C0C">
              <w:t xml:space="preserve">1. Непредставления в составе заявки обязательных для предоставления документов и сведений, предусмотренных установленным пунктом </w:t>
            </w:r>
            <w:r w:rsidR="00603B47">
              <w:t>24</w:t>
            </w:r>
            <w:r w:rsidR="00603B47" w:rsidRPr="00003C0C">
              <w:t xml:space="preserve"> </w:t>
            </w:r>
            <w:r w:rsidR="002C2BAC">
              <w:t xml:space="preserve">раздела </w:t>
            </w:r>
            <w:r w:rsidR="002C2BAC">
              <w:rPr>
                <w:lang w:val="en-US"/>
              </w:rPr>
              <w:t>II</w:t>
            </w:r>
            <w:r w:rsidR="000F7EB8">
              <w:t xml:space="preserve"> </w:t>
            </w:r>
            <w:r w:rsidR="002C2BAC">
              <w:t>документации «</w:t>
            </w:r>
            <w:r w:rsidR="002C2BAC" w:rsidRPr="00003C0C">
              <w:t>Информацион</w:t>
            </w:r>
            <w:r w:rsidR="002C2BAC">
              <w:t>ная карта»</w:t>
            </w:r>
            <w:r w:rsidRPr="00003C0C">
              <w:t>, либо наличия в таких до</w:t>
            </w:r>
            <w:r w:rsidR="0051372D" w:rsidRPr="00003C0C">
              <w:t>кументах недостоверных сведений;</w:t>
            </w:r>
          </w:p>
          <w:p w14:paraId="37660169" w14:textId="40A77FF1" w:rsidR="00BA52D4" w:rsidRPr="000F7EB8" w:rsidRDefault="00BA52D4" w:rsidP="00BA52D4">
            <w:pPr>
              <w:spacing w:after="0"/>
            </w:pPr>
            <w:r w:rsidRPr="00003C0C">
              <w:t xml:space="preserve">2. Несоответствия участника процедуры закупки обязательным требованиям к участникам процедуры закупок, установленным в извещении и/или документации о проведении закупки в соответствии с установленным </w:t>
            </w:r>
            <w:r w:rsidR="00976BC5" w:rsidRPr="00A62AAA">
              <w:t xml:space="preserve">пунктами </w:t>
            </w:r>
            <w:r w:rsidR="00603B47" w:rsidRPr="00A62AAA">
              <w:t xml:space="preserve">21 </w:t>
            </w:r>
            <w:r w:rsidR="00976BC5" w:rsidRPr="00A62AAA">
              <w:t xml:space="preserve">и </w:t>
            </w:r>
            <w:r w:rsidR="00603B47" w:rsidRPr="00A62AAA">
              <w:t xml:space="preserve">22 </w:t>
            </w:r>
            <w:r w:rsidR="00976BC5" w:rsidRPr="00A62AAA">
              <w:t>раздела</w:t>
            </w:r>
            <w:r w:rsidR="00976BC5" w:rsidRPr="00976BC5">
              <w:t xml:space="preserve"> II </w:t>
            </w:r>
            <w:r w:rsidR="00976BC5" w:rsidRPr="000F7EB8">
              <w:t>документации «Информационная карта»</w:t>
            </w:r>
            <w:r w:rsidRPr="000F7EB8">
              <w:t>;</w:t>
            </w:r>
          </w:p>
          <w:p w14:paraId="5F50F993" w14:textId="1666E0D7" w:rsidR="0051372D" w:rsidRDefault="00BA52D4" w:rsidP="00BA52D4">
            <w:pPr>
              <w:spacing w:after="0"/>
              <w:rPr>
                <w:bCs/>
              </w:rPr>
            </w:pPr>
            <w:r w:rsidRPr="000F7EB8">
              <w:t>3.</w:t>
            </w:r>
            <w:r w:rsidR="00DE107D">
              <w:t xml:space="preserve"> </w:t>
            </w:r>
            <w:r w:rsidR="00DE107D" w:rsidRPr="00DE107D">
              <w:t xml:space="preserve">Непредставления документа или копии документа, подтверждающего внесение обеспечения заявки на участие в закупке, если требование обеспечения таких заявок указано в документации о закупке, в том числе представление обеспечения заявки на участие в закупке, не соответствующего требованиям </w:t>
            </w:r>
            <w:r w:rsidR="00DE107D" w:rsidRPr="00DE107D">
              <w:lastRenderedPageBreak/>
              <w:t>документации о закупке, за исключением случаев обеспечения заявки на участие в закупке в электронной форме в виде внесения денежных средств на лицевой счет участника закупки на ЭП или специальный счет в банке. В указанном случае подтверждение наличия обеспечения заявки осуществляется посредством функционала ЭП</w:t>
            </w:r>
            <w:r w:rsidR="0051372D" w:rsidRPr="000F7EB8">
              <w:rPr>
                <w:bCs/>
              </w:rPr>
              <w:t>;</w:t>
            </w:r>
          </w:p>
          <w:p w14:paraId="408373D7" w14:textId="77777777" w:rsidR="00BA52D4" w:rsidRPr="00003C0C" w:rsidRDefault="00BA52D4" w:rsidP="00BA52D4">
            <w:pPr>
              <w:spacing w:after="0"/>
              <w:rPr>
                <w:bCs/>
              </w:rPr>
            </w:pPr>
            <w:r w:rsidRPr="00BA52D4">
              <w:t xml:space="preserve">4. </w:t>
            </w:r>
            <w:r w:rsidRPr="00003C0C">
              <w:t>В случае несоответствия заявки на участие требованиям документации о закупке, в том числе наличия в таких заявках предложения о цене договора, превышающей установленную начальную (максимальную) цену договора, либо срок выполнения работ (оказания услуг, поставки товара) превышает срок, установленный документацией о закупке.</w:t>
            </w:r>
          </w:p>
          <w:p w14:paraId="0DFFC71D" w14:textId="24DCBB4A" w:rsidR="00BA52D4" w:rsidRPr="00003C0C" w:rsidRDefault="00BA52D4" w:rsidP="00BA52D4">
            <w:pPr>
              <w:spacing w:after="0"/>
            </w:pPr>
            <w:r w:rsidRPr="00003C0C">
              <w:t xml:space="preserve">5. Наличия в составе </w:t>
            </w:r>
            <w:r w:rsidR="00DE107D" w:rsidRPr="00003C0C">
              <w:t>заяв</w:t>
            </w:r>
            <w:r w:rsidR="00DE107D">
              <w:t>ки</w:t>
            </w:r>
            <w:r w:rsidR="00DE107D" w:rsidRPr="00003C0C">
              <w:t xml:space="preserve"> </w:t>
            </w:r>
            <w:r w:rsidRPr="00003C0C">
              <w:t>участника процедуры закупки недостоверной информации, в том числе в отношении его квалификационных данных.</w:t>
            </w:r>
          </w:p>
          <w:p w14:paraId="28866C5E" w14:textId="77777777" w:rsidR="00BA52D4" w:rsidRPr="00BA52D4" w:rsidRDefault="00BA52D4" w:rsidP="00BA52D4">
            <w:pPr>
              <w:spacing w:after="0"/>
            </w:pPr>
            <w:r w:rsidRPr="00003C0C">
              <w:t>6</w:t>
            </w:r>
            <w:r w:rsidRPr="007C2980">
              <w:t>. Если предельная отпускная цена на лекарственные препараты, предлагаемые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47F81AE7" w14:textId="662C3585" w:rsidR="00BA52D4" w:rsidRPr="00003C0C" w:rsidRDefault="00BA52D4" w:rsidP="00BA52D4">
            <w:pPr>
              <w:spacing w:after="0"/>
            </w:pPr>
            <w:r w:rsidRPr="00BA52D4">
              <w:t xml:space="preserve">7. </w:t>
            </w:r>
            <w:r w:rsidRPr="00003C0C">
              <w:t xml:space="preserve">Несоответствия участника процедуры закупки дополнительным требованиям к участникам процедуры закупок, установленным в извещении и (или) документации закупке, в соответствии с </w:t>
            </w:r>
            <w:r w:rsidR="0051372D" w:rsidRPr="00003C0C">
              <w:t xml:space="preserve">установленным пунктом </w:t>
            </w:r>
            <w:r w:rsidR="00603B47">
              <w:t>23</w:t>
            </w:r>
            <w:r w:rsidR="00603B47" w:rsidRPr="00003C0C">
              <w:t xml:space="preserve"> </w:t>
            </w:r>
            <w:r w:rsidR="0051372D" w:rsidRPr="00003C0C">
              <w:t>Информационной карты;</w:t>
            </w:r>
          </w:p>
          <w:p w14:paraId="142CF812" w14:textId="21D3E15D" w:rsidR="00BA52D4" w:rsidRPr="00003C0C" w:rsidRDefault="00BA52D4" w:rsidP="00BA52D4">
            <w:pPr>
              <w:spacing w:after="0"/>
            </w:pPr>
            <w:r w:rsidRPr="00003C0C">
              <w:t>8. Отсутствия в составе заявки предложения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является обязательным в соответствии с извещением/документацией о закупке, либо согласия участника процедуры закупки на исполнение договора на условиях, указанных в извещении и/или документации о закупке, отсутствия в составе заявки предложения участника процедуры закупки о цене договора.</w:t>
            </w:r>
          </w:p>
          <w:p w14:paraId="1C359073" w14:textId="3D59CE0E" w:rsidR="00695F58" w:rsidRPr="00BA52D4" w:rsidRDefault="00695F58" w:rsidP="00BA52D4">
            <w:pPr>
              <w:spacing w:after="0"/>
            </w:pPr>
            <w:r w:rsidRPr="00003C0C">
              <w:t xml:space="preserve">9. </w:t>
            </w:r>
            <w:r w:rsidRPr="000F7EB8">
              <w:t xml:space="preserve">Наличие в первой части заявки на участие в </w:t>
            </w:r>
            <w:r w:rsidR="00091C4F" w:rsidRPr="000F7EB8">
              <w:t>аукционе в электронной форме</w:t>
            </w:r>
            <w:r w:rsidRPr="000F7EB8">
              <w:t xml:space="preserve"> сведений об участнике аукциона </w:t>
            </w:r>
            <w:r w:rsidR="00C90785" w:rsidRPr="000F7EB8">
              <w:t>и (или) о ценовом предложении</w:t>
            </w:r>
            <w:r w:rsidR="005B6895" w:rsidRPr="000F7EB8">
              <w:t>.</w:t>
            </w:r>
          </w:p>
          <w:p w14:paraId="0A83331F" w14:textId="579178B1" w:rsidR="00BD5E18" w:rsidRDefault="00695F58" w:rsidP="00BD5E18">
            <w:pPr>
              <w:spacing w:after="0"/>
            </w:pPr>
            <w:r w:rsidRPr="003871F3">
              <w:t>10</w:t>
            </w:r>
            <w:r w:rsidR="00D56773">
              <w:t xml:space="preserve">. </w:t>
            </w:r>
            <w:r w:rsidR="00B9126B" w:rsidRPr="00B9126B">
              <w:t>Отстранение участника закупки от участия в процедуре закупки или отказ от заключения договора с победителем процедуры закупки осуществляется 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не соответствуют установленным документацией о закупке требованиям или содержат недостоверную информацию.</w:t>
            </w:r>
          </w:p>
          <w:p w14:paraId="664CE38F" w14:textId="77F9F4D4" w:rsidR="00695F58" w:rsidRDefault="00695F58" w:rsidP="00695F58">
            <w:pPr>
              <w:spacing w:after="0"/>
            </w:pPr>
          </w:p>
        </w:tc>
      </w:tr>
    </w:tbl>
    <w:p w14:paraId="0068D9B2" w14:textId="77777777" w:rsidR="00B05658" w:rsidRDefault="00B05658" w:rsidP="00B05658"/>
    <w:p w14:paraId="51743CA2" w14:textId="77777777" w:rsidR="004A0231" w:rsidRDefault="004A0231" w:rsidP="00B05658"/>
    <w:p w14:paraId="7346EAD1" w14:textId="77777777" w:rsidR="004A0231" w:rsidRDefault="004A0231" w:rsidP="00B05658"/>
    <w:p w14:paraId="02AB4599" w14:textId="77777777" w:rsidR="004A0231" w:rsidRDefault="004A0231" w:rsidP="00B05658"/>
    <w:p w14:paraId="3218440A" w14:textId="37332585" w:rsidR="006738D0" w:rsidRDefault="006738D0">
      <w:pPr>
        <w:spacing w:after="160" w:line="259" w:lineRule="auto"/>
        <w:jc w:val="left"/>
      </w:pPr>
    </w:p>
    <w:p w14:paraId="67F712A4" w14:textId="25FFADDB" w:rsidR="004A0231" w:rsidRDefault="004A0231" w:rsidP="00B05658"/>
    <w:p w14:paraId="2DE1C645" w14:textId="687AF457" w:rsidR="000C75DA" w:rsidRDefault="000C75DA" w:rsidP="00B05658"/>
    <w:p w14:paraId="473A9D80" w14:textId="77777777" w:rsidR="00603B47" w:rsidRDefault="00603B47" w:rsidP="00B05658"/>
    <w:p w14:paraId="0C9303B5" w14:textId="77777777" w:rsidR="004A0231" w:rsidRPr="004A0231" w:rsidRDefault="004A0231" w:rsidP="004A0231">
      <w:pPr>
        <w:keepNext/>
        <w:tabs>
          <w:tab w:val="num" w:pos="432"/>
        </w:tabs>
        <w:spacing w:before="240"/>
        <w:ind w:left="432" w:hanging="432"/>
        <w:jc w:val="center"/>
        <w:outlineLvl w:val="0"/>
        <w:rPr>
          <w:b/>
          <w:bCs/>
          <w:kern w:val="28"/>
          <w:lang w:val="x-none" w:eastAsia="x-none"/>
        </w:rPr>
      </w:pPr>
      <w:r w:rsidRPr="004A0231">
        <w:rPr>
          <w:b/>
          <w:bCs/>
          <w:kern w:val="28"/>
          <w:lang w:val="x-none" w:eastAsia="x-none"/>
        </w:rPr>
        <w:t>Ч</w:t>
      </w:r>
      <w:r w:rsidRPr="004A0231">
        <w:rPr>
          <w:b/>
          <w:bCs/>
          <w:kern w:val="28"/>
          <w:lang w:eastAsia="x-none"/>
        </w:rPr>
        <w:t>АСТЬ</w:t>
      </w:r>
      <w:r w:rsidRPr="004A0231">
        <w:rPr>
          <w:b/>
          <w:bCs/>
          <w:kern w:val="28"/>
          <w:lang w:val="x-none" w:eastAsia="x-none"/>
        </w:rPr>
        <w:t xml:space="preserve"> </w:t>
      </w:r>
      <w:r w:rsidRPr="004A0231">
        <w:rPr>
          <w:b/>
          <w:bCs/>
          <w:kern w:val="28"/>
          <w:lang w:val="en-US" w:eastAsia="x-none"/>
        </w:rPr>
        <w:t>I</w:t>
      </w:r>
      <w:r w:rsidR="00F14F62">
        <w:rPr>
          <w:b/>
          <w:bCs/>
          <w:kern w:val="28"/>
          <w:lang w:val="en-US" w:eastAsia="x-none"/>
        </w:rPr>
        <w:t>II</w:t>
      </w:r>
      <w:r w:rsidRPr="004A0231">
        <w:rPr>
          <w:b/>
          <w:bCs/>
          <w:kern w:val="28"/>
          <w:lang w:val="x-none" w:eastAsia="x-none"/>
        </w:rPr>
        <w:t>. ОБРАЗЦЫ ФОРМ И ДОКУМЕНТОВ ДЛЯ ЗАПОЛНЕНИЯ УЧАСТНИКАМИ ЗАКУПКИ</w:t>
      </w:r>
    </w:p>
    <w:p w14:paraId="7F020054" w14:textId="77777777" w:rsidR="004A0231" w:rsidRPr="004A0231" w:rsidRDefault="004A0231" w:rsidP="004A0231">
      <w:pPr>
        <w:overflowPunct w:val="0"/>
        <w:autoSpaceDE w:val="0"/>
        <w:autoSpaceDN w:val="0"/>
        <w:adjustRightInd w:val="0"/>
        <w:spacing w:after="0"/>
        <w:ind w:firstLine="567"/>
        <w:rPr>
          <w:b/>
        </w:rPr>
      </w:pPr>
    </w:p>
    <w:p w14:paraId="0AD3A4F5" w14:textId="77777777" w:rsidR="004A0231" w:rsidRPr="004A0231" w:rsidRDefault="004A0231" w:rsidP="004A0231">
      <w:pPr>
        <w:tabs>
          <w:tab w:val="left" w:pos="7938"/>
        </w:tabs>
        <w:rPr>
          <w:b/>
          <w:i/>
        </w:rPr>
      </w:pPr>
      <w:r w:rsidRPr="004A0231">
        <w:rPr>
          <w:b/>
          <w:i/>
        </w:rPr>
        <w:t>Фирменный бланк претендента на участие в аукционе</w:t>
      </w:r>
    </w:p>
    <w:p w14:paraId="746C0A04" w14:textId="77777777" w:rsidR="004A0231" w:rsidRPr="004A0231" w:rsidRDefault="004A0231" w:rsidP="004A0231">
      <w:pPr>
        <w:overflowPunct w:val="0"/>
        <w:autoSpaceDE w:val="0"/>
        <w:autoSpaceDN w:val="0"/>
        <w:adjustRightInd w:val="0"/>
        <w:spacing w:before="120" w:after="0"/>
        <w:jc w:val="left"/>
        <w:rPr>
          <w:bCs/>
        </w:rPr>
      </w:pPr>
      <w:r w:rsidRPr="004A0231">
        <w:rPr>
          <w:bCs/>
        </w:rPr>
        <w:t>«___» __________ 20___ г.  №______</w:t>
      </w:r>
    </w:p>
    <w:p w14:paraId="6FC93270" w14:textId="77777777" w:rsidR="004A0231" w:rsidRPr="004A0231" w:rsidRDefault="004A0231" w:rsidP="004A0231">
      <w:pPr>
        <w:spacing w:after="160" w:line="259" w:lineRule="auto"/>
        <w:jc w:val="left"/>
        <w:rPr>
          <w:b/>
          <w:iCs/>
        </w:rPr>
      </w:pPr>
      <w:bookmarkStart w:id="1" w:name="_Письмо_о_подаче"/>
      <w:bookmarkStart w:id="2" w:name="_Заявка_о_подаче"/>
      <w:bookmarkEnd w:id="1"/>
      <w:bookmarkEnd w:id="2"/>
    </w:p>
    <w:p w14:paraId="14A0DD9D" w14:textId="77777777" w:rsidR="004A0231" w:rsidRPr="004A0231" w:rsidRDefault="004A0231" w:rsidP="004A0231">
      <w:pPr>
        <w:autoSpaceDE w:val="0"/>
        <w:autoSpaceDN w:val="0"/>
        <w:adjustRightInd w:val="0"/>
        <w:spacing w:after="0"/>
        <w:jc w:val="center"/>
        <w:rPr>
          <w:b/>
          <w:bCs/>
        </w:rPr>
      </w:pPr>
      <w:r w:rsidRPr="004A0231">
        <w:rPr>
          <w:b/>
          <w:iCs/>
        </w:rPr>
        <w:t>Форма № 1.</w:t>
      </w:r>
      <w:r w:rsidRPr="004A0231">
        <w:rPr>
          <w:b/>
          <w:bCs/>
        </w:rPr>
        <w:t xml:space="preserve"> Анкета Участника</w:t>
      </w:r>
    </w:p>
    <w:p w14:paraId="7A628B4D" w14:textId="77777777" w:rsidR="004A0231" w:rsidRPr="004A0231" w:rsidRDefault="004A0231" w:rsidP="004A0231">
      <w:pPr>
        <w:spacing w:after="0"/>
        <w:ind w:left="6237"/>
        <w:jc w:val="center"/>
        <w:rPr>
          <w:b/>
          <w:iCs/>
        </w:rPr>
      </w:pPr>
    </w:p>
    <w:p w14:paraId="3186FCD0" w14:textId="77777777" w:rsidR="004A0231" w:rsidRPr="004A0231" w:rsidRDefault="004A0231" w:rsidP="004A0231">
      <w:pPr>
        <w:tabs>
          <w:tab w:val="left" w:pos="8427"/>
        </w:tabs>
        <w:autoSpaceDE w:val="0"/>
        <w:autoSpaceDN w:val="0"/>
        <w:adjustRightInd w:val="0"/>
        <w:spacing w:after="0"/>
        <w:ind w:left="6237"/>
        <w:jc w:val="center"/>
        <w:rPr>
          <w:iCs/>
        </w:rPr>
      </w:pPr>
      <w:r w:rsidRPr="004A0231">
        <w:rPr>
          <w:iCs/>
        </w:rPr>
        <w:t>Приложение</w:t>
      </w:r>
    </w:p>
    <w:p w14:paraId="229D8A83" w14:textId="77777777" w:rsidR="004A0231" w:rsidRPr="004A0231" w:rsidRDefault="004A0231" w:rsidP="004A0231">
      <w:pPr>
        <w:tabs>
          <w:tab w:val="left" w:pos="8427"/>
        </w:tabs>
        <w:autoSpaceDE w:val="0"/>
        <w:autoSpaceDN w:val="0"/>
        <w:adjustRightInd w:val="0"/>
        <w:spacing w:after="0"/>
        <w:ind w:left="6237"/>
        <w:jc w:val="center"/>
        <w:rPr>
          <w:iCs/>
        </w:rPr>
      </w:pPr>
      <w:r w:rsidRPr="004A0231">
        <w:rPr>
          <w:iCs/>
        </w:rPr>
        <w:t>к заявке на участие в аукционе</w:t>
      </w:r>
    </w:p>
    <w:p w14:paraId="10D779FE" w14:textId="77777777" w:rsidR="004A0231" w:rsidRPr="004A0231" w:rsidRDefault="004A0231" w:rsidP="004A0231">
      <w:pPr>
        <w:tabs>
          <w:tab w:val="left" w:pos="8427"/>
        </w:tabs>
        <w:autoSpaceDE w:val="0"/>
        <w:autoSpaceDN w:val="0"/>
        <w:adjustRightInd w:val="0"/>
        <w:spacing w:after="0"/>
        <w:ind w:left="6237"/>
        <w:jc w:val="center"/>
        <w:rPr>
          <w:b/>
          <w:bCs/>
        </w:rPr>
      </w:pPr>
      <w:r w:rsidRPr="004A0231">
        <w:rPr>
          <w:iCs/>
        </w:rPr>
        <w:t>от «___» ________ 20___ г. №</w:t>
      </w:r>
      <w:r w:rsidRPr="004A0231">
        <w:rPr>
          <w:bCs/>
        </w:rPr>
        <w:t>___</w:t>
      </w:r>
    </w:p>
    <w:p w14:paraId="356FB3CE" w14:textId="77777777" w:rsidR="004A0231" w:rsidRDefault="004A0231" w:rsidP="00B05658"/>
    <w:tbl>
      <w:tblPr>
        <w:tblpPr w:leftFromText="180" w:rightFromText="180" w:vertAnchor="text" w:horzAnchor="margin" w:tblpY="80"/>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7097"/>
        <w:gridCol w:w="2410"/>
      </w:tblGrid>
      <w:tr w:rsidR="004A0231" w:rsidRPr="004A0231" w14:paraId="46CB5CBC" w14:textId="77777777" w:rsidTr="004A0231">
        <w:trPr>
          <w:trHeight w:val="360"/>
          <w:tblHeader/>
        </w:trPr>
        <w:tc>
          <w:tcPr>
            <w:tcW w:w="700" w:type="dxa"/>
            <w:shd w:val="clear" w:color="auto" w:fill="F2F2F2" w:themeFill="background1" w:themeFillShade="F2"/>
            <w:vAlign w:val="center"/>
          </w:tcPr>
          <w:p w14:paraId="6F0B0ED6" w14:textId="77777777" w:rsidR="004A0231" w:rsidRPr="004A0231" w:rsidRDefault="004A0231" w:rsidP="004A0231">
            <w:pPr>
              <w:rPr>
                <w:b/>
              </w:rPr>
            </w:pPr>
            <w:r w:rsidRPr="004A0231">
              <w:rPr>
                <w:b/>
              </w:rPr>
              <w:t xml:space="preserve">№ </w:t>
            </w:r>
          </w:p>
          <w:p w14:paraId="164529F8" w14:textId="77777777" w:rsidR="004A0231" w:rsidRPr="004A0231" w:rsidRDefault="004A0231" w:rsidP="004A0231">
            <w:pPr>
              <w:rPr>
                <w:b/>
              </w:rPr>
            </w:pPr>
            <w:r w:rsidRPr="004A0231">
              <w:rPr>
                <w:b/>
              </w:rPr>
              <w:t>п/п</w:t>
            </w:r>
          </w:p>
        </w:tc>
        <w:tc>
          <w:tcPr>
            <w:tcW w:w="7097" w:type="dxa"/>
            <w:shd w:val="clear" w:color="auto" w:fill="F2F2F2" w:themeFill="background1" w:themeFillShade="F2"/>
            <w:vAlign w:val="center"/>
          </w:tcPr>
          <w:p w14:paraId="7667DD3E" w14:textId="77777777" w:rsidR="004A0231" w:rsidRPr="004A0231" w:rsidRDefault="004A0231" w:rsidP="004A0231">
            <w:r w:rsidRPr="004A0231">
              <w:rPr>
                <w:b/>
              </w:rPr>
              <w:t>Предоставляемая информация</w:t>
            </w:r>
          </w:p>
        </w:tc>
        <w:tc>
          <w:tcPr>
            <w:tcW w:w="2410" w:type="dxa"/>
            <w:shd w:val="clear" w:color="auto" w:fill="F2F2F2" w:themeFill="background1" w:themeFillShade="F2"/>
            <w:vAlign w:val="center"/>
          </w:tcPr>
          <w:p w14:paraId="099F7EAD" w14:textId="77777777" w:rsidR="004A0231" w:rsidRPr="004A0231" w:rsidRDefault="004A0231" w:rsidP="004A0231">
            <w:pPr>
              <w:jc w:val="center"/>
              <w:rPr>
                <w:b/>
              </w:rPr>
            </w:pPr>
            <w:r w:rsidRPr="004A0231">
              <w:rPr>
                <w:b/>
              </w:rPr>
              <w:t>Дан</w:t>
            </w:r>
            <w:r>
              <w:rPr>
                <w:b/>
              </w:rPr>
              <w:t xml:space="preserve">ные </w:t>
            </w:r>
            <w:r w:rsidRPr="004A0231">
              <w:rPr>
                <w:b/>
              </w:rPr>
              <w:t>об Участнике закупки</w:t>
            </w:r>
          </w:p>
        </w:tc>
      </w:tr>
      <w:tr w:rsidR="00C02F40" w:rsidRPr="004A0231" w14:paraId="2E02A53C" w14:textId="77777777" w:rsidTr="004A0231">
        <w:trPr>
          <w:trHeight w:val="345"/>
        </w:trPr>
        <w:tc>
          <w:tcPr>
            <w:tcW w:w="700" w:type="dxa"/>
            <w:vMerge w:val="restart"/>
          </w:tcPr>
          <w:p w14:paraId="02B16062" w14:textId="77777777" w:rsidR="00C02F40" w:rsidRPr="004A0231" w:rsidRDefault="00C02F40" w:rsidP="004A0231">
            <w:r w:rsidRPr="004A0231">
              <w:t>1</w:t>
            </w:r>
          </w:p>
        </w:tc>
        <w:tc>
          <w:tcPr>
            <w:tcW w:w="7097" w:type="dxa"/>
          </w:tcPr>
          <w:p w14:paraId="69CB3909" w14:textId="6305C550" w:rsidR="00C02F40" w:rsidRPr="004A0231" w:rsidRDefault="00C02F40" w:rsidP="004A0231">
            <w:r w:rsidRPr="004A0231">
              <w:t>Полное наименование участника закупки</w:t>
            </w:r>
            <w:r>
              <w:t xml:space="preserve"> </w:t>
            </w:r>
          </w:p>
        </w:tc>
        <w:tc>
          <w:tcPr>
            <w:tcW w:w="2410" w:type="dxa"/>
          </w:tcPr>
          <w:p w14:paraId="3457F945" w14:textId="77777777" w:rsidR="00C02F40" w:rsidRPr="004A0231" w:rsidRDefault="00C02F40" w:rsidP="004A0231"/>
        </w:tc>
      </w:tr>
      <w:tr w:rsidR="00C02F40" w:rsidRPr="004A0231" w14:paraId="769686C8" w14:textId="77777777" w:rsidTr="004A0231">
        <w:trPr>
          <w:trHeight w:val="345"/>
        </w:trPr>
        <w:tc>
          <w:tcPr>
            <w:tcW w:w="700" w:type="dxa"/>
            <w:vMerge/>
          </w:tcPr>
          <w:p w14:paraId="3689A81E" w14:textId="77777777" w:rsidR="00C02F40" w:rsidRPr="004A0231" w:rsidRDefault="00C02F40" w:rsidP="004A0231"/>
        </w:tc>
        <w:tc>
          <w:tcPr>
            <w:tcW w:w="7097" w:type="dxa"/>
          </w:tcPr>
          <w:p w14:paraId="5A035F03" w14:textId="77777777" w:rsidR="00C02F40" w:rsidRPr="004A0231" w:rsidRDefault="00C02F40" w:rsidP="004A0231">
            <w:r w:rsidRPr="004A0231">
              <w:t>Сокращенное наименование участника закупки</w:t>
            </w:r>
          </w:p>
        </w:tc>
        <w:tc>
          <w:tcPr>
            <w:tcW w:w="2410" w:type="dxa"/>
          </w:tcPr>
          <w:p w14:paraId="4E60E74E" w14:textId="77777777" w:rsidR="00C02F40" w:rsidRPr="004A0231" w:rsidRDefault="00C02F40" w:rsidP="004A0231"/>
        </w:tc>
      </w:tr>
      <w:tr w:rsidR="00C02F40" w:rsidRPr="004A0231" w14:paraId="6AB2919C" w14:textId="77777777" w:rsidTr="004A0231">
        <w:trPr>
          <w:trHeight w:val="345"/>
        </w:trPr>
        <w:tc>
          <w:tcPr>
            <w:tcW w:w="700" w:type="dxa"/>
            <w:vMerge/>
          </w:tcPr>
          <w:p w14:paraId="43D59352" w14:textId="77777777" w:rsidR="00C02F40" w:rsidRPr="004A0231" w:rsidRDefault="00C02F40" w:rsidP="004A0231"/>
        </w:tc>
        <w:tc>
          <w:tcPr>
            <w:tcW w:w="7097" w:type="dxa"/>
          </w:tcPr>
          <w:p w14:paraId="73817ABE" w14:textId="5204BEE7" w:rsidR="00C02F40" w:rsidRPr="004A0231" w:rsidRDefault="00C02F40" w:rsidP="00C02F40">
            <w:r>
              <w:t>Фамилия, имя, отчество (при наличии) (в случае, если участником закупки является индивидуальный предприниматель)</w:t>
            </w:r>
          </w:p>
        </w:tc>
        <w:tc>
          <w:tcPr>
            <w:tcW w:w="2410" w:type="dxa"/>
          </w:tcPr>
          <w:p w14:paraId="494EAF94" w14:textId="77777777" w:rsidR="00C02F40" w:rsidRPr="004A0231" w:rsidRDefault="00C02F40" w:rsidP="004A0231"/>
        </w:tc>
      </w:tr>
      <w:tr w:rsidR="00C02F40" w:rsidRPr="004A0231" w14:paraId="725B310A" w14:textId="77777777" w:rsidTr="004A0231">
        <w:trPr>
          <w:trHeight w:val="345"/>
        </w:trPr>
        <w:tc>
          <w:tcPr>
            <w:tcW w:w="700" w:type="dxa"/>
            <w:vMerge w:val="restart"/>
          </w:tcPr>
          <w:p w14:paraId="07BD92A2" w14:textId="77777777" w:rsidR="00C02F40" w:rsidRPr="004A0231" w:rsidRDefault="00C02F40" w:rsidP="004A0231">
            <w:r w:rsidRPr="004A0231">
              <w:t>2</w:t>
            </w:r>
          </w:p>
        </w:tc>
        <w:tc>
          <w:tcPr>
            <w:tcW w:w="7097" w:type="dxa"/>
          </w:tcPr>
          <w:p w14:paraId="0EAEFA97" w14:textId="77777777" w:rsidR="00C02F40" w:rsidRPr="004A0231" w:rsidRDefault="00C02F40" w:rsidP="004A0231">
            <w:r w:rsidRPr="004A0231">
              <w:t>Дата, № свидетельства о государственной регистрации юридического лица, с указанием ОГРН</w:t>
            </w:r>
          </w:p>
        </w:tc>
        <w:tc>
          <w:tcPr>
            <w:tcW w:w="2410" w:type="dxa"/>
          </w:tcPr>
          <w:p w14:paraId="69D02CFF" w14:textId="77777777" w:rsidR="00C02F40" w:rsidRPr="004A0231" w:rsidRDefault="00C02F40" w:rsidP="004A0231"/>
        </w:tc>
      </w:tr>
      <w:tr w:rsidR="00C02F40" w:rsidRPr="004A0231" w14:paraId="5A15F426" w14:textId="77777777" w:rsidTr="004A0231">
        <w:trPr>
          <w:trHeight w:val="345"/>
        </w:trPr>
        <w:tc>
          <w:tcPr>
            <w:tcW w:w="700" w:type="dxa"/>
            <w:vMerge/>
          </w:tcPr>
          <w:p w14:paraId="2F7536E2" w14:textId="77777777" w:rsidR="00C02F40" w:rsidRPr="004A0231" w:rsidRDefault="00C02F40" w:rsidP="004A0231"/>
        </w:tc>
        <w:tc>
          <w:tcPr>
            <w:tcW w:w="7097" w:type="dxa"/>
          </w:tcPr>
          <w:p w14:paraId="3EC74575" w14:textId="77777777" w:rsidR="00C02F40" w:rsidRPr="004A0231" w:rsidRDefault="00C02F40" w:rsidP="004A0231">
            <w:r w:rsidRPr="004A0231">
              <w:t xml:space="preserve">Место и наименование регистрирующего органа </w:t>
            </w:r>
          </w:p>
        </w:tc>
        <w:tc>
          <w:tcPr>
            <w:tcW w:w="2410" w:type="dxa"/>
          </w:tcPr>
          <w:p w14:paraId="7DC06CAC" w14:textId="77777777" w:rsidR="00C02F40" w:rsidRPr="004A0231" w:rsidRDefault="00C02F40" w:rsidP="004A0231"/>
        </w:tc>
      </w:tr>
      <w:tr w:rsidR="00C02F40" w:rsidRPr="004A0231" w14:paraId="32CA6B01" w14:textId="77777777" w:rsidTr="004A0231">
        <w:trPr>
          <w:trHeight w:val="345"/>
        </w:trPr>
        <w:tc>
          <w:tcPr>
            <w:tcW w:w="700" w:type="dxa"/>
            <w:vMerge/>
          </w:tcPr>
          <w:p w14:paraId="174444C7" w14:textId="77777777" w:rsidR="00C02F40" w:rsidRPr="004A0231" w:rsidRDefault="00C02F40" w:rsidP="004A0231"/>
        </w:tc>
        <w:tc>
          <w:tcPr>
            <w:tcW w:w="7097" w:type="dxa"/>
          </w:tcPr>
          <w:p w14:paraId="310F3A25" w14:textId="77777777" w:rsidR="00C02F40" w:rsidRPr="004A0231" w:rsidRDefault="00C02F40" w:rsidP="004A0231">
            <w:r w:rsidRPr="004A0231">
              <w:t>Дата, № свидетельства о постановке на налоговый учет</w:t>
            </w:r>
          </w:p>
        </w:tc>
        <w:tc>
          <w:tcPr>
            <w:tcW w:w="2410" w:type="dxa"/>
          </w:tcPr>
          <w:p w14:paraId="30366B98" w14:textId="77777777" w:rsidR="00C02F40" w:rsidRPr="004A0231" w:rsidRDefault="00C02F40" w:rsidP="004A0231"/>
        </w:tc>
      </w:tr>
      <w:tr w:rsidR="00C02F40" w:rsidRPr="004A0231" w14:paraId="3348609B" w14:textId="77777777" w:rsidTr="004A0231">
        <w:trPr>
          <w:trHeight w:val="345"/>
        </w:trPr>
        <w:tc>
          <w:tcPr>
            <w:tcW w:w="700" w:type="dxa"/>
            <w:vMerge/>
          </w:tcPr>
          <w:p w14:paraId="7EDF9E23" w14:textId="77777777" w:rsidR="00C02F40" w:rsidRPr="004A0231" w:rsidRDefault="00C02F40" w:rsidP="004A0231"/>
        </w:tc>
        <w:tc>
          <w:tcPr>
            <w:tcW w:w="7097" w:type="dxa"/>
          </w:tcPr>
          <w:p w14:paraId="63C29841" w14:textId="2E24BA1D" w:rsidR="00C02F40" w:rsidRPr="004A0231" w:rsidRDefault="00C02F40" w:rsidP="00C02F40">
            <w:r>
              <w:t>Паспортные данные (в случае, если участником закупки является индивидуальный предприниматель)</w:t>
            </w:r>
          </w:p>
        </w:tc>
        <w:tc>
          <w:tcPr>
            <w:tcW w:w="2410" w:type="dxa"/>
          </w:tcPr>
          <w:p w14:paraId="3B57D30D" w14:textId="77777777" w:rsidR="00C02F40" w:rsidRPr="004A0231" w:rsidRDefault="00C02F40" w:rsidP="004A0231"/>
        </w:tc>
      </w:tr>
      <w:tr w:rsidR="00C02F40" w:rsidRPr="004A0231" w14:paraId="3C007D42" w14:textId="77777777" w:rsidTr="004A0231">
        <w:trPr>
          <w:trHeight w:val="345"/>
        </w:trPr>
        <w:tc>
          <w:tcPr>
            <w:tcW w:w="700" w:type="dxa"/>
            <w:vMerge w:val="restart"/>
          </w:tcPr>
          <w:p w14:paraId="1A77D577" w14:textId="77777777" w:rsidR="00C02F40" w:rsidRPr="004A0231" w:rsidRDefault="00C02F40" w:rsidP="004A0231">
            <w:r w:rsidRPr="004A0231">
              <w:t>3</w:t>
            </w:r>
          </w:p>
        </w:tc>
        <w:tc>
          <w:tcPr>
            <w:tcW w:w="7097" w:type="dxa"/>
          </w:tcPr>
          <w:p w14:paraId="0244F061" w14:textId="77777777" w:rsidR="00C02F40" w:rsidRPr="004A0231" w:rsidRDefault="00C02F40" w:rsidP="004A0231">
            <w:r w:rsidRPr="004A0231">
              <w:t>ИНН/КПП</w:t>
            </w:r>
          </w:p>
        </w:tc>
        <w:tc>
          <w:tcPr>
            <w:tcW w:w="2410" w:type="dxa"/>
          </w:tcPr>
          <w:p w14:paraId="29C66AEB" w14:textId="77777777" w:rsidR="00C02F40" w:rsidRPr="004A0231" w:rsidRDefault="00C02F40" w:rsidP="004A0231"/>
        </w:tc>
      </w:tr>
      <w:tr w:rsidR="00C02F40" w:rsidRPr="004A0231" w14:paraId="4837C6CA" w14:textId="77777777" w:rsidTr="004A0231">
        <w:trPr>
          <w:trHeight w:val="345"/>
        </w:trPr>
        <w:tc>
          <w:tcPr>
            <w:tcW w:w="700" w:type="dxa"/>
            <w:vMerge/>
          </w:tcPr>
          <w:p w14:paraId="79D22D2E" w14:textId="77777777" w:rsidR="00C02F40" w:rsidRPr="004A0231" w:rsidRDefault="00C02F40" w:rsidP="004A0231"/>
        </w:tc>
        <w:tc>
          <w:tcPr>
            <w:tcW w:w="7097" w:type="dxa"/>
          </w:tcPr>
          <w:p w14:paraId="0F1C469C" w14:textId="77777777" w:rsidR="00C02F40" w:rsidRPr="004A0231" w:rsidRDefault="00C02F40" w:rsidP="004A0231">
            <w:r w:rsidRPr="004A0231">
              <w:t>ОКПО</w:t>
            </w:r>
          </w:p>
        </w:tc>
        <w:tc>
          <w:tcPr>
            <w:tcW w:w="2410" w:type="dxa"/>
          </w:tcPr>
          <w:p w14:paraId="4ACD7CC1" w14:textId="77777777" w:rsidR="00C02F40" w:rsidRPr="004A0231" w:rsidRDefault="00C02F40" w:rsidP="004A0231"/>
        </w:tc>
      </w:tr>
      <w:tr w:rsidR="00C02F40" w:rsidRPr="004A0231" w14:paraId="484288FF" w14:textId="77777777" w:rsidTr="004A0231">
        <w:trPr>
          <w:trHeight w:val="345"/>
        </w:trPr>
        <w:tc>
          <w:tcPr>
            <w:tcW w:w="700" w:type="dxa"/>
            <w:vMerge/>
          </w:tcPr>
          <w:p w14:paraId="1ED20296" w14:textId="77777777" w:rsidR="00C02F40" w:rsidRPr="004A0231" w:rsidRDefault="00C02F40" w:rsidP="004A0231"/>
        </w:tc>
        <w:tc>
          <w:tcPr>
            <w:tcW w:w="7097" w:type="dxa"/>
          </w:tcPr>
          <w:p w14:paraId="79B9E7BD" w14:textId="77777777" w:rsidR="00C02F40" w:rsidRPr="004A0231" w:rsidRDefault="00C02F40" w:rsidP="004A0231">
            <w:r w:rsidRPr="004A0231">
              <w:t>ОКТМО</w:t>
            </w:r>
          </w:p>
        </w:tc>
        <w:tc>
          <w:tcPr>
            <w:tcW w:w="2410" w:type="dxa"/>
          </w:tcPr>
          <w:p w14:paraId="6BFC4727" w14:textId="77777777" w:rsidR="00C02F40" w:rsidRPr="004A0231" w:rsidRDefault="00C02F40" w:rsidP="004A0231"/>
        </w:tc>
      </w:tr>
      <w:tr w:rsidR="00C02F40" w:rsidRPr="004A0231" w14:paraId="57FB1692" w14:textId="77777777" w:rsidTr="004A0231">
        <w:trPr>
          <w:trHeight w:val="345"/>
        </w:trPr>
        <w:tc>
          <w:tcPr>
            <w:tcW w:w="700" w:type="dxa"/>
            <w:vMerge/>
          </w:tcPr>
          <w:p w14:paraId="3B8E72C8" w14:textId="77777777" w:rsidR="00C02F40" w:rsidRPr="004A0231" w:rsidRDefault="00C02F40" w:rsidP="004A0231"/>
        </w:tc>
        <w:tc>
          <w:tcPr>
            <w:tcW w:w="7097" w:type="dxa"/>
          </w:tcPr>
          <w:p w14:paraId="62D63BD2" w14:textId="77777777" w:rsidR="00C02F40" w:rsidRPr="004A0231" w:rsidRDefault="00C02F40" w:rsidP="004A0231">
            <w:r w:rsidRPr="004A0231">
              <w:t>ОКОПФ</w:t>
            </w:r>
          </w:p>
        </w:tc>
        <w:tc>
          <w:tcPr>
            <w:tcW w:w="2410" w:type="dxa"/>
          </w:tcPr>
          <w:p w14:paraId="4FC1C6F9" w14:textId="77777777" w:rsidR="00C02F40" w:rsidRPr="004A0231" w:rsidRDefault="00C02F40" w:rsidP="004A0231"/>
        </w:tc>
      </w:tr>
      <w:tr w:rsidR="00C02F40" w:rsidRPr="004A0231" w14:paraId="32265F55" w14:textId="77777777" w:rsidTr="004A0231">
        <w:trPr>
          <w:trHeight w:val="345"/>
        </w:trPr>
        <w:tc>
          <w:tcPr>
            <w:tcW w:w="700" w:type="dxa"/>
            <w:vMerge/>
          </w:tcPr>
          <w:p w14:paraId="569DD041" w14:textId="77777777" w:rsidR="00C02F40" w:rsidRPr="004A0231" w:rsidRDefault="00C02F40" w:rsidP="004A0231"/>
        </w:tc>
        <w:tc>
          <w:tcPr>
            <w:tcW w:w="7097" w:type="dxa"/>
          </w:tcPr>
          <w:p w14:paraId="7F4B390F" w14:textId="77777777" w:rsidR="00C02F40" w:rsidRPr="004A0231" w:rsidRDefault="00C02F40" w:rsidP="004A0231">
            <w:r w:rsidRPr="004A0231">
              <w:t>Коды ОКВЭД</w:t>
            </w:r>
          </w:p>
        </w:tc>
        <w:tc>
          <w:tcPr>
            <w:tcW w:w="2410" w:type="dxa"/>
          </w:tcPr>
          <w:p w14:paraId="03D8E06D" w14:textId="77777777" w:rsidR="00C02F40" w:rsidRPr="004A0231" w:rsidRDefault="00C02F40" w:rsidP="004A0231"/>
        </w:tc>
      </w:tr>
      <w:tr w:rsidR="00C02F40" w:rsidRPr="004A0231" w14:paraId="1C295E3E" w14:textId="77777777" w:rsidTr="004A0231">
        <w:trPr>
          <w:trHeight w:val="345"/>
        </w:trPr>
        <w:tc>
          <w:tcPr>
            <w:tcW w:w="700" w:type="dxa"/>
            <w:vMerge/>
          </w:tcPr>
          <w:p w14:paraId="05242064" w14:textId="77777777" w:rsidR="00C02F40" w:rsidRPr="004A0231" w:rsidRDefault="00C02F40" w:rsidP="004A0231"/>
        </w:tc>
        <w:tc>
          <w:tcPr>
            <w:tcW w:w="7097" w:type="dxa"/>
          </w:tcPr>
          <w:p w14:paraId="55FB4E01" w14:textId="77777777" w:rsidR="00C02F40" w:rsidRPr="004A0231" w:rsidRDefault="00C02F40" w:rsidP="004A0231">
            <w:r w:rsidRPr="004A0231">
              <w:t>Юридический адрес участника</w:t>
            </w:r>
          </w:p>
        </w:tc>
        <w:tc>
          <w:tcPr>
            <w:tcW w:w="2410" w:type="dxa"/>
          </w:tcPr>
          <w:p w14:paraId="24EC669D" w14:textId="77777777" w:rsidR="00C02F40" w:rsidRPr="004A0231" w:rsidRDefault="00C02F40" w:rsidP="004A0231"/>
        </w:tc>
      </w:tr>
      <w:tr w:rsidR="00C02F40" w:rsidRPr="004A0231" w14:paraId="13973A40" w14:textId="77777777" w:rsidTr="004A0231">
        <w:trPr>
          <w:trHeight w:val="345"/>
        </w:trPr>
        <w:tc>
          <w:tcPr>
            <w:tcW w:w="700" w:type="dxa"/>
            <w:vMerge/>
          </w:tcPr>
          <w:p w14:paraId="7B9DCB44" w14:textId="77777777" w:rsidR="00C02F40" w:rsidRPr="004A0231" w:rsidRDefault="00C02F40" w:rsidP="004A0231"/>
        </w:tc>
        <w:tc>
          <w:tcPr>
            <w:tcW w:w="7097" w:type="dxa"/>
          </w:tcPr>
          <w:p w14:paraId="6F8BF12D" w14:textId="2FDE3066" w:rsidR="00C02F40" w:rsidRPr="004A0231" w:rsidRDefault="00C02F40" w:rsidP="00C02F40">
            <w:r>
              <w:t>Адрес места жительства физического лица, зарегистрированного в качестве индивидуального предпринимателя (в случае, если участником закупки является индивидуальный предприниматель)</w:t>
            </w:r>
          </w:p>
        </w:tc>
        <w:tc>
          <w:tcPr>
            <w:tcW w:w="2410" w:type="dxa"/>
          </w:tcPr>
          <w:p w14:paraId="66B046C1" w14:textId="77777777" w:rsidR="00C02F40" w:rsidRPr="004A0231" w:rsidRDefault="00C02F40" w:rsidP="004A0231"/>
        </w:tc>
      </w:tr>
      <w:tr w:rsidR="004A0231" w:rsidRPr="004A0231" w14:paraId="564C0F87" w14:textId="77777777" w:rsidTr="004A0231">
        <w:trPr>
          <w:trHeight w:val="345"/>
        </w:trPr>
        <w:tc>
          <w:tcPr>
            <w:tcW w:w="700" w:type="dxa"/>
            <w:vMerge w:val="restart"/>
          </w:tcPr>
          <w:p w14:paraId="7A1135C1" w14:textId="77777777" w:rsidR="004A0231" w:rsidRPr="004A0231" w:rsidRDefault="004A0231" w:rsidP="004A0231">
            <w:r w:rsidRPr="004A0231">
              <w:t>4</w:t>
            </w:r>
          </w:p>
        </w:tc>
        <w:tc>
          <w:tcPr>
            <w:tcW w:w="7097" w:type="dxa"/>
          </w:tcPr>
          <w:p w14:paraId="01482707" w14:textId="77777777" w:rsidR="004A0231" w:rsidRPr="004A0231" w:rsidRDefault="004A0231" w:rsidP="004A0231">
            <w:r w:rsidRPr="004A0231">
              <w:t>Фактический адрес участника</w:t>
            </w:r>
          </w:p>
        </w:tc>
        <w:tc>
          <w:tcPr>
            <w:tcW w:w="2410" w:type="dxa"/>
          </w:tcPr>
          <w:p w14:paraId="480DD909" w14:textId="77777777" w:rsidR="004A0231" w:rsidRPr="004A0231" w:rsidRDefault="004A0231" w:rsidP="004A0231"/>
        </w:tc>
      </w:tr>
      <w:tr w:rsidR="004A0231" w:rsidRPr="004A0231" w14:paraId="0DC8547C" w14:textId="77777777" w:rsidTr="004A0231">
        <w:trPr>
          <w:trHeight w:val="345"/>
        </w:trPr>
        <w:tc>
          <w:tcPr>
            <w:tcW w:w="700" w:type="dxa"/>
            <w:vMerge/>
          </w:tcPr>
          <w:p w14:paraId="3EFC8A81" w14:textId="77777777" w:rsidR="004A0231" w:rsidRPr="004A0231" w:rsidRDefault="004A0231" w:rsidP="004A0231"/>
        </w:tc>
        <w:tc>
          <w:tcPr>
            <w:tcW w:w="7097" w:type="dxa"/>
          </w:tcPr>
          <w:p w14:paraId="795A563E" w14:textId="77777777" w:rsidR="004A0231" w:rsidRPr="004A0231" w:rsidRDefault="004A0231" w:rsidP="004A0231">
            <w:r w:rsidRPr="004A0231">
              <w:t>Банковские реквизиты, в том числе:</w:t>
            </w:r>
          </w:p>
          <w:p w14:paraId="19AB917F" w14:textId="77777777" w:rsidR="004A0231" w:rsidRPr="004A0231" w:rsidRDefault="004A0231" w:rsidP="004A0231">
            <w:pPr>
              <w:numPr>
                <w:ilvl w:val="0"/>
                <w:numId w:val="12"/>
              </w:numPr>
              <w:rPr>
                <w:lang w:val="x-none"/>
              </w:rPr>
            </w:pPr>
            <w:r w:rsidRPr="004A0231">
              <w:rPr>
                <w:lang w:val="x-none"/>
              </w:rPr>
              <w:t>р/с</w:t>
            </w:r>
          </w:p>
          <w:p w14:paraId="65F96A1C" w14:textId="77777777" w:rsidR="004A0231" w:rsidRPr="004A0231" w:rsidRDefault="004A0231" w:rsidP="004A0231">
            <w:pPr>
              <w:numPr>
                <w:ilvl w:val="0"/>
                <w:numId w:val="12"/>
              </w:numPr>
              <w:rPr>
                <w:lang w:val="x-none"/>
              </w:rPr>
            </w:pPr>
            <w:r w:rsidRPr="004A0231">
              <w:rPr>
                <w:lang w:val="x-none"/>
              </w:rPr>
              <w:t>название банка</w:t>
            </w:r>
          </w:p>
          <w:p w14:paraId="2C689E1F" w14:textId="77777777" w:rsidR="004A0231" w:rsidRPr="004A0231" w:rsidRDefault="004A0231" w:rsidP="004A0231">
            <w:pPr>
              <w:numPr>
                <w:ilvl w:val="0"/>
                <w:numId w:val="12"/>
              </w:numPr>
              <w:rPr>
                <w:lang w:val="x-none"/>
              </w:rPr>
            </w:pPr>
            <w:r w:rsidRPr="004A0231">
              <w:rPr>
                <w:lang w:val="x-none"/>
              </w:rPr>
              <w:t>адрес банка</w:t>
            </w:r>
          </w:p>
          <w:p w14:paraId="4486DEF5" w14:textId="77777777" w:rsidR="004A0231" w:rsidRPr="004A0231" w:rsidRDefault="004A0231" w:rsidP="004A0231">
            <w:pPr>
              <w:numPr>
                <w:ilvl w:val="0"/>
                <w:numId w:val="12"/>
              </w:numPr>
              <w:rPr>
                <w:lang w:val="x-none"/>
              </w:rPr>
            </w:pPr>
            <w:r w:rsidRPr="004A0231">
              <w:rPr>
                <w:lang w:val="x-none"/>
              </w:rPr>
              <w:t>к/с</w:t>
            </w:r>
          </w:p>
          <w:p w14:paraId="052432BA" w14:textId="77777777" w:rsidR="004A0231" w:rsidRPr="004A0231" w:rsidRDefault="004A0231" w:rsidP="004A0231">
            <w:pPr>
              <w:numPr>
                <w:ilvl w:val="0"/>
                <w:numId w:val="12"/>
              </w:numPr>
              <w:rPr>
                <w:lang w:val="x-none"/>
              </w:rPr>
            </w:pPr>
            <w:r w:rsidRPr="004A0231">
              <w:rPr>
                <w:lang w:val="x-none"/>
              </w:rPr>
              <w:t>БИК</w:t>
            </w:r>
          </w:p>
        </w:tc>
        <w:tc>
          <w:tcPr>
            <w:tcW w:w="2410" w:type="dxa"/>
          </w:tcPr>
          <w:p w14:paraId="58BAB541" w14:textId="77777777" w:rsidR="004A0231" w:rsidRPr="004A0231" w:rsidRDefault="004A0231" w:rsidP="004A0231"/>
        </w:tc>
      </w:tr>
      <w:tr w:rsidR="004A0231" w:rsidRPr="004A0231" w14:paraId="45AE9AEB" w14:textId="77777777" w:rsidTr="004A0231">
        <w:trPr>
          <w:trHeight w:val="345"/>
        </w:trPr>
        <w:tc>
          <w:tcPr>
            <w:tcW w:w="700" w:type="dxa"/>
            <w:vMerge w:val="restart"/>
          </w:tcPr>
          <w:p w14:paraId="595DD2AA" w14:textId="77777777" w:rsidR="004A0231" w:rsidRPr="004A0231" w:rsidRDefault="004A0231" w:rsidP="004A0231">
            <w:r w:rsidRPr="004A0231">
              <w:t>5</w:t>
            </w:r>
          </w:p>
        </w:tc>
        <w:tc>
          <w:tcPr>
            <w:tcW w:w="7097" w:type="dxa"/>
          </w:tcPr>
          <w:p w14:paraId="7F67B7BE" w14:textId="77777777" w:rsidR="004A0231" w:rsidRPr="004A0231" w:rsidRDefault="004A0231" w:rsidP="004A0231">
            <w:r w:rsidRPr="004A0231">
              <w:t xml:space="preserve">Номер тел./факса с кодом города </w:t>
            </w:r>
          </w:p>
        </w:tc>
        <w:tc>
          <w:tcPr>
            <w:tcW w:w="2410" w:type="dxa"/>
          </w:tcPr>
          <w:p w14:paraId="4900FB1E" w14:textId="77777777" w:rsidR="004A0231" w:rsidRPr="004A0231" w:rsidRDefault="004A0231" w:rsidP="004A0231"/>
        </w:tc>
      </w:tr>
      <w:tr w:rsidR="004A0231" w:rsidRPr="004A0231" w14:paraId="6B658976" w14:textId="77777777" w:rsidTr="004A0231">
        <w:trPr>
          <w:trHeight w:val="345"/>
        </w:trPr>
        <w:tc>
          <w:tcPr>
            <w:tcW w:w="700" w:type="dxa"/>
            <w:vMerge/>
          </w:tcPr>
          <w:p w14:paraId="567A0E39" w14:textId="77777777" w:rsidR="004A0231" w:rsidRPr="004A0231" w:rsidRDefault="004A0231" w:rsidP="004A0231"/>
        </w:tc>
        <w:tc>
          <w:tcPr>
            <w:tcW w:w="7097" w:type="dxa"/>
          </w:tcPr>
          <w:p w14:paraId="23808D48" w14:textId="77777777" w:rsidR="004A0231" w:rsidRPr="004A0231" w:rsidRDefault="004A0231" w:rsidP="004A0231">
            <w:r w:rsidRPr="004A0231">
              <w:t>Адрес электронной почты участника закупки</w:t>
            </w:r>
          </w:p>
        </w:tc>
        <w:tc>
          <w:tcPr>
            <w:tcW w:w="2410" w:type="dxa"/>
          </w:tcPr>
          <w:p w14:paraId="15B8BE34" w14:textId="77777777" w:rsidR="004A0231" w:rsidRPr="004A0231" w:rsidRDefault="004A0231" w:rsidP="004A0231"/>
        </w:tc>
      </w:tr>
      <w:tr w:rsidR="004A0231" w:rsidRPr="004A0231" w14:paraId="507D3A76" w14:textId="77777777" w:rsidTr="004A0231">
        <w:trPr>
          <w:trHeight w:val="345"/>
        </w:trPr>
        <w:tc>
          <w:tcPr>
            <w:tcW w:w="700" w:type="dxa"/>
            <w:vMerge/>
          </w:tcPr>
          <w:p w14:paraId="31575307" w14:textId="77777777" w:rsidR="004A0231" w:rsidRPr="004A0231" w:rsidRDefault="004A0231" w:rsidP="004A0231"/>
        </w:tc>
        <w:tc>
          <w:tcPr>
            <w:tcW w:w="7097" w:type="dxa"/>
          </w:tcPr>
          <w:p w14:paraId="7E190164" w14:textId="77777777" w:rsidR="004A0231" w:rsidRPr="004A0231" w:rsidRDefault="004A0231" w:rsidP="004A0231">
            <w:r w:rsidRPr="004A0231">
              <w:t>Адрес страницы в Интернете</w:t>
            </w:r>
          </w:p>
        </w:tc>
        <w:tc>
          <w:tcPr>
            <w:tcW w:w="2410" w:type="dxa"/>
          </w:tcPr>
          <w:p w14:paraId="20574EF8" w14:textId="77777777" w:rsidR="004A0231" w:rsidRPr="004A0231" w:rsidRDefault="004A0231" w:rsidP="004A0231"/>
        </w:tc>
      </w:tr>
      <w:tr w:rsidR="004A0231" w:rsidRPr="004A0231" w14:paraId="035B6CCA" w14:textId="77777777" w:rsidTr="004A0231">
        <w:trPr>
          <w:trHeight w:val="345"/>
        </w:trPr>
        <w:tc>
          <w:tcPr>
            <w:tcW w:w="700" w:type="dxa"/>
            <w:vMerge/>
          </w:tcPr>
          <w:p w14:paraId="6F38ADCF" w14:textId="77777777" w:rsidR="004A0231" w:rsidRPr="004A0231" w:rsidRDefault="004A0231" w:rsidP="004A0231"/>
        </w:tc>
        <w:tc>
          <w:tcPr>
            <w:tcW w:w="7097" w:type="dxa"/>
          </w:tcPr>
          <w:p w14:paraId="6C70E272" w14:textId="77777777" w:rsidR="004A0231" w:rsidRPr="004A0231" w:rsidRDefault="004A0231" w:rsidP="004A0231">
            <w:pPr>
              <w:rPr>
                <w:i/>
              </w:rPr>
            </w:pPr>
            <w:r w:rsidRPr="004A0231">
              <w:t xml:space="preserve">Сведения о руководителе </w:t>
            </w:r>
            <w:r w:rsidRPr="004A0231">
              <w:rPr>
                <w:i/>
              </w:rPr>
              <w:t>(должность, фамилия, имя, отчество, телефон)</w:t>
            </w:r>
          </w:p>
        </w:tc>
        <w:tc>
          <w:tcPr>
            <w:tcW w:w="2410" w:type="dxa"/>
          </w:tcPr>
          <w:p w14:paraId="41AC202E" w14:textId="77777777" w:rsidR="004A0231" w:rsidRPr="004A0231" w:rsidRDefault="004A0231" w:rsidP="004A0231"/>
        </w:tc>
      </w:tr>
      <w:tr w:rsidR="004A0231" w:rsidRPr="004A0231" w14:paraId="5C7712EB" w14:textId="77777777" w:rsidTr="004A0231">
        <w:trPr>
          <w:trHeight w:val="345"/>
        </w:trPr>
        <w:tc>
          <w:tcPr>
            <w:tcW w:w="700" w:type="dxa"/>
          </w:tcPr>
          <w:p w14:paraId="65694052" w14:textId="77777777" w:rsidR="004A0231" w:rsidRPr="004A0231" w:rsidRDefault="004A0231" w:rsidP="004A0231">
            <w:r w:rsidRPr="004A0231">
              <w:t>6</w:t>
            </w:r>
          </w:p>
        </w:tc>
        <w:tc>
          <w:tcPr>
            <w:tcW w:w="7097" w:type="dxa"/>
          </w:tcPr>
          <w:p w14:paraId="11D579CF" w14:textId="77777777" w:rsidR="004A0231" w:rsidRPr="004A0231" w:rsidRDefault="004A0231" w:rsidP="004A0231">
            <w:r w:rsidRPr="004A0231">
              <w:t xml:space="preserve">Сведения о главном бухгалтере </w:t>
            </w:r>
            <w:r w:rsidRPr="004A0231">
              <w:rPr>
                <w:i/>
              </w:rPr>
              <w:t>(фамилия, имя, отчество, телефон)</w:t>
            </w:r>
          </w:p>
        </w:tc>
        <w:tc>
          <w:tcPr>
            <w:tcW w:w="2410" w:type="dxa"/>
          </w:tcPr>
          <w:p w14:paraId="45AEC2E1" w14:textId="77777777" w:rsidR="004A0231" w:rsidRPr="004A0231" w:rsidRDefault="004A0231" w:rsidP="004A0231"/>
        </w:tc>
      </w:tr>
      <w:tr w:rsidR="004A0231" w:rsidRPr="004A0231" w14:paraId="293FC0B0" w14:textId="77777777" w:rsidTr="004A0231">
        <w:trPr>
          <w:trHeight w:val="345"/>
        </w:trPr>
        <w:tc>
          <w:tcPr>
            <w:tcW w:w="700" w:type="dxa"/>
          </w:tcPr>
          <w:p w14:paraId="5F1DB1C3" w14:textId="77777777" w:rsidR="004A0231" w:rsidRPr="004A0231" w:rsidRDefault="004A0231" w:rsidP="004A0231">
            <w:r w:rsidRPr="004A0231">
              <w:t>7</w:t>
            </w:r>
          </w:p>
        </w:tc>
        <w:tc>
          <w:tcPr>
            <w:tcW w:w="7097" w:type="dxa"/>
          </w:tcPr>
          <w:p w14:paraId="1139715D" w14:textId="77777777" w:rsidR="004A0231" w:rsidRPr="004A0231" w:rsidRDefault="004A0231" w:rsidP="004A0231">
            <w:r w:rsidRPr="004A0231">
              <w:t xml:space="preserve">Контактное лицо </w:t>
            </w:r>
            <w:r w:rsidRPr="004A0231">
              <w:rPr>
                <w:i/>
              </w:rPr>
              <w:t>(фамилия, имя, отчество, телефон)</w:t>
            </w:r>
          </w:p>
        </w:tc>
        <w:tc>
          <w:tcPr>
            <w:tcW w:w="2410" w:type="dxa"/>
          </w:tcPr>
          <w:p w14:paraId="63BEC95C" w14:textId="77777777" w:rsidR="004A0231" w:rsidRPr="004A0231" w:rsidRDefault="004A0231" w:rsidP="004A0231"/>
        </w:tc>
      </w:tr>
      <w:tr w:rsidR="004A0231" w:rsidRPr="004A0231" w14:paraId="4CB1E4D7" w14:textId="77777777" w:rsidTr="004A0231">
        <w:trPr>
          <w:trHeight w:val="345"/>
        </w:trPr>
        <w:tc>
          <w:tcPr>
            <w:tcW w:w="700" w:type="dxa"/>
          </w:tcPr>
          <w:p w14:paraId="0DCFF9DB" w14:textId="77777777" w:rsidR="004A0231" w:rsidRPr="004A0231" w:rsidRDefault="004A0231" w:rsidP="004A0231">
            <w:r w:rsidRPr="004A0231">
              <w:t>8</w:t>
            </w:r>
          </w:p>
        </w:tc>
        <w:tc>
          <w:tcPr>
            <w:tcW w:w="7097" w:type="dxa"/>
          </w:tcPr>
          <w:p w14:paraId="7EB0F8D5" w14:textId="77777777" w:rsidR="004A0231" w:rsidRPr="004A0231" w:rsidRDefault="004A0231" w:rsidP="004A0231">
            <w:r w:rsidRPr="004A0231">
              <w:t>Основные виды деятельности</w:t>
            </w:r>
          </w:p>
        </w:tc>
        <w:tc>
          <w:tcPr>
            <w:tcW w:w="2410" w:type="dxa"/>
          </w:tcPr>
          <w:p w14:paraId="6646FF02" w14:textId="77777777" w:rsidR="004A0231" w:rsidRPr="004A0231" w:rsidRDefault="004A0231" w:rsidP="004A0231"/>
        </w:tc>
      </w:tr>
      <w:tr w:rsidR="004A0231" w:rsidRPr="004A0231" w14:paraId="30EF2E30" w14:textId="77777777" w:rsidTr="004A0231">
        <w:trPr>
          <w:trHeight w:val="345"/>
        </w:trPr>
        <w:tc>
          <w:tcPr>
            <w:tcW w:w="700" w:type="dxa"/>
          </w:tcPr>
          <w:p w14:paraId="5FA4E245" w14:textId="77777777" w:rsidR="004A0231" w:rsidRPr="004A0231" w:rsidRDefault="004A0231" w:rsidP="004A0231">
            <w:r w:rsidRPr="004A0231">
              <w:t>9</w:t>
            </w:r>
          </w:p>
        </w:tc>
        <w:tc>
          <w:tcPr>
            <w:tcW w:w="7097" w:type="dxa"/>
          </w:tcPr>
          <w:p w14:paraId="53896CEC" w14:textId="77777777" w:rsidR="004A0231" w:rsidRPr="004A0231" w:rsidRDefault="004A0231" w:rsidP="004A0231">
            <w:r w:rsidRPr="004A0231">
              <w:t>Система налогообложения:</w:t>
            </w:r>
          </w:p>
          <w:p w14:paraId="5A247D3D" w14:textId="77777777" w:rsidR="004A0231" w:rsidRPr="004A0231" w:rsidRDefault="004A0231" w:rsidP="004A0231">
            <w:pPr>
              <w:numPr>
                <w:ilvl w:val="0"/>
                <w:numId w:val="13"/>
              </w:numPr>
              <w:rPr>
                <w:lang w:val="x-none"/>
              </w:rPr>
            </w:pPr>
            <w:r w:rsidRPr="004A0231">
              <w:rPr>
                <w:lang w:val="x-none"/>
              </w:rPr>
              <w:t>для Участников применяющих упрощенную систему налогообложения необходимо указать № и дату соответствующего уведомления, выданного ФНС</w:t>
            </w:r>
          </w:p>
        </w:tc>
        <w:tc>
          <w:tcPr>
            <w:tcW w:w="2410" w:type="dxa"/>
          </w:tcPr>
          <w:p w14:paraId="44E56F64" w14:textId="77777777" w:rsidR="004A0231" w:rsidRPr="004A0231" w:rsidRDefault="004A0231" w:rsidP="004A0231"/>
        </w:tc>
      </w:tr>
    </w:tbl>
    <w:p w14:paraId="62CBBFA0" w14:textId="77777777" w:rsidR="004A0231" w:rsidRPr="004A0231" w:rsidRDefault="004A0231" w:rsidP="004A0231">
      <w:pPr>
        <w:rPr>
          <w:b/>
          <w:bCs/>
        </w:rPr>
      </w:pPr>
    </w:p>
    <w:p w14:paraId="72095591" w14:textId="03246B79" w:rsidR="000C57B9" w:rsidRPr="0073215C" w:rsidRDefault="000C57B9" w:rsidP="0073215C">
      <w:pPr>
        <w:tabs>
          <w:tab w:val="left" w:pos="709"/>
        </w:tabs>
        <w:spacing w:after="0" w:line="259" w:lineRule="auto"/>
        <w:ind w:left="709"/>
        <w:contextualSpacing/>
        <w:jc w:val="left"/>
        <w:rPr>
          <w:rFonts w:eastAsia="Calibri"/>
          <w:b/>
          <w:lang w:eastAsia="en-US"/>
        </w:rPr>
      </w:pPr>
      <w:r w:rsidRPr="0073215C">
        <w:rPr>
          <w:rFonts w:eastAsia="Calibri"/>
          <w:b/>
          <w:lang w:eastAsia="en-US"/>
        </w:rPr>
        <w:t xml:space="preserve">Настоящим мы декларируем, что соответствуем требованиям, предъявляемым   к </w:t>
      </w:r>
      <w:r w:rsidR="001F7250" w:rsidRPr="0073215C">
        <w:rPr>
          <w:rFonts w:eastAsia="Calibri"/>
          <w:b/>
          <w:lang w:eastAsia="en-US"/>
        </w:rPr>
        <w:t>уча</w:t>
      </w:r>
      <w:r w:rsidRPr="0073215C">
        <w:rPr>
          <w:rFonts w:eastAsia="Calibri"/>
          <w:b/>
          <w:lang w:eastAsia="en-US"/>
        </w:rPr>
        <w:t xml:space="preserve">стникам закупки, которые содержатся в </w:t>
      </w:r>
      <w:r w:rsidR="002F4B35">
        <w:rPr>
          <w:rFonts w:eastAsia="Calibri"/>
          <w:b/>
          <w:lang w:eastAsia="en-US"/>
        </w:rPr>
        <w:t>аукционной</w:t>
      </w:r>
      <w:r w:rsidR="002F4B35" w:rsidRPr="0073215C">
        <w:rPr>
          <w:rFonts w:eastAsia="Calibri"/>
          <w:b/>
          <w:lang w:eastAsia="en-US"/>
        </w:rPr>
        <w:t xml:space="preserve"> </w:t>
      </w:r>
      <w:r w:rsidRPr="0073215C">
        <w:rPr>
          <w:rFonts w:eastAsia="Calibri"/>
          <w:b/>
          <w:lang w:eastAsia="en-US"/>
        </w:rPr>
        <w:t>документации, а именно:</w:t>
      </w:r>
    </w:p>
    <w:p w14:paraId="6B24979B" w14:textId="77777777" w:rsidR="000C57B9" w:rsidRPr="00DC50D9" w:rsidRDefault="000C57B9" w:rsidP="001F7250">
      <w:pPr>
        <w:spacing w:after="0"/>
        <w:ind w:firstLine="709"/>
        <w:contextualSpacing/>
        <w:jc w:val="center"/>
        <w:rPr>
          <w:rFonts w:eastAsia="Calibri"/>
          <w:iCs/>
          <w:snapToGrid w:val="0"/>
          <w:szCs w:val="22"/>
          <w:lang w:eastAsia="en-US"/>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0C57B9" w:rsidRPr="00DC50D9" w14:paraId="20DF3996" w14:textId="77777777" w:rsidTr="000C57B9">
        <w:trPr>
          <w:trHeight w:val="90"/>
        </w:trPr>
        <w:tc>
          <w:tcPr>
            <w:tcW w:w="10206" w:type="dxa"/>
          </w:tcPr>
          <w:p w14:paraId="75D8FFEE" w14:textId="77777777" w:rsidR="000C57B9" w:rsidRPr="00DC50D9" w:rsidRDefault="000C57B9" w:rsidP="000C57B9">
            <w:pPr>
              <w:spacing w:after="0"/>
              <w:rPr>
                <w:rFonts w:eastAsiaTheme="minorHAnsi"/>
                <w:lang w:eastAsia="en-US"/>
              </w:rPr>
            </w:pPr>
            <w:r w:rsidRPr="00DC50D9">
              <w:rPr>
                <w:rFonts w:eastAsiaTheme="minorHAnsi"/>
                <w:lang w:eastAsia="en-US"/>
              </w:rPr>
              <w:t>1.Участник закупки соответствует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предметом закупки, а именно:</w:t>
            </w:r>
          </w:p>
        </w:tc>
      </w:tr>
      <w:tr w:rsidR="000C57B9" w:rsidRPr="00DC50D9" w14:paraId="53A10E86" w14:textId="77777777" w:rsidTr="000C57B9">
        <w:trPr>
          <w:trHeight w:val="90"/>
        </w:trPr>
        <w:tc>
          <w:tcPr>
            <w:tcW w:w="10206" w:type="dxa"/>
          </w:tcPr>
          <w:p w14:paraId="2EB0E72A" w14:textId="77777777" w:rsidR="000C57B9" w:rsidRPr="00DC50D9" w:rsidRDefault="000C57B9" w:rsidP="000C57B9">
            <w:pPr>
              <w:spacing w:after="0"/>
              <w:rPr>
                <w:rFonts w:eastAsiaTheme="minorHAnsi"/>
                <w:lang w:eastAsia="en-US"/>
              </w:rPr>
            </w:pPr>
            <w:r w:rsidRPr="00DC50D9">
              <w:rPr>
                <w:rFonts w:eastAsiaTheme="minorHAnsi"/>
                <w:lang w:eastAsia="en-US"/>
              </w:rPr>
              <w:t xml:space="preserve"> 2. </w:t>
            </w:r>
            <w:proofErr w:type="spellStart"/>
            <w:r w:rsidRPr="00DC50D9">
              <w:rPr>
                <w:rFonts w:eastAsiaTheme="minorHAnsi"/>
                <w:lang w:eastAsia="en-US"/>
              </w:rPr>
              <w:t>Непроведение</w:t>
            </w:r>
            <w:proofErr w:type="spellEnd"/>
            <w:r w:rsidRPr="00DC50D9">
              <w:rPr>
                <w:rFonts w:eastAsiaTheme="minorHAnsi"/>
                <w:lang w:eastAsia="en-US"/>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r>
      <w:tr w:rsidR="000C57B9" w:rsidRPr="00DC50D9" w14:paraId="5C0CF5CC" w14:textId="77777777" w:rsidTr="000C57B9">
        <w:trPr>
          <w:trHeight w:val="90"/>
        </w:trPr>
        <w:tc>
          <w:tcPr>
            <w:tcW w:w="10206" w:type="dxa"/>
          </w:tcPr>
          <w:p w14:paraId="64B70378" w14:textId="0B21D3C8" w:rsidR="000C57B9" w:rsidRPr="00DC50D9" w:rsidRDefault="000C57B9" w:rsidP="002F4B35">
            <w:pPr>
              <w:spacing w:after="0"/>
              <w:rPr>
                <w:rFonts w:eastAsiaTheme="minorHAnsi"/>
                <w:lang w:eastAsia="en-US"/>
              </w:rPr>
            </w:pPr>
            <w:r w:rsidRPr="00DC50D9">
              <w:rPr>
                <w:rFonts w:eastAsiaTheme="minorHAnsi"/>
                <w:lang w:eastAsia="en-US"/>
              </w:rPr>
              <w:t xml:space="preserve">  3. </w:t>
            </w:r>
            <w:proofErr w:type="spellStart"/>
            <w:r w:rsidRPr="00DC50D9">
              <w:rPr>
                <w:rFonts w:eastAsiaTheme="minorHAnsi"/>
                <w:lang w:eastAsia="en-US"/>
              </w:rPr>
              <w:t>Неприостановление</w:t>
            </w:r>
            <w:proofErr w:type="spellEnd"/>
            <w:r w:rsidRPr="00DC50D9">
              <w:rPr>
                <w:rFonts w:eastAsiaTheme="minorHAnsi"/>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2F4B35">
              <w:rPr>
                <w:rFonts w:eastAsiaTheme="minorHAnsi"/>
                <w:lang w:eastAsia="en-US"/>
              </w:rPr>
              <w:t>аукционе</w:t>
            </w:r>
            <w:r w:rsidRPr="00DC50D9">
              <w:rPr>
                <w:rFonts w:eastAsiaTheme="minorHAnsi"/>
                <w:lang w:eastAsia="en-US"/>
              </w:rPr>
              <w:t>.</w:t>
            </w:r>
          </w:p>
        </w:tc>
      </w:tr>
      <w:tr w:rsidR="000C57B9" w:rsidRPr="00DC50D9" w14:paraId="10BAD75D" w14:textId="77777777" w:rsidTr="000C57B9">
        <w:trPr>
          <w:trHeight w:val="90"/>
        </w:trPr>
        <w:tc>
          <w:tcPr>
            <w:tcW w:w="10206" w:type="dxa"/>
          </w:tcPr>
          <w:p w14:paraId="783E7FD4" w14:textId="77777777" w:rsidR="000C57B9" w:rsidRPr="00DC50D9" w:rsidRDefault="000C57B9" w:rsidP="000C57B9">
            <w:pPr>
              <w:spacing w:after="0"/>
              <w:rPr>
                <w:rFonts w:eastAsiaTheme="minorHAnsi"/>
                <w:lang w:val="x-none" w:eastAsia="en-US"/>
              </w:rPr>
            </w:pPr>
            <w:r w:rsidRPr="00DC50D9">
              <w:rPr>
                <w:rFonts w:eastAsiaTheme="minorHAnsi"/>
                <w:lang w:eastAsia="en-US"/>
              </w:rPr>
              <w:t xml:space="preserve">  4.  Участник конкурентной закупки отсутствует в предусмотренных Законом № 223-ФЗ и Законом №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Отсутствие в реестре недобросовестных поставщиков сведений об участнике процедуры закупки.</w:t>
            </w:r>
          </w:p>
        </w:tc>
      </w:tr>
      <w:tr w:rsidR="000C57B9" w:rsidRPr="00DC50D9" w14:paraId="63F0E72F" w14:textId="77777777" w:rsidTr="000C57B9">
        <w:trPr>
          <w:trHeight w:val="90"/>
        </w:trPr>
        <w:tc>
          <w:tcPr>
            <w:tcW w:w="10206" w:type="dxa"/>
          </w:tcPr>
          <w:p w14:paraId="6AE4BB43" w14:textId="77777777" w:rsidR="000C57B9" w:rsidRPr="00DC50D9" w:rsidRDefault="000C57B9" w:rsidP="000C57B9">
            <w:pPr>
              <w:spacing w:after="0"/>
              <w:rPr>
                <w:rFonts w:eastAsiaTheme="minorHAnsi"/>
                <w:lang w:val="x-none" w:eastAsia="en-US"/>
              </w:rPr>
            </w:pPr>
            <w:r w:rsidRPr="00DC50D9">
              <w:rPr>
                <w:rFonts w:eastAsiaTheme="minorHAnsi"/>
                <w:lang w:eastAsia="en-US"/>
              </w:rPr>
              <w:t>5</w:t>
            </w:r>
            <w:r w:rsidRPr="00DC50D9">
              <w:rPr>
                <w:rFonts w:eastAsiaTheme="minorHAnsi"/>
                <w:lang w:val="x-none" w:eastAsia="en-US"/>
              </w:rPr>
              <w:t xml:space="preserve">. </w:t>
            </w:r>
            <w:r w:rsidRPr="00DC50D9">
              <w:rPr>
                <w:rFonts w:eastAsiaTheme="minorHAnsi"/>
                <w:lang w:eastAsia="en-US"/>
              </w:rPr>
              <w:t>М</w:t>
            </w:r>
            <w:proofErr w:type="spellStart"/>
            <w:r w:rsidRPr="00DC50D9">
              <w:rPr>
                <w:rFonts w:eastAsiaTheme="minorHAnsi"/>
                <w:lang w:val="x-none" w:eastAsia="en-US"/>
              </w:rPr>
              <w:t>ежду</w:t>
            </w:r>
            <w:proofErr w:type="spellEnd"/>
            <w:r w:rsidRPr="00DC50D9">
              <w:rPr>
                <w:rFonts w:eastAsiaTheme="minorHAnsi"/>
                <w:lang w:val="x-none" w:eastAsia="en-US"/>
              </w:rPr>
              <w:t xml:space="preserve"> участником закупки и заказчиком </w:t>
            </w:r>
            <w:r w:rsidRPr="00DC50D9">
              <w:rPr>
                <w:rFonts w:eastAsiaTheme="minorHAnsi"/>
                <w:lang w:eastAsia="en-US"/>
              </w:rPr>
              <w:t xml:space="preserve">отсутствует </w:t>
            </w:r>
            <w:r w:rsidRPr="00DC50D9">
              <w:rPr>
                <w:rFonts w:eastAsiaTheme="minorHAnsi"/>
                <w:lang w:val="x-none" w:eastAsia="en-US"/>
              </w:rPr>
              <w:t>конфликт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0C57B9" w:rsidRPr="00DC50D9" w14:paraId="129B828B" w14:textId="77777777" w:rsidTr="000C57B9">
        <w:trPr>
          <w:trHeight w:val="90"/>
        </w:trPr>
        <w:tc>
          <w:tcPr>
            <w:tcW w:w="10206" w:type="dxa"/>
          </w:tcPr>
          <w:p w14:paraId="2BE1DB01" w14:textId="77777777" w:rsidR="000C57B9" w:rsidRPr="00DC50D9" w:rsidRDefault="000C57B9" w:rsidP="000C57B9">
            <w:pPr>
              <w:spacing w:after="0"/>
              <w:rPr>
                <w:rFonts w:eastAsiaTheme="minorHAnsi"/>
                <w:lang w:eastAsia="en-US"/>
              </w:rPr>
            </w:pPr>
            <w:r w:rsidRPr="00DC50D9">
              <w:rPr>
                <w:rFonts w:eastAsiaTheme="minorHAnsi"/>
                <w:lang w:eastAsia="en-US"/>
              </w:rPr>
              <w:t xml:space="preserve">6. </w:t>
            </w:r>
            <w:r w:rsidRPr="00DC50D9">
              <w:rPr>
                <w:rFonts w:eastAsiaTheme="minorHAnsi"/>
                <w:lang w:val="x-none" w:eastAsia="en-US"/>
              </w:rPr>
              <w:t xml:space="preserve">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w:t>
            </w:r>
            <w:r w:rsidRPr="00DC50D9">
              <w:rPr>
                <w:rFonts w:eastAsiaTheme="minorHAnsi"/>
                <w:lang w:val="x-none" w:eastAsia="en-US"/>
              </w:rPr>
              <w:lastRenderedPageBreak/>
              <w:t>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0C57B9" w:rsidRPr="00DC50D9" w14:paraId="5A01792E" w14:textId="77777777" w:rsidTr="000C57B9">
        <w:trPr>
          <w:trHeight w:val="90"/>
        </w:trPr>
        <w:tc>
          <w:tcPr>
            <w:tcW w:w="10206" w:type="dxa"/>
          </w:tcPr>
          <w:p w14:paraId="72EBC56A" w14:textId="77777777" w:rsidR="000C57B9" w:rsidRPr="00DC50D9" w:rsidRDefault="000C57B9" w:rsidP="000C57B9">
            <w:pPr>
              <w:spacing w:after="0"/>
              <w:rPr>
                <w:rFonts w:eastAsiaTheme="minorHAnsi"/>
                <w:lang w:val="x-none" w:eastAsia="en-US"/>
              </w:rPr>
            </w:pPr>
            <w:r w:rsidRPr="00DC50D9">
              <w:rPr>
                <w:rFonts w:eastAsiaTheme="minorHAnsi"/>
                <w:lang w:val="x-none" w:eastAsia="en-US"/>
              </w:rPr>
              <w:lastRenderedPageBreak/>
              <w:t xml:space="preserve">7.   Участник закупки </w:t>
            </w:r>
            <w:r w:rsidRPr="00DC50D9">
              <w:rPr>
                <w:rFonts w:eastAsiaTheme="minorHAnsi"/>
                <w:lang w:eastAsia="en-US"/>
              </w:rPr>
              <w:t>имеет</w:t>
            </w:r>
            <w:r w:rsidRPr="00DC50D9">
              <w:rPr>
                <w:rFonts w:eastAsiaTheme="minorHAnsi"/>
                <w:lang w:val="x-none" w:eastAsia="en-US"/>
              </w:rPr>
              <w:t xml:space="preserve"> аккредитацию на ЭП полученную в порядке, установленном оператором электронной площадки.</w:t>
            </w:r>
          </w:p>
        </w:tc>
      </w:tr>
      <w:tr w:rsidR="000C57B9" w:rsidRPr="00DC50D9" w14:paraId="6843F6CA" w14:textId="77777777" w:rsidTr="000C57B9">
        <w:trPr>
          <w:trHeight w:val="90"/>
        </w:trPr>
        <w:tc>
          <w:tcPr>
            <w:tcW w:w="10206" w:type="dxa"/>
          </w:tcPr>
          <w:p w14:paraId="0592B55A" w14:textId="77777777" w:rsidR="000C57B9" w:rsidRPr="00DC50D9" w:rsidRDefault="000C57B9" w:rsidP="000C57B9">
            <w:pPr>
              <w:spacing w:after="0"/>
              <w:rPr>
                <w:rFonts w:eastAsiaTheme="minorHAnsi"/>
                <w:lang w:val="x-none" w:eastAsia="en-US"/>
              </w:rPr>
            </w:pPr>
            <w:r w:rsidRPr="00DC50D9">
              <w:rPr>
                <w:rFonts w:eastAsiaTheme="minorHAnsi"/>
                <w:lang w:val="x-none" w:eastAsia="en-US"/>
              </w:rPr>
              <w:t xml:space="preserve">8.  </w:t>
            </w:r>
            <w:r w:rsidRPr="00DC50D9">
              <w:rPr>
                <w:rFonts w:eastAsiaTheme="minorHAnsi"/>
                <w:lang w:eastAsia="en-US"/>
              </w:rPr>
              <w:t>У</w:t>
            </w:r>
            <w:r w:rsidRPr="00DC50D9">
              <w:rPr>
                <w:rFonts w:eastAsiaTheme="minorHAnsi"/>
                <w:lang w:val="x-none" w:eastAsia="en-US"/>
              </w:rPr>
              <w:t xml:space="preserve"> участника процедуры закупки </w:t>
            </w:r>
            <w:r w:rsidRPr="00DC50D9">
              <w:rPr>
                <w:rFonts w:eastAsiaTheme="minorHAnsi"/>
                <w:lang w:eastAsia="en-US"/>
              </w:rPr>
              <w:t xml:space="preserve">отсутствуют </w:t>
            </w:r>
            <w:r w:rsidRPr="00DC50D9">
              <w:rPr>
                <w:rFonts w:eastAsiaTheme="minorHAnsi"/>
                <w:lang w:val="x-none" w:eastAsia="en-US"/>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w:t>
            </w:r>
            <w:r w:rsidRPr="00DC50D9">
              <w:rPr>
                <w:rFonts w:eastAsiaTheme="minorHAnsi"/>
                <w:lang w:eastAsia="en-US"/>
              </w:rPr>
              <w:t xml:space="preserve"> </w:t>
            </w:r>
            <w:r w:rsidRPr="00DC50D9">
              <w:rPr>
                <w:rFonts w:eastAsiaTheme="minorHAnsi"/>
                <w:lang w:val="x-none" w:eastAsia="en-US"/>
              </w:rPr>
              <w:t>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0C57B9" w:rsidRPr="00DC50D9" w14:paraId="76AF6A38" w14:textId="77777777" w:rsidTr="000C57B9">
        <w:trPr>
          <w:trHeight w:val="90"/>
        </w:trPr>
        <w:tc>
          <w:tcPr>
            <w:tcW w:w="10206" w:type="dxa"/>
          </w:tcPr>
          <w:p w14:paraId="125F8CF6" w14:textId="77777777" w:rsidR="000C57B9" w:rsidRPr="00DC50D9" w:rsidRDefault="000C57B9" w:rsidP="000C57B9">
            <w:pPr>
              <w:spacing w:after="0"/>
              <w:rPr>
                <w:rFonts w:eastAsiaTheme="minorHAnsi"/>
                <w:lang w:val="x-none" w:eastAsia="en-US"/>
              </w:rPr>
            </w:pPr>
            <w:r w:rsidRPr="00DC50D9">
              <w:rPr>
                <w:rFonts w:eastAsiaTheme="minorHAnsi"/>
                <w:lang w:val="x-none" w:eastAsia="en-US"/>
              </w:rPr>
              <w:t xml:space="preserve">9. </w:t>
            </w:r>
            <w:r w:rsidRPr="00DC50D9">
              <w:rPr>
                <w:rFonts w:eastAsiaTheme="minorHAnsi"/>
                <w:lang w:eastAsia="en-US"/>
              </w:rPr>
              <w:t>У</w:t>
            </w:r>
            <w:r w:rsidRPr="00DC50D9">
              <w:rPr>
                <w:rFonts w:eastAsiaTheme="minorHAnsi"/>
                <w:lang w:val="x-none" w:eastAsia="en-US"/>
              </w:rPr>
              <w:t xml:space="preserve">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w:t>
            </w:r>
            <w:r w:rsidRPr="00DC50D9">
              <w:rPr>
                <w:rFonts w:eastAsiaTheme="minorHAnsi"/>
                <w:lang w:eastAsia="en-US"/>
              </w:rPr>
              <w:t xml:space="preserve">отсутствуют </w:t>
            </w:r>
            <w:r w:rsidRPr="00DC50D9">
              <w:rPr>
                <w:rFonts w:eastAsiaTheme="minorHAnsi"/>
                <w:lang w:val="x-none" w:eastAsia="en-US"/>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0C57B9" w:rsidRPr="00DC50D9" w14:paraId="6274005E" w14:textId="77777777" w:rsidTr="000C57B9">
        <w:trPr>
          <w:trHeight w:val="90"/>
        </w:trPr>
        <w:tc>
          <w:tcPr>
            <w:tcW w:w="10206" w:type="dxa"/>
          </w:tcPr>
          <w:p w14:paraId="428AD0AB" w14:textId="77777777" w:rsidR="000C57B9" w:rsidRPr="00DC50D9" w:rsidRDefault="000C57B9" w:rsidP="000C57B9">
            <w:pPr>
              <w:spacing w:after="0"/>
              <w:rPr>
                <w:rFonts w:asciiTheme="minorHAnsi" w:eastAsiaTheme="minorHAnsi" w:hAnsiTheme="minorHAnsi" w:cstheme="minorBidi"/>
                <w:sz w:val="22"/>
                <w:szCs w:val="22"/>
                <w:lang w:eastAsia="en-US"/>
              </w:rPr>
            </w:pPr>
            <w:r w:rsidRPr="00DC50D9">
              <w:rPr>
                <w:rFonts w:eastAsiaTheme="minorHAnsi"/>
                <w:lang w:val="x-none" w:eastAsia="en-US"/>
              </w:rPr>
              <w:t>10.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0C57B9" w:rsidRPr="00DC50D9" w14:paraId="67A00B04" w14:textId="77777777" w:rsidTr="000C57B9">
        <w:trPr>
          <w:trHeight w:val="90"/>
        </w:trPr>
        <w:tc>
          <w:tcPr>
            <w:tcW w:w="10206" w:type="dxa"/>
          </w:tcPr>
          <w:p w14:paraId="173F0498" w14:textId="77777777" w:rsidR="000C57B9" w:rsidRPr="00DC50D9" w:rsidRDefault="000C57B9" w:rsidP="000C57B9">
            <w:pPr>
              <w:spacing w:after="0"/>
              <w:rPr>
                <w:rFonts w:eastAsiaTheme="minorHAnsi"/>
                <w:lang w:eastAsia="en-US"/>
              </w:rPr>
            </w:pPr>
            <w:r w:rsidRPr="00DC50D9">
              <w:rPr>
                <w:rFonts w:eastAsiaTheme="minorHAnsi"/>
                <w:lang w:eastAsia="en-US"/>
              </w:rPr>
              <w:t>11. Участник закупки не является иностранным агентом в соответствии с Законом № 255-ФЗ.</w:t>
            </w:r>
          </w:p>
        </w:tc>
      </w:tr>
    </w:tbl>
    <w:p w14:paraId="01D38374" w14:textId="77777777" w:rsidR="000C57B9" w:rsidRPr="004A0231" w:rsidRDefault="000C57B9" w:rsidP="000C57B9">
      <w:pPr>
        <w:rPr>
          <w:b/>
          <w:bCs/>
        </w:rPr>
      </w:pPr>
    </w:p>
    <w:p w14:paraId="3D83554F" w14:textId="77777777" w:rsidR="004A0231" w:rsidRPr="004A0231" w:rsidRDefault="004A0231" w:rsidP="004A0231">
      <w:pPr>
        <w:rPr>
          <w:b/>
        </w:rPr>
      </w:pPr>
    </w:p>
    <w:p w14:paraId="726C9F06" w14:textId="77777777" w:rsidR="004A0231" w:rsidRPr="004A0231" w:rsidRDefault="004A0231" w:rsidP="004A0231">
      <w:pPr>
        <w:rPr>
          <w:b/>
        </w:rPr>
      </w:pPr>
      <w:r w:rsidRPr="004A0231">
        <w:rPr>
          <w:b/>
        </w:rPr>
        <w:t xml:space="preserve">Участник закупки / </w:t>
      </w:r>
    </w:p>
    <w:p w14:paraId="4C1D9587" w14:textId="77777777" w:rsidR="004A0231" w:rsidRPr="004A0231" w:rsidRDefault="004A0231" w:rsidP="004A0231">
      <w:pPr>
        <w:rPr>
          <w:b/>
        </w:rPr>
      </w:pPr>
      <w:r w:rsidRPr="004A0231">
        <w:rPr>
          <w:b/>
        </w:rPr>
        <w:t>уполномоченный представитель</w:t>
      </w:r>
      <w:r w:rsidRPr="004A0231">
        <w:rPr>
          <w:vertAlign w:val="superscript"/>
        </w:rPr>
        <w:t xml:space="preserve">    _____________________ </w:t>
      </w:r>
      <w:r w:rsidRPr="004A0231">
        <w:t>(Фамилия И.О.)</w:t>
      </w:r>
    </w:p>
    <w:p w14:paraId="25FE28B2" w14:textId="77777777" w:rsidR="004A0231" w:rsidRPr="004A0231" w:rsidRDefault="004A0231" w:rsidP="004A0231">
      <w:pPr>
        <w:rPr>
          <w:i/>
        </w:rPr>
      </w:pPr>
      <w:r w:rsidRPr="004A0231">
        <w:rPr>
          <w:i/>
        </w:rPr>
        <w:t xml:space="preserve">                                                                      (подпись)</w:t>
      </w:r>
    </w:p>
    <w:p w14:paraId="226C0789" w14:textId="77777777" w:rsidR="004A0231" w:rsidRPr="004A0231" w:rsidRDefault="004A0231" w:rsidP="004A0231">
      <w:pPr>
        <w:rPr>
          <w:i/>
        </w:rPr>
      </w:pPr>
      <w:r w:rsidRPr="004A0231">
        <w:rPr>
          <w:i/>
        </w:rPr>
        <w:t>(должность, основание и реквизиты документа, подтверждающие полномочия соответствующего лица на подпись заявки на участие в аукционе)</w:t>
      </w:r>
    </w:p>
    <w:p w14:paraId="2569E890" w14:textId="77777777" w:rsidR="004A0231" w:rsidRDefault="004A0231" w:rsidP="00B05658"/>
    <w:p w14:paraId="6B0BB553" w14:textId="77777777" w:rsidR="004A0231" w:rsidRDefault="004A0231" w:rsidP="00B05658"/>
    <w:p w14:paraId="3B382943" w14:textId="77777777" w:rsidR="004A0231" w:rsidRDefault="004A0231" w:rsidP="00B05658"/>
    <w:p w14:paraId="7493CFC5" w14:textId="77777777" w:rsidR="004A0231" w:rsidRDefault="004A0231" w:rsidP="00B05658"/>
    <w:p w14:paraId="6596B000" w14:textId="77777777" w:rsidR="004A0231" w:rsidRDefault="004A0231" w:rsidP="00B05658"/>
    <w:p w14:paraId="60EADE84" w14:textId="77777777" w:rsidR="004A0231" w:rsidRDefault="004A0231" w:rsidP="00B05658"/>
    <w:p w14:paraId="2D676B16" w14:textId="77777777" w:rsidR="004A0231" w:rsidRDefault="004A0231" w:rsidP="00B05658"/>
    <w:p w14:paraId="7383EB81" w14:textId="77777777" w:rsidR="004A0231" w:rsidRDefault="004A0231" w:rsidP="00B05658"/>
    <w:p w14:paraId="26EE9CC4" w14:textId="77777777" w:rsidR="004A0231" w:rsidRDefault="004A0231" w:rsidP="00B05658"/>
    <w:p w14:paraId="2B00CA12" w14:textId="77777777" w:rsidR="004A0231" w:rsidRDefault="004A0231" w:rsidP="00B05658"/>
    <w:p w14:paraId="5854D739" w14:textId="77777777" w:rsidR="004A0231" w:rsidRDefault="004A0231" w:rsidP="00B05658"/>
    <w:p w14:paraId="49D198DF" w14:textId="77777777" w:rsidR="004A0231" w:rsidRDefault="004A0231" w:rsidP="00B05658"/>
    <w:p w14:paraId="2CD71383" w14:textId="43591DDB" w:rsidR="004A0231" w:rsidRDefault="004A0231" w:rsidP="00B05658"/>
    <w:p w14:paraId="5DAA4C42" w14:textId="77777777" w:rsidR="00F14F62" w:rsidRDefault="00F14F62" w:rsidP="00B05658"/>
    <w:p w14:paraId="693C71F1" w14:textId="77777777" w:rsidR="00482BA9" w:rsidRPr="00482BA9" w:rsidRDefault="00482BA9" w:rsidP="00482BA9">
      <w:pPr>
        <w:widowControl w:val="0"/>
        <w:spacing w:after="0"/>
        <w:jc w:val="center"/>
        <w:rPr>
          <w:b/>
          <w:bCs/>
          <w:kern w:val="28"/>
          <w:lang w:val="x-none" w:eastAsia="x-none"/>
        </w:rPr>
      </w:pPr>
      <w:r w:rsidRPr="00482BA9">
        <w:rPr>
          <w:b/>
          <w:bCs/>
          <w:kern w:val="28"/>
          <w:lang w:val="x-none" w:eastAsia="x-none"/>
        </w:rPr>
        <w:t xml:space="preserve">ЧАСТЬ </w:t>
      </w:r>
      <w:r w:rsidR="00F14F62">
        <w:rPr>
          <w:b/>
          <w:bCs/>
          <w:kern w:val="28"/>
          <w:lang w:val="en-US" w:eastAsia="x-none"/>
        </w:rPr>
        <w:t>I</w:t>
      </w:r>
      <w:r w:rsidRPr="00482BA9">
        <w:rPr>
          <w:b/>
          <w:bCs/>
          <w:kern w:val="28"/>
          <w:lang w:val="en-US" w:eastAsia="x-none"/>
        </w:rPr>
        <w:t>V</w:t>
      </w:r>
      <w:r w:rsidRPr="00482BA9">
        <w:rPr>
          <w:b/>
          <w:bCs/>
          <w:kern w:val="28"/>
          <w:lang w:eastAsia="x-none"/>
        </w:rPr>
        <w:t xml:space="preserve">. </w:t>
      </w:r>
      <w:r w:rsidRPr="00482BA9">
        <w:rPr>
          <w:b/>
          <w:bCs/>
          <w:kern w:val="28"/>
          <w:lang w:val="x-none" w:eastAsia="x-none"/>
        </w:rPr>
        <w:t>ПРОЕКТ ДОГОВОРА</w:t>
      </w:r>
    </w:p>
    <w:p w14:paraId="4EEC0EF4" w14:textId="77777777" w:rsidR="00482BA9" w:rsidRPr="00482BA9" w:rsidRDefault="00482BA9" w:rsidP="00482BA9">
      <w:pPr>
        <w:widowControl w:val="0"/>
        <w:spacing w:after="0"/>
        <w:jc w:val="center"/>
        <w:rPr>
          <w:b/>
          <w:bCs/>
          <w:i/>
          <w:kern w:val="28"/>
          <w:lang w:eastAsia="x-none"/>
        </w:rPr>
      </w:pPr>
    </w:p>
    <w:p w14:paraId="51068FC4" w14:textId="77777777" w:rsidR="00482BA9" w:rsidRPr="00482BA9" w:rsidRDefault="00482BA9" w:rsidP="00482BA9">
      <w:pPr>
        <w:widowControl w:val="0"/>
        <w:spacing w:after="0"/>
        <w:jc w:val="center"/>
        <w:rPr>
          <w:bCs/>
          <w:i/>
          <w:kern w:val="28"/>
          <w:lang w:eastAsia="x-none"/>
        </w:rPr>
      </w:pPr>
      <w:r w:rsidRPr="00482BA9">
        <w:rPr>
          <w:bCs/>
          <w:i/>
          <w:kern w:val="28"/>
          <w:lang w:eastAsia="x-none"/>
        </w:rPr>
        <w:t>Проект договора (прилагается отдельным файлом)</w:t>
      </w:r>
    </w:p>
    <w:p w14:paraId="03C625FA" w14:textId="77777777" w:rsidR="00482BA9" w:rsidRPr="00482BA9" w:rsidRDefault="00482BA9" w:rsidP="00482BA9">
      <w:pPr>
        <w:widowControl w:val="0"/>
        <w:spacing w:after="0"/>
        <w:jc w:val="center"/>
        <w:rPr>
          <w:b/>
          <w:bCs/>
          <w:i/>
          <w:kern w:val="28"/>
          <w:lang w:eastAsia="x-none"/>
        </w:rPr>
      </w:pPr>
    </w:p>
    <w:p w14:paraId="63AB9E24" w14:textId="77777777" w:rsidR="00482BA9" w:rsidRPr="00482BA9" w:rsidRDefault="00482BA9" w:rsidP="00482BA9">
      <w:pPr>
        <w:widowControl w:val="0"/>
        <w:spacing w:after="0"/>
        <w:jc w:val="center"/>
        <w:rPr>
          <w:b/>
          <w:bCs/>
          <w:kern w:val="28"/>
          <w:lang w:eastAsia="x-none"/>
        </w:rPr>
      </w:pPr>
    </w:p>
    <w:p w14:paraId="49DEBF5E" w14:textId="77777777" w:rsidR="00482BA9" w:rsidRPr="00482BA9" w:rsidRDefault="00482BA9" w:rsidP="00482BA9">
      <w:pPr>
        <w:widowControl w:val="0"/>
        <w:spacing w:after="0"/>
        <w:jc w:val="center"/>
        <w:rPr>
          <w:b/>
          <w:bCs/>
          <w:kern w:val="28"/>
          <w:lang w:eastAsia="x-none"/>
        </w:rPr>
      </w:pPr>
    </w:p>
    <w:p w14:paraId="01604F65" w14:textId="77777777" w:rsidR="00482BA9" w:rsidRPr="00482BA9" w:rsidRDefault="00482BA9" w:rsidP="00482BA9">
      <w:pPr>
        <w:widowControl w:val="0"/>
        <w:spacing w:after="0"/>
        <w:jc w:val="center"/>
        <w:rPr>
          <w:b/>
          <w:bCs/>
          <w:kern w:val="28"/>
          <w:lang w:eastAsia="x-none"/>
        </w:rPr>
      </w:pPr>
    </w:p>
    <w:p w14:paraId="66D28BCA" w14:textId="77777777" w:rsidR="00482BA9" w:rsidRPr="00482BA9" w:rsidRDefault="00482BA9" w:rsidP="00482BA9">
      <w:pPr>
        <w:widowControl w:val="0"/>
        <w:spacing w:after="0"/>
        <w:jc w:val="center"/>
        <w:rPr>
          <w:b/>
          <w:bCs/>
          <w:kern w:val="28"/>
          <w:lang w:eastAsia="x-none"/>
        </w:rPr>
      </w:pPr>
    </w:p>
    <w:p w14:paraId="3649A3C5" w14:textId="77777777" w:rsidR="00482BA9" w:rsidRPr="00482BA9" w:rsidRDefault="00482BA9" w:rsidP="00482BA9">
      <w:pPr>
        <w:widowControl w:val="0"/>
        <w:spacing w:after="0"/>
        <w:jc w:val="center"/>
        <w:rPr>
          <w:b/>
          <w:bCs/>
          <w:kern w:val="28"/>
          <w:lang w:eastAsia="x-none"/>
        </w:rPr>
      </w:pPr>
    </w:p>
    <w:p w14:paraId="421C8446" w14:textId="77777777" w:rsidR="00482BA9" w:rsidRPr="00482BA9" w:rsidRDefault="00482BA9" w:rsidP="00482BA9">
      <w:pPr>
        <w:widowControl w:val="0"/>
        <w:spacing w:after="0"/>
        <w:jc w:val="center"/>
        <w:rPr>
          <w:b/>
          <w:bCs/>
          <w:kern w:val="28"/>
          <w:lang w:eastAsia="x-none"/>
        </w:rPr>
      </w:pPr>
      <w:r w:rsidRPr="00482BA9">
        <w:rPr>
          <w:b/>
          <w:bCs/>
          <w:kern w:val="28"/>
          <w:lang w:val="x-none" w:eastAsia="x-none"/>
        </w:rPr>
        <w:t xml:space="preserve">ЧАСТЬ </w:t>
      </w:r>
      <w:r w:rsidRPr="00482BA9">
        <w:rPr>
          <w:b/>
          <w:bCs/>
          <w:kern w:val="28"/>
          <w:lang w:val="en-US" w:eastAsia="x-none"/>
        </w:rPr>
        <w:t>V</w:t>
      </w:r>
      <w:r w:rsidRPr="00482BA9">
        <w:rPr>
          <w:b/>
          <w:bCs/>
          <w:kern w:val="28"/>
          <w:lang w:eastAsia="x-none"/>
        </w:rPr>
        <w:t>. ТЕХНИЧЕСКОЕ ЗАДАНИЕ</w:t>
      </w:r>
    </w:p>
    <w:p w14:paraId="5B0B44C0" w14:textId="77777777" w:rsidR="00482BA9" w:rsidRPr="00482BA9" w:rsidRDefault="00482BA9" w:rsidP="00482BA9">
      <w:pPr>
        <w:widowControl w:val="0"/>
        <w:spacing w:after="0"/>
        <w:jc w:val="center"/>
        <w:rPr>
          <w:b/>
          <w:bCs/>
          <w:i/>
          <w:kern w:val="28"/>
          <w:lang w:eastAsia="x-none"/>
        </w:rPr>
      </w:pPr>
    </w:p>
    <w:p w14:paraId="5A5952FD" w14:textId="77777777" w:rsidR="00482BA9" w:rsidRPr="00482BA9" w:rsidRDefault="00482BA9" w:rsidP="00482BA9">
      <w:pPr>
        <w:widowControl w:val="0"/>
        <w:spacing w:after="0"/>
        <w:jc w:val="center"/>
        <w:rPr>
          <w:bCs/>
          <w:i/>
          <w:kern w:val="28"/>
          <w:lang w:eastAsia="x-none"/>
        </w:rPr>
      </w:pPr>
      <w:r w:rsidRPr="00482BA9">
        <w:rPr>
          <w:bCs/>
          <w:i/>
          <w:kern w:val="28"/>
          <w:lang w:eastAsia="x-none"/>
        </w:rPr>
        <w:t>Техническое задание (прилагается отдельным файлом)</w:t>
      </w:r>
    </w:p>
    <w:p w14:paraId="2FD19A90" w14:textId="77777777" w:rsidR="00482BA9" w:rsidRPr="00482BA9" w:rsidRDefault="00482BA9" w:rsidP="00482BA9">
      <w:pPr>
        <w:widowControl w:val="0"/>
        <w:spacing w:after="0"/>
        <w:jc w:val="center"/>
        <w:rPr>
          <w:b/>
          <w:bCs/>
          <w:i/>
          <w:kern w:val="28"/>
          <w:lang w:eastAsia="x-none"/>
        </w:rPr>
      </w:pPr>
    </w:p>
    <w:p w14:paraId="17235A4F" w14:textId="77777777" w:rsidR="00482BA9" w:rsidRPr="00482BA9" w:rsidRDefault="00482BA9" w:rsidP="00482BA9">
      <w:pPr>
        <w:widowControl w:val="0"/>
        <w:spacing w:after="0"/>
        <w:jc w:val="center"/>
        <w:rPr>
          <w:b/>
          <w:bCs/>
          <w:kern w:val="28"/>
          <w:lang w:eastAsia="x-none"/>
        </w:rPr>
      </w:pPr>
    </w:p>
    <w:p w14:paraId="424C53ED" w14:textId="77777777" w:rsidR="00482BA9" w:rsidRPr="00482BA9" w:rsidRDefault="00482BA9" w:rsidP="00482BA9">
      <w:pPr>
        <w:widowControl w:val="0"/>
        <w:spacing w:after="0"/>
        <w:jc w:val="center"/>
        <w:rPr>
          <w:b/>
          <w:bCs/>
          <w:kern w:val="28"/>
          <w:lang w:eastAsia="x-none"/>
        </w:rPr>
      </w:pPr>
    </w:p>
    <w:p w14:paraId="053C9307" w14:textId="77777777" w:rsidR="00482BA9" w:rsidRPr="00482BA9" w:rsidRDefault="00482BA9" w:rsidP="00482BA9">
      <w:pPr>
        <w:widowControl w:val="0"/>
        <w:spacing w:after="0"/>
        <w:jc w:val="center"/>
        <w:rPr>
          <w:b/>
          <w:bCs/>
          <w:kern w:val="28"/>
          <w:lang w:val="x-none" w:eastAsia="x-none"/>
        </w:rPr>
      </w:pPr>
    </w:p>
    <w:p w14:paraId="7FE1248B" w14:textId="77777777" w:rsidR="00482BA9" w:rsidRDefault="00482BA9" w:rsidP="00482BA9">
      <w:pPr>
        <w:widowControl w:val="0"/>
        <w:spacing w:after="0"/>
        <w:jc w:val="center"/>
        <w:rPr>
          <w:b/>
          <w:bCs/>
          <w:kern w:val="28"/>
          <w:lang w:val="x-none" w:eastAsia="x-none"/>
        </w:rPr>
      </w:pPr>
    </w:p>
    <w:p w14:paraId="7B43E0C1" w14:textId="77777777" w:rsidR="00482BA9" w:rsidRDefault="00482BA9" w:rsidP="00482BA9">
      <w:pPr>
        <w:widowControl w:val="0"/>
        <w:spacing w:after="0"/>
        <w:jc w:val="center"/>
        <w:rPr>
          <w:b/>
          <w:bCs/>
          <w:kern w:val="28"/>
          <w:lang w:val="x-none" w:eastAsia="x-none"/>
        </w:rPr>
      </w:pPr>
    </w:p>
    <w:p w14:paraId="76123A7B" w14:textId="77777777" w:rsidR="00482BA9" w:rsidRPr="00482BA9" w:rsidRDefault="00482BA9" w:rsidP="00482BA9">
      <w:pPr>
        <w:widowControl w:val="0"/>
        <w:spacing w:after="0"/>
        <w:jc w:val="center"/>
        <w:rPr>
          <w:b/>
          <w:bCs/>
          <w:kern w:val="28"/>
          <w:lang w:val="x-none" w:eastAsia="x-none"/>
        </w:rPr>
      </w:pPr>
    </w:p>
    <w:p w14:paraId="345A6FF4" w14:textId="77777777" w:rsidR="00482BA9" w:rsidRPr="00482BA9" w:rsidRDefault="00482BA9" w:rsidP="00482BA9">
      <w:pPr>
        <w:widowControl w:val="0"/>
        <w:spacing w:after="0"/>
        <w:jc w:val="center"/>
        <w:rPr>
          <w:b/>
          <w:bCs/>
          <w:kern w:val="28"/>
          <w:lang w:val="x-none" w:eastAsia="x-none"/>
        </w:rPr>
      </w:pPr>
    </w:p>
    <w:p w14:paraId="0C85B371" w14:textId="2A5E3DD6" w:rsidR="00482BA9" w:rsidRPr="00482BA9" w:rsidRDefault="00482BA9" w:rsidP="00482BA9">
      <w:pPr>
        <w:widowControl w:val="0"/>
        <w:spacing w:after="0"/>
        <w:jc w:val="center"/>
        <w:rPr>
          <w:b/>
          <w:bCs/>
          <w:kern w:val="28"/>
          <w:lang w:eastAsia="x-none"/>
        </w:rPr>
      </w:pPr>
      <w:r w:rsidRPr="00482BA9">
        <w:rPr>
          <w:b/>
          <w:bCs/>
          <w:kern w:val="28"/>
          <w:lang w:val="x-none" w:eastAsia="x-none"/>
        </w:rPr>
        <w:t xml:space="preserve">ЧАСТЬ </w:t>
      </w:r>
      <w:r w:rsidRPr="00482BA9">
        <w:rPr>
          <w:b/>
          <w:bCs/>
          <w:kern w:val="28"/>
          <w:lang w:val="en-US" w:eastAsia="x-none"/>
        </w:rPr>
        <w:t>VI</w:t>
      </w:r>
      <w:r w:rsidRPr="00482BA9">
        <w:rPr>
          <w:b/>
          <w:bCs/>
          <w:kern w:val="28"/>
          <w:lang w:eastAsia="x-none"/>
        </w:rPr>
        <w:t xml:space="preserve">. ПРОТОКОЛ </w:t>
      </w:r>
      <w:r w:rsidR="00EF127F">
        <w:rPr>
          <w:b/>
          <w:bCs/>
          <w:kern w:val="28"/>
          <w:lang w:eastAsia="x-none"/>
        </w:rPr>
        <w:t>И</w:t>
      </w:r>
      <w:bookmarkStart w:id="3" w:name="_GoBack"/>
      <w:bookmarkEnd w:id="3"/>
      <w:r w:rsidRPr="00482BA9">
        <w:rPr>
          <w:b/>
          <w:bCs/>
          <w:kern w:val="28"/>
          <w:lang w:eastAsia="x-none"/>
        </w:rPr>
        <w:t xml:space="preserve"> РАСЧЕТ </w:t>
      </w:r>
    </w:p>
    <w:p w14:paraId="0041BAB0" w14:textId="77777777" w:rsidR="00482BA9" w:rsidRPr="00482BA9" w:rsidRDefault="00482BA9" w:rsidP="00482BA9">
      <w:pPr>
        <w:widowControl w:val="0"/>
        <w:spacing w:after="0"/>
        <w:jc w:val="center"/>
        <w:rPr>
          <w:b/>
          <w:bCs/>
          <w:kern w:val="28"/>
          <w:lang w:eastAsia="x-none"/>
        </w:rPr>
      </w:pPr>
      <w:r w:rsidRPr="00482BA9">
        <w:rPr>
          <w:b/>
          <w:bCs/>
          <w:kern w:val="28"/>
          <w:lang w:eastAsia="x-none"/>
        </w:rPr>
        <w:t>НАЧАЛЬНОЙ (МАКСИМАЛЬНОЙ) ЦЕНЫ ДОГОВОР</w:t>
      </w:r>
      <w:r>
        <w:rPr>
          <w:b/>
          <w:bCs/>
          <w:kern w:val="28"/>
          <w:lang w:eastAsia="x-none"/>
        </w:rPr>
        <w:t>А</w:t>
      </w:r>
    </w:p>
    <w:p w14:paraId="74A3B419" w14:textId="77777777" w:rsidR="00482BA9" w:rsidRPr="00482BA9" w:rsidRDefault="00482BA9" w:rsidP="00482BA9">
      <w:pPr>
        <w:widowControl w:val="0"/>
        <w:spacing w:after="0"/>
        <w:jc w:val="center"/>
        <w:rPr>
          <w:b/>
          <w:bCs/>
          <w:kern w:val="28"/>
          <w:lang w:eastAsia="x-none"/>
        </w:rPr>
      </w:pPr>
    </w:p>
    <w:p w14:paraId="47410BD5" w14:textId="77777777" w:rsidR="00482BA9" w:rsidRPr="00482BA9" w:rsidRDefault="00482BA9" w:rsidP="00482BA9">
      <w:pPr>
        <w:widowControl w:val="0"/>
        <w:spacing w:after="0"/>
        <w:jc w:val="center"/>
        <w:rPr>
          <w:bCs/>
          <w:kern w:val="28"/>
          <w:lang w:eastAsia="x-none"/>
        </w:rPr>
      </w:pPr>
      <w:r w:rsidRPr="00482BA9">
        <w:rPr>
          <w:bCs/>
          <w:kern w:val="28"/>
          <w:lang w:eastAsia="x-none"/>
        </w:rPr>
        <w:t>Протокол и Расчет начальной (максимальной) цены договора</w:t>
      </w:r>
    </w:p>
    <w:p w14:paraId="256FD00F" w14:textId="77777777" w:rsidR="00482BA9" w:rsidRPr="00482BA9" w:rsidRDefault="00482BA9" w:rsidP="00482BA9">
      <w:pPr>
        <w:widowControl w:val="0"/>
        <w:spacing w:after="0"/>
        <w:jc w:val="center"/>
        <w:rPr>
          <w:bCs/>
          <w:kern w:val="28"/>
          <w:lang w:eastAsia="x-none"/>
        </w:rPr>
      </w:pPr>
      <w:r w:rsidRPr="00482BA9">
        <w:rPr>
          <w:bCs/>
          <w:kern w:val="28"/>
          <w:lang w:eastAsia="x-none"/>
        </w:rPr>
        <w:t>(прилагается отдельным файлом)</w:t>
      </w:r>
    </w:p>
    <w:p w14:paraId="4D8D9595" w14:textId="77777777" w:rsidR="004A0231" w:rsidRPr="004A0231" w:rsidRDefault="004A0231" w:rsidP="004A0231">
      <w:pPr>
        <w:widowControl w:val="0"/>
        <w:spacing w:after="0"/>
        <w:jc w:val="center"/>
        <w:rPr>
          <w:b/>
          <w:sz w:val="20"/>
          <w:szCs w:val="20"/>
        </w:rPr>
      </w:pPr>
    </w:p>
    <w:p w14:paraId="4BB04F91" w14:textId="77777777" w:rsidR="004A0231" w:rsidRDefault="004A0231" w:rsidP="00B05658"/>
    <w:p w14:paraId="45E950BB" w14:textId="77777777" w:rsidR="004A0231" w:rsidRDefault="004A0231" w:rsidP="00B05658"/>
    <w:p w14:paraId="22CAF4B8" w14:textId="77777777" w:rsidR="004A0231" w:rsidRDefault="004A0231" w:rsidP="00B05658"/>
    <w:p w14:paraId="5F1B0810" w14:textId="77777777" w:rsidR="004A0231" w:rsidRDefault="004A0231" w:rsidP="00B05658"/>
    <w:p w14:paraId="2B114A1F" w14:textId="77777777" w:rsidR="004A0231" w:rsidRDefault="004A0231" w:rsidP="00B05658"/>
    <w:p w14:paraId="515547D9" w14:textId="77777777" w:rsidR="004A0231" w:rsidRDefault="004A0231" w:rsidP="00B05658"/>
    <w:p w14:paraId="4FB23FB3" w14:textId="77777777" w:rsidR="004A0231" w:rsidRDefault="004A0231" w:rsidP="00B05658"/>
    <w:p w14:paraId="04429723" w14:textId="77777777" w:rsidR="004A0231" w:rsidRDefault="004A0231" w:rsidP="00B05658"/>
    <w:sectPr w:rsidR="004A0231" w:rsidSect="00B05658">
      <w:pgSz w:w="11906" w:h="16838"/>
      <w:pgMar w:top="568" w:right="849" w:bottom="1134" w:left="993"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6D7426" w16cid:durableId="2978BAD8"/>
  <w16cid:commentId w16cid:paraId="163EF80D" w16cid:durableId="2978C6D0"/>
  <w16cid:commentId w16cid:paraId="604CD18F" w16cid:durableId="2978C7E0"/>
  <w16cid:commentId w16cid:paraId="7C79CFF4" w16cid:durableId="2978C862"/>
  <w16cid:commentId w16cid:paraId="0D262EE8" w16cid:durableId="2978CA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CBD36" w14:textId="77777777" w:rsidR="000C75DA" w:rsidRDefault="000C75DA">
      <w:pPr>
        <w:spacing w:after="0"/>
      </w:pPr>
      <w:r>
        <w:separator/>
      </w:r>
    </w:p>
  </w:endnote>
  <w:endnote w:type="continuationSeparator" w:id="0">
    <w:p w14:paraId="78A2F0D8" w14:textId="77777777" w:rsidR="000C75DA" w:rsidRDefault="000C75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03F38" w14:textId="6D809258" w:rsidR="000C75DA" w:rsidRDefault="000C75DA">
    <w:pPr>
      <w:pStyle w:val="a4"/>
      <w:jc w:val="center"/>
    </w:pPr>
    <w:r>
      <w:rPr>
        <w:rStyle w:val="a6"/>
      </w:rPr>
      <w:fldChar w:fldCharType="begin"/>
    </w:r>
    <w:r>
      <w:rPr>
        <w:rStyle w:val="a6"/>
      </w:rPr>
      <w:instrText xml:space="preserve"> PAGE </w:instrText>
    </w:r>
    <w:r>
      <w:rPr>
        <w:rStyle w:val="a6"/>
      </w:rPr>
      <w:fldChar w:fldCharType="separate"/>
    </w:r>
    <w:r w:rsidR="00EF127F">
      <w:rPr>
        <w:rStyle w:val="a6"/>
        <w:noProof/>
      </w:rPr>
      <w:t>35</w:t>
    </w:r>
    <w:r>
      <w:rPr>
        <w:rStyle w:val="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CFBE4" w14:textId="77777777" w:rsidR="000C75DA" w:rsidRDefault="000C75DA">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E5C36" w14:textId="77777777" w:rsidR="000C75DA" w:rsidRDefault="000C75DA">
      <w:pPr>
        <w:spacing w:after="0"/>
      </w:pPr>
      <w:r>
        <w:separator/>
      </w:r>
    </w:p>
  </w:footnote>
  <w:footnote w:type="continuationSeparator" w:id="0">
    <w:p w14:paraId="19325AFE" w14:textId="77777777" w:rsidR="000C75DA" w:rsidRDefault="000C75D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0DDB"/>
    <w:multiLevelType w:val="hybridMultilevel"/>
    <w:tmpl w:val="BB82E5D8"/>
    <w:lvl w:ilvl="0" w:tplc="AFCC9B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49169D"/>
    <w:multiLevelType w:val="multilevel"/>
    <w:tmpl w:val="E5F0DDE0"/>
    <w:lvl w:ilvl="0">
      <w:start w:val="26"/>
      <w:numFmt w:val="decimal"/>
      <w:lvlText w:val="%1"/>
      <w:lvlJc w:val="left"/>
      <w:pPr>
        <w:ind w:left="140" w:hanging="540"/>
      </w:pPr>
      <w:rPr>
        <w:rFonts w:hint="default"/>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0" w:hanging="540"/>
      </w:pPr>
      <w:rPr>
        <w:rFonts w:hint="default"/>
        <w:lang w:val="ru-RU" w:eastAsia="en-US" w:bidi="ar-SA"/>
      </w:rPr>
    </w:lvl>
    <w:lvl w:ilvl="3">
      <w:numFmt w:val="bullet"/>
      <w:lvlText w:val="•"/>
      <w:lvlJc w:val="left"/>
      <w:pPr>
        <w:ind w:left="3320" w:hanging="540"/>
      </w:pPr>
      <w:rPr>
        <w:rFonts w:hint="default"/>
        <w:lang w:val="ru-RU" w:eastAsia="en-US" w:bidi="ar-SA"/>
      </w:rPr>
    </w:lvl>
    <w:lvl w:ilvl="4">
      <w:numFmt w:val="bullet"/>
      <w:lvlText w:val="•"/>
      <w:lvlJc w:val="left"/>
      <w:pPr>
        <w:ind w:left="4380" w:hanging="540"/>
      </w:pPr>
      <w:rPr>
        <w:rFonts w:hint="default"/>
        <w:lang w:val="ru-RU" w:eastAsia="en-US" w:bidi="ar-SA"/>
      </w:rPr>
    </w:lvl>
    <w:lvl w:ilvl="5">
      <w:numFmt w:val="bullet"/>
      <w:lvlText w:val="•"/>
      <w:lvlJc w:val="left"/>
      <w:pPr>
        <w:ind w:left="5440" w:hanging="540"/>
      </w:pPr>
      <w:rPr>
        <w:rFonts w:hint="default"/>
        <w:lang w:val="ru-RU" w:eastAsia="en-US" w:bidi="ar-SA"/>
      </w:rPr>
    </w:lvl>
    <w:lvl w:ilvl="6">
      <w:numFmt w:val="bullet"/>
      <w:lvlText w:val="•"/>
      <w:lvlJc w:val="left"/>
      <w:pPr>
        <w:ind w:left="6500" w:hanging="540"/>
      </w:pPr>
      <w:rPr>
        <w:rFonts w:hint="default"/>
        <w:lang w:val="ru-RU" w:eastAsia="en-US" w:bidi="ar-SA"/>
      </w:rPr>
    </w:lvl>
    <w:lvl w:ilvl="7">
      <w:numFmt w:val="bullet"/>
      <w:lvlText w:val="•"/>
      <w:lvlJc w:val="left"/>
      <w:pPr>
        <w:ind w:left="7560" w:hanging="540"/>
      </w:pPr>
      <w:rPr>
        <w:rFonts w:hint="default"/>
        <w:lang w:val="ru-RU" w:eastAsia="en-US" w:bidi="ar-SA"/>
      </w:rPr>
    </w:lvl>
    <w:lvl w:ilvl="8">
      <w:numFmt w:val="bullet"/>
      <w:lvlText w:val="•"/>
      <w:lvlJc w:val="left"/>
      <w:pPr>
        <w:ind w:left="8620" w:hanging="540"/>
      </w:pPr>
      <w:rPr>
        <w:rFonts w:hint="default"/>
        <w:lang w:val="ru-RU" w:eastAsia="en-US" w:bidi="ar-SA"/>
      </w:rPr>
    </w:lvl>
  </w:abstractNum>
  <w:abstractNum w:abstractNumId="2" w15:restartNumberingAfterBreak="0">
    <w:nsid w:val="108864F6"/>
    <w:multiLevelType w:val="hybridMultilevel"/>
    <w:tmpl w:val="EBB03E56"/>
    <w:lvl w:ilvl="0" w:tplc="B51A2642">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3938810E">
      <w:numFmt w:val="bullet"/>
      <w:lvlText w:val="•"/>
      <w:lvlJc w:val="left"/>
      <w:pPr>
        <w:ind w:left="1200" w:hanging="260"/>
      </w:pPr>
      <w:rPr>
        <w:rFonts w:hint="default"/>
      </w:rPr>
    </w:lvl>
    <w:lvl w:ilvl="2" w:tplc="7D76A188">
      <w:numFmt w:val="bullet"/>
      <w:lvlText w:val="•"/>
      <w:lvlJc w:val="left"/>
      <w:pPr>
        <w:ind w:left="2260" w:hanging="260"/>
      </w:pPr>
      <w:rPr>
        <w:rFonts w:hint="default"/>
      </w:rPr>
    </w:lvl>
    <w:lvl w:ilvl="3" w:tplc="4A7E5BE0">
      <w:numFmt w:val="bullet"/>
      <w:lvlText w:val="•"/>
      <w:lvlJc w:val="left"/>
      <w:pPr>
        <w:ind w:left="3320" w:hanging="260"/>
      </w:pPr>
      <w:rPr>
        <w:rFonts w:hint="default"/>
      </w:rPr>
    </w:lvl>
    <w:lvl w:ilvl="4" w:tplc="258A9472">
      <w:numFmt w:val="bullet"/>
      <w:lvlText w:val="•"/>
      <w:lvlJc w:val="left"/>
      <w:pPr>
        <w:ind w:left="4380" w:hanging="260"/>
      </w:pPr>
      <w:rPr>
        <w:rFonts w:hint="default"/>
      </w:rPr>
    </w:lvl>
    <w:lvl w:ilvl="5" w:tplc="654CACE8">
      <w:numFmt w:val="bullet"/>
      <w:lvlText w:val="•"/>
      <w:lvlJc w:val="left"/>
      <w:pPr>
        <w:ind w:left="5440" w:hanging="260"/>
      </w:pPr>
      <w:rPr>
        <w:rFonts w:hint="default"/>
      </w:rPr>
    </w:lvl>
    <w:lvl w:ilvl="6" w:tplc="AE06880E">
      <w:numFmt w:val="bullet"/>
      <w:lvlText w:val="•"/>
      <w:lvlJc w:val="left"/>
      <w:pPr>
        <w:ind w:left="6500" w:hanging="260"/>
      </w:pPr>
      <w:rPr>
        <w:rFonts w:hint="default"/>
      </w:rPr>
    </w:lvl>
    <w:lvl w:ilvl="7" w:tplc="1FDED926">
      <w:numFmt w:val="bullet"/>
      <w:lvlText w:val="•"/>
      <w:lvlJc w:val="left"/>
      <w:pPr>
        <w:ind w:left="7560" w:hanging="260"/>
      </w:pPr>
      <w:rPr>
        <w:rFonts w:hint="default"/>
      </w:rPr>
    </w:lvl>
    <w:lvl w:ilvl="8" w:tplc="3A5AF2D8">
      <w:numFmt w:val="bullet"/>
      <w:lvlText w:val="•"/>
      <w:lvlJc w:val="left"/>
      <w:pPr>
        <w:ind w:left="8620" w:hanging="260"/>
      </w:pPr>
      <w:rPr>
        <w:rFonts w:hint="default"/>
      </w:rPr>
    </w:lvl>
  </w:abstractNum>
  <w:abstractNum w:abstractNumId="3" w15:restartNumberingAfterBreak="0">
    <w:nsid w:val="15B166DB"/>
    <w:multiLevelType w:val="multilevel"/>
    <w:tmpl w:val="4E382E8C"/>
    <w:lvl w:ilvl="0">
      <w:start w:val="5"/>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4" w15:restartNumberingAfterBreak="0">
    <w:nsid w:val="170B31E6"/>
    <w:multiLevelType w:val="multilevel"/>
    <w:tmpl w:val="2946C55C"/>
    <w:lvl w:ilvl="0">
      <w:start w:val="25"/>
      <w:numFmt w:val="decimal"/>
      <w:lvlText w:val="%1"/>
      <w:lvlJc w:val="left"/>
      <w:pPr>
        <w:ind w:left="140" w:hanging="540"/>
      </w:pPr>
      <w:rPr>
        <w:rFonts w:hint="default"/>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0" w:hanging="540"/>
      </w:pPr>
      <w:rPr>
        <w:rFonts w:hint="default"/>
        <w:lang w:val="ru-RU" w:eastAsia="en-US" w:bidi="ar-SA"/>
      </w:rPr>
    </w:lvl>
    <w:lvl w:ilvl="3">
      <w:numFmt w:val="bullet"/>
      <w:lvlText w:val="•"/>
      <w:lvlJc w:val="left"/>
      <w:pPr>
        <w:ind w:left="3320" w:hanging="540"/>
      </w:pPr>
      <w:rPr>
        <w:rFonts w:hint="default"/>
        <w:lang w:val="ru-RU" w:eastAsia="en-US" w:bidi="ar-SA"/>
      </w:rPr>
    </w:lvl>
    <w:lvl w:ilvl="4">
      <w:numFmt w:val="bullet"/>
      <w:lvlText w:val="•"/>
      <w:lvlJc w:val="left"/>
      <w:pPr>
        <w:ind w:left="4380" w:hanging="540"/>
      </w:pPr>
      <w:rPr>
        <w:rFonts w:hint="default"/>
        <w:lang w:val="ru-RU" w:eastAsia="en-US" w:bidi="ar-SA"/>
      </w:rPr>
    </w:lvl>
    <w:lvl w:ilvl="5">
      <w:numFmt w:val="bullet"/>
      <w:lvlText w:val="•"/>
      <w:lvlJc w:val="left"/>
      <w:pPr>
        <w:ind w:left="5440" w:hanging="540"/>
      </w:pPr>
      <w:rPr>
        <w:rFonts w:hint="default"/>
        <w:lang w:val="ru-RU" w:eastAsia="en-US" w:bidi="ar-SA"/>
      </w:rPr>
    </w:lvl>
    <w:lvl w:ilvl="6">
      <w:numFmt w:val="bullet"/>
      <w:lvlText w:val="•"/>
      <w:lvlJc w:val="left"/>
      <w:pPr>
        <w:ind w:left="6500" w:hanging="540"/>
      </w:pPr>
      <w:rPr>
        <w:rFonts w:hint="default"/>
        <w:lang w:val="ru-RU" w:eastAsia="en-US" w:bidi="ar-SA"/>
      </w:rPr>
    </w:lvl>
    <w:lvl w:ilvl="7">
      <w:numFmt w:val="bullet"/>
      <w:lvlText w:val="•"/>
      <w:lvlJc w:val="left"/>
      <w:pPr>
        <w:ind w:left="7560" w:hanging="540"/>
      </w:pPr>
      <w:rPr>
        <w:rFonts w:hint="default"/>
        <w:lang w:val="ru-RU" w:eastAsia="en-US" w:bidi="ar-SA"/>
      </w:rPr>
    </w:lvl>
    <w:lvl w:ilvl="8">
      <w:numFmt w:val="bullet"/>
      <w:lvlText w:val="•"/>
      <w:lvlJc w:val="left"/>
      <w:pPr>
        <w:ind w:left="8620" w:hanging="540"/>
      </w:pPr>
      <w:rPr>
        <w:rFonts w:hint="default"/>
        <w:lang w:val="ru-RU" w:eastAsia="en-US" w:bidi="ar-SA"/>
      </w:rPr>
    </w:lvl>
  </w:abstractNum>
  <w:abstractNum w:abstractNumId="5" w15:restartNumberingAfterBreak="0">
    <w:nsid w:val="1C6223C8"/>
    <w:multiLevelType w:val="multilevel"/>
    <w:tmpl w:val="DD8E2BA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DE87F64"/>
    <w:multiLevelType w:val="multilevel"/>
    <w:tmpl w:val="D5049BBA"/>
    <w:lvl w:ilvl="0">
      <w:start w:val="4"/>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7" w15:restartNumberingAfterBreak="0">
    <w:nsid w:val="1EB23CA7"/>
    <w:multiLevelType w:val="multilevel"/>
    <w:tmpl w:val="4124547A"/>
    <w:lvl w:ilvl="0">
      <w:start w:val="3"/>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8" w15:restartNumberingAfterBreak="0">
    <w:nsid w:val="1FC86580"/>
    <w:multiLevelType w:val="multilevel"/>
    <w:tmpl w:val="84E2464E"/>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color w:val="auto"/>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9" w15:restartNumberingAfterBreak="0">
    <w:nsid w:val="1FE14560"/>
    <w:multiLevelType w:val="multilevel"/>
    <w:tmpl w:val="7B8AE52C"/>
    <w:lvl w:ilvl="0">
      <w:start w:val="1"/>
      <w:numFmt w:val="decimal"/>
      <w:lvlText w:val="%1"/>
      <w:lvlJc w:val="left"/>
      <w:pPr>
        <w:ind w:left="140" w:hanging="420"/>
      </w:pPr>
      <w:rPr>
        <w:rFonts w:hint="default"/>
      </w:rPr>
    </w:lvl>
    <w:lvl w:ilvl="1">
      <w:start w:val="1"/>
      <w:numFmt w:val="decimal"/>
      <w:lvlText w:val="%1.%2."/>
      <w:lvlJc w:val="left"/>
      <w:pPr>
        <w:ind w:left="562" w:hanging="420"/>
      </w:pPr>
      <w:rPr>
        <w:rFonts w:ascii="Times New Roman" w:eastAsia="Times New Roman" w:hAnsi="Times New Roman" w:cs="Times New Roman" w:hint="default"/>
        <w:spacing w:val="-1"/>
        <w:w w:val="100"/>
        <w:sz w:val="24"/>
        <w:szCs w:val="24"/>
      </w:rPr>
    </w:lvl>
    <w:lvl w:ilvl="2">
      <w:numFmt w:val="bullet"/>
      <w:lvlText w:val="•"/>
      <w:lvlJc w:val="left"/>
      <w:pPr>
        <w:ind w:left="2260" w:hanging="420"/>
      </w:pPr>
      <w:rPr>
        <w:rFonts w:hint="default"/>
      </w:rPr>
    </w:lvl>
    <w:lvl w:ilvl="3">
      <w:numFmt w:val="bullet"/>
      <w:lvlText w:val="•"/>
      <w:lvlJc w:val="left"/>
      <w:pPr>
        <w:ind w:left="3320" w:hanging="420"/>
      </w:pPr>
      <w:rPr>
        <w:rFonts w:hint="default"/>
      </w:rPr>
    </w:lvl>
    <w:lvl w:ilvl="4">
      <w:numFmt w:val="bullet"/>
      <w:lvlText w:val="•"/>
      <w:lvlJc w:val="left"/>
      <w:pPr>
        <w:ind w:left="4380" w:hanging="420"/>
      </w:pPr>
      <w:rPr>
        <w:rFonts w:hint="default"/>
      </w:rPr>
    </w:lvl>
    <w:lvl w:ilvl="5">
      <w:numFmt w:val="bullet"/>
      <w:lvlText w:val="•"/>
      <w:lvlJc w:val="left"/>
      <w:pPr>
        <w:ind w:left="5440" w:hanging="420"/>
      </w:pPr>
      <w:rPr>
        <w:rFonts w:hint="default"/>
      </w:rPr>
    </w:lvl>
    <w:lvl w:ilvl="6">
      <w:numFmt w:val="bullet"/>
      <w:lvlText w:val="•"/>
      <w:lvlJc w:val="left"/>
      <w:pPr>
        <w:ind w:left="6500" w:hanging="420"/>
      </w:pPr>
      <w:rPr>
        <w:rFonts w:hint="default"/>
      </w:rPr>
    </w:lvl>
    <w:lvl w:ilvl="7">
      <w:numFmt w:val="bullet"/>
      <w:lvlText w:val="•"/>
      <w:lvlJc w:val="left"/>
      <w:pPr>
        <w:ind w:left="7560" w:hanging="420"/>
      </w:pPr>
      <w:rPr>
        <w:rFonts w:hint="default"/>
      </w:rPr>
    </w:lvl>
    <w:lvl w:ilvl="8">
      <w:numFmt w:val="bullet"/>
      <w:lvlText w:val="•"/>
      <w:lvlJc w:val="left"/>
      <w:pPr>
        <w:ind w:left="8620" w:hanging="420"/>
      </w:pPr>
      <w:rPr>
        <w:rFonts w:hint="default"/>
      </w:rPr>
    </w:lvl>
  </w:abstractNum>
  <w:abstractNum w:abstractNumId="10" w15:restartNumberingAfterBreak="0">
    <w:nsid w:val="23F05861"/>
    <w:multiLevelType w:val="hybridMultilevel"/>
    <w:tmpl w:val="0F9401AC"/>
    <w:lvl w:ilvl="0" w:tplc="AB88212C">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1" w15:restartNumberingAfterBreak="0">
    <w:nsid w:val="24E51479"/>
    <w:multiLevelType w:val="multilevel"/>
    <w:tmpl w:val="46AC9B9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87B2736"/>
    <w:multiLevelType w:val="hybridMultilevel"/>
    <w:tmpl w:val="F6C4703E"/>
    <w:lvl w:ilvl="0" w:tplc="894CB522">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6584EF9C">
      <w:numFmt w:val="bullet"/>
      <w:lvlText w:val="•"/>
      <w:lvlJc w:val="left"/>
      <w:pPr>
        <w:ind w:left="1200" w:hanging="260"/>
      </w:pPr>
      <w:rPr>
        <w:rFonts w:hint="default"/>
      </w:rPr>
    </w:lvl>
    <w:lvl w:ilvl="2" w:tplc="F766A5C0">
      <w:numFmt w:val="bullet"/>
      <w:lvlText w:val="•"/>
      <w:lvlJc w:val="left"/>
      <w:pPr>
        <w:ind w:left="2260" w:hanging="260"/>
      </w:pPr>
      <w:rPr>
        <w:rFonts w:hint="default"/>
      </w:rPr>
    </w:lvl>
    <w:lvl w:ilvl="3" w:tplc="5464D34E">
      <w:numFmt w:val="bullet"/>
      <w:lvlText w:val="•"/>
      <w:lvlJc w:val="left"/>
      <w:pPr>
        <w:ind w:left="3320" w:hanging="260"/>
      </w:pPr>
      <w:rPr>
        <w:rFonts w:hint="default"/>
      </w:rPr>
    </w:lvl>
    <w:lvl w:ilvl="4" w:tplc="F4CA9CD8">
      <w:numFmt w:val="bullet"/>
      <w:lvlText w:val="•"/>
      <w:lvlJc w:val="left"/>
      <w:pPr>
        <w:ind w:left="4380" w:hanging="260"/>
      </w:pPr>
      <w:rPr>
        <w:rFonts w:hint="default"/>
      </w:rPr>
    </w:lvl>
    <w:lvl w:ilvl="5" w:tplc="A830D608">
      <w:numFmt w:val="bullet"/>
      <w:lvlText w:val="•"/>
      <w:lvlJc w:val="left"/>
      <w:pPr>
        <w:ind w:left="5440" w:hanging="260"/>
      </w:pPr>
      <w:rPr>
        <w:rFonts w:hint="default"/>
      </w:rPr>
    </w:lvl>
    <w:lvl w:ilvl="6" w:tplc="6E74CB76">
      <w:numFmt w:val="bullet"/>
      <w:lvlText w:val="•"/>
      <w:lvlJc w:val="left"/>
      <w:pPr>
        <w:ind w:left="6500" w:hanging="260"/>
      </w:pPr>
      <w:rPr>
        <w:rFonts w:hint="default"/>
      </w:rPr>
    </w:lvl>
    <w:lvl w:ilvl="7" w:tplc="048A6E92">
      <w:numFmt w:val="bullet"/>
      <w:lvlText w:val="•"/>
      <w:lvlJc w:val="left"/>
      <w:pPr>
        <w:ind w:left="7560" w:hanging="260"/>
      </w:pPr>
      <w:rPr>
        <w:rFonts w:hint="default"/>
      </w:rPr>
    </w:lvl>
    <w:lvl w:ilvl="8" w:tplc="30384062">
      <w:numFmt w:val="bullet"/>
      <w:lvlText w:val="•"/>
      <w:lvlJc w:val="left"/>
      <w:pPr>
        <w:ind w:left="8620" w:hanging="260"/>
      </w:pPr>
      <w:rPr>
        <w:rFonts w:hint="default"/>
      </w:rPr>
    </w:lvl>
  </w:abstractNum>
  <w:abstractNum w:abstractNumId="13" w15:restartNumberingAfterBreak="0">
    <w:nsid w:val="353273F3"/>
    <w:multiLevelType w:val="hybridMultilevel"/>
    <w:tmpl w:val="0C0C9AAC"/>
    <w:lvl w:ilvl="0" w:tplc="3FBC821C">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FEFE17CC">
      <w:numFmt w:val="bullet"/>
      <w:lvlText w:val="•"/>
      <w:lvlJc w:val="left"/>
      <w:pPr>
        <w:ind w:left="1200" w:hanging="260"/>
      </w:pPr>
      <w:rPr>
        <w:rFonts w:hint="default"/>
      </w:rPr>
    </w:lvl>
    <w:lvl w:ilvl="2" w:tplc="6F16FED0">
      <w:numFmt w:val="bullet"/>
      <w:lvlText w:val="•"/>
      <w:lvlJc w:val="left"/>
      <w:pPr>
        <w:ind w:left="2260" w:hanging="260"/>
      </w:pPr>
      <w:rPr>
        <w:rFonts w:hint="default"/>
      </w:rPr>
    </w:lvl>
    <w:lvl w:ilvl="3" w:tplc="F8CEBAAA">
      <w:numFmt w:val="bullet"/>
      <w:lvlText w:val="•"/>
      <w:lvlJc w:val="left"/>
      <w:pPr>
        <w:ind w:left="3320" w:hanging="260"/>
      </w:pPr>
      <w:rPr>
        <w:rFonts w:hint="default"/>
      </w:rPr>
    </w:lvl>
    <w:lvl w:ilvl="4" w:tplc="A0CC1DA4">
      <w:numFmt w:val="bullet"/>
      <w:lvlText w:val="•"/>
      <w:lvlJc w:val="left"/>
      <w:pPr>
        <w:ind w:left="4380" w:hanging="260"/>
      </w:pPr>
      <w:rPr>
        <w:rFonts w:hint="default"/>
      </w:rPr>
    </w:lvl>
    <w:lvl w:ilvl="5" w:tplc="5B9022C2">
      <w:numFmt w:val="bullet"/>
      <w:lvlText w:val="•"/>
      <w:lvlJc w:val="left"/>
      <w:pPr>
        <w:ind w:left="5440" w:hanging="260"/>
      </w:pPr>
      <w:rPr>
        <w:rFonts w:hint="default"/>
      </w:rPr>
    </w:lvl>
    <w:lvl w:ilvl="6" w:tplc="B63C9710">
      <w:numFmt w:val="bullet"/>
      <w:lvlText w:val="•"/>
      <w:lvlJc w:val="left"/>
      <w:pPr>
        <w:ind w:left="6500" w:hanging="260"/>
      </w:pPr>
      <w:rPr>
        <w:rFonts w:hint="default"/>
      </w:rPr>
    </w:lvl>
    <w:lvl w:ilvl="7" w:tplc="C00037DC">
      <w:numFmt w:val="bullet"/>
      <w:lvlText w:val="•"/>
      <w:lvlJc w:val="left"/>
      <w:pPr>
        <w:ind w:left="7560" w:hanging="260"/>
      </w:pPr>
      <w:rPr>
        <w:rFonts w:hint="default"/>
      </w:rPr>
    </w:lvl>
    <w:lvl w:ilvl="8" w:tplc="5E869D68">
      <w:numFmt w:val="bullet"/>
      <w:lvlText w:val="•"/>
      <w:lvlJc w:val="left"/>
      <w:pPr>
        <w:ind w:left="8620" w:hanging="260"/>
      </w:pPr>
      <w:rPr>
        <w:rFonts w:hint="default"/>
      </w:rPr>
    </w:lvl>
  </w:abstractNum>
  <w:abstractNum w:abstractNumId="14" w15:restartNumberingAfterBreak="0">
    <w:nsid w:val="35942E86"/>
    <w:multiLevelType w:val="multilevel"/>
    <w:tmpl w:val="0F360696"/>
    <w:lvl w:ilvl="0">
      <w:start w:val="6"/>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15" w15:restartNumberingAfterBreak="0">
    <w:nsid w:val="36701954"/>
    <w:multiLevelType w:val="multilevel"/>
    <w:tmpl w:val="1C400BD6"/>
    <w:lvl w:ilvl="0">
      <w:start w:val="1"/>
      <w:numFmt w:val="decimal"/>
      <w:lvlText w:val="%1."/>
      <w:lvlJc w:val="left"/>
      <w:pPr>
        <w:ind w:left="3371" w:hanging="240"/>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380" w:hanging="540"/>
      </w:pPr>
      <w:rPr>
        <w:rFonts w:hint="default"/>
        <w:lang w:val="ru-RU" w:eastAsia="en-US" w:bidi="ar-SA"/>
      </w:rPr>
    </w:lvl>
    <w:lvl w:ilvl="3">
      <w:numFmt w:val="bullet"/>
      <w:lvlText w:val="•"/>
      <w:lvlJc w:val="left"/>
      <w:pPr>
        <w:ind w:left="4300" w:hanging="540"/>
      </w:pPr>
      <w:rPr>
        <w:rFonts w:hint="default"/>
        <w:lang w:val="ru-RU" w:eastAsia="en-US" w:bidi="ar-SA"/>
      </w:rPr>
    </w:lvl>
    <w:lvl w:ilvl="4">
      <w:numFmt w:val="bullet"/>
      <w:lvlText w:val="•"/>
      <w:lvlJc w:val="left"/>
      <w:pPr>
        <w:ind w:left="5220" w:hanging="540"/>
      </w:pPr>
      <w:rPr>
        <w:rFonts w:hint="default"/>
        <w:lang w:val="ru-RU" w:eastAsia="en-US" w:bidi="ar-SA"/>
      </w:rPr>
    </w:lvl>
    <w:lvl w:ilvl="5">
      <w:numFmt w:val="bullet"/>
      <w:lvlText w:val="•"/>
      <w:lvlJc w:val="left"/>
      <w:pPr>
        <w:ind w:left="6140" w:hanging="540"/>
      </w:pPr>
      <w:rPr>
        <w:rFonts w:hint="default"/>
        <w:lang w:val="ru-RU" w:eastAsia="en-US" w:bidi="ar-SA"/>
      </w:rPr>
    </w:lvl>
    <w:lvl w:ilvl="6">
      <w:numFmt w:val="bullet"/>
      <w:lvlText w:val="•"/>
      <w:lvlJc w:val="left"/>
      <w:pPr>
        <w:ind w:left="7060" w:hanging="540"/>
      </w:pPr>
      <w:rPr>
        <w:rFonts w:hint="default"/>
        <w:lang w:val="ru-RU" w:eastAsia="en-US" w:bidi="ar-SA"/>
      </w:rPr>
    </w:lvl>
    <w:lvl w:ilvl="7">
      <w:numFmt w:val="bullet"/>
      <w:lvlText w:val="•"/>
      <w:lvlJc w:val="left"/>
      <w:pPr>
        <w:ind w:left="7980" w:hanging="540"/>
      </w:pPr>
      <w:rPr>
        <w:rFonts w:hint="default"/>
        <w:lang w:val="ru-RU" w:eastAsia="en-US" w:bidi="ar-SA"/>
      </w:rPr>
    </w:lvl>
    <w:lvl w:ilvl="8">
      <w:numFmt w:val="bullet"/>
      <w:lvlText w:val="•"/>
      <w:lvlJc w:val="left"/>
      <w:pPr>
        <w:ind w:left="8900" w:hanging="540"/>
      </w:pPr>
      <w:rPr>
        <w:rFonts w:hint="default"/>
        <w:lang w:val="ru-RU" w:eastAsia="en-US" w:bidi="ar-SA"/>
      </w:rPr>
    </w:lvl>
  </w:abstractNum>
  <w:abstractNum w:abstractNumId="16" w15:restartNumberingAfterBreak="0">
    <w:nsid w:val="3BFF6737"/>
    <w:multiLevelType w:val="multilevel"/>
    <w:tmpl w:val="0D387808"/>
    <w:lvl w:ilvl="0">
      <w:start w:val="13"/>
      <w:numFmt w:val="decimal"/>
      <w:lvlText w:val="%1"/>
      <w:lvlJc w:val="left"/>
      <w:pPr>
        <w:ind w:left="2414" w:hanging="638"/>
      </w:pPr>
      <w:rPr>
        <w:rFonts w:hint="default"/>
        <w:lang w:val="ru-RU" w:eastAsia="en-US" w:bidi="ar-SA"/>
      </w:rPr>
    </w:lvl>
    <w:lvl w:ilvl="1">
      <w:start w:val="1"/>
      <w:numFmt w:val="decimal"/>
      <w:lvlText w:val="%1.%2."/>
      <w:lvlJc w:val="left"/>
      <w:pPr>
        <w:ind w:left="2414" w:hanging="638"/>
      </w:pPr>
      <w:rPr>
        <w:rFonts w:ascii="Times New Roman" w:eastAsia="Times New Roman" w:hAnsi="Times New Roman" w:cs="Times New Roman" w:hint="default"/>
        <w:w w:val="94"/>
        <w:sz w:val="29"/>
        <w:szCs w:val="29"/>
        <w:lang w:val="ru-RU" w:eastAsia="en-US" w:bidi="ar-SA"/>
      </w:rPr>
    </w:lvl>
    <w:lvl w:ilvl="2">
      <w:start w:val="1"/>
      <w:numFmt w:val="decimal"/>
      <w:lvlText w:val="%1.%2.%3."/>
      <w:lvlJc w:val="left"/>
      <w:pPr>
        <w:ind w:left="1239" w:hanging="878"/>
      </w:pPr>
      <w:rPr>
        <w:rFonts w:ascii="Times New Roman" w:eastAsia="Times New Roman" w:hAnsi="Times New Roman" w:cs="Times New Roman" w:hint="default"/>
        <w:w w:val="94"/>
        <w:sz w:val="29"/>
        <w:szCs w:val="29"/>
        <w:lang w:val="ru-RU" w:eastAsia="en-US" w:bidi="ar-SA"/>
      </w:rPr>
    </w:lvl>
    <w:lvl w:ilvl="3">
      <w:numFmt w:val="bullet"/>
      <w:lvlText w:val="•"/>
      <w:lvlJc w:val="left"/>
      <w:pPr>
        <w:ind w:left="4333" w:hanging="878"/>
      </w:pPr>
      <w:rPr>
        <w:rFonts w:hint="default"/>
        <w:lang w:val="ru-RU" w:eastAsia="en-US" w:bidi="ar-SA"/>
      </w:rPr>
    </w:lvl>
    <w:lvl w:ilvl="4">
      <w:numFmt w:val="bullet"/>
      <w:lvlText w:val="•"/>
      <w:lvlJc w:val="left"/>
      <w:pPr>
        <w:ind w:left="5289" w:hanging="878"/>
      </w:pPr>
      <w:rPr>
        <w:rFonts w:hint="default"/>
        <w:lang w:val="ru-RU" w:eastAsia="en-US" w:bidi="ar-SA"/>
      </w:rPr>
    </w:lvl>
    <w:lvl w:ilvl="5">
      <w:numFmt w:val="bullet"/>
      <w:lvlText w:val="•"/>
      <w:lvlJc w:val="left"/>
      <w:pPr>
        <w:ind w:left="6246" w:hanging="878"/>
      </w:pPr>
      <w:rPr>
        <w:rFonts w:hint="default"/>
        <w:lang w:val="ru-RU" w:eastAsia="en-US" w:bidi="ar-SA"/>
      </w:rPr>
    </w:lvl>
    <w:lvl w:ilvl="6">
      <w:numFmt w:val="bullet"/>
      <w:lvlText w:val="•"/>
      <w:lvlJc w:val="left"/>
      <w:pPr>
        <w:ind w:left="7202" w:hanging="878"/>
      </w:pPr>
      <w:rPr>
        <w:rFonts w:hint="default"/>
        <w:lang w:val="ru-RU" w:eastAsia="en-US" w:bidi="ar-SA"/>
      </w:rPr>
    </w:lvl>
    <w:lvl w:ilvl="7">
      <w:numFmt w:val="bullet"/>
      <w:lvlText w:val="•"/>
      <w:lvlJc w:val="left"/>
      <w:pPr>
        <w:ind w:left="8159" w:hanging="878"/>
      </w:pPr>
      <w:rPr>
        <w:rFonts w:hint="default"/>
        <w:lang w:val="ru-RU" w:eastAsia="en-US" w:bidi="ar-SA"/>
      </w:rPr>
    </w:lvl>
    <w:lvl w:ilvl="8">
      <w:numFmt w:val="bullet"/>
      <w:lvlText w:val="•"/>
      <w:lvlJc w:val="left"/>
      <w:pPr>
        <w:ind w:left="9115" w:hanging="878"/>
      </w:pPr>
      <w:rPr>
        <w:rFonts w:hint="default"/>
        <w:lang w:val="ru-RU" w:eastAsia="en-US" w:bidi="ar-SA"/>
      </w:rPr>
    </w:lvl>
  </w:abstractNum>
  <w:abstractNum w:abstractNumId="17" w15:restartNumberingAfterBreak="0">
    <w:nsid w:val="3C263B0D"/>
    <w:multiLevelType w:val="multilevel"/>
    <w:tmpl w:val="7912253A"/>
    <w:lvl w:ilvl="0">
      <w:start w:val="2"/>
      <w:numFmt w:val="decimal"/>
      <w:lvlText w:val="%1."/>
      <w:lvlJc w:val="left"/>
      <w:pPr>
        <w:ind w:left="380" w:hanging="240"/>
        <w:jc w:val="right"/>
      </w:pPr>
      <w:rPr>
        <w:rFonts w:ascii="Times New Roman" w:eastAsia="Times New Roman" w:hAnsi="Times New Roman" w:cs="Times New Roman" w:hint="default"/>
        <w:b/>
        <w:bCs/>
        <w:spacing w:val="-1"/>
        <w:w w:val="87"/>
        <w:sz w:val="24"/>
        <w:szCs w:val="24"/>
      </w:rPr>
    </w:lvl>
    <w:lvl w:ilvl="1">
      <w:start w:val="1"/>
      <w:numFmt w:val="decimal"/>
      <w:lvlText w:val="%1.%2."/>
      <w:lvlJc w:val="left"/>
      <w:pPr>
        <w:ind w:left="140" w:hanging="420"/>
      </w:pPr>
      <w:rPr>
        <w:rFonts w:ascii="Times New Roman" w:eastAsia="Times New Roman" w:hAnsi="Times New Roman" w:cs="Times New Roman" w:hint="default"/>
        <w:spacing w:val="-1"/>
        <w:w w:val="100"/>
        <w:sz w:val="24"/>
        <w:szCs w:val="24"/>
      </w:rPr>
    </w:lvl>
    <w:lvl w:ilvl="2">
      <w:numFmt w:val="bullet"/>
      <w:lvlText w:val="•"/>
      <w:lvlJc w:val="left"/>
      <w:pPr>
        <w:ind w:left="1531" w:hanging="420"/>
      </w:pPr>
      <w:rPr>
        <w:rFonts w:hint="default"/>
      </w:rPr>
    </w:lvl>
    <w:lvl w:ilvl="3">
      <w:numFmt w:val="bullet"/>
      <w:lvlText w:val="•"/>
      <w:lvlJc w:val="left"/>
      <w:pPr>
        <w:ind w:left="2682" w:hanging="420"/>
      </w:pPr>
      <w:rPr>
        <w:rFonts w:hint="default"/>
      </w:rPr>
    </w:lvl>
    <w:lvl w:ilvl="4">
      <w:numFmt w:val="bullet"/>
      <w:lvlText w:val="•"/>
      <w:lvlJc w:val="left"/>
      <w:pPr>
        <w:ind w:left="3833" w:hanging="420"/>
      </w:pPr>
      <w:rPr>
        <w:rFonts w:hint="default"/>
      </w:rPr>
    </w:lvl>
    <w:lvl w:ilvl="5">
      <w:numFmt w:val="bullet"/>
      <w:lvlText w:val="•"/>
      <w:lvlJc w:val="left"/>
      <w:pPr>
        <w:ind w:left="4984" w:hanging="420"/>
      </w:pPr>
      <w:rPr>
        <w:rFonts w:hint="default"/>
      </w:rPr>
    </w:lvl>
    <w:lvl w:ilvl="6">
      <w:numFmt w:val="bullet"/>
      <w:lvlText w:val="•"/>
      <w:lvlJc w:val="left"/>
      <w:pPr>
        <w:ind w:left="6135" w:hanging="420"/>
      </w:pPr>
      <w:rPr>
        <w:rFonts w:hint="default"/>
      </w:rPr>
    </w:lvl>
    <w:lvl w:ilvl="7">
      <w:numFmt w:val="bullet"/>
      <w:lvlText w:val="•"/>
      <w:lvlJc w:val="left"/>
      <w:pPr>
        <w:ind w:left="7286" w:hanging="420"/>
      </w:pPr>
      <w:rPr>
        <w:rFonts w:hint="default"/>
      </w:rPr>
    </w:lvl>
    <w:lvl w:ilvl="8">
      <w:numFmt w:val="bullet"/>
      <w:lvlText w:val="•"/>
      <w:lvlJc w:val="left"/>
      <w:pPr>
        <w:ind w:left="8437" w:hanging="420"/>
      </w:pPr>
      <w:rPr>
        <w:rFonts w:hint="default"/>
      </w:rPr>
    </w:lvl>
  </w:abstractNum>
  <w:abstractNum w:abstractNumId="18" w15:restartNumberingAfterBreak="0">
    <w:nsid w:val="3DC87334"/>
    <w:multiLevelType w:val="multilevel"/>
    <w:tmpl w:val="54548EB6"/>
    <w:lvl w:ilvl="0">
      <w:start w:val="28"/>
      <w:numFmt w:val="decimal"/>
      <w:lvlText w:val="%1"/>
      <w:lvlJc w:val="left"/>
      <w:pPr>
        <w:ind w:left="140" w:hanging="540"/>
      </w:pPr>
      <w:rPr>
        <w:rFonts w:hint="default"/>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0" w:hanging="540"/>
      </w:pPr>
      <w:rPr>
        <w:rFonts w:hint="default"/>
        <w:lang w:val="ru-RU" w:eastAsia="en-US" w:bidi="ar-SA"/>
      </w:rPr>
    </w:lvl>
    <w:lvl w:ilvl="3">
      <w:numFmt w:val="bullet"/>
      <w:lvlText w:val="•"/>
      <w:lvlJc w:val="left"/>
      <w:pPr>
        <w:ind w:left="3320" w:hanging="540"/>
      </w:pPr>
      <w:rPr>
        <w:rFonts w:hint="default"/>
        <w:lang w:val="ru-RU" w:eastAsia="en-US" w:bidi="ar-SA"/>
      </w:rPr>
    </w:lvl>
    <w:lvl w:ilvl="4">
      <w:numFmt w:val="bullet"/>
      <w:lvlText w:val="•"/>
      <w:lvlJc w:val="left"/>
      <w:pPr>
        <w:ind w:left="4380" w:hanging="540"/>
      </w:pPr>
      <w:rPr>
        <w:rFonts w:hint="default"/>
        <w:lang w:val="ru-RU" w:eastAsia="en-US" w:bidi="ar-SA"/>
      </w:rPr>
    </w:lvl>
    <w:lvl w:ilvl="5">
      <w:numFmt w:val="bullet"/>
      <w:lvlText w:val="•"/>
      <w:lvlJc w:val="left"/>
      <w:pPr>
        <w:ind w:left="5440" w:hanging="540"/>
      </w:pPr>
      <w:rPr>
        <w:rFonts w:hint="default"/>
        <w:lang w:val="ru-RU" w:eastAsia="en-US" w:bidi="ar-SA"/>
      </w:rPr>
    </w:lvl>
    <w:lvl w:ilvl="6">
      <w:numFmt w:val="bullet"/>
      <w:lvlText w:val="•"/>
      <w:lvlJc w:val="left"/>
      <w:pPr>
        <w:ind w:left="6500" w:hanging="540"/>
      </w:pPr>
      <w:rPr>
        <w:rFonts w:hint="default"/>
        <w:lang w:val="ru-RU" w:eastAsia="en-US" w:bidi="ar-SA"/>
      </w:rPr>
    </w:lvl>
    <w:lvl w:ilvl="7">
      <w:numFmt w:val="bullet"/>
      <w:lvlText w:val="•"/>
      <w:lvlJc w:val="left"/>
      <w:pPr>
        <w:ind w:left="7560" w:hanging="540"/>
      </w:pPr>
      <w:rPr>
        <w:rFonts w:hint="default"/>
        <w:lang w:val="ru-RU" w:eastAsia="en-US" w:bidi="ar-SA"/>
      </w:rPr>
    </w:lvl>
    <w:lvl w:ilvl="8">
      <w:numFmt w:val="bullet"/>
      <w:lvlText w:val="•"/>
      <w:lvlJc w:val="left"/>
      <w:pPr>
        <w:ind w:left="8620" w:hanging="540"/>
      </w:pPr>
      <w:rPr>
        <w:rFonts w:hint="default"/>
        <w:lang w:val="ru-RU" w:eastAsia="en-US" w:bidi="ar-SA"/>
      </w:rPr>
    </w:lvl>
  </w:abstractNum>
  <w:abstractNum w:abstractNumId="19" w15:restartNumberingAfterBreak="0">
    <w:nsid w:val="3EF878C9"/>
    <w:multiLevelType w:val="hybridMultilevel"/>
    <w:tmpl w:val="244E1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AC4465"/>
    <w:multiLevelType w:val="hybridMultilevel"/>
    <w:tmpl w:val="0DDE5BD2"/>
    <w:lvl w:ilvl="0" w:tplc="2206C09E">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04EC3402">
      <w:numFmt w:val="bullet"/>
      <w:lvlText w:val="•"/>
      <w:lvlJc w:val="left"/>
      <w:pPr>
        <w:ind w:left="1200" w:hanging="260"/>
      </w:pPr>
      <w:rPr>
        <w:rFonts w:hint="default"/>
      </w:rPr>
    </w:lvl>
    <w:lvl w:ilvl="2" w:tplc="B9DE337E">
      <w:numFmt w:val="bullet"/>
      <w:lvlText w:val="•"/>
      <w:lvlJc w:val="left"/>
      <w:pPr>
        <w:ind w:left="2260" w:hanging="260"/>
      </w:pPr>
      <w:rPr>
        <w:rFonts w:hint="default"/>
      </w:rPr>
    </w:lvl>
    <w:lvl w:ilvl="3" w:tplc="C5FCF5F8">
      <w:numFmt w:val="bullet"/>
      <w:lvlText w:val="•"/>
      <w:lvlJc w:val="left"/>
      <w:pPr>
        <w:ind w:left="3320" w:hanging="260"/>
      </w:pPr>
      <w:rPr>
        <w:rFonts w:hint="default"/>
      </w:rPr>
    </w:lvl>
    <w:lvl w:ilvl="4" w:tplc="B6CEAAF0">
      <w:numFmt w:val="bullet"/>
      <w:lvlText w:val="•"/>
      <w:lvlJc w:val="left"/>
      <w:pPr>
        <w:ind w:left="4380" w:hanging="260"/>
      </w:pPr>
      <w:rPr>
        <w:rFonts w:hint="default"/>
      </w:rPr>
    </w:lvl>
    <w:lvl w:ilvl="5" w:tplc="5F0E36BA">
      <w:numFmt w:val="bullet"/>
      <w:lvlText w:val="•"/>
      <w:lvlJc w:val="left"/>
      <w:pPr>
        <w:ind w:left="5440" w:hanging="260"/>
      </w:pPr>
      <w:rPr>
        <w:rFonts w:hint="default"/>
      </w:rPr>
    </w:lvl>
    <w:lvl w:ilvl="6" w:tplc="D15EA1A8">
      <w:numFmt w:val="bullet"/>
      <w:lvlText w:val="•"/>
      <w:lvlJc w:val="left"/>
      <w:pPr>
        <w:ind w:left="6500" w:hanging="260"/>
      </w:pPr>
      <w:rPr>
        <w:rFonts w:hint="default"/>
      </w:rPr>
    </w:lvl>
    <w:lvl w:ilvl="7" w:tplc="5D40C422">
      <w:numFmt w:val="bullet"/>
      <w:lvlText w:val="•"/>
      <w:lvlJc w:val="left"/>
      <w:pPr>
        <w:ind w:left="7560" w:hanging="260"/>
      </w:pPr>
      <w:rPr>
        <w:rFonts w:hint="default"/>
      </w:rPr>
    </w:lvl>
    <w:lvl w:ilvl="8" w:tplc="ED4E7C38">
      <w:numFmt w:val="bullet"/>
      <w:lvlText w:val="•"/>
      <w:lvlJc w:val="left"/>
      <w:pPr>
        <w:ind w:left="8620" w:hanging="260"/>
      </w:pPr>
      <w:rPr>
        <w:rFonts w:hint="default"/>
      </w:rPr>
    </w:lvl>
  </w:abstractNum>
  <w:abstractNum w:abstractNumId="21" w15:restartNumberingAfterBreak="0">
    <w:nsid w:val="4E112FE1"/>
    <w:multiLevelType w:val="hybridMultilevel"/>
    <w:tmpl w:val="005E8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1B1635"/>
    <w:multiLevelType w:val="multilevel"/>
    <w:tmpl w:val="47DA08A2"/>
    <w:lvl w:ilvl="0">
      <w:start w:val="9"/>
      <w:numFmt w:val="decimal"/>
      <w:lvlText w:val="%1."/>
      <w:lvlJc w:val="left"/>
      <w:pPr>
        <w:ind w:left="360" w:hanging="360"/>
      </w:pPr>
      <w:rPr>
        <w:rFonts w:hint="default"/>
      </w:rPr>
    </w:lvl>
    <w:lvl w:ilvl="1">
      <w:start w:val="1"/>
      <w:numFmt w:val="decimal"/>
      <w:lvlText w:val="%1.%2."/>
      <w:lvlJc w:val="left"/>
      <w:pPr>
        <w:ind w:left="440" w:hanging="36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96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480" w:hanging="1080"/>
      </w:pPr>
      <w:rPr>
        <w:rFonts w:hint="default"/>
      </w:rPr>
    </w:lvl>
    <w:lvl w:ilvl="6">
      <w:start w:val="1"/>
      <w:numFmt w:val="decimal"/>
      <w:lvlText w:val="%1.%2.%3.%4.%5.%6.%7."/>
      <w:lvlJc w:val="left"/>
      <w:pPr>
        <w:ind w:left="1920" w:hanging="1440"/>
      </w:pPr>
      <w:rPr>
        <w:rFonts w:hint="default"/>
      </w:rPr>
    </w:lvl>
    <w:lvl w:ilvl="7">
      <w:start w:val="1"/>
      <w:numFmt w:val="decimal"/>
      <w:lvlText w:val="%1.%2.%3.%4.%5.%6.%7.%8."/>
      <w:lvlJc w:val="left"/>
      <w:pPr>
        <w:ind w:left="2000" w:hanging="1440"/>
      </w:pPr>
      <w:rPr>
        <w:rFonts w:hint="default"/>
      </w:rPr>
    </w:lvl>
    <w:lvl w:ilvl="8">
      <w:start w:val="1"/>
      <w:numFmt w:val="decimal"/>
      <w:lvlText w:val="%1.%2.%3.%4.%5.%6.%7.%8.%9."/>
      <w:lvlJc w:val="left"/>
      <w:pPr>
        <w:ind w:left="2440" w:hanging="1800"/>
      </w:pPr>
      <w:rPr>
        <w:rFonts w:hint="default"/>
      </w:rPr>
    </w:lvl>
  </w:abstractNum>
  <w:abstractNum w:abstractNumId="23" w15:restartNumberingAfterBreak="0">
    <w:nsid w:val="5EBE690B"/>
    <w:multiLevelType w:val="multilevel"/>
    <w:tmpl w:val="640E06D0"/>
    <w:lvl w:ilvl="0">
      <w:start w:val="1"/>
      <w:numFmt w:val="decimal"/>
      <w:lvlText w:val="%1."/>
      <w:lvlJc w:val="left"/>
      <w:pPr>
        <w:ind w:left="3371" w:hanging="240"/>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380" w:hanging="540"/>
      </w:pPr>
      <w:rPr>
        <w:rFonts w:hint="default"/>
        <w:lang w:val="ru-RU" w:eastAsia="en-US" w:bidi="ar-SA"/>
      </w:rPr>
    </w:lvl>
    <w:lvl w:ilvl="3">
      <w:numFmt w:val="bullet"/>
      <w:lvlText w:val="•"/>
      <w:lvlJc w:val="left"/>
      <w:pPr>
        <w:ind w:left="4300" w:hanging="540"/>
      </w:pPr>
      <w:rPr>
        <w:rFonts w:hint="default"/>
        <w:lang w:val="ru-RU" w:eastAsia="en-US" w:bidi="ar-SA"/>
      </w:rPr>
    </w:lvl>
    <w:lvl w:ilvl="4">
      <w:numFmt w:val="bullet"/>
      <w:lvlText w:val="•"/>
      <w:lvlJc w:val="left"/>
      <w:pPr>
        <w:ind w:left="5220" w:hanging="540"/>
      </w:pPr>
      <w:rPr>
        <w:rFonts w:hint="default"/>
        <w:lang w:val="ru-RU" w:eastAsia="en-US" w:bidi="ar-SA"/>
      </w:rPr>
    </w:lvl>
    <w:lvl w:ilvl="5">
      <w:numFmt w:val="bullet"/>
      <w:lvlText w:val="•"/>
      <w:lvlJc w:val="left"/>
      <w:pPr>
        <w:ind w:left="6140" w:hanging="540"/>
      </w:pPr>
      <w:rPr>
        <w:rFonts w:hint="default"/>
        <w:lang w:val="ru-RU" w:eastAsia="en-US" w:bidi="ar-SA"/>
      </w:rPr>
    </w:lvl>
    <w:lvl w:ilvl="6">
      <w:numFmt w:val="bullet"/>
      <w:lvlText w:val="•"/>
      <w:lvlJc w:val="left"/>
      <w:pPr>
        <w:ind w:left="7060" w:hanging="540"/>
      </w:pPr>
      <w:rPr>
        <w:rFonts w:hint="default"/>
        <w:lang w:val="ru-RU" w:eastAsia="en-US" w:bidi="ar-SA"/>
      </w:rPr>
    </w:lvl>
    <w:lvl w:ilvl="7">
      <w:numFmt w:val="bullet"/>
      <w:lvlText w:val="•"/>
      <w:lvlJc w:val="left"/>
      <w:pPr>
        <w:ind w:left="7980" w:hanging="540"/>
      </w:pPr>
      <w:rPr>
        <w:rFonts w:hint="default"/>
        <w:lang w:val="ru-RU" w:eastAsia="en-US" w:bidi="ar-SA"/>
      </w:rPr>
    </w:lvl>
    <w:lvl w:ilvl="8">
      <w:numFmt w:val="bullet"/>
      <w:lvlText w:val="•"/>
      <w:lvlJc w:val="left"/>
      <w:pPr>
        <w:ind w:left="8900" w:hanging="540"/>
      </w:pPr>
      <w:rPr>
        <w:rFonts w:hint="default"/>
        <w:lang w:val="ru-RU" w:eastAsia="en-US" w:bidi="ar-SA"/>
      </w:rPr>
    </w:lvl>
  </w:abstractNum>
  <w:abstractNum w:abstractNumId="24" w15:restartNumberingAfterBreak="0">
    <w:nsid w:val="5F661050"/>
    <w:multiLevelType w:val="hybridMultilevel"/>
    <w:tmpl w:val="257099B4"/>
    <w:lvl w:ilvl="0" w:tplc="FD2E76B4">
      <w:start w:val="1"/>
      <w:numFmt w:val="decimal"/>
      <w:lvlText w:val="%1)"/>
      <w:lvlJc w:val="left"/>
      <w:pPr>
        <w:ind w:left="140" w:hanging="260"/>
      </w:pPr>
      <w:rPr>
        <w:rFonts w:ascii="Times New Roman" w:eastAsia="Times New Roman" w:hAnsi="Times New Roman" w:cs="Times New Roman" w:hint="default"/>
        <w:w w:val="100"/>
        <w:sz w:val="24"/>
        <w:szCs w:val="24"/>
        <w:lang w:val="ru-RU" w:eastAsia="en-US" w:bidi="ar-SA"/>
      </w:rPr>
    </w:lvl>
    <w:lvl w:ilvl="1" w:tplc="7D34DC1E">
      <w:numFmt w:val="bullet"/>
      <w:lvlText w:val="•"/>
      <w:lvlJc w:val="left"/>
      <w:pPr>
        <w:ind w:left="1200" w:hanging="260"/>
      </w:pPr>
      <w:rPr>
        <w:rFonts w:hint="default"/>
        <w:lang w:val="ru-RU" w:eastAsia="en-US" w:bidi="ar-SA"/>
      </w:rPr>
    </w:lvl>
    <w:lvl w:ilvl="2" w:tplc="F0AA34B8">
      <w:numFmt w:val="bullet"/>
      <w:lvlText w:val="•"/>
      <w:lvlJc w:val="left"/>
      <w:pPr>
        <w:ind w:left="2260" w:hanging="260"/>
      </w:pPr>
      <w:rPr>
        <w:rFonts w:hint="default"/>
        <w:lang w:val="ru-RU" w:eastAsia="en-US" w:bidi="ar-SA"/>
      </w:rPr>
    </w:lvl>
    <w:lvl w:ilvl="3" w:tplc="D1C2974C">
      <w:numFmt w:val="bullet"/>
      <w:lvlText w:val="•"/>
      <w:lvlJc w:val="left"/>
      <w:pPr>
        <w:ind w:left="3320" w:hanging="260"/>
      </w:pPr>
      <w:rPr>
        <w:rFonts w:hint="default"/>
        <w:lang w:val="ru-RU" w:eastAsia="en-US" w:bidi="ar-SA"/>
      </w:rPr>
    </w:lvl>
    <w:lvl w:ilvl="4" w:tplc="D67E2590">
      <w:numFmt w:val="bullet"/>
      <w:lvlText w:val="•"/>
      <w:lvlJc w:val="left"/>
      <w:pPr>
        <w:ind w:left="4380" w:hanging="260"/>
      </w:pPr>
      <w:rPr>
        <w:rFonts w:hint="default"/>
        <w:lang w:val="ru-RU" w:eastAsia="en-US" w:bidi="ar-SA"/>
      </w:rPr>
    </w:lvl>
    <w:lvl w:ilvl="5" w:tplc="75EEC2F8">
      <w:numFmt w:val="bullet"/>
      <w:lvlText w:val="•"/>
      <w:lvlJc w:val="left"/>
      <w:pPr>
        <w:ind w:left="5440" w:hanging="260"/>
      </w:pPr>
      <w:rPr>
        <w:rFonts w:hint="default"/>
        <w:lang w:val="ru-RU" w:eastAsia="en-US" w:bidi="ar-SA"/>
      </w:rPr>
    </w:lvl>
    <w:lvl w:ilvl="6" w:tplc="5DE45552">
      <w:numFmt w:val="bullet"/>
      <w:lvlText w:val="•"/>
      <w:lvlJc w:val="left"/>
      <w:pPr>
        <w:ind w:left="6500" w:hanging="260"/>
      </w:pPr>
      <w:rPr>
        <w:rFonts w:hint="default"/>
        <w:lang w:val="ru-RU" w:eastAsia="en-US" w:bidi="ar-SA"/>
      </w:rPr>
    </w:lvl>
    <w:lvl w:ilvl="7" w:tplc="C35C50DC">
      <w:numFmt w:val="bullet"/>
      <w:lvlText w:val="•"/>
      <w:lvlJc w:val="left"/>
      <w:pPr>
        <w:ind w:left="7560" w:hanging="260"/>
      </w:pPr>
      <w:rPr>
        <w:rFonts w:hint="default"/>
        <w:lang w:val="ru-RU" w:eastAsia="en-US" w:bidi="ar-SA"/>
      </w:rPr>
    </w:lvl>
    <w:lvl w:ilvl="8" w:tplc="84483160">
      <w:numFmt w:val="bullet"/>
      <w:lvlText w:val="•"/>
      <w:lvlJc w:val="left"/>
      <w:pPr>
        <w:ind w:left="8620" w:hanging="260"/>
      </w:pPr>
      <w:rPr>
        <w:rFonts w:hint="default"/>
        <w:lang w:val="ru-RU" w:eastAsia="en-US" w:bidi="ar-SA"/>
      </w:rPr>
    </w:lvl>
  </w:abstractNum>
  <w:abstractNum w:abstractNumId="25" w15:restartNumberingAfterBreak="0">
    <w:nsid w:val="634F1CA0"/>
    <w:multiLevelType w:val="hybridMultilevel"/>
    <w:tmpl w:val="4DCE41A4"/>
    <w:lvl w:ilvl="0" w:tplc="D8F84F44">
      <w:start w:val="6"/>
      <w:numFmt w:val="decimal"/>
      <w:lvlText w:val="%1)"/>
      <w:lvlJc w:val="left"/>
      <w:pPr>
        <w:ind w:left="500" w:hanging="360"/>
      </w:pPr>
      <w:rPr>
        <w:rFonts w:hint="default"/>
      </w:rPr>
    </w:lvl>
    <w:lvl w:ilvl="1" w:tplc="04190019">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26" w15:restartNumberingAfterBreak="0">
    <w:nsid w:val="64C51804"/>
    <w:multiLevelType w:val="hybridMultilevel"/>
    <w:tmpl w:val="E8F8277A"/>
    <w:lvl w:ilvl="0" w:tplc="F94A10B2">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FEDE16F4">
      <w:numFmt w:val="bullet"/>
      <w:lvlText w:val="•"/>
      <w:lvlJc w:val="left"/>
      <w:pPr>
        <w:ind w:left="1200" w:hanging="260"/>
      </w:pPr>
      <w:rPr>
        <w:rFonts w:hint="default"/>
      </w:rPr>
    </w:lvl>
    <w:lvl w:ilvl="2" w:tplc="D82A7968">
      <w:numFmt w:val="bullet"/>
      <w:lvlText w:val="•"/>
      <w:lvlJc w:val="left"/>
      <w:pPr>
        <w:ind w:left="2260" w:hanging="260"/>
      </w:pPr>
      <w:rPr>
        <w:rFonts w:hint="default"/>
      </w:rPr>
    </w:lvl>
    <w:lvl w:ilvl="3" w:tplc="068A40E4">
      <w:numFmt w:val="bullet"/>
      <w:lvlText w:val="•"/>
      <w:lvlJc w:val="left"/>
      <w:pPr>
        <w:ind w:left="3320" w:hanging="260"/>
      </w:pPr>
      <w:rPr>
        <w:rFonts w:hint="default"/>
      </w:rPr>
    </w:lvl>
    <w:lvl w:ilvl="4" w:tplc="F47832DE">
      <w:numFmt w:val="bullet"/>
      <w:lvlText w:val="•"/>
      <w:lvlJc w:val="left"/>
      <w:pPr>
        <w:ind w:left="4380" w:hanging="260"/>
      </w:pPr>
      <w:rPr>
        <w:rFonts w:hint="default"/>
      </w:rPr>
    </w:lvl>
    <w:lvl w:ilvl="5" w:tplc="E1424C96">
      <w:numFmt w:val="bullet"/>
      <w:lvlText w:val="•"/>
      <w:lvlJc w:val="left"/>
      <w:pPr>
        <w:ind w:left="5440" w:hanging="260"/>
      </w:pPr>
      <w:rPr>
        <w:rFonts w:hint="default"/>
      </w:rPr>
    </w:lvl>
    <w:lvl w:ilvl="6" w:tplc="A3B62CAA">
      <w:numFmt w:val="bullet"/>
      <w:lvlText w:val="•"/>
      <w:lvlJc w:val="left"/>
      <w:pPr>
        <w:ind w:left="6500" w:hanging="260"/>
      </w:pPr>
      <w:rPr>
        <w:rFonts w:hint="default"/>
      </w:rPr>
    </w:lvl>
    <w:lvl w:ilvl="7" w:tplc="E9C4C066">
      <w:numFmt w:val="bullet"/>
      <w:lvlText w:val="•"/>
      <w:lvlJc w:val="left"/>
      <w:pPr>
        <w:ind w:left="7560" w:hanging="260"/>
      </w:pPr>
      <w:rPr>
        <w:rFonts w:hint="default"/>
      </w:rPr>
    </w:lvl>
    <w:lvl w:ilvl="8" w:tplc="906E35EA">
      <w:numFmt w:val="bullet"/>
      <w:lvlText w:val="•"/>
      <w:lvlJc w:val="left"/>
      <w:pPr>
        <w:ind w:left="8620" w:hanging="260"/>
      </w:pPr>
      <w:rPr>
        <w:rFonts w:hint="default"/>
      </w:rPr>
    </w:lvl>
  </w:abstractNum>
  <w:abstractNum w:abstractNumId="27" w15:restartNumberingAfterBreak="0">
    <w:nsid w:val="65AD6464"/>
    <w:multiLevelType w:val="multilevel"/>
    <w:tmpl w:val="4A3098E2"/>
    <w:lvl w:ilvl="0">
      <w:start w:val="9"/>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28" w15:restartNumberingAfterBreak="0">
    <w:nsid w:val="65CF03E5"/>
    <w:multiLevelType w:val="hybridMultilevel"/>
    <w:tmpl w:val="1C7E4DBE"/>
    <w:lvl w:ilvl="0" w:tplc="F696968C">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29" w15:restartNumberingAfterBreak="0">
    <w:nsid w:val="673B0C72"/>
    <w:multiLevelType w:val="hybridMultilevel"/>
    <w:tmpl w:val="4BBA9BF8"/>
    <w:lvl w:ilvl="0" w:tplc="029EBE54">
      <w:start w:val="1"/>
      <w:numFmt w:val="decimal"/>
      <w:lvlText w:val="%1)"/>
      <w:lvlJc w:val="left"/>
      <w:pPr>
        <w:ind w:left="140" w:hanging="260"/>
      </w:pPr>
      <w:rPr>
        <w:rFonts w:ascii="Times New Roman" w:eastAsia="Times New Roman" w:hAnsi="Times New Roman" w:cs="Times New Roman" w:hint="default"/>
        <w:spacing w:val="-1"/>
        <w:w w:val="100"/>
        <w:sz w:val="24"/>
        <w:szCs w:val="24"/>
      </w:rPr>
    </w:lvl>
    <w:lvl w:ilvl="1" w:tplc="1B387A80">
      <w:numFmt w:val="bullet"/>
      <w:lvlText w:val="•"/>
      <w:lvlJc w:val="left"/>
      <w:pPr>
        <w:ind w:left="1200" w:hanging="260"/>
      </w:pPr>
      <w:rPr>
        <w:rFonts w:hint="default"/>
      </w:rPr>
    </w:lvl>
    <w:lvl w:ilvl="2" w:tplc="E496E2FE">
      <w:numFmt w:val="bullet"/>
      <w:lvlText w:val="•"/>
      <w:lvlJc w:val="left"/>
      <w:pPr>
        <w:ind w:left="2260" w:hanging="260"/>
      </w:pPr>
      <w:rPr>
        <w:rFonts w:hint="default"/>
      </w:rPr>
    </w:lvl>
    <w:lvl w:ilvl="3" w:tplc="CC38153E">
      <w:numFmt w:val="bullet"/>
      <w:lvlText w:val="•"/>
      <w:lvlJc w:val="left"/>
      <w:pPr>
        <w:ind w:left="3320" w:hanging="260"/>
      </w:pPr>
      <w:rPr>
        <w:rFonts w:hint="default"/>
      </w:rPr>
    </w:lvl>
    <w:lvl w:ilvl="4" w:tplc="4EFC7ED8">
      <w:numFmt w:val="bullet"/>
      <w:lvlText w:val="•"/>
      <w:lvlJc w:val="left"/>
      <w:pPr>
        <w:ind w:left="4380" w:hanging="260"/>
      </w:pPr>
      <w:rPr>
        <w:rFonts w:hint="default"/>
      </w:rPr>
    </w:lvl>
    <w:lvl w:ilvl="5" w:tplc="BE1605A2">
      <w:numFmt w:val="bullet"/>
      <w:lvlText w:val="•"/>
      <w:lvlJc w:val="left"/>
      <w:pPr>
        <w:ind w:left="5440" w:hanging="260"/>
      </w:pPr>
      <w:rPr>
        <w:rFonts w:hint="default"/>
      </w:rPr>
    </w:lvl>
    <w:lvl w:ilvl="6" w:tplc="82882A98">
      <w:numFmt w:val="bullet"/>
      <w:lvlText w:val="•"/>
      <w:lvlJc w:val="left"/>
      <w:pPr>
        <w:ind w:left="6500" w:hanging="260"/>
      </w:pPr>
      <w:rPr>
        <w:rFonts w:hint="default"/>
      </w:rPr>
    </w:lvl>
    <w:lvl w:ilvl="7" w:tplc="8EBE8982">
      <w:numFmt w:val="bullet"/>
      <w:lvlText w:val="•"/>
      <w:lvlJc w:val="left"/>
      <w:pPr>
        <w:ind w:left="7560" w:hanging="260"/>
      </w:pPr>
      <w:rPr>
        <w:rFonts w:hint="default"/>
      </w:rPr>
    </w:lvl>
    <w:lvl w:ilvl="8" w:tplc="DE5CF30C">
      <w:numFmt w:val="bullet"/>
      <w:lvlText w:val="•"/>
      <w:lvlJc w:val="left"/>
      <w:pPr>
        <w:ind w:left="8620" w:hanging="260"/>
      </w:pPr>
      <w:rPr>
        <w:rFonts w:hint="default"/>
      </w:rPr>
    </w:lvl>
  </w:abstractNum>
  <w:abstractNum w:abstractNumId="30" w15:restartNumberingAfterBreak="0">
    <w:nsid w:val="67F03707"/>
    <w:multiLevelType w:val="multilevel"/>
    <w:tmpl w:val="9D7C176A"/>
    <w:lvl w:ilvl="0">
      <w:start w:val="7"/>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31" w15:restartNumberingAfterBreak="0">
    <w:nsid w:val="68F96B85"/>
    <w:multiLevelType w:val="hybridMultilevel"/>
    <w:tmpl w:val="D4BCA9FE"/>
    <w:lvl w:ilvl="0" w:tplc="3FACF962">
      <w:start w:val="3"/>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69720248"/>
    <w:multiLevelType w:val="multilevel"/>
    <w:tmpl w:val="63669544"/>
    <w:lvl w:ilvl="0">
      <w:start w:val="22"/>
      <w:numFmt w:val="decimal"/>
      <w:lvlText w:val="%1"/>
      <w:lvlJc w:val="left"/>
      <w:pPr>
        <w:ind w:left="140" w:hanging="540"/>
      </w:pPr>
      <w:rPr>
        <w:rFonts w:hint="default"/>
        <w:lang w:val="ru-RU" w:eastAsia="en-US" w:bidi="ar-SA"/>
      </w:rPr>
    </w:lvl>
    <w:lvl w:ilvl="1">
      <w:start w:val="1"/>
      <w:numFmt w:val="decimal"/>
      <w:lvlText w:val="%1.%2."/>
      <w:lvlJc w:val="left"/>
      <w:pPr>
        <w:ind w:left="14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0" w:hanging="540"/>
      </w:pPr>
      <w:rPr>
        <w:rFonts w:hint="default"/>
        <w:lang w:val="ru-RU" w:eastAsia="en-US" w:bidi="ar-SA"/>
      </w:rPr>
    </w:lvl>
    <w:lvl w:ilvl="3">
      <w:numFmt w:val="bullet"/>
      <w:lvlText w:val="•"/>
      <w:lvlJc w:val="left"/>
      <w:pPr>
        <w:ind w:left="3320" w:hanging="540"/>
      </w:pPr>
      <w:rPr>
        <w:rFonts w:hint="default"/>
        <w:lang w:val="ru-RU" w:eastAsia="en-US" w:bidi="ar-SA"/>
      </w:rPr>
    </w:lvl>
    <w:lvl w:ilvl="4">
      <w:numFmt w:val="bullet"/>
      <w:lvlText w:val="•"/>
      <w:lvlJc w:val="left"/>
      <w:pPr>
        <w:ind w:left="4380" w:hanging="540"/>
      </w:pPr>
      <w:rPr>
        <w:rFonts w:hint="default"/>
        <w:lang w:val="ru-RU" w:eastAsia="en-US" w:bidi="ar-SA"/>
      </w:rPr>
    </w:lvl>
    <w:lvl w:ilvl="5">
      <w:numFmt w:val="bullet"/>
      <w:lvlText w:val="•"/>
      <w:lvlJc w:val="left"/>
      <w:pPr>
        <w:ind w:left="5440" w:hanging="540"/>
      </w:pPr>
      <w:rPr>
        <w:rFonts w:hint="default"/>
        <w:lang w:val="ru-RU" w:eastAsia="en-US" w:bidi="ar-SA"/>
      </w:rPr>
    </w:lvl>
    <w:lvl w:ilvl="6">
      <w:numFmt w:val="bullet"/>
      <w:lvlText w:val="•"/>
      <w:lvlJc w:val="left"/>
      <w:pPr>
        <w:ind w:left="6500" w:hanging="540"/>
      </w:pPr>
      <w:rPr>
        <w:rFonts w:hint="default"/>
        <w:lang w:val="ru-RU" w:eastAsia="en-US" w:bidi="ar-SA"/>
      </w:rPr>
    </w:lvl>
    <w:lvl w:ilvl="7">
      <w:numFmt w:val="bullet"/>
      <w:lvlText w:val="•"/>
      <w:lvlJc w:val="left"/>
      <w:pPr>
        <w:ind w:left="7560" w:hanging="540"/>
      </w:pPr>
      <w:rPr>
        <w:rFonts w:hint="default"/>
        <w:lang w:val="ru-RU" w:eastAsia="en-US" w:bidi="ar-SA"/>
      </w:rPr>
    </w:lvl>
    <w:lvl w:ilvl="8">
      <w:numFmt w:val="bullet"/>
      <w:lvlText w:val="•"/>
      <w:lvlJc w:val="left"/>
      <w:pPr>
        <w:ind w:left="8620" w:hanging="540"/>
      </w:pPr>
      <w:rPr>
        <w:rFonts w:hint="default"/>
        <w:lang w:val="ru-RU" w:eastAsia="en-US" w:bidi="ar-SA"/>
      </w:rPr>
    </w:lvl>
  </w:abstractNum>
  <w:abstractNum w:abstractNumId="33" w15:restartNumberingAfterBreak="0">
    <w:nsid w:val="6DF75F1F"/>
    <w:multiLevelType w:val="hybridMultilevel"/>
    <w:tmpl w:val="C764FC90"/>
    <w:lvl w:ilvl="0" w:tplc="A7969D16">
      <w:start w:val="3"/>
      <w:numFmt w:val="lowerLetter"/>
      <w:lvlText w:val="%1."/>
      <w:lvlJc w:val="left"/>
      <w:pPr>
        <w:ind w:left="12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B709DD"/>
    <w:multiLevelType w:val="multilevel"/>
    <w:tmpl w:val="7912253A"/>
    <w:lvl w:ilvl="0">
      <w:start w:val="2"/>
      <w:numFmt w:val="decimal"/>
      <w:lvlText w:val="%1."/>
      <w:lvlJc w:val="left"/>
      <w:pPr>
        <w:ind w:left="380" w:hanging="240"/>
        <w:jc w:val="right"/>
      </w:pPr>
      <w:rPr>
        <w:rFonts w:ascii="Times New Roman" w:eastAsia="Times New Roman" w:hAnsi="Times New Roman" w:cs="Times New Roman" w:hint="default"/>
        <w:b/>
        <w:bCs/>
        <w:spacing w:val="-1"/>
        <w:w w:val="87"/>
        <w:sz w:val="24"/>
        <w:szCs w:val="24"/>
      </w:rPr>
    </w:lvl>
    <w:lvl w:ilvl="1">
      <w:start w:val="1"/>
      <w:numFmt w:val="decimal"/>
      <w:lvlText w:val="%1.%2."/>
      <w:lvlJc w:val="left"/>
      <w:pPr>
        <w:ind w:left="140" w:hanging="420"/>
      </w:pPr>
      <w:rPr>
        <w:rFonts w:ascii="Times New Roman" w:eastAsia="Times New Roman" w:hAnsi="Times New Roman" w:cs="Times New Roman" w:hint="default"/>
        <w:spacing w:val="-1"/>
        <w:w w:val="100"/>
        <w:sz w:val="24"/>
        <w:szCs w:val="24"/>
      </w:rPr>
    </w:lvl>
    <w:lvl w:ilvl="2">
      <w:numFmt w:val="bullet"/>
      <w:lvlText w:val="•"/>
      <w:lvlJc w:val="left"/>
      <w:pPr>
        <w:ind w:left="1531" w:hanging="420"/>
      </w:pPr>
      <w:rPr>
        <w:rFonts w:hint="default"/>
      </w:rPr>
    </w:lvl>
    <w:lvl w:ilvl="3">
      <w:numFmt w:val="bullet"/>
      <w:lvlText w:val="•"/>
      <w:lvlJc w:val="left"/>
      <w:pPr>
        <w:ind w:left="2682" w:hanging="420"/>
      </w:pPr>
      <w:rPr>
        <w:rFonts w:hint="default"/>
      </w:rPr>
    </w:lvl>
    <w:lvl w:ilvl="4">
      <w:numFmt w:val="bullet"/>
      <w:lvlText w:val="•"/>
      <w:lvlJc w:val="left"/>
      <w:pPr>
        <w:ind w:left="3833" w:hanging="420"/>
      </w:pPr>
      <w:rPr>
        <w:rFonts w:hint="default"/>
      </w:rPr>
    </w:lvl>
    <w:lvl w:ilvl="5">
      <w:numFmt w:val="bullet"/>
      <w:lvlText w:val="•"/>
      <w:lvlJc w:val="left"/>
      <w:pPr>
        <w:ind w:left="4984" w:hanging="420"/>
      </w:pPr>
      <w:rPr>
        <w:rFonts w:hint="default"/>
      </w:rPr>
    </w:lvl>
    <w:lvl w:ilvl="6">
      <w:numFmt w:val="bullet"/>
      <w:lvlText w:val="•"/>
      <w:lvlJc w:val="left"/>
      <w:pPr>
        <w:ind w:left="6135" w:hanging="420"/>
      </w:pPr>
      <w:rPr>
        <w:rFonts w:hint="default"/>
      </w:rPr>
    </w:lvl>
    <w:lvl w:ilvl="7">
      <w:numFmt w:val="bullet"/>
      <w:lvlText w:val="•"/>
      <w:lvlJc w:val="left"/>
      <w:pPr>
        <w:ind w:left="7286" w:hanging="420"/>
      </w:pPr>
      <w:rPr>
        <w:rFonts w:hint="default"/>
      </w:rPr>
    </w:lvl>
    <w:lvl w:ilvl="8">
      <w:numFmt w:val="bullet"/>
      <w:lvlText w:val="•"/>
      <w:lvlJc w:val="left"/>
      <w:pPr>
        <w:ind w:left="8437" w:hanging="420"/>
      </w:pPr>
      <w:rPr>
        <w:rFonts w:hint="default"/>
      </w:rPr>
    </w:lvl>
  </w:abstractNum>
  <w:abstractNum w:abstractNumId="35" w15:restartNumberingAfterBreak="0">
    <w:nsid w:val="7004072E"/>
    <w:multiLevelType w:val="multilevel"/>
    <w:tmpl w:val="79B69C6C"/>
    <w:lvl w:ilvl="0">
      <w:start w:val="5"/>
      <w:numFmt w:val="decimal"/>
      <w:lvlText w:val="%1"/>
      <w:lvlJc w:val="left"/>
      <w:pPr>
        <w:ind w:left="140" w:hanging="540"/>
      </w:pPr>
      <w:rPr>
        <w:rFonts w:hint="default"/>
      </w:rPr>
    </w:lvl>
    <w:lvl w:ilvl="1">
      <w:start w:val="15"/>
      <w:numFmt w:val="decimal"/>
      <w:lvlText w:val="%1.%2."/>
      <w:lvlJc w:val="left"/>
      <w:pPr>
        <w:ind w:left="140" w:hanging="540"/>
      </w:pPr>
      <w:rPr>
        <w:rFonts w:ascii="Times New Roman" w:eastAsia="Times New Roman" w:hAnsi="Times New Roman" w:cs="Times New Roman" w:hint="default"/>
        <w:spacing w:val="-1"/>
        <w:w w:val="100"/>
        <w:sz w:val="24"/>
        <w:szCs w:val="24"/>
      </w:rPr>
    </w:lvl>
    <w:lvl w:ilvl="2">
      <w:numFmt w:val="bullet"/>
      <w:lvlText w:val="•"/>
      <w:lvlJc w:val="left"/>
      <w:pPr>
        <w:ind w:left="2260" w:hanging="540"/>
      </w:pPr>
      <w:rPr>
        <w:rFonts w:hint="default"/>
      </w:rPr>
    </w:lvl>
    <w:lvl w:ilvl="3">
      <w:numFmt w:val="bullet"/>
      <w:lvlText w:val="•"/>
      <w:lvlJc w:val="left"/>
      <w:pPr>
        <w:ind w:left="3320" w:hanging="540"/>
      </w:pPr>
      <w:rPr>
        <w:rFonts w:hint="default"/>
      </w:rPr>
    </w:lvl>
    <w:lvl w:ilvl="4">
      <w:numFmt w:val="bullet"/>
      <w:lvlText w:val="•"/>
      <w:lvlJc w:val="left"/>
      <w:pPr>
        <w:ind w:left="4380" w:hanging="540"/>
      </w:pPr>
      <w:rPr>
        <w:rFonts w:hint="default"/>
      </w:rPr>
    </w:lvl>
    <w:lvl w:ilvl="5">
      <w:numFmt w:val="bullet"/>
      <w:lvlText w:val="•"/>
      <w:lvlJc w:val="left"/>
      <w:pPr>
        <w:ind w:left="5440" w:hanging="540"/>
      </w:pPr>
      <w:rPr>
        <w:rFonts w:hint="default"/>
      </w:rPr>
    </w:lvl>
    <w:lvl w:ilvl="6">
      <w:numFmt w:val="bullet"/>
      <w:lvlText w:val="•"/>
      <w:lvlJc w:val="left"/>
      <w:pPr>
        <w:ind w:left="6500" w:hanging="540"/>
      </w:pPr>
      <w:rPr>
        <w:rFonts w:hint="default"/>
      </w:rPr>
    </w:lvl>
    <w:lvl w:ilvl="7">
      <w:numFmt w:val="bullet"/>
      <w:lvlText w:val="•"/>
      <w:lvlJc w:val="left"/>
      <w:pPr>
        <w:ind w:left="7560" w:hanging="540"/>
      </w:pPr>
      <w:rPr>
        <w:rFonts w:hint="default"/>
      </w:rPr>
    </w:lvl>
    <w:lvl w:ilvl="8">
      <w:numFmt w:val="bullet"/>
      <w:lvlText w:val="•"/>
      <w:lvlJc w:val="left"/>
      <w:pPr>
        <w:ind w:left="8620" w:hanging="540"/>
      </w:pPr>
      <w:rPr>
        <w:rFonts w:hint="default"/>
      </w:rPr>
    </w:lvl>
  </w:abstractNum>
  <w:abstractNum w:abstractNumId="36" w15:restartNumberingAfterBreak="0">
    <w:nsid w:val="70541F52"/>
    <w:multiLevelType w:val="hybridMultilevel"/>
    <w:tmpl w:val="822C5BDC"/>
    <w:lvl w:ilvl="0" w:tplc="6CA0D16C">
      <w:numFmt w:val="bullet"/>
      <w:lvlText w:val="-"/>
      <w:lvlJc w:val="left"/>
      <w:pPr>
        <w:ind w:left="140" w:hanging="140"/>
      </w:pPr>
      <w:rPr>
        <w:rFonts w:ascii="Times New Roman" w:eastAsia="Times New Roman" w:hAnsi="Times New Roman" w:cs="Times New Roman" w:hint="default"/>
        <w:w w:val="100"/>
        <w:sz w:val="24"/>
        <w:szCs w:val="24"/>
        <w:lang w:val="ru-RU" w:eastAsia="en-US" w:bidi="ar-SA"/>
      </w:rPr>
    </w:lvl>
    <w:lvl w:ilvl="1" w:tplc="CCD6D060">
      <w:numFmt w:val="bullet"/>
      <w:lvlText w:val="•"/>
      <w:lvlJc w:val="left"/>
      <w:pPr>
        <w:ind w:left="1200" w:hanging="140"/>
      </w:pPr>
      <w:rPr>
        <w:rFonts w:hint="default"/>
        <w:lang w:val="ru-RU" w:eastAsia="en-US" w:bidi="ar-SA"/>
      </w:rPr>
    </w:lvl>
    <w:lvl w:ilvl="2" w:tplc="7AA81E80">
      <w:numFmt w:val="bullet"/>
      <w:lvlText w:val="•"/>
      <w:lvlJc w:val="left"/>
      <w:pPr>
        <w:ind w:left="2260" w:hanging="140"/>
      </w:pPr>
      <w:rPr>
        <w:rFonts w:hint="default"/>
        <w:lang w:val="ru-RU" w:eastAsia="en-US" w:bidi="ar-SA"/>
      </w:rPr>
    </w:lvl>
    <w:lvl w:ilvl="3" w:tplc="5AD4DCFA">
      <w:numFmt w:val="bullet"/>
      <w:lvlText w:val="•"/>
      <w:lvlJc w:val="left"/>
      <w:pPr>
        <w:ind w:left="3320" w:hanging="140"/>
      </w:pPr>
      <w:rPr>
        <w:rFonts w:hint="default"/>
        <w:lang w:val="ru-RU" w:eastAsia="en-US" w:bidi="ar-SA"/>
      </w:rPr>
    </w:lvl>
    <w:lvl w:ilvl="4" w:tplc="17080D2A">
      <w:numFmt w:val="bullet"/>
      <w:lvlText w:val="•"/>
      <w:lvlJc w:val="left"/>
      <w:pPr>
        <w:ind w:left="4380" w:hanging="140"/>
      </w:pPr>
      <w:rPr>
        <w:rFonts w:hint="default"/>
        <w:lang w:val="ru-RU" w:eastAsia="en-US" w:bidi="ar-SA"/>
      </w:rPr>
    </w:lvl>
    <w:lvl w:ilvl="5" w:tplc="70226C62">
      <w:numFmt w:val="bullet"/>
      <w:lvlText w:val="•"/>
      <w:lvlJc w:val="left"/>
      <w:pPr>
        <w:ind w:left="5440" w:hanging="140"/>
      </w:pPr>
      <w:rPr>
        <w:rFonts w:hint="default"/>
        <w:lang w:val="ru-RU" w:eastAsia="en-US" w:bidi="ar-SA"/>
      </w:rPr>
    </w:lvl>
    <w:lvl w:ilvl="6" w:tplc="6D946A40">
      <w:numFmt w:val="bullet"/>
      <w:lvlText w:val="•"/>
      <w:lvlJc w:val="left"/>
      <w:pPr>
        <w:ind w:left="6500" w:hanging="140"/>
      </w:pPr>
      <w:rPr>
        <w:rFonts w:hint="default"/>
        <w:lang w:val="ru-RU" w:eastAsia="en-US" w:bidi="ar-SA"/>
      </w:rPr>
    </w:lvl>
    <w:lvl w:ilvl="7" w:tplc="9536C578">
      <w:numFmt w:val="bullet"/>
      <w:lvlText w:val="•"/>
      <w:lvlJc w:val="left"/>
      <w:pPr>
        <w:ind w:left="7560" w:hanging="140"/>
      </w:pPr>
      <w:rPr>
        <w:rFonts w:hint="default"/>
        <w:lang w:val="ru-RU" w:eastAsia="en-US" w:bidi="ar-SA"/>
      </w:rPr>
    </w:lvl>
    <w:lvl w:ilvl="8" w:tplc="1DB29AD8">
      <w:numFmt w:val="bullet"/>
      <w:lvlText w:val="•"/>
      <w:lvlJc w:val="left"/>
      <w:pPr>
        <w:ind w:left="8620" w:hanging="140"/>
      </w:pPr>
      <w:rPr>
        <w:rFonts w:hint="default"/>
        <w:lang w:val="ru-RU" w:eastAsia="en-US" w:bidi="ar-SA"/>
      </w:rPr>
    </w:lvl>
  </w:abstractNum>
  <w:abstractNum w:abstractNumId="37" w15:restartNumberingAfterBreak="0">
    <w:nsid w:val="758E27D7"/>
    <w:multiLevelType w:val="multilevel"/>
    <w:tmpl w:val="5D2E04D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BC7A7C"/>
    <w:multiLevelType w:val="hybridMultilevel"/>
    <w:tmpl w:val="832A63AC"/>
    <w:lvl w:ilvl="0" w:tplc="1D3E5C8C">
      <w:numFmt w:val="bullet"/>
      <w:lvlText w:val="-"/>
      <w:lvlJc w:val="left"/>
      <w:pPr>
        <w:ind w:left="140" w:hanging="140"/>
      </w:pPr>
      <w:rPr>
        <w:rFonts w:ascii="Times New Roman" w:eastAsia="Times New Roman" w:hAnsi="Times New Roman" w:cs="Times New Roman" w:hint="default"/>
        <w:spacing w:val="-1"/>
        <w:w w:val="100"/>
        <w:sz w:val="24"/>
        <w:szCs w:val="24"/>
      </w:rPr>
    </w:lvl>
    <w:lvl w:ilvl="1" w:tplc="B8FE6C76">
      <w:numFmt w:val="bullet"/>
      <w:lvlText w:val="•"/>
      <w:lvlJc w:val="left"/>
      <w:pPr>
        <w:ind w:left="1200" w:hanging="140"/>
      </w:pPr>
      <w:rPr>
        <w:rFonts w:hint="default"/>
      </w:rPr>
    </w:lvl>
    <w:lvl w:ilvl="2" w:tplc="894CCD62">
      <w:numFmt w:val="bullet"/>
      <w:lvlText w:val="•"/>
      <w:lvlJc w:val="left"/>
      <w:pPr>
        <w:ind w:left="2260" w:hanging="140"/>
      </w:pPr>
      <w:rPr>
        <w:rFonts w:hint="default"/>
      </w:rPr>
    </w:lvl>
    <w:lvl w:ilvl="3" w:tplc="C2F24CDC">
      <w:numFmt w:val="bullet"/>
      <w:lvlText w:val="•"/>
      <w:lvlJc w:val="left"/>
      <w:pPr>
        <w:ind w:left="3320" w:hanging="140"/>
      </w:pPr>
      <w:rPr>
        <w:rFonts w:hint="default"/>
      </w:rPr>
    </w:lvl>
    <w:lvl w:ilvl="4" w:tplc="2968D346">
      <w:numFmt w:val="bullet"/>
      <w:lvlText w:val="•"/>
      <w:lvlJc w:val="left"/>
      <w:pPr>
        <w:ind w:left="4380" w:hanging="140"/>
      </w:pPr>
      <w:rPr>
        <w:rFonts w:hint="default"/>
      </w:rPr>
    </w:lvl>
    <w:lvl w:ilvl="5" w:tplc="E3A4AFB0">
      <w:numFmt w:val="bullet"/>
      <w:lvlText w:val="•"/>
      <w:lvlJc w:val="left"/>
      <w:pPr>
        <w:ind w:left="5440" w:hanging="140"/>
      </w:pPr>
      <w:rPr>
        <w:rFonts w:hint="default"/>
      </w:rPr>
    </w:lvl>
    <w:lvl w:ilvl="6" w:tplc="8AAECB24">
      <w:numFmt w:val="bullet"/>
      <w:lvlText w:val="•"/>
      <w:lvlJc w:val="left"/>
      <w:pPr>
        <w:ind w:left="6500" w:hanging="140"/>
      </w:pPr>
      <w:rPr>
        <w:rFonts w:hint="default"/>
      </w:rPr>
    </w:lvl>
    <w:lvl w:ilvl="7" w:tplc="A468D3AE">
      <w:numFmt w:val="bullet"/>
      <w:lvlText w:val="•"/>
      <w:lvlJc w:val="left"/>
      <w:pPr>
        <w:ind w:left="7560" w:hanging="140"/>
      </w:pPr>
      <w:rPr>
        <w:rFonts w:hint="default"/>
      </w:rPr>
    </w:lvl>
    <w:lvl w:ilvl="8" w:tplc="42E47BBC">
      <w:numFmt w:val="bullet"/>
      <w:lvlText w:val="•"/>
      <w:lvlJc w:val="left"/>
      <w:pPr>
        <w:ind w:left="8620" w:hanging="140"/>
      </w:pPr>
      <w:rPr>
        <w:rFonts w:hint="default"/>
      </w:rPr>
    </w:lvl>
  </w:abstractNum>
  <w:abstractNum w:abstractNumId="39" w15:restartNumberingAfterBreak="0">
    <w:nsid w:val="777227F0"/>
    <w:multiLevelType w:val="multilevel"/>
    <w:tmpl w:val="9CBA3B2C"/>
    <w:lvl w:ilvl="0">
      <w:start w:val="9"/>
      <w:numFmt w:val="decimal"/>
      <w:lvlText w:val="%1."/>
      <w:lvlJc w:val="left"/>
      <w:pPr>
        <w:ind w:left="360" w:hanging="360"/>
      </w:pPr>
      <w:rPr>
        <w:rFonts w:hint="default"/>
      </w:rPr>
    </w:lvl>
    <w:lvl w:ilvl="1">
      <w:start w:val="1"/>
      <w:numFmt w:val="decimal"/>
      <w:lvlText w:val="%1.%2."/>
      <w:lvlJc w:val="left"/>
      <w:pPr>
        <w:ind w:left="80" w:hanging="360"/>
      </w:pPr>
      <w:rPr>
        <w:rFonts w:hint="default"/>
      </w:rPr>
    </w:lvl>
    <w:lvl w:ilvl="2">
      <w:start w:val="1"/>
      <w:numFmt w:val="decimal"/>
      <w:lvlText w:val="%1.%2.%3."/>
      <w:lvlJc w:val="left"/>
      <w:pPr>
        <w:ind w:left="160" w:hanging="720"/>
      </w:pPr>
      <w:rPr>
        <w:rFonts w:hint="default"/>
      </w:rPr>
    </w:lvl>
    <w:lvl w:ilvl="3">
      <w:start w:val="1"/>
      <w:numFmt w:val="decimal"/>
      <w:lvlText w:val="%1.%2.%3.%4."/>
      <w:lvlJc w:val="left"/>
      <w:pPr>
        <w:ind w:left="-120" w:hanging="720"/>
      </w:pPr>
      <w:rPr>
        <w:rFonts w:hint="default"/>
      </w:rPr>
    </w:lvl>
    <w:lvl w:ilvl="4">
      <w:start w:val="1"/>
      <w:numFmt w:val="decimal"/>
      <w:lvlText w:val="%1.%2.%3.%4.%5."/>
      <w:lvlJc w:val="left"/>
      <w:pPr>
        <w:ind w:left="-40" w:hanging="1080"/>
      </w:pPr>
      <w:rPr>
        <w:rFonts w:hint="default"/>
      </w:rPr>
    </w:lvl>
    <w:lvl w:ilvl="5">
      <w:start w:val="1"/>
      <w:numFmt w:val="decimal"/>
      <w:lvlText w:val="%1.%2.%3.%4.%5.%6."/>
      <w:lvlJc w:val="left"/>
      <w:pPr>
        <w:ind w:left="-320" w:hanging="1080"/>
      </w:pPr>
      <w:rPr>
        <w:rFonts w:hint="default"/>
      </w:rPr>
    </w:lvl>
    <w:lvl w:ilvl="6">
      <w:start w:val="1"/>
      <w:numFmt w:val="decimal"/>
      <w:lvlText w:val="%1.%2.%3.%4.%5.%6.%7."/>
      <w:lvlJc w:val="left"/>
      <w:pPr>
        <w:ind w:left="-240" w:hanging="1440"/>
      </w:pPr>
      <w:rPr>
        <w:rFonts w:hint="default"/>
      </w:rPr>
    </w:lvl>
    <w:lvl w:ilvl="7">
      <w:start w:val="1"/>
      <w:numFmt w:val="decimal"/>
      <w:lvlText w:val="%1.%2.%3.%4.%5.%6.%7.%8."/>
      <w:lvlJc w:val="left"/>
      <w:pPr>
        <w:ind w:left="-520" w:hanging="1440"/>
      </w:pPr>
      <w:rPr>
        <w:rFonts w:hint="default"/>
      </w:rPr>
    </w:lvl>
    <w:lvl w:ilvl="8">
      <w:start w:val="1"/>
      <w:numFmt w:val="decimal"/>
      <w:lvlText w:val="%1.%2.%3.%4.%5.%6.%7.%8.%9."/>
      <w:lvlJc w:val="left"/>
      <w:pPr>
        <w:ind w:left="-440" w:hanging="1800"/>
      </w:pPr>
      <w:rPr>
        <w:rFonts w:hint="default"/>
      </w:rPr>
    </w:lvl>
  </w:abstractNum>
  <w:abstractNum w:abstractNumId="40" w15:restartNumberingAfterBreak="0">
    <w:nsid w:val="79452A34"/>
    <w:multiLevelType w:val="hybridMultilevel"/>
    <w:tmpl w:val="CEBCA2F8"/>
    <w:lvl w:ilvl="0" w:tplc="AEFC7968">
      <w:start w:val="1"/>
      <w:numFmt w:val="russianLower"/>
      <w:lvlText w:val="%1."/>
      <w:lvlJc w:val="left"/>
      <w:pPr>
        <w:ind w:left="1418" w:hanging="360"/>
      </w:pPr>
      <w:rPr>
        <w:rFonts w:hint="default"/>
      </w:rPr>
    </w:lvl>
    <w:lvl w:ilvl="1" w:tplc="5C6C2956">
      <w:start w:val="1"/>
      <w:numFmt w:val="decimal"/>
      <w:lvlText w:val="%2)"/>
      <w:lvlJc w:val="left"/>
      <w:pPr>
        <w:ind w:left="2138" w:hanging="360"/>
      </w:pPr>
      <w:rPr>
        <w:rFonts w:hint="default"/>
      </w:rPr>
    </w:lvl>
    <w:lvl w:ilvl="2" w:tplc="AFF00642">
      <w:start w:val="1"/>
      <w:numFmt w:val="decimal"/>
      <w:lvlText w:val="%3."/>
      <w:lvlJc w:val="left"/>
      <w:pPr>
        <w:ind w:left="3038" w:hanging="360"/>
      </w:pPr>
      <w:rPr>
        <w:rFonts w:hint="default"/>
        <w:b w:val="0"/>
        <w:i w:val="0"/>
      </w:rPr>
    </w:lvl>
    <w:lvl w:ilvl="3" w:tplc="0419000F">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41" w15:restartNumberingAfterBreak="0">
    <w:nsid w:val="798124A3"/>
    <w:multiLevelType w:val="hybridMultilevel"/>
    <w:tmpl w:val="968E7350"/>
    <w:lvl w:ilvl="0" w:tplc="2E7EE870">
      <w:start w:val="3"/>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num w:numId="1">
    <w:abstractNumId w:val="38"/>
  </w:num>
  <w:num w:numId="2">
    <w:abstractNumId w:val="9"/>
  </w:num>
  <w:num w:numId="3">
    <w:abstractNumId w:val="34"/>
  </w:num>
  <w:num w:numId="4">
    <w:abstractNumId w:val="20"/>
  </w:num>
  <w:num w:numId="5">
    <w:abstractNumId w:val="29"/>
  </w:num>
  <w:num w:numId="6">
    <w:abstractNumId w:val="35"/>
  </w:num>
  <w:num w:numId="7">
    <w:abstractNumId w:val="26"/>
  </w:num>
  <w:num w:numId="8">
    <w:abstractNumId w:val="2"/>
  </w:num>
  <w:num w:numId="9">
    <w:abstractNumId w:val="12"/>
  </w:num>
  <w:num w:numId="10">
    <w:abstractNumId w:val="13"/>
  </w:num>
  <w:num w:numId="11">
    <w:abstractNumId w:val="0"/>
  </w:num>
  <w:num w:numId="12">
    <w:abstractNumId w:val="19"/>
  </w:num>
  <w:num w:numId="13">
    <w:abstractNumId w:val="21"/>
  </w:num>
  <w:num w:numId="14">
    <w:abstractNumId w:val="32"/>
  </w:num>
  <w:num w:numId="15">
    <w:abstractNumId w:val="4"/>
  </w:num>
  <w:num w:numId="16">
    <w:abstractNumId w:val="1"/>
  </w:num>
  <w:num w:numId="17">
    <w:abstractNumId w:val="18"/>
  </w:num>
  <w:num w:numId="18">
    <w:abstractNumId w:val="23"/>
  </w:num>
  <w:num w:numId="19">
    <w:abstractNumId w:val="41"/>
  </w:num>
  <w:num w:numId="20">
    <w:abstractNumId w:val="25"/>
  </w:num>
  <w:num w:numId="21">
    <w:abstractNumId w:val="31"/>
  </w:num>
  <w:num w:numId="22">
    <w:abstractNumId w:val="33"/>
  </w:num>
  <w:num w:numId="23">
    <w:abstractNumId w:val="5"/>
  </w:num>
  <w:num w:numId="24">
    <w:abstractNumId w:val="17"/>
  </w:num>
  <w:num w:numId="25">
    <w:abstractNumId w:val="7"/>
  </w:num>
  <w:num w:numId="26">
    <w:abstractNumId w:val="11"/>
  </w:num>
  <w:num w:numId="27">
    <w:abstractNumId w:val="6"/>
  </w:num>
  <w:num w:numId="28">
    <w:abstractNumId w:val="3"/>
  </w:num>
  <w:num w:numId="29">
    <w:abstractNumId w:val="14"/>
  </w:num>
  <w:num w:numId="30">
    <w:abstractNumId w:val="30"/>
  </w:num>
  <w:num w:numId="31">
    <w:abstractNumId w:val="8"/>
  </w:num>
  <w:num w:numId="32">
    <w:abstractNumId w:val="27"/>
  </w:num>
  <w:num w:numId="33">
    <w:abstractNumId w:val="22"/>
  </w:num>
  <w:num w:numId="34">
    <w:abstractNumId w:val="39"/>
  </w:num>
  <w:num w:numId="35">
    <w:abstractNumId w:val="28"/>
  </w:num>
  <w:num w:numId="36">
    <w:abstractNumId w:val="10"/>
  </w:num>
  <w:num w:numId="37">
    <w:abstractNumId w:val="15"/>
  </w:num>
  <w:num w:numId="38">
    <w:abstractNumId w:val="24"/>
  </w:num>
  <w:num w:numId="39">
    <w:abstractNumId w:val="36"/>
  </w:num>
  <w:num w:numId="40">
    <w:abstractNumId w:val="16"/>
  </w:num>
  <w:num w:numId="41">
    <w:abstractNumId w:val="40"/>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AF3"/>
    <w:rsid w:val="0000014D"/>
    <w:rsid w:val="00000C3E"/>
    <w:rsid w:val="00003C0C"/>
    <w:rsid w:val="000069B6"/>
    <w:rsid w:val="000106F8"/>
    <w:rsid w:val="00017BC4"/>
    <w:rsid w:val="00020812"/>
    <w:rsid w:val="0003029A"/>
    <w:rsid w:val="0003297C"/>
    <w:rsid w:val="00036F8F"/>
    <w:rsid w:val="000405C7"/>
    <w:rsid w:val="00045F44"/>
    <w:rsid w:val="0004692D"/>
    <w:rsid w:val="00060D28"/>
    <w:rsid w:val="000729DB"/>
    <w:rsid w:val="00074F5A"/>
    <w:rsid w:val="000766DF"/>
    <w:rsid w:val="00077398"/>
    <w:rsid w:val="00080446"/>
    <w:rsid w:val="00080BE6"/>
    <w:rsid w:val="00091C4F"/>
    <w:rsid w:val="000A0C6A"/>
    <w:rsid w:val="000A309B"/>
    <w:rsid w:val="000B6360"/>
    <w:rsid w:val="000B666B"/>
    <w:rsid w:val="000C4FEB"/>
    <w:rsid w:val="000C57B9"/>
    <w:rsid w:val="000C75DA"/>
    <w:rsid w:val="000D3AA7"/>
    <w:rsid w:val="000D4AEF"/>
    <w:rsid w:val="000D787D"/>
    <w:rsid w:val="000E736F"/>
    <w:rsid w:val="000F214A"/>
    <w:rsid w:val="000F7DC6"/>
    <w:rsid w:val="000F7EB8"/>
    <w:rsid w:val="0011163E"/>
    <w:rsid w:val="001148F7"/>
    <w:rsid w:val="00115FA5"/>
    <w:rsid w:val="001378A4"/>
    <w:rsid w:val="0014076A"/>
    <w:rsid w:val="00140B33"/>
    <w:rsid w:val="00142FD9"/>
    <w:rsid w:val="00144730"/>
    <w:rsid w:val="00160DD8"/>
    <w:rsid w:val="001668EC"/>
    <w:rsid w:val="001767F4"/>
    <w:rsid w:val="00176C47"/>
    <w:rsid w:val="001808FB"/>
    <w:rsid w:val="00192C1A"/>
    <w:rsid w:val="0019370E"/>
    <w:rsid w:val="001939D3"/>
    <w:rsid w:val="001A5190"/>
    <w:rsid w:val="001A7896"/>
    <w:rsid w:val="001B1C13"/>
    <w:rsid w:val="001B6262"/>
    <w:rsid w:val="001C2BAA"/>
    <w:rsid w:val="001D4E55"/>
    <w:rsid w:val="001D5FA0"/>
    <w:rsid w:val="001D617F"/>
    <w:rsid w:val="001E603B"/>
    <w:rsid w:val="001E6B0F"/>
    <w:rsid w:val="001F220C"/>
    <w:rsid w:val="001F30F8"/>
    <w:rsid w:val="001F4F9D"/>
    <w:rsid w:val="001F7250"/>
    <w:rsid w:val="002049BC"/>
    <w:rsid w:val="00210968"/>
    <w:rsid w:val="00212520"/>
    <w:rsid w:val="00222145"/>
    <w:rsid w:val="00230815"/>
    <w:rsid w:val="0023102E"/>
    <w:rsid w:val="0023465D"/>
    <w:rsid w:val="00242711"/>
    <w:rsid w:val="00244C4D"/>
    <w:rsid w:val="00247A02"/>
    <w:rsid w:val="002522D6"/>
    <w:rsid w:val="00255B40"/>
    <w:rsid w:val="0027694C"/>
    <w:rsid w:val="00281B26"/>
    <w:rsid w:val="00291E84"/>
    <w:rsid w:val="002A0863"/>
    <w:rsid w:val="002A3FEE"/>
    <w:rsid w:val="002A60D4"/>
    <w:rsid w:val="002A6BA6"/>
    <w:rsid w:val="002B33ED"/>
    <w:rsid w:val="002B411A"/>
    <w:rsid w:val="002C2BAC"/>
    <w:rsid w:val="002C5D9D"/>
    <w:rsid w:val="002D2358"/>
    <w:rsid w:val="002D671C"/>
    <w:rsid w:val="002E3356"/>
    <w:rsid w:val="002E52CD"/>
    <w:rsid w:val="002F12CF"/>
    <w:rsid w:val="002F3582"/>
    <w:rsid w:val="002F3A53"/>
    <w:rsid w:val="002F4B35"/>
    <w:rsid w:val="003055D9"/>
    <w:rsid w:val="00306B16"/>
    <w:rsid w:val="00312AC6"/>
    <w:rsid w:val="00320A1F"/>
    <w:rsid w:val="00322BD6"/>
    <w:rsid w:val="00330015"/>
    <w:rsid w:val="00335ED1"/>
    <w:rsid w:val="003427EA"/>
    <w:rsid w:val="00346951"/>
    <w:rsid w:val="00380186"/>
    <w:rsid w:val="00381191"/>
    <w:rsid w:val="003824C8"/>
    <w:rsid w:val="003871F3"/>
    <w:rsid w:val="00390536"/>
    <w:rsid w:val="0039257D"/>
    <w:rsid w:val="00394658"/>
    <w:rsid w:val="00396412"/>
    <w:rsid w:val="003A51A4"/>
    <w:rsid w:val="003A5A20"/>
    <w:rsid w:val="003A7362"/>
    <w:rsid w:val="003B0193"/>
    <w:rsid w:val="003B1541"/>
    <w:rsid w:val="003B1BA0"/>
    <w:rsid w:val="003C36F0"/>
    <w:rsid w:val="003C68BF"/>
    <w:rsid w:val="003C73B1"/>
    <w:rsid w:val="003D0D3E"/>
    <w:rsid w:val="003D2CBF"/>
    <w:rsid w:val="003D4069"/>
    <w:rsid w:val="003D434D"/>
    <w:rsid w:val="003D6EB3"/>
    <w:rsid w:val="003F16D0"/>
    <w:rsid w:val="003F3D73"/>
    <w:rsid w:val="004006DD"/>
    <w:rsid w:val="0040719D"/>
    <w:rsid w:val="00407467"/>
    <w:rsid w:val="0041647D"/>
    <w:rsid w:val="004169BE"/>
    <w:rsid w:val="004178A8"/>
    <w:rsid w:val="00423C6A"/>
    <w:rsid w:val="004369CE"/>
    <w:rsid w:val="00445711"/>
    <w:rsid w:val="00452E69"/>
    <w:rsid w:val="00453495"/>
    <w:rsid w:val="00454C7D"/>
    <w:rsid w:val="0046391F"/>
    <w:rsid w:val="0046506E"/>
    <w:rsid w:val="004756E1"/>
    <w:rsid w:val="00477A0B"/>
    <w:rsid w:val="00482BA9"/>
    <w:rsid w:val="004836A6"/>
    <w:rsid w:val="00484187"/>
    <w:rsid w:val="00490DB9"/>
    <w:rsid w:val="004A0231"/>
    <w:rsid w:val="004B5FBD"/>
    <w:rsid w:val="004C4C38"/>
    <w:rsid w:val="004D055C"/>
    <w:rsid w:val="004D6D06"/>
    <w:rsid w:val="004F0918"/>
    <w:rsid w:val="004F1871"/>
    <w:rsid w:val="004F2C50"/>
    <w:rsid w:val="004F3B00"/>
    <w:rsid w:val="004F583E"/>
    <w:rsid w:val="004F5A44"/>
    <w:rsid w:val="004F5A6A"/>
    <w:rsid w:val="0050324F"/>
    <w:rsid w:val="00503CBF"/>
    <w:rsid w:val="0051372D"/>
    <w:rsid w:val="005206C6"/>
    <w:rsid w:val="00525DED"/>
    <w:rsid w:val="00525E70"/>
    <w:rsid w:val="005361E3"/>
    <w:rsid w:val="00542A7F"/>
    <w:rsid w:val="00542E20"/>
    <w:rsid w:val="005528F7"/>
    <w:rsid w:val="00552D88"/>
    <w:rsid w:val="0057149D"/>
    <w:rsid w:val="00574258"/>
    <w:rsid w:val="00577C4D"/>
    <w:rsid w:val="00584974"/>
    <w:rsid w:val="00587507"/>
    <w:rsid w:val="005914D7"/>
    <w:rsid w:val="00592313"/>
    <w:rsid w:val="00592E47"/>
    <w:rsid w:val="00593C50"/>
    <w:rsid w:val="005A1319"/>
    <w:rsid w:val="005A14DC"/>
    <w:rsid w:val="005A777F"/>
    <w:rsid w:val="005B6895"/>
    <w:rsid w:val="005B742E"/>
    <w:rsid w:val="005C21B9"/>
    <w:rsid w:val="005D44CF"/>
    <w:rsid w:val="005D4C1F"/>
    <w:rsid w:val="005D7419"/>
    <w:rsid w:val="005E1D0B"/>
    <w:rsid w:val="005E3930"/>
    <w:rsid w:val="005E585D"/>
    <w:rsid w:val="005F172B"/>
    <w:rsid w:val="005F48C7"/>
    <w:rsid w:val="005F5ABA"/>
    <w:rsid w:val="005F6AB0"/>
    <w:rsid w:val="006036E0"/>
    <w:rsid w:val="006038A4"/>
    <w:rsid w:val="00603B47"/>
    <w:rsid w:val="00616828"/>
    <w:rsid w:val="00621C2A"/>
    <w:rsid w:val="00632A49"/>
    <w:rsid w:val="00633346"/>
    <w:rsid w:val="00634AF3"/>
    <w:rsid w:val="0065132A"/>
    <w:rsid w:val="00652DF4"/>
    <w:rsid w:val="0065493E"/>
    <w:rsid w:val="00660E22"/>
    <w:rsid w:val="0066188A"/>
    <w:rsid w:val="006738D0"/>
    <w:rsid w:val="00695F58"/>
    <w:rsid w:val="00696F76"/>
    <w:rsid w:val="00697698"/>
    <w:rsid w:val="006A2C17"/>
    <w:rsid w:val="006A5BF6"/>
    <w:rsid w:val="006C567C"/>
    <w:rsid w:val="006D2F33"/>
    <w:rsid w:val="006E1E86"/>
    <w:rsid w:val="006E3F5D"/>
    <w:rsid w:val="006E52CB"/>
    <w:rsid w:val="006F4840"/>
    <w:rsid w:val="0070198C"/>
    <w:rsid w:val="0071697B"/>
    <w:rsid w:val="00721B7D"/>
    <w:rsid w:val="00725025"/>
    <w:rsid w:val="00730E26"/>
    <w:rsid w:val="0073215C"/>
    <w:rsid w:val="007334F6"/>
    <w:rsid w:val="00735630"/>
    <w:rsid w:val="00737468"/>
    <w:rsid w:val="00745F49"/>
    <w:rsid w:val="00747627"/>
    <w:rsid w:val="00755DAB"/>
    <w:rsid w:val="0076558C"/>
    <w:rsid w:val="0076615C"/>
    <w:rsid w:val="00766612"/>
    <w:rsid w:val="00772EC6"/>
    <w:rsid w:val="007738A6"/>
    <w:rsid w:val="00774328"/>
    <w:rsid w:val="00784E7F"/>
    <w:rsid w:val="007974B0"/>
    <w:rsid w:val="007B28B9"/>
    <w:rsid w:val="007B41B2"/>
    <w:rsid w:val="007B7125"/>
    <w:rsid w:val="007C26AE"/>
    <w:rsid w:val="007C2980"/>
    <w:rsid w:val="007C2997"/>
    <w:rsid w:val="007C68CA"/>
    <w:rsid w:val="007D1C32"/>
    <w:rsid w:val="007D22E1"/>
    <w:rsid w:val="007E653C"/>
    <w:rsid w:val="007F05D5"/>
    <w:rsid w:val="007F1847"/>
    <w:rsid w:val="00811AD9"/>
    <w:rsid w:val="00815822"/>
    <w:rsid w:val="00834618"/>
    <w:rsid w:val="008356A9"/>
    <w:rsid w:val="00841694"/>
    <w:rsid w:val="00843A8D"/>
    <w:rsid w:val="00847315"/>
    <w:rsid w:val="008476F1"/>
    <w:rsid w:val="00854932"/>
    <w:rsid w:val="00865E2D"/>
    <w:rsid w:val="00871BF2"/>
    <w:rsid w:val="0087312D"/>
    <w:rsid w:val="00877607"/>
    <w:rsid w:val="0088621D"/>
    <w:rsid w:val="00887187"/>
    <w:rsid w:val="00893450"/>
    <w:rsid w:val="00894435"/>
    <w:rsid w:val="00896E39"/>
    <w:rsid w:val="008A48FD"/>
    <w:rsid w:val="008A5C14"/>
    <w:rsid w:val="008B267B"/>
    <w:rsid w:val="008B6335"/>
    <w:rsid w:val="008C357A"/>
    <w:rsid w:val="008C6548"/>
    <w:rsid w:val="008C6AB9"/>
    <w:rsid w:val="008D00D1"/>
    <w:rsid w:val="008D77C6"/>
    <w:rsid w:val="008E5BE5"/>
    <w:rsid w:val="008E7316"/>
    <w:rsid w:val="008F10C5"/>
    <w:rsid w:val="00904847"/>
    <w:rsid w:val="00916FDF"/>
    <w:rsid w:val="0092187B"/>
    <w:rsid w:val="009315F0"/>
    <w:rsid w:val="00935DFA"/>
    <w:rsid w:val="0094582A"/>
    <w:rsid w:val="00952404"/>
    <w:rsid w:val="00953362"/>
    <w:rsid w:val="00953C47"/>
    <w:rsid w:val="009543F9"/>
    <w:rsid w:val="00976BC5"/>
    <w:rsid w:val="00980DD8"/>
    <w:rsid w:val="009815ED"/>
    <w:rsid w:val="00982C9A"/>
    <w:rsid w:val="009936B0"/>
    <w:rsid w:val="009B1CFA"/>
    <w:rsid w:val="009B6D46"/>
    <w:rsid w:val="009D0091"/>
    <w:rsid w:val="009D6220"/>
    <w:rsid w:val="009E06A4"/>
    <w:rsid w:val="009E5197"/>
    <w:rsid w:val="009E732F"/>
    <w:rsid w:val="009F6477"/>
    <w:rsid w:val="00A00240"/>
    <w:rsid w:val="00A00342"/>
    <w:rsid w:val="00A02CDC"/>
    <w:rsid w:val="00A057F5"/>
    <w:rsid w:val="00A4279E"/>
    <w:rsid w:val="00A6108B"/>
    <w:rsid w:val="00A62AAA"/>
    <w:rsid w:val="00A6331B"/>
    <w:rsid w:val="00A76EED"/>
    <w:rsid w:val="00A83C7E"/>
    <w:rsid w:val="00A9124C"/>
    <w:rsid w:val="00A93AEF"/>
    <w:rsid w:val="00AA38F9"/>
    <w:rsid w:val="00AB3855"/>
    <w:rsid w:val="00AC0D07"/>
    <w:rsid w:val="00AC4F9E"/>
    <w:rsid w:val="00AD44AF"/>
    <w:rsid w:val="00AE34A8"/>
    <w:rsid w:val="00AE60FF"/>
    <w:rsid w:val="00AF2B40"/>
    <w:rsid w:val="00AF3CAA"/>
    <w:rsid w:val="00AF5561"/>
    <w:rsid w:val="00B05658"/>
    <w:rsid w:val="00B20A68"/>
    <w:rsid w:val="00B2792C"/>
    <w:rsid w:val="00B27BE1"/>
    <w:rsid w:val="00B30E2D"/>
    <w:rsid w:val="00B30FD3"/>
    <w:rsid w:val="00B3337B"/>
    <w:rsid w:val="00B33A70"/>
    <w:rsid w:val="00B34926"/>
    <w:rsid w:val="00B41A2F"/>
    <w:rsid w:val="00B41CCA"/>
    <w:rsid w:val="00B44C38"/>
    <w:rsid w:val="00B64CDC"/>
    <w:rsid w:val="00B74F20"/>
    <w:rsid w:val="00B81EBE"/>
    <w:rsid w:val="00B84089"/>
    <w:rsid w:val="00B87BD6"/>
    <w:rsid w:val="00B9126B"/>
    <w:rsid w:val="00BA1ECC"/>
    <w:rsid w:val="00BA2AF6"/>
    <w:rsid w:val="00BA4DAE"/>
    <w:rsid w:val="00BA52D4"/>
    <w:rsid w:val="00BA53B1"/>
    <w:rsid w:val="00BB3E3A"/>
    <w:rsid w:val="00BB5A64"/>
    <w:rsid w:val="00BC0568"/>
    <w:rsid w:val="00BC0AD8"/>
    <w:rsid w:val="00BC1D8C"/>
    <w:rsid w:val="00BD00E4"/>
    <w:rsid w:val="00BD5E18"/>
    <w:rsid w:val="00BD7DE4"/>
    <w:rsid w:val="00BE1E41"/>
    <w:rsid w:val="00BF5F61"/>
    <w:rsid w:val="00BF675C"/>
    <w:rsid w:val="00C02F40"/>
    <w:rsid w:val="00C13FAE"/>
    <w:rsid w:val="00C13FC1"/>
    <w:rsid w:val="00C27879"/>
    <w:rsid w:val="00C47013"/>
    <w:rsid w:val="00C54A39"/>
    <w:rsid w:val="00C57175"/>
    <w:rsid w:val="00C71434"/>
    <w:rsid w:val="00C76285"/>
    <w:rsid w:val="00C76E9E"/>
    <w:rsid w:val="00C851AC"/>
    <w:rsid w:val="00C90785"/>
    <w:rsid w:val="00C91149"/>
    <w:rsid w:val="00C913E9"/>
    <w:rsid w:val="00C92833"/>
    <w:rsid w:val="00CB104D"/>
    <w:rsid w:val="00CC7829"/>
    <w:rsid w:val="00CD0553"/>
    <w:rsid w:val="00CE32F7"/>
    <w:rsid w:val="00CE333A"/>
    <w:rsid w:val="00CE3846"/>
    <w:rsid w:val="00CE757E"/>
    <w:rsid w:val="00CF23A2"/>
    <w:rsid w:val="00CF25D4"/>
    <w:rsid w:val="00CF5B05"/>
    <w:rsid w:val="00D00D7C"/>
    <w:rsid w:val="00D03FC7"/>
    <w:rsid w:val="00D061C6"/>
    <w:rsid w:val="00D06A86"/>
    <w:rsid w:val="00D07305"/>
    <w:rsid w:val="00D137AB"/>
    <w:rsid w:val="00D33146"/>
    <w:rsid w:val="00D3690F"/>
    <w:rsid w:val="00D4114A"/>
    <w:rsid w:val="00D4152A"/>
    <w:rsid w:val="00D452F3"/>
    <w:rsid w:val="00D50DEB"/>
    <w:rsid w:val="00D544AC"/>
    <w:rsid w:val="00D55235"/>
    <w:rsid w:val="00D56773"/>
    <w:rsid w:val="00D63A57"/>
    <w:rsid w:val="00D70F64"/>
    <w:rsid w:val="00D7580A"/>
    <w:rsid w:val="00D75B15"/>
    <w:rsid w:val="00D821BF"/>
    <w:rsid w:val="00D938EE"/>
    <w:rsid w:val="00DA7945"/>
    <w:rsid w:val="00DB76DF"/>
    <w:rsid w:val="00DC1560"/>
    <w:rsid w:val="00DC42BC"/>
    <w:rsid w:val="00DC50D9"/>
    <w:rsid w:val="00DC5387"/>
    <w:rsid w:val="00DC53B8"/>
    <w:rsid w:val="00DE107D"/>
    <w:rsid w:val="00DF1F98"/>
    <w:rsid w:val="00E03B70"/>
    <w:rsid w:val="00E13FAE"/>
    <w:rsid w:val="00E25314"/>
    <w:rsid w:val="00E3173E"/>
    <w:rsid w:val="00E32DAF"/>
    <w:rsid w:val="00E3454E"/>
    <w:rsid w:val="00E434E8"/>
    <w:rsid w:val="00E455E7"/>
    <w:rsid w:val="00E515D4"/>
    <w:rsid w:val="00E61498"/>
    <w:rsid w:val="00E63626"/>
    <w:rsid w:val="00E9431A"/>
    <w:rsid w:val="00E96C36"/>
    <w:rsid w:val="00EA5E88"/>
    <w:rsid w:val="00EB079E"/>
    <w:rsid w:val="00EB1139"/>
    <w:rsid w:val="00EB6ECB"/>
    <w:rsid w:val="00EC0E9C"/>
    <w:rsid w:val="00ED1D47"/>
    <w:rsid w:val="00ED2834"/>
    <w:rsid w:val="00ED5467"/>
    <w:rsid w:val="00EE0661"/>
    <w:rsid w:val="00EE259A"/>
    <w:rsid w:val="00EE7D3E"/>
    <w:rsid w:val="00EF127F"/>
    <w:rsid w:val="00EF2CC9"/>
    <w:rsid w:val="00EF7214"/>
    <w:rsid w:val="00F14F62"/>
    <w:rsid w:val="00F1516D"/>
    <w:rsid w:val="00F277EB"/>
    <w:rsid w:val="00F30D7A"/>
    <w:rsid w:val="00F36C9C"/>
    <w:rsid w:val="00F571D9"/>
    <w:rsid w:val="00F608E6"/>
    <w:rsid w:val="00F615BA"/>
    <w:rsid w:val="00F61603"/>
    <w:rsid w:val="00F66E5F"/>
    <w:rsid w:val="00F7360D"/>
    <w:rsid w:val="00F849EE"/>
    <w:rsid w:val="00F8780E"/>
    <w:rsid w:val="00F90FBF"/>
    <w:rsid w:val="00F93FC8"/>
    <w:rsid w:val="00F94208"/>
    <w:rsid w:val="00FA1F70"/>
    <w:rsid w:val="00FA750A"/>
    <w:rsid w:val="00FB04F7"/>
    <w:rsid w:val="00FB55F9"/>
    <w:rsid w:val="00FC7D53"/>
    <w:rsid w:val="00FD0EFA"/>
    <w:rsid w:val="00FD6610"/>
    <w:rsid w:val="00FE3F0A"/>
    <w:rsid w:val="00FE6E16"/>
    <w:rsid w:val="00FE7F91"/>
    <w:rsid w:val="00FF0C46"/>
    <w:rsid w:val="00FF6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43238"/>
  <w15:chartTrackingRefBased/>
  <w15:docId w15:val="{788FB851-6B05-4978-A63E-769CA73A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5D5"/>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7F05D5"/>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F0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7F05D5"/>
    <w:pPr>
      <w:tabs>
        <w:tab w:val="center" w:pos="4677"/>
        <w:tab w:val="right" w:pos="9355"/>
      </w:tabs>
      <w:spacing w:after="0"/>
    </w:pPr>
  </w:style>
  <w:style w:type="character" w:customStyle="1" w:styleId="a5">
    <w:name w:val="Нижний колонтитул Знак"/>
    <w:basedOn w:val="a0"/>
    <w:link w:val="a4"/>
    <w:uiPriority w:val="99"/>
    <w:rsid w:val="007F05D5"/>
    <w:rPr>
      <w:rFonts w:ascii="Times New Roman" w:eastAsia="Times New Roman" w:hAnsi="Times New Roman" w:cs="Times New Roman"/>
      <w:sz w:val="24"/>
      <w:szCs w:val="24"/>
      <w:lang w:eastAsia="ru-RU"/>
    </w:rPr>
  </w:style>
  <w:style w:type="character" w:styleId="a6">
    <w:name w:val="page number"/>
    <w:rsid w:val="007F05D5"/>
    <w:rPr>
      <w:rFonts w:ascii="Times New Roman" w:hAnsi="Times New Roman"/>
    </w:rPr>
  </w:style>
  <w:style w:type="paragraph" w:styleId="a7">
    <w:name w:val="List Paragraph"/>
    <w:basedOn w:val="a"/>
    <w:link w:val="a8"/>
    <w:uiPriority w:val="34"/>
    <w:qFormat/>
    <w:rsid w:val="00B05658"/>
    <w:pPr>
      <w:ind w:left="720"/>
      <w:contextualSpacing/>
    </w:pPr>
  </w:style>
  <w:style w:type="paragraph" w:customStyle="1" w:styleId="TableParagraph">
    <w:name w:val="Table Paragraph"/>
    <w:basedOn w:val="a"/>
    <w:uiPriority w:val="1"/>
    <w:qFormat/>
    <w:rsid w:val="001E6B0F"/>
    <w:pPr>
      <w:widowControl w:val="0"/>
      <w:autoSpaceDE w:val="0"/>
      <w:autoSpaceDN w:val="0"/>
      <w:spacing w:after="0"/>
      <w:jc w:val="left"/>
    </w:pPr>
    <w:rPr>
      <w:sz w:val="22"/>
      <w:szCs w:val="22"/>
      <w:lang w:val="en-US" w:eastAsia="en-US"/>
    </w:rPr>
  </w:style>
  <w:style w:type="character" w:styleId="a9">
    <w:name w:val="Hyperlink"/>
    <w:basedOn w:val="a0"/>
    <w:uiPriority w:val="99"/>
    <w:unhideWhenUsed/>
    <w:rsid w:val="004369CE"/>
    <w:rPr>
      <w:color w:val="0563C1" w:themeColor="hyperlink"/>
      <w:u w:val="single"/>
    </w:rPr>
  </w:style>
  <w:style w:type="paragraph" w:customStyle="1" w:styleId="ConsPlusNonformat">
    <w:name w:val="ConsPlusNonformat"/>
    <w:rsid w:val="00045F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45F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annotation reference"/>
    <w:basedOn w:val="a0"/>
    <w:uiPriority w:val="99"/>
    <w:semiHidden/>
    <w:unhideWhenUsed/>
    <w:rsid w:val="00281B26"/>
    <w:rPr>
      <w:sz w:val="16"/>
      <w:szCs w:val="16"/>
    </w:rPr>
  </w:style>
  <w:style w:type="paragraph" w:styleId="ab">
    <w:name w:val="annotation text"/>
    <w:basedOn w:val="a"/>
    <w:link w:val="ac"/>
    <w:uiPriority w:val="99"/>
    <w:semiHidden/>
    <w:unhideWhenUsed/>
    <w:rsid w:val="00281B26"/>
    <w:rPr>
      <w:sz w:val="20"/>
      <w:szCs w:val="20"/>
    </w:rPr>
  </w:style>
  <w:style w:type="character" w:customStyle="1" w:styleId="ac">
    <w:name w:val="Текст примечания Знак"/>
    <w:basedOn w:val="a0"/>
    <w:link w:val="ab"/>
    <w:uiPriority w:val="99"/>
    <w:semiHidden/>
    <w:rsid w:val="00281B26"/>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281B26"/>
    <w:rPr>
      <w:b/>
      <w:bCs/>
    </w:rPr>
  </w:style>
  <w:style w:type="character" w:customStyle="1" w:styleId="ae">
    <w:name w:val="Тема примечания Знак"/>
    <w:basedOn w:val="ac"/>
    <w:link w:val="ad"/>
    <w:uiPriority w:val="99"/>
    <w:semiHidden/>
    <w:rsid w:val="00281B26"/>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281B26"/>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281B26"/>
    <w:rPr>
      <w:rFonts w:ascii="Segoe UI" w:eastAsia="Times New Roman" w:hAnsi="Segoe UI" w:cs="Segoe UI"/>
      <w:sz w:val="18"/>
      <w:szCs w:val="18"/>
      <w:lang w:eastAsia="ru-RU"/>
    </w:rPr>
  </w:style>
  <w:style w:type="paragraph" w:customStyle="1" w:styleId="headertext">
    <w:name w:val="headertext"/>
    <w:basedOn w:val="a"/>
    <w:rsid w:val="002D671C"/>
    <w:pPr>
      <w:spacing w:before="100" w:beforeAutospacing="1" w:after="100" w:afterAutospacing="1"/>
      <w:jc w:val="left"/>
    </w:pPr>
  </w:style>
  <w:style w:type="paragraph" w:customStyle="1" w:styleId="formattext">
    <w:name w:val="formattext"/>
    <w:basedOn w:val="a"/>
    <w:rsid w:val="002D671C"/>
    <w:pPr>
      <w:spacing w:before="100" w:beforeAutospacing="1" w:after="100" w:afterAutospacing="1"/>
      <w:jc w:val="left"/>
    </w:pPr>
  </w:style>
  <w:style w:type="paragraph" w:styleId="af1">
    <w:name w:val="Revision"/>
    <w:hidden/>
    <w:uiPriority w:val="99"/>
    <w:semiHidden/>
    <w:rsid w:val="005B6895"/>
    <w:pPr>
      <w:spacing w:after="0" w:line="240" w:lineRule="auto"/>
    </w:pPr>
    <w:rPr>
      <w:rFonts w:ascii="Times New Roman" w:eastAsia="Times New Roman" w:hAnsi="Times New Roman" w:cs="Times New Roman"/>
      <w:sz w:val="24"/>
      <w:szCs w:val="24"/>
      <w:lang w:eastAsia="ru-RU"/>
    </w:rPr>
  </w:style>
  <w:style w:type="character" w:styleId="af2">
    <w:name w:val="FollowedHyperlink"/>
    <w:basedOn w:val="a0"/>
    <w:uiPriority w:val="99"/>
    <w:semiHidden/>
    <w:unhideWhenUsed/>
    <w:rsid w:val="000F7EB8"/>
    <w:rPr>
      <w:color w:val="954F72" w:themeColor="followedHyperlink"/>
      <w:u w:val="single"/>
    </w:rPr>
  </w:style>
  <w:style w:type="paragraph" w:styleId="af3">
    <w:name w:val="Body Text"/>
    <w:basedOn w:val="a"/>
    <w:link w:val="af4"/>
    <w:uiPriority w:val="1"/>
    <w:qFormat/>
    <w:rsid w:val="004F583E"/>
    <w:pPr>
      <w:widowControl w:val="0"/>
      <w:autoSpaceDE w:val="0"/>
      <w:autoSpaceDN w:val="0"/>
      <w:spacing w:after="0"/>
      <w:jc w:val="left"/>
    </w:pPr>
    <w:rPr>
      <w:lang w:eastAsia="en-US"/>
    </w:rPr>
  </w:style>
  <w:style w:type="character" w:customStyle="1" w:styleId="af4">
    <w:name w:val="Основной текст Знак"/>
    <w:basedOn w:val="a0"/>
    <w:link w:val="af3"/>
    <w:uiPriority w:val="1"/>
    <w:rsid w:val="004F583E"/>
    <w:rPr>
      <w:rFonts w:ascii="Times New Roman" w:eastAsia="Times New Roman" w:hAnsi="Times New Roman" w:cs="Times New Roman"/>
      <w:sz w:val="24"/>
      <w:szCs w:val="24"/>
    </w:rPr>
  </w:style>
  <w:style w:type="paragraph" w:styleId="af5">
    <w:name w:val="Normal (Web)"/>
    <w:basedOn w:val="a"/>
    <w:uiPriority w:val="99"/>
    <w:semiHidden/>
    <w:unhideWhenUsed/>
    <w:rsid w:val="002A0863"/>
  </w:style>
  <w:style w:type="character" w:customStyle="1" w:styleId="a8">
    <w:name w:val="Абзац списка Знак"/>
    <w:basedOn w:val="a0"/>
    <w:link w:val="a7"/>
    <w:uiPriority w:val="34"/>
    <w:locked/>
    <w:rsid w:val="002A08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1376">
      <w:bodyDiv w:val="1"/>
      <w:marLeft w:val="0"/>
      <w:marRight w:val="0"/>
      <w:marTop w:val="0"/>
      <w:marBottom w:val="0"/>
      <w:divBdr>
        <w:top w:val="none" w:sz="0" w:space="0" w:color="auto"/>
        <w:left w:val="none" w:sz="0" w:space="0" w:color="auto"/>
        <w:bottom w:val="none" w:sz="0" w:space="0" w:color="auto"/>
        <w:right w:val="none" w:sz="0" w:space="0" w:color="auto"/>
      </w:divBdr>
    </w:div>
    <w:div w:id="273830875">
      <w:bodyDiv w:val="1"/>
      <w:marLeft w:val="0"/>
      <w:marRight w:val="0"/>
      <w:marTop w:val="0"/>
      <w:marBottom w:val="0"/>
      <w:divBdr>
        <w:top w:val="none" w:sz="0" w:space="0" w:color="auto"/>
        <w:left w:val="none" w:sz="0" w:space="0" w:color="auto"/>
        <w:bottom w:val="none" w:sz="0" w:space="0" w:color="auto"/>
        <w:right w:val="none" w:sz="0" w:space="0" w:color="auto"/>
      </w:divBdr>
    </w:div>
    <w:div w:id="514657365">
      <w:bodyDiv w:val="1"/>
      <w:marLeft w:val="0"/>
      <w:marRight w:val="0"/>
      <w:marTop w:val="0"/>
      <w:marBottom w:val="0"/>
      <w:divBdr>
        <w:top w:val="none" w:sz="0" w:space="0" w:color="auto"/>
        <w:left w:val="none" w:sz="0" w:space="0" w:color="auto"/>
        <w:bottom w:val="none" w:sz="0" w:space="0" w:color="auto"/>
        <w:right w:val="none" w:sz="0" w:space="0" w:color="auto"/>
      </w:divBdr>
    </w:div>
    <w:div w:id="835270995">
      <w:bodyDiv w:val="1"/>
      <w:marLeft w:val="0"/>
      <w:marRight w:val="0"/>
      <w:marTop w:val="0"/>
      <w:marBottom w:val="0"/>
      <w:divBdr>
        <w:top w:val="none" w:sz="0" w:space="0" w:color="auto"/>
        <w:left w:val="none" w:sz="0" w:space="0" w:color="auto"/>
        <w:bottom w:val="none" w:sz="0" w:space="0" w:color="auto"/>
        <w:right w:val="none" w:sz="0" w:space="0" w:color="auto"/>
      </w:divBdr>
    </w:div>
    <w:div w:id="1023701713">
      <w:bodyDiv w:val="1"/>
      <w:marLeft w:val="0"/>
      <w:marRight w:val="0"/>
      <w:marTop w:val="0"/>
      <w:marBottom w:val="0"/>
      <w:divBdr>
        <w:top w:val="none" w:sz="0" w:space="0" w:color="auto"/>
        <w:left w:val="none" w:sz="0" w:space="0" w:color="auto"/>
        <w:bottom w:val="none" w:sz="0" w:space="0" w:color="auto"/>
        <w:right w:val="none" w:sz="0" w:space="0" w:color="auto"/>
      </w:divBdr>
    </w:div>
    <w:div w:id="1383945933">
      <w:bodyDiv w:val="1"/>
      <w:marLeft w:val="0"/>
      <w:marRight w:val="0"/>
      <w:marTop w:val="0"/>
      <w:marBottom w:val="0"/>
      <w:divBdr>
        <w:top w:val="none" w:sz="0" w:space="0" w:color="auto"/>
        <w:left w:val="none" w:sz="0" w:space="0" w:color="auto"/>
        <w:bottom w:val="none" w:sz="0" w:space="0" w:color="auto"/>
        <w:right w:val="none" w:sz="0" w:space="0" w:color="auto"/>
      </w:divBdr>
    </w:div>
    <w:div w:id="1702393542">
      <w:bodyDiv w:val="1"/>
      <w:marLeft w:val="0"/>
      <w:marRight w:val="0"/>
      <w:marTop w:val="0"/>
      <w:marBottom w:val="0"/>
      <w:divBdr>
        <w:top w:val="none" w:sz="0" w:space="0" w:color="auto"/>
        <w:left w:val="none" w:sz="0" w:space="0" w:color="auto"/>
        <w:bottom w:val="none" w:sz="0" w:space="0" w:color="auto"/>
        <w:right w:val="none" w:sz="0" w:space="0" w:color="auto"/>
      </w:divBdr>
    </w:div>
    <w:div w:id="1825390061">
      <w:bodyDiv w:val="1"/>
      <w:marLeft w:val="0"/>
      <w:marRight w:val="0"/>
      <w:marTop w:val="0"/>
      <w:marBottom w:val="0"/>
      <w:divBdr>
        <w:top w:val="none" w:sz="0" w:space="0" w:color="auto"/>
        <w:left w:val="none" w:sz="0" w:space="0" w:color="auto"/>
        <w:bottom w:val="none" w:sz="0" w:space="0" w:color="auto"/>
        <w:right w:val="none" w:sz="0" w:space="0" w:color="auto"/>
      </w:divBdr>
    </w:div>
    <w:div w:id="2056394168">
      <w:bodyDiv w:val="1"/>
      <w:marLeft w:val="0"/>
      <w:marRight w:val="0"/>
      <w:marTop w:val="0"/>
      <w:marBottom w:val="0"/>
      <w:divBdr>
        <w:top w:val="none" w:sz="0" w:space="0" w:color="auto"/>
        <w:left w:val="none" w:sz="0" w:space="0" w:color="auto"/>
        <w:bottom w:val="none" w:sz="0" w:space="0" w:color="auto"/>
        <w:right w:val="none" w:sz="0" w:space="0" w:color="auto"/>
      </w:divBdr>
    </w:div>
    <w:div w:id="2096628793">
      <w:bodyDiv w:val="1"/>
      <w:marLeft w:val="0"/>
      <w:marRight w:val="0"/>
      <w:marTop w:val="0"/>
      <w:marBottom w:val="0"/>
      <w:divBdr>
        <w:top w:val="none" w:sz="0" w:space="0" w:color="auto"/>
        <w:left w:val="none" w:sz="0" w:space="0" w:color="auto"/>
        <w:bottom w:val="none" w:sz="0" w:space="0" w:color="auto"/>
        <w:right w:val="none" w:sz="0" w:space="0" w:color="auto"/>
      </w:divBdr>
    </w:div>
    <w:div w:id="210600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searc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23@mcko.ru" TargetMode="External"/><Relationship Id="rId5" Type="http://schemas.openxmlformats.org/officeDocument/2006/relationships/webSettings" Target="webSettings.xml"/><Relationship Id="rId10" Type="http://schemas.openxmlformats.org/officeDocument/2006/relationships/hyperlink" Target="mailto:mcko@edu.mos.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090C6-C6EC-4C43-8635-A222B69C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14341</Words>
  <Characters>81745</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EvdokimovaIV1@edu.mos.ru</dc:creator>
  <cp:keywords/>
  <dc:description/>
  <cp:lastModifiedBy>Цыбикова Юлия Михайловна</cp:lastModifiedBy>
  <cp:revision>10</cp:revision>
  <cp:lastPrinted>2024-07-17T12:51:00Z</cp:lastPrinted>
  <dcterms:created xsi:type="dcterms:W3CDTF">2024-02-16T06:51:00Z</dcterms:created>
  <dcterms:modified xsi:type="dcterms:W3CDTF">2024-07-19T06:33:00Z</dcterms:modified>
</cp:coreProperties>
</file>