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D627EA" w:rsidRPr="005C5B1F" w14:paraId="072C4FD0" w14:textId="77777777" w:rsidTr="003B52D5">
        <w:tc>
          <w:tcPr>
            <w:tcW w:w="2500" w:type="pct"/>
          </w:tcPr>
          <w:p w14:paraId="37BC544D" w14:textId="77777777" w:rsidR="00D627EA" w:rsidRPr="000879CE" w:rsidRDefault="00D627EA" w:rsidP="003B52D5">
            <w:pPr>
              <w:tabs>
                <w:tab w:val="left" w:pos="6612"/>
              </w:tabs>
              <w:rPr>
                <w:b/>
                <w:color w:val="000000"/>
              </w:rPr>
            </w:pPr>
          </w:p>
        </w:tc>
        <w:tc>
          <w:tcPr>
            <w:tcW w:w="2500" w:type="pct"/>
          </w:tcPr>
          <w:p w14:paraId="4EFAD0E2" w14:textId="77777777" w:rsidR="00D627EA" w:rsidRPr="00646AAA" w:rsidRDefault="00D627EA" w:rsidP="003B52D5">
            <w:pPr>
              <w:tabs>
                <w:tab w:val="left" w:pos="6612"/>
              </w:tabs>
              <w:rPr>
                <w:b/>
                <w:color w:val="000000"/>
              </w:rPr>
            </w:pPr>
            <w:r w:rsidRPr="00646AAA">
              <w:rPr>
                <w:b/>
                <w:color w:val="000000"/>
              </w:rPr>
              <w:t>УТВЕРЖДАЮ:</w:t>
            </w:r>
          </w:p>
        </w:tc>
      </w:tr>
      <w:tr w:rsidR="00D627EA" w:rsidRPr="005C5B1F" w14:paraId="042ED09A" w14:textId="77777777" w:rsidTr="003B52D5">
        <w:tc>
          <w:tcPr>
            <w:tcW w:w="2500" w:type="pct"/>
          </w:tcPr>
          <w:p w14:paraId="49FE8CA5" w14:textId="77777777" w:rsidR="00D627EA" w:rsidRPr="005C5B1F" w:rsidRDefault="00D627EA" w:rsidP="003B52D5">
            <w:pPr>
              <w:tabs>
                <w:tab w:val="left" w:pos="6612"/>
              </w:tabs>
              <w:rPr>
                <w:color w:val="000000"/>
              </w:rPr>
            </w:pPr>
          </w:p>
        </w:tc>
        <w:tc>
          <w:tcPr>
            <w:tcW w:w="2500" w:type="pct"/>
          </w:tcPr>
          <w:p w14:paraId="12DA01C1" w14:textId="77777777" w:rsidR="00D627EA" w:rsidRPr="00646AAA" w:rsidRDefault="009D2B6A" w:rsidP="003B52D5">
            <w:pPr>
              <w:tabs>
                <w:tab w:val="left" w:pos="6612"/>
              </w:tabs>
              <w:rPr>
                <w:bCs/>
                <w:color w:val="000000"/>
              </w:rPr>
            </w:pPr>
            <w:r w:rsidRPr="00646AAA">
              <w:rPr>
                <w:bCs/>
                <w:color w:val="000000"/>
              </w:rPr>
              <w:t>Заместитель генерального директора по производству энергии – главный инженер</w:t>
            </w:r>
          </w:p>
          <w:p w14:paraId="4566649E" w14:textId="5D9E9E5D" w:rsidR="009B48C4" w:rsidRPr="00646AAA" w:rsidRDefault="009B48C4" w:rsidP="003B52D5">
            <w:pPr>
              <w:tabs>
                <w:tab w:val="left" w:pos="6612"/>
              </w:tabs>
              <w:rPr>
                <w:color w:val="000000"/>
              </w:rPr>
            </w:pPr>
            <w:r w:rsidRPr="00646AAA">
              <w:rPr>
                <w:bCs/>
                <w:color w:val="000000"/>
              </w:rPr>
              <w:t>ООО «Байкальская энергетическая компания»</w:t>
            </w:r>
          </w:p>
        </w:tc>
      </w:tr>
      <w:tr w:rsidR="00D627EA" w:rsidRPr="005C5B1F" w14:paraId="19FF0F30" w14:textId="77777777" w:rsidTr="003B52D5">
        <w:tc>
          <w:tcPr>
            <w:tcW w:w="2500" w:type="pct"/>
          </w:tcPr>
          <w:p w14:paraId="683E1167" w14:textId="77777777" w:rsidR="00D627EA" w:rsidRPr="005C5B1F" w:rsidRDefault="00D627EA" w:rsidP="003B52D5">
            <w:pPr>
              <w:tabs>
                <w:tab w:val="left" w:pos="6612"/>
              </w:tabs>
              <w:rPr>
                <w:color w:val="000000"/>
              </w:rPr>
            </w:pPr>
          </w:p>
        </w:tc>
        <w:tc>
          <w:tcPr>
            <w:tcW w:w="2500" w:type="pct"/>
          </w:tcPr>
          <w:p w14:paraId="21A056DB" w14:textId="77777777" w:rsidR="009D2B6A" w:rsidRPr="00646AAA" w:rsidRDefault="009D2B6A" w:rsidP="003B52D5">
            <w:pPr>
              <w:tabs>
                <w:tab w:val="left" w:pos="6612"/>
              </w:tabs>
              <w:rPr>
                <w:color w:val="000000"/>
              </w:rPr>
            </w:pPr>
          </w:p>
          <w:p w14:paraId="3EA6387F" w14:textId="77777777" w:rsidR="00D627EA" w:rsidRPr="00646AAA" w:rsidRDefault="000D312C" w:rsidP="003B52D5">
            <w:pPr>
              <w:tabs>
                <w:tab w:val="left" w:pos="6612"/>
              </w:tabs>
              <w:rPr>
                <w:color w:val="000000"/>
              </w:rPr>
            </w:pPr>
            <w:r w:rsidRPr="00646AAA">
              <w:rPr>
                <w:color w:val="000000"/>
              </w:rPr>
              <w:t>_______________________</w:t>
            </w:r>
            <w:r w:rsidR="009D2B6A" w:rsidRPr="00646AAA">
              <w:rPr>
                <w:color w:val="000000"/>
              </w:rPr>
              <w:t>А.Н. Цветков</w:t>
            </w:r>
          </w:p>
          <w:p w14:paraId="03E597D9" w14:textId="5BD2BCEA" w:rsidR="009D2B6A" w:rsidRPr="00646AAA" w:rsidRDefault="009D2B6A" w:rsidP="003B52D5">
            <w:pPr>
              <w:tabs>
                <w:tab w:val="left" w:pos="6612"/>
              </w:tabs>
              <w:rPr>
                <w:color w:val="000000"/>
              </w:rPr>
            </w:pPr>
          </w:p>
        </w:tc>
      </w:tr>
      <w:tr w:rsidR="00D627EA" w:rsidRPr="005C5B1F" w14:paraId="07F618FF" w14:textId="77777777" w:rsidTr="003B52D5">
        <w:tc>
          <w:tcPr>
            <w:tcW w:w="2500" w:type="pct"/>
          </w:tcPr>
          <w:p w14:paraId="68F6767B" w14:textId="77777777" w:rsidR="00D627EA" w:rsidRPr="005C5B1F" w:rsidRDefault="00D627EA" w:rsidP="003B52D5">
            <w:pPr>
              <w:tabs>
                <w:tab w:val="left" w:pos="6612"/>
              </w:tabs>
              <w:rPr>
                <w:color w:val="000000"/>
              </w:rPr>
            </w:pPr>
          </w:p>
        </w:tc>
        <w:tc>
          <w:tcPr>
            <w:tcW w:w="2500" w:type="pct"/>
          </w:tcPr>
          <w:p w14:paraId="0D93027A" w14:textId="77777777" w:rsidR="00D627EA" w:rsidRPr="00646AAA" w:rsidRDefault="00D627EA" w:rsidP="003B52D5">
            <w:pPr>
              <w:tabs>
                <w:tab w:val="left" w:pos="6612"/>
              </w:tabs>
              <w:rPr>
                <w:color w:val="000000"/>
              </w:rPr>
            </w:pPr>
            <w:proofErr w:type="gramStart"/>
            <w:r w:rsidRPr="00646AAA">
              <w:rPr>
                <w:b/>
                <w:color w:val="000000"/>
              </w:rPr>
              <w:t>« _</w:t>
            </w:r>
            <w:proofErr w:type="gramEnd"/>
            <w:r w:rsidRPr="00646AAA">
              <w:rPr>
                <w:b/>
                <w:color w:val="000000"/>
              </w:rPr>
              <w:t>___» _______________</w:t>
            </w:r>
            <w:r w:rsidRPr="00646AAA">
              <w:rPr>
                <w:color w:val="000000"/>
              </w:rPr>
              <w:t>2024 г.</w:t>
            </w:r>
          </w:p>
          <w:p w14:paraId="522C48EA" w14:textId="2D46BB7A" w:rsidR="009D2B6A" w:rsidRPr="00646AAA" w:rsidRDefault="009D2B6A" w:rsidP="003B52D5">
            <w:pPr>
              <w:tabs>
                <w:tab w:val="left" w:pos="6612"/>
              </w:tabs>
              <w:rPr>
                <w:b/>
                <w:color w:val="000000"/>
              </w:rPr>
            </w:pPr>
          </w:p>
        </w:tc>
      </w:tr>
    </w:tbl>
    <w:p w14:paraId="60F3FD1D" w14:textId="77777777" w:rsidR="00D627EA" w:rsidRPr="005C5B1F" w:rsidRDefault="00D627EA" w:rsidP="00D627EA">
      <w:pPr>
        <w:tabs>
          <w:tab w:val="left" w:pos="6612"/>
        </w:tabs>
        <w:rPr>
          <w:b/>
          <w:color w:val="000000"/>
          <w:sz w:val="28"/>
        </w:rPr>
      </w:pPr>
    </w:p>
    <w:p w14:paraId="0B42323B" w14:textId="77777777" w:rsidR="00D627EA" w:rsidRPr="00646AAA" w:rsidRDefault="00D627EA" w:rsidP="00D627EA">
      <w:pPr>
        <w:tabs>
          <w:tab w:val="left" w:pos="6612"/>
        </w:tabs>
        <w:jc w:val="center"/>
        <w:rPr>
          <w:color w:val="000000"/>
        </w:rPr>
      </w:pPr>
      <w:r w:rsidRPr="00646AAA">
        <w:rPr>
          <w:color w:val="000000"/>
        </w:rPr>
        <w:t>ТЕХНИЧЕСКОЕ ЗАДАНИЕ</w:t>
      </w:r>
    </w:p>
    <w:p w14:paraId="058DC9F8" w14:textId="775258CD" w:rsidR="00D627EA" w:rsidRPr="00646AAA" w:rsidRDefault="00D627EA" w:rsidP="00D627EA">
      <w:pPr>
        <w:tabs>
          <w:tab w:val="left" w:pos="6612"/>
        </w:tabs>
        <w:jc w:val="center"/>
        <w:rPr>
          <w:color w:val="000000"/>
        </w:rPr>
      </w:pPr>
      <w:r w:rsidRPr="00646AAA">
        <w:rPr>
          <w:color w:val="000000"/>
        </w:rPr>
        <w:t xml:space="preserve">на выполнение </w:t>
      </w:r>
      <w:r w:rsidR="00D025AA" w:rsidRPr="00646AAA">
        <w:t>строительно-монтажны</w:t>
      </w:r>
      <w:r w:rsidR="008C181B" w:rsidRPr="00646AAA">
        <w:t>х</w:t>
      </w:r>
      <w:r w:rsidR="00D025AA" w:rsidRPr="00646AAA">
        <w:t xml:space="preserve"> и пусконаладочн</w:t>
      </w:r>
      <w:r w:rsidR="008C181B" w:rsidRPr="00646AAA">
        <w:t>ых</w:t>
      </w:r>
      <w:r w:rsidR="00D025AA" w:rsidRPr="00646AAA">
        <w:t xml:space="preserve"> работ</w:t>
      </w:r>
      <w:r w:rsidR="00B76847" w:rsidRPr="00646AAA">
        <w:t xml:space="preserve"> </w:t>
      </w:r>
      <w:r w:rsidR="00D025AA" w:rsidRPr="00646AAA">
        <w:t>по объекту:</w:t>
      </w:r>
      <w:r w:rsidR="00D025AA" w:rsidRPr="00646AAA" w:rsidDel="00D025AA">
        <w:rPr>
          <w:color w:val="000000"/>
        </w:rPr>
        <w:t xml:space="preserve"> </w:t>
      </w:r>
      <w:r w:rsidRPr="00646AAA">
        <w:rPr>
          <w:color w:val="000000"/>
        </w:rPr>
        <w:t>«</w:t>
      </w:r>
      <w:r w:rsidR="008C181B" w:rsidRPr="00646AAA">
        <w:rPr>
          <w:color w:val="000000"/>
        </w:rPr>
        <w:t>В</w:t>
      </w:r>
      <w:r w:rsidR="009D2B6A" w:rsidRPr="00646AAA">
        <w:rPr>
          <w:color w:val="000000"/>
        </w:rPr>
        <w:t>одовод №2</w:t>
      </w:r>
      <w:r w:rsidR="00D025AA" w:rsidRPr="00646AAA">
        <w:rPr>
          <w:color w:val="000000"/>
        </w:rPr>
        <w:t>»</w:t>
      </w:r>
      <w:r w:rsidR="009D2B6A" w:rsidRPr="00646AAA">
        <w:rPr>
          <w:color w:val="000000"/>
        </w:rPr>
        <w:t xml:space="preserve"> </w:t>
      </w:r>
      <w:r w:rsidR="009F1D9B" w:rsidRPr="00646AAA">
        <w:rPr>
          <w:color w:val="000000"/>
        </w:rPr>
        <w:t xml:space="preserve">в рамках подготовки площадки </w:t>
      </w:r>
      <w:r w:rsidRPr="00646AAA">
        <w:rPr>
          <w:color w:val="000000"/>
        </w:rPr>
        <w:t>строительства объекта «Электростанция Иркутская ТЭЦ-11 (блок 10, 11)»</w:t>
      </w:r>
    </w:p>
    <w:p w14:paraId="2B89DBFA" w14:textId="77777777" w:rsidR="00D627EA" w:rsidRPr="005C5B1F" w:rsidRDefault="00D627EA" w:rsidP="00D627EA">
      <w:pPr>
        <w:tabs>
          <w:tab w:val="left" w:pos="6612"/>
        </w:tabs>
        <w:rPr>
          <w:color w:val="000000"/>
          <w:sz w:val="28"/>
        </w:rPr>
      </w:pPr>
    </w:p>
    <w:p w14:paraId="02B77C1D" w14:textId="77777777" w:rsidR="00646AAA" w:rsidRDefault="00E66522" w:rsidP="00646AAA">
      <w:pPr>
        <w:pStyle w:val="a7"/>
        <w:numPr>
          <w:ilvl w:val="1"/>
          <w:numId w:val="2"/>
        </w:numPr>
        <w:tabs>
          <w:tab w:val="left" w:pos="1134"/>
        </w:tabs>
        <w:ind w:left="0" w:firstLine="709"/>
        <w:rPr>
          <w:b/>
        </w:rPr>
      </w:pPr>
      <w:r w:rsidRPr="00646AAA">
        <w:rPr>
          <w:b/>
        </w:rPr>
        <w:t>О</w:t>
      </w:r>
      <w:r w:rsidR="00646AAA">
        <w:rPr>
          <w:b/>
        </w:rPr>
        <w:t>снования для выполнения работ</w:t>
      </w:r>
    </w:p>
    <w:p w14:paraId="510E3380" w14:textId="638741EB" w:rsidR="00646AAA" w:rsidRPr="00EC7570" w:rsidRDefault="00646AAA" w:rsidP="006A1510">
      <w:pPr>
        <w:pStyle w:val="a7"/>
        <w:numPr>
          <w:ilvl w:val="1"/>
          <w:numId w:val="22"/>
        </w:numPr>
        <w:tabs>
          <w:tab w:val="left" w:pos="1134"/>
        </w:tabs>
        <w:ind w:left="0" w:firstLine="709"/>
        <w:jc w:val="both"/>
        <w:rPr>
          <w:b/>
        </w:rPr>
      </w:pPr>
      <w:r w:rsidRPr="000371E7">
        <w:t>Заявка Заказчика</w:t>
      </w:r>
    </w:p>
    <w:p w14:paraId="56F8B854" w14:textId="156B3E4E" w:rsidR="00EC7570" w:rsidRPr="00EC7570" w:rsidRDefault="00EC7570" w:rsidP="006A1510">
      <w:pPr>
        <w:pStyle w:val="a7"/>
        <w:numPr>
          <w:ilvl w:val="1"/>
          <w:numId w:val="22"/>
        </w:numPr>
        <w:tabs>
          <w:tab w:val="left" w:pos="1134"/>
        </w:tabs>
        <w:ind w:left="0" w:firstLine="709"/>
        <w:jc w:val="both"/>
      </w:pPr>
      <w:r w:rsidRPr="00EC7570">
        <w:t xml:space="preserve">Объем работ определяется в </w:t>
      </w:r>
      <w:r>
        <w:t>соответствии с техническими условиями, полученными от ООО «АкваСервис».</w:t>
      </w:r>
    </w:p>
    <w:p w14:paraId="3BE876CA" w14:textId="3E8D7F94" w:rsidR="00646AAA" w:rsidRPr="006A1510" w:rsidRDefault="00646AAA" w:rsidP="006A1510">
      <w:pPr>
        <w:pStyle w:val="a7"/>
        <w:numPr>
          <w:ilvl w:val="1"/>
          <w:numId w:val="22"/>
        </w:numPr>
        <w:tabs>
          <w:tab w:val="left" w:pos="1134"/>
        </w:tabs>
        <w:ind w:left="0" w:firstLine="709"/>
        <w:jc w:val="both"/>
        <w:rPr>
          <w:b/>
        </w:rPr>
      </w:pPr>
      <w:r w:rsidRPr="001A207C">
        <w:t>Расчет смет в текущ</w:t>
      </w:r>
      <w:r>
        <w:t>ем уровне</w:t>
      </w:r>
      <w:r w:rsidRPr="001A207C">
        <w:t xml:space="preserve"> цен формируется, согласно перечню расценок для формирования стоимости подрядчиком и направляется на согласование Заказчику. </w:t>
      </w:r>
    </w:p>
    <w:p w14:paraId="386BC711" w14:textId="328E0368" w:rsidR="003A55D8" w:rsidRPr="006A1510" w:rsidRDefault="00646AAA" w:rsidP="006A1510">
      <w:pPr>
        <w:pStyle w:val="a7"/>
        <w:numPr>
          <w:ilvl w:val="1"/>
          <w:numId w:val="22"/>
        </w:numPr>
        <w:tabs>
          <w:tab w:val="left" w:pos="1134"/>
        </w:tabs>
        <w:ind w:left="0" w:firstLine="709"/>
        <w:jc w:val="both"/>
        <w:rPr>
          <w:color w:val="44546A" w:themeColor="text2"/>
        </w:rPr>
      </w:pPr>
      <w:r w:rsidRPr="00E00794">
        <w:t xml:space="preserve">Выбор сметно-нормативной базы для определения начальной стоимости выполнения работ осуществляется на основании принятой сметно-нормативной базы проектных сметных расчетов. </w:t>
      </w:r>
    </w:p>
    <w:p w14:paraId="535C5323" w14:textId="77777777" w:rsidR="00D06B60" w:rsidRPr="00D06B60" w:rsidRDefault="00D06B60" w:rsidP="00D06B60">
      <w:pPr>
        <w:pStyle w:val="a7"/>
        <w:tabs>
          <w:tab w:val="left" w:pos="1134"/>
        </w:tabs>
        <w:ind w:left="709"/>
        <w:jc w:val="both"/>
        <w:rPr>
          <w:color w:val="44546A" w:themeColor="text2"/>
        </w:rPr>
      </w:pPr>
    </w:p>
    <w:p w14:paraId="755A68B6" w14:textId="31708024" w:rsidR="00D06B60" w:rsidRDefault="00D06B60" w:rsidP="00D06B60">
      <w:pPr>
        <w:pStyle w:val="1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rPr>
          <w:sz w:val="24"/>
          <w:szCs w:val="24"/>
        </w:rPr>
      </w:pPr>
      <w:r w:rsidRPr="00D06B60">
        <w:rPr>
          <w:sz w:val="24"/>
          <w:szCs w:val="24"/>
        </w:rPr>
        <w:t>Цель выполнения работ</w:t>
      </w:r>
    </w:p>
    <w:p w14:paraId="043841CD" w14:textId="2BFCA4AD" w:rsidR="00D06B60" w:rsidRPr="00D06B60" w:rsidRDefault="00D06B60" w:rsidP="00D06B60">
      <w:pPr>
        <w:pStyle w:val="a7"/>
        <w:ind w:left="0" w:firstLine="709"/>
        <w:jc w:val="both"/>
        <w:rPr>
          <w:spacing w:val="-4"/>
        </w:rPr>
      </w:pPr>
      <w:r w:rsidRPr="00D06B60">
        <w:rPr>
          <w:spacing w:val="-4"/>
        </w:rPr>
        <w:t>Выполнение комплекса строительно</w:t>
      </w:r>
      <w:r w:rsidR="00CC1480">
        <w:rPr>
          <w:spacing w:val="-4"/>
        </w:rPr>
        <w:t>-</w:t>
      </w:r>
      <w:r w:rsidRPr="00D06B60">
        <w:rPr>
          <w:spacing w:val="-4"/>
        </w:rPr>
        <w:t>монтажных</w:t>
      </w:r>
      <w:r>
        <w:rPr>
          <w:spacing w:val="-4"/>
        </w:rPr>
        <w:t xml:space="preserve"> и пусконаладочных </w:t>
      </w:r>
      <w:r w:rsidRPr="00D06B60">
        <w:rPr>
          <w:spacing w:val="-4"/>
        </w:rPr>
        <w:t xml:space="preserve">работ по </w:t>
      </w:r>
      <w:r>
        <w:rPr>
          <w:spacing w:val="-4"/>
        </w:rPr>
        <w:t xml:space="preserve">выносу водовода №2 из зоны строительства объекта </w:t>
      </w:r>
      <w:r w:rsidRPr="00C9374C">
        <w:t>«Электростанция Иркутская ТЭЦ-11 (блок 10, 11)»</w:t>
      </w:r>
    </w:p>
    <w:p w14:paraId="43F0B40D" w14:textId="77777777" w:rsidR="00D06B60" w:rsidRPr="00D06B60" w:rsidRDefault="00D06B60" w:rsidP="00D06B60"/>
    <w:p w14:paraId="3516557F" w14:textId="0EC34121" w:rsidR="00D06B60" w:rsidRPr="00D06B60" w:rsidRDefault="00D06B60" w:rsidP="00D06B60">
      <w:pPr>
        <w:pStyle w:val="1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rPr>
          <w:sz w:val="24"/>
          <w:szCs w:val="24"/>
        </w:rPr>
      </w:pPr>
      <w:r w:rsidRPr="00D06B60">
        <w:rPr>
          <w:sz w:val="24"/>
          <w:szCs w:val="24"/>
        </w:rPr>
        <w:t>Объекты выполняемых работ</w:t>
      </w:r>
    </w:p>
    <w:p w14:paraId="4845B92E" w14:textId="5CEC4BB0" w:rsidR="00D06B60" w:rsidRDefault="00B52D0D" w:rsidP="00B52D0D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b w:val="0"/>
          <w:sz w:val="24"/>
          <w:szCs w:val="24"/>
        </w:rPr>
      </w:pPr>
      <w:r w:rsidRPr="00B52D0D">
        <w:rPr>
          <w:b w:val="0"/>
          <w:sz w:val="24"/>
          <w:szCs w:val="24"/>
        </w:rPr>
        <w:t xml:space="preserve">Водовод №2 </w:t>
      </w:r>
      <w:r w:rsidR="00D06B60" w:rsidRPr="00B52D0D">
        <w:rPr>
          <w:b w:val="0"/>
          <w:sz w:val="24"/>
          <w:szCs w:val="24"/>
        </w:rPr>
        <w:t>на территории</w:t>
      </w:r>
      <w:r w:rsidRPr="00B52D0D">
        <w:rPr>
          <w:b w:val="0"/>
          <w:sz w:val="24"/>
          <w:szCs w:val="24"/>
        </w:rPr>
        <w:t xml:space="preserve"> филиала ООО «Байкальская энергетическая компания» ТЭЦ-11 (кадастровый номер земельного участка </w:t>
      </w:r>
      <w:r w:rsidRPr="00B52D0D">
        <w:rPr>
          <w:b w:val="0"/>
          <w:color w:val="000000"/>
          <w:sz w:val="24"/>
          <w:szCs w:val="24"/>
        </w:rPr>
        <w:t>38:31:000003:2)</w:t>
      </w:r>
      <w:r w:rsidR="00D06B60" w:rsidRPr="00B52D0D">
        <w:rPr>
          <w:b w:val="0"/>
          <w:sz w:val="24"/>
          <w:szCs w:val="24"/>
        </w:rPr>
        <w:t xml:space="preserve">, а также на </w:t>
      </w:r>
      <w:r>
        <w:rPr>
          <w:b w:val="0"/>
          <w:sz w:val="24"/>
          <w:szCs w:val="24"/>
        </w:rPr>
        <w:t>близлежащих территориях.</w:t>
      </w:r>
    </w:p>
    <w:p w14:paraId="70207E3E" w14:textId="77777777" w:rsidR="00B52D0D" w:rsidRPr="00B52D0D" w:rsidRDefault="00B52D0D" w:rsidP="00B52D0D">
      <w:pPr>
        <w:ind w:firstLine="709"/>
      </w:pPr>
    </w:p>
    <w:p w14:paraId="35DDFD4B" w14:textId="42C6D6DB" w:rsidR="00D06B60" w:rsidRPr="00B52D0D" w:rsidRDefault="00D06B60" w:rsidP="00B52D0D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</w:rPr>
      </w:pPr>
      <w:r w:rsidRPr="00B52D0D">
        <w:rPr>
          <w:b/>
          <w:bCs/>
        </w:rPr>
        <w:t>Перечень, состав и объем работ</w:t>
      </w:r>
    </w:p>
    <w:p w14:paraId="7A82C799" w14:textId="77777777" w:rsidR="001266C8" w:rsidRDefault="00B52D0D" w:rsidP="001266C8">
      <w:pPr>
        <w:pStyle w:val="a7"/>
        <w:numPr>
          <w:ilvl w:val="1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 w:rsidRPr="00B52D0D">
        <w:rPr>
          <w:color w:val="000000"/>
          <w:sz w:val="23"/>
          <w:szCs w:val="23"/>
          <w:lang w:eastAsia="en-US"/>
        </w:rPr>
        <w:t>Подготовка документации</w:t>
      </w:r>
      <w:r w:rsidR="001266C8">
        <w:rPr>
          <w:color w:val="000000"/>
          <w:sz w:val="23"/>
          <w:szCs w:val="23"/>
          <w:lang w:eastAsia="en-US"/>
        </w:rPr>
        <w:t xml:space="preserve"> </w:t>
      </w:r>
      <w:r w:rsidRPr="00B52D0D">
        <w:rPr>
          <w:color w:val="000000"/>
          <w:sz w:val="23"/>
          <w:szCs w:val="23"/>
          <w:lang w:eastAsia="en-US"/>
        </w:rPr>
        <w:t>до начала производства работ</w:t>
      </w:r>
      <w:r w:rsidR="001266C8">
        <w:rPr>
          <w:color w:val="000000"/>
          <w:sz w:val="23"/>
          <w:szCs w:val="23"/>
          <w:lang w:eastAsia="en-US"/>
        </w:rPr>
        <w:t>:</w:t>
      </w:r>
    </w:p>
    <w:p w14:paraId="645DE3A8" w14:textId="0F845318" w:rsidR="001266C8" w:rsidRPr="001266C8" w:rsidRDefault="001266C8" w:rsidP="001266C8">
      <w:pPr>
        <w:pStyle w:val="a7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о</w:t>
      </w:r>
      <w:r w:rsidRPr="001266C8">
        <w:rPr>
          <w:sz w:val="23"/>
          <w:szCs w:val="23"/>
          <w:lang w:eastAsia="en-US"/>
        </w:rPr>
        <w:t>формление и ведение общего и специальных журналов работ</w:t>
      </w:r>
      <w:r>
        <w:rPr>
          <w:sz w:val="23"/>
          <w:szCs w:val="23"/>
          <w:lang w:eastAsia="en-US"/>
        </w:rPr>
        <w:t>;</w:t>
      </w:r>
    </w:p>
    <w:p w14:paraId="04F73CCA" w14:textId="77777777" w:rsidR="001266C8" w:rsidRPr="001266C8" w:rsidRDefault="001266C8" w:rsidP="001266C8">
      <w:pPr>
        <w:pStyle w:val="a7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о</w:t>
      </w:r>
      <w:r w:rsidRPr="001266C8">
        <w:rPr>
          <w:sz w:val="23"/>
          <w:szCs w:val="23"/>
          <w:lang w:eastAsia="en-US"/>
        </w:rPr>
        <w:t>формление и согласование приказа о назначении ответственных лиц за обеспечение охраны труда, техники безопасности, пожарной безопасности и охраны окружающей среды;</w:t>
      </w:r>
    </w:p>
    <w:p w14:paraId="7FBD96C8" w14:textId="77777777" w:rsidR="001266C8" w:rsidRPr="001266C8" w:rsidRDefault="001266C8" w:rsidP="001266C8">
      <w:pPr>
        <w:pStyle w:val="a7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о</w:t>
      </w:r>
      <w:r w:rsidRPr="001266C8">
        <w:rPr>
          <w:sz w:val="23"/>
          <w:szCs w:val="23"/>
          <w:lang w:eastAsia="en-US"/>
        </w:rPr>
        <w:t>формление и согласование приказа о назначении ответственных лиц за производство строительно-монтажных работ, приёмку и хранение давальческих материалов;</w:t>
      </w:r>
    </w:p>
    <w:p w14:paraId="453264BF" w14:textId="1A93023C" w:rsidR="001266C8" w:rsidRPr="00322719" w:rsidRDefault="001266C8" w:rsidP="001266C8">
      <w:pPr>
        <w:pStyle w:val="a7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р</w:t>
      </w:r>
      <w:r w:rsidRPr="001266C8">
        <w:rPr>
          <w:sz w:val="23"/>
          <w:szCs w:val="23"/>
          <w:lang w:eastAsia="en-US"/>
        </w:rPr>
        <w:t>азработка и согласование проекта производства работ;</w:t>
      </w:r>
    </w:p>
    <w:p w14:paraId="14C9849A" w14:textId="1CBF965A" w:rsidR="00322719" w:rsidRPr="001266C8" w:rsidRDefault="00322719" w:rsidP="001266C8">
      <w:pPr>
        <w:pStyle w:val="a7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color w:val="000000"/>
          <w:sz w:val="23"/>
          <w:szCs w:val="23"/>
          <w:lang w:eastAsia="en-US"/>
        </w:rPr>
        <w:t>разработка и согласование программы пусконаладочных работ;</w:t>
      </w:r>
    </w:p>
    <w:p w14:paraId="2E7057C3" w14:textId="77777777" w:rsidR="001266C8" w:rsidRPr="001266C8" w:rsidRDefault="001266C8" w:rsidP="001266C8">
      <w:pPr>
        <w:pStyle w:val="a7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п</w:t>
      </w:r>
      <w:r w:rsidRPr="001266C8">
        <w:rPr>
          <w:sz w:val="23"/>
          <w:szCs w:val="23"/>
          <w:lang w:eastAsia="en-US"/>
        </w:rPr>
        <w:t>рохождение входного и первичного на рабочем месте инструктажа с получением акта-допуска;</w:t>
      </w:r>
    </w:p>
    <w:p w14:paraId="5E0C3E96" w14:textId="3DE16CB2" w:rsidR="001266C8" w:rsidRPr="001266C8" w:rsidRDefault="001266C8" w:rsidP="001266C8">
      <w:pPr>
        <w:pStyle w:val="a7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</w:t>
      </w:r>
      <w:r w:rsidRPr="001266C8">
        <w:rPr>
          <w:sz w:val="23"/>
          <w:szCs w:val="23"/>
          <w:lang w:eastAsia="en-US"/>
        </w:rPr>
        <w:t xml:space="preserve">огласование мест посадки зелёных насаждений с представителем администрации г. </w:t>
      </w:r>
      <w:r>
        <w:rPr>
          <w:sz w:val="23"/>
          <w:szCs w:val="23"/>
          <w:lang w:eastAsia="en-US"/>
        </w:rPr>
        <w:t>Усолье-Сибирское.</w:t>
      </w:r>
    </w:p>
    <w:p w14:paraId="748C842F" w14:textId="77777777" w:rsidR="001266C8" w:rsidRDefault="001266C8" w:rsidP="001266C8">
      <w:pPr>
        <w:pStyle w:val="a7"/>
        <w:numPr>
          <w:ilvl w:val="1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 w:rsidRPr="001266C8">
        <w:rPr>
          <w:color w:val="000000"/>
          <w:sz w:val="23"/>
          <w:szCs w:val="23"/>
          <w:lang w:eastAsia="en-US"/>
        </w:rPr>
        <w:t>Приобретение материалов</w:t>
      </w:r>
    </w:p>
    <w:p w14:paraId="56222CB2" w14:textId="77777777" w:rsidR="001266C8" w:rsidRPr="001266C8" w:rsidRDefault="001266C8" w:rsidP="001266C8">
      <w:pPr>
        <w:pStyle w:val="a7"/>
        <w:numPr>
          <w:ilvl w:val="0"/>
          <w:numId w:val="32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lastRenderedPageBreak/>
        <w:t>п</w:t>
      </w:r>
      <w:r w:rsidRPr="001266C8">
        <w:rPr>
          <w:sz w:val="23"/>
          <w:szCs w:val="23"/>
          <w:lang w:eastAsia="en-US"/>
        </w:rPr>
        <w:t>риобретение материалов в полном объёме в соответствии с проектно-сметной документацией;</w:t>
      </w:r>
    </w:p>
    <w:p w14:paraId="0863DD15" w14:textId="5D1795BB" w:rsidR="001266C8" w:rsidRPr="001266C8" w:rsidRDefault="001266C8" w:rsidP="001266C8">
      <w:pPr>
        <w:pStyle w:val="a7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</w:rPr>
        <w:t>з</w:t>
      </w:r>
      <w:r w:rsidRPr="001266C8">
        <w:rPr>
          <w:sz w:val="23"/>
          <w:szCs w:val="23"/>
        </w:rPr>
        <w:t>акупка и доставка оборудования, материалов и изделий поставки подрядчика. Номенклатура и количество МТР уточняются после разработки проектной и рабочей документации. Вся поставляемая продукция должна быть сертифицирована на территории РФ, соответствовать требованиям государственных стандартов, нормативно-технической документации и проектной документации и иметь необходимые сертификаты качества, разрешения (в том числе в установленных случаях Ростехнадзора) и паспорта</w:t>
      </w:r>
      <w:r>
        <w:rPr>
          <w:sz w:val="23"/>
          <w:szCs w:val="23"/>
        </w:rPr>
        <w:t>;</w:t>
      </w:r>
    </w:p>
    <w:p w14:paraId="1C81524A" w14:textId="77777777" w:rsidR="001266C8" w:rsidRPr="001266C8" w:rsidRDefault="001266C8" w:rsidP="001266C8">
      <w:pPr>
        <w:pStyle w:val="a7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</w:rPr>
        <w:t>р</w:t>
      </w:r>
      <w:r w:rsidRPr="001266C8">
        <w:rPr>
          <w:sz w:val="23"/>
          <w:szCs w:val="23"/>
        </w:rPr>
        <w:t>азгрузка всех МТР, поступающих на объект и используемых для производства работ (включая продукцию поставки заказчика и поставки подрядчика) вне зависимости от вида транспорта. Складирование в местах временного хранения с учетом нормативно-технических требований и условий, обусловленных характером поставляемой продукции.</w:t>
      </w:r>
    </w:p>
    <w:p w14:paraId="4A394D85" w14:textId="0563ACDD" w:rsidR="001266C8" w:rsidRPr="001266C8" w:rsidRDefault="001266C8" w:rsidP="001266C8">
      <w:pPr>
        <w:pStyle w:val="a7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п</w:t>
      </w:r>
      <w:r w:rsidRPr="001266C8">
        <w:rPr>
          <w:sz w:val="23"/>
          <w:szCs w:val="23"/>
          <w:lang w:eastAsia="en-US"/>
        </w:rPr>
        <w:t>олучение и входной контроль материалов поставки Заказчика.</w:t>
      </w:r>
    </w:p>
    <w:p w14:paraId="59824439" w14:textId="30D1DE0D" w:rsidR="001266C8" w:rsidRPr="00322719" w:rsidRDefault="00322719" w:rsidP="00322719">
      <w:pPr>
        <w:pStyle w:val="a7"/>
        <w:numPr>
          <w:ilvl w:val="0"/>
          <w:numId w:val="33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</w:t>
      </w:r>
      <w:r w:rsidR="001266C8" w:rsidRPr="00C64590">
        <w:rPr>
          <w:sz w:val="23"/>
          <w:szCs w:val="23"/>
        </w:rPr>
        <w:t>ходной контроль количества и качества всех поступающих на объект конструкций, изделий, материалов и оборудования (включая давальческие материалы и материалы поставки подрядчика).</w:t>
      </w:r>
      <w:r>
        <w:rPr>
          <w:sz w:val="23"/>
          <w:szCs w:val="23"/>
        </w:rPr>
        <w:t xml:space="preserve"> </w:t>
      </w:r>
      <w:r w:rsidR="001266C8" w:rsidRPr="00322719">
        <w:rPr>
          <w:sz w:val="23"/>
          <w:szCs w:val="23"/>
        </w:rPr>
        <w:t>Объем входного контроля включает в себя:</w:t>
      </w:r>
    </w:p>
    <w:p w14:paraId="0E0CF434" w14:textId="77777777" w:rsidR="00322719" w:rsidRDefault="001266C8" w:rsidP="00322719">
      <w:pPr>
        <w:pStyle w:val="a7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 w:rsidRPr="00C64590">
        <w:rPr>
          <w:sz w:val="23"/>
          <w:szCs w:val="23"/>
        </w:rPr>
        <w:t>проверку количества и комплектности поступающих конструкций, изделий, материалов и оборудования;</w:t>
      </w:r>
    </w:p>
    <w:p w14:paraId="01747E1E" w14:textId="77777777" w:rsidR="00322719" w:rsidRDefault="001266C8" w:rsidP="00322719">
      <w:pPr>
        <w:pStyle w:val="a7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 w:rsidRPr="00322719">
        <w:rPr>
          <w:sz w:val="23"/>
          <w:szCs w:val="23"/>
        </w:rPr>
        <w:t>проверку соответствия показателей качества покупаемых (получаемых) материалов, изделий и</w:t>
      </w:r>
      <w:r w:rsidR="00322719" w:rsidRPr="00322719">
        <w:rPr>
          <w:sz w:val="23"/>
          <w:szCs w:val="23"/>
        </w:rPr>
        <w:t xml:space="preserve"> </w:t>
      </w:r>
      <w:r w:rsidRPr="00322719">
        <w:rPr>
          <w:sz w:val="23"/>
          <w:szCs w:val="23"/>
        </w:rPr>
        <w:t>оборудования требованиям стандартов, технических условий или технических свидетельств на них, указанных в проектной документации и (или) нормативных документах;</w:t>
      </w:r>
    </w:p>
    <w:p w14:paraId="38F6616E" w14:textId="6D16EF75" w:rsidR="001266C8" w:rsidRDefault="001266C8" w:rsidP="00322719">
      <w:pPr>
        <w:pStyle w:val="a7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 w:rsidRPr="00322719">
        <w:rPr>
          <w:sz w:val="23"/>
          <w:szCs w:val="23"/>
        </w:rPr>
        <w:t>проверку наличия и содержания сопроводительных документов поставщика (производителя), подтверждающих качество указанных материалов, изделий и оборудования.</w:t>
      </w:r>
    </w:p>
    <w:p w14:paraId="50B74895" w14:textId="7792C246" w:rsidR="00D03D9D" w:rsidRDefault="00322719" w:rsidP="00D03D9D">
      <w:pPr>
        <w:pStyle w:val="a7"/>
        <w:numPr>
          <w:ilvl w:val="1"/>
          <w:numId w:val="30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Строительно</w:t>
      </w:r>
      <w:r w:rsidR="00CC1480">
        <w:rPr>
          <w:sz w:val="23"/>
          <w:szCs w:val="23"/>
        </w:rPr>
        <w:t>-</w:t>
      </w:r>
      <w:r>
        <w:rPr>
          <w:sz w:val="23"/>
          <w:szCs w:val="23"/>
        </w:rPr>
        <w:t xml:space="preserve">монтажные работы. </w:t>
      </w:r>
    </w:p>
    <w:p w14:paraId="58995836" w14:textId="3D0986B9" w:rsidR="00D03D9D" w:rsidRP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en-US"/>
        </w:rPr>
        <w:t>п</w:t>
      </w:r>
      <w:r w:rsidRPr="00D03D9D">
        <w:rPr>
          <w:color w:val="000000"/>
          <w:sz w:val="23"/>
          <w:szCs w:val="23"/>
          <w:lang w:eastAsia="en-US"/>
        </w:rPr>
        <w:t>одготовка строительной площадки (установка ограждений, дорожных знаков, знаков безопасности и размещение паспорта объекта);</w:t>
      </w:r>
    </w:p>
    <w:p w14:paraId="33E420D2" w14:textId="77777777" w:rsid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земляные работы (р</w:t>
      </w:r>
      <w:r w:rsidRPr="00D03D9D">
        <w:rPr>
          <w:sz w:val="23"/>
          <w:szCs w:val="23"/>
        </w:rPr>
        <w:t>азработка грунта с погрузкой в автотранспортное средство</w:t>
      </w:r>
      <w:r>
        <w:rPr>
          <w:sz w:val="23"/>
          <w:szCs w:val="23"/>
        </w:rPr>
        <w:t>,</w:t>
      </w:r>
      <w:r w:rsidRPr="00D03D9D">
        <w:rPr>
          <w:sz w:val="23"/>
          <w:szCs w:val="23"/>
        </w:rPr>
        <w:t xml:space="preserve"> </w:t>
      </w:r>
      <w:r>
        <w:rPr>
          <w:sz w:val="23"/>
          <w:szCs w:val="23"/>
        </w:rPr>
        <w:t>п</w:t>
      </w:r>
      <w:r w:rsidRPr="00D03D9D">
        <w:rPr>
          <w:sz w:val="23"/>
          <w:szCs w:val="23"/>
        </w:rPr>
        <w:t>еревозка грунта автотранспортом</w:t>
      </w:r>
      <w:r>
        <w:rPr>
          <w:sz w:val="23"/>
          <w:szCs w:val="23"/>
        </w:rPr>
        <w:t>, р</w:t>
      </w:r>
      <w:r w:rsidRPr="00D03D9D">
        <w:rPr>
          <w:sz w:val="23"/>
          <w:szCs w:val="23"/>
        </w:rPr>
        <w:t>азработка грунта в отвал экскаватором</w:t>
      </w:r>
      <w:r>
        <w:rPr>
          <w:sz w:val="23"/>
          <w:szCs w:val="23"/>
        </w:rPr>
        <w:t>, р</w:t>
      </w:r>
      <w:r w:rsidRPr="00D03D9D">
        <w:rPr>
          <w:sz w:val="23"/>
          <w:szCs w:val="23"/>
        </w:rPr>
        <w:t>азработка грунта вручную с креплением откосов</w:t>
      </w:r>
      <w:r>
        <w:rPr>
          <w:sz w:val="23"/>
          <w:szCs w:val="23"/>
        </w:rPr>
        <w:t>)</w:t>
      </w:r>
      <w:r w:rsidRPr="00D03D9D">
        <w:rPr>
          <w:sz w:val="23"/>
          <w:szCs w:val="23"/>
        </w:rPr>
        <w:t>;</w:t>
      </w:r>
    </w:p>
    <w:p w14:paraId="74C1A454" w14:textId="77777777" w:rsidR="00D03D9D" w:rsidRP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en-US"/>
        </w:rPr>
        <w:t>о</w:t>
      </w:r>
      <w:r w:rsidRPr="00D03D9D">
        <w:rPr>
          <w:color w:val="000000"/>
          <w:sz w:val="23"/>
          <w:szCs w:val="23"/>
          <w:lang w:eastAsia="en-US"/>
        </w:rPr>
        <w:t>бщестроительные работы;</w:t>
      </w:r>
    </w:p>
    <w:p w14:paraId="7D06E56F" w14:textId="77777777" w:rsidR="00D03D9D" w:rsidRP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en-US"/>
        </w:rPr>
        <w:t>т</w:t>
      </w:r>
      <w:r w:rsidRPr="00D03D9D">
        <w:rPr>
          <w:color w:val="000000"/>
          <w:sz w:val="23"/>
          <w:szCs w:val="23"/>
          <w:lang w:eastAsia="en-US"/>
        </w:rPr>
        <w:t>ехнологические работы (прокладка трубопроводов, монтаж арматуры и фасонных изделий);</w:t>
      </w:r>
    </w:p>
    <w:p w14:paraId="30C7AE5A" w14:textId="77777777" w:rsidR="00D03D9D" w:rsidRP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en-US"/>
        </w:rPr>
        <w:t>в</w:t>
      </w:r>
      <w:r w:rsidRPr="00D03D9D">
        <w:rPr>
          <w:color w:val="000000"/>
          <w:sz w:val="23"/>
          <w:szCs w:val="23"/>
          <w:lang w:eastAsia="en-US"/>
        </w:rPr>
        <w:t>ынос и защита инженерных коммуникаций;</w:t>
      </w:r>
    </w:p>
    <w:p w14:paraId="61131CEC" w14:textId="77777777" w:rsidR="00D03D9D" w:rsidRP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en-US"/>
        </w:rPr>
        <w:t>в</w:t>
      </w:r>
      <w:r w:rsidRPr="00D03D9D">
        <w:rPr>
          <w:color w:val="000000"/>
          <w:sz w:val="23"/>
          <w:szCs w:val="23"/>
          <w:lang w:eastAsia="en-US"/>
        </w:rPr>
        <w:t>осстановление нарушенного благоустройства после проведения работ;</w:t>
      </w:r>
    </w:p>
    <w:p w14:paraId="4BB06EA9" w14:textId="77777777" w:rsidR="00D03D9D" w:rsidRP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en-US"/>
        </w:rPr>
        <w:t>в</w:t>
      </w:r>
      <w:r w:rsidRPr="00D03D9D">
        <w:rPr>
          <w:color w:val="000000"/>
          <w:sz w:val="23"/>
          <w:szCs w:val="23"/>
          <w:lang w:eastAsia="en-US"/>
        </w:rPr>
        <w:t>ыполнение работ по компенсационному озеленению (посадка зеленых насаждений) силами специализированной организации;</w:t>
      </w:r>
    </w:p>
    <w:p w14:paraId="3A440D9E" w14:textId="64195E10" w:rsidR="00D03D9D" w:rsidRPr="00D03D9D" w:rsidRDefault="00D03D9D" w:rsidP="00D03D9D">
      <w:pPr>
        <w:pStyle w:val="a7"/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en-US"/>
        </w:rPr>
        <w:t>п</w:t>
      </w:r>
      <w:r w:rsidRPr="00D03D9D">
        <w:rPr>
          <w:color w:val="000000"/>
          <w:sz w:val="23"/>
          <w:szCs w:val="23"/>
          <w:lang w:eastAsia="en-US"/>
        </w:rPr>
        <w:t>одготовка и сдача комплекта исполнительной документации.</w:t>
      </w:r>
    </w:p>
    <w:p w14:paraId="08AFCA02" w14:textId="654BBAA7" w:rsidR="00D03D9D" w:rsidRDefault="00D03D9D" w:rsidP="00D03D9D">
      <w:pPr>
        <w:pStyle w:val="a7"/>
        <w:numPr>
          <w:ilvl w:val="1"/>
          <w:numId w:val="30"/>
        </w:numPr>
        <w:tabs>
          <w:tab w:val="left" w:pos="0"/>
          <w:tab w:val="left" w:pos="1276"/>
        </w:tabs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Пусконаладочные работы.</w:t>
      </w:r>
    </w:p>
    <w:p w14:paraId="4F08024E" w14:textId="530101DF" w:rsidR="004722F4" w:rsidRDefault="004722F4" w:rsidP="00D03D9D">
      <w:pPr>
        <w:pStyle w:val="a7"/>
        <w:numPr>
          <w:ilvl w:val="0"/>
          <w:numId w:val="35"/>
        </w:numPr>
        <w:tabs>
          <w:tab w:val="left" w:pos="0"/>
          <w:tab w:val="left" w:pos="1134"/>
        </w:tabs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промывка водовода;</w:t>
      </w:r>
    </w:p>
    <w:p w14:paraId="0B1050F4" w14:textId="5CC36509" w:rsidR="00125AA7" w:rsidRDefault="00D03D9D" w:rsidP="00D03D9D">
      <w:pPr>
        <w:pStyle w:val="a7"/>
        <w:numPr>
          <w:ilvl w:val="0"/>
          <w:numId w:val="35"/>
        </w:numPr>
        <w:tabs>
          <w:tab w:val="left" w:pos="0"/>
          <w:tab w:val="left" w:pos="1134"/>
        </w:tabs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проведение гидравлических испытаний на прочность и герметичность;</w:t>
      </w:r>
    </w:p>
    <w:p w14:paraId="4BCE0E51" w14:textId="4008C135" w:rsidR="00D03D9D" w:rsidRPr="004722F4" w:rsidRDefault="00125AA7" w:rsidP="00125AA7">
      <w:pPr>
        <w:pStyle w:val="a7"/>
        <w:numPr>
          <w:ilvl w:val="1"/>
          <w:numId w:val="30"/>
        </w:numPr>
        <w:tabs>
          <w:tab w:val="left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125AA7">
        <w:rPr>
          <w:color w:val="000000"/>
          <w:sz w:val="23"/>
          <w:szCs w:val="23"/>
          <w:lang w:eastAsia="en-US"/>
        </w:rPr>
        <w:t>Получение разрешительной документации</w:t>
      </w:r>
    </w:p>
    <w:p w14:paraId="12325D3E" w14:textId="1406F96F" w:rsidR="004722F4" w:rsidRDefault="004722F4" w:rsidP="004722F4">
      <w:pPr>
        <w:pStyle w:val="a7"/>
        <w:numPr>
          <w:ilvl w:val="0"/>
          <w:numId w:val="35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color w:val="000000"/>
          <w:sz w:val="23"/>
          <w:szCs w:val="23"/>
          <w:lang w:eastAsia="en-US"/>
        </w:rPr>
        <w:t>п</w:t>
      </w:r>
      <w:r w:rsidRPr="004722F4">
        <w:rPr>
          <w:color w:val="000000"/>
          <w:sz w:val="23"/>
          <w:szCs w:val="23"/>
          <w:lang w:eastAsia="en-US"/>
        </w:rPr>
        <w:t xml:space="preserve">олучение разрешения </w:t>
      </w:r>
      <w:r>
        <w:rPr>
          <w:color w:val="000000"/>
          <w:sz w:val="23"/>
          <w:szCs w:val="23"/>
          <w:lang w:eastAsia="en-US"/>
        </w:rPr>
        <w:t>на закрытие</w:t>
      </w:r>
      <w:r w:rsidRPr="004722F4">
        <w:rPr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>железнодорожных путей, на время прокладки трубопровода под ними;</w:t>
      </w:r>
    </w:p>
    <w:p w14:paraId="0DA80F8E" w14:textId="24FB95DC" w:rsidR="00125AA7" w:rsidRPr="004722F4" w:rsidRDefault="004722F4" w:rsidP="00432362">
      <w:pPr>
        <w:pStyle w:val="a7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3"/>
          <w:szCs w:val="23"/>
        </w:rPr>
      </w:pPr>
      <w:r w:rsidRPr="004722F4">
        <w:rPr>
          <w:color w:val="000000"/>
          <w:sz w:val="23"/>
          <w:szCs w:val="23"/>
          <w:lang w:eastAsia="en-US"/>
        </w:rPr>
        <w:t>разработка и согласование схемы организации</w:t>
      </w:r>
      <w:r>
        <w:rPr>
          <w:color w:val="000000"/>
          <w:sz w:val="23"/>
          <w:szCs w:val="23"/>
          <w:lang w:eastAsia="en-US"/>
        </w:rPr>
        <w:t xml:space="preserve"> </w:t>
      </w:r>
      <w:r w:rsidRPr="004722F4">
        <w:rPr>
          <w:color w:val="000000"/>
          <w:sz w:val="23"/>
          <w:szCs w:val="23"/>
          <w:lang w:eastAsia="en-US"/>
        </w:rPr>
        <w:t>движения</w:t>
      </w:r>
      <w:r>
        <w:rPr>
          <w:color w:val="000000"/>
          <w:sz w:val="23"/>
          <w:szCs w:val="23"/>
          <w:lang w:eastAsia="en-US"/>
        </w:rPr>
        <w:t xml:space="preserve"> </w:t>
      </w:r>
      <w:r w:rsidRPr="004722F4">
        <w:rPr>
          <w:color w:val="000000"/>
          <w:sz w:val="23"/>
          <w:szCs w:val="23"/>
          <w:lang w:eastAsia="en-US"/>
        </w:rPr>
        <w:t xml:space="preserve">железнодорожного транспорта при производстве работ </w:t>
      </w:r>
      <w:r>
        <w:rPr>
          <w:color w:val="000000"/>
          <w:sz w:val="23"/>
          <w:szCs w:val="23"/>
          <w:lang w:eastAsia="en-US"/>
        </w:rPr>
        <w:t>на железнодорожных путях.</w:t>
      </w:r>
    </w:p>
    <w:p w14:paraId="62B0EF63" w14:textId="37C2481A" w:rsidR="004722F4" w:rsidRPr="004722F4" w:rsidRDefault="004722F4" w:rsidP="00432362">
      <w:pPr>
        <w:pStyle w:val="a7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Получение технических условий от владельцев коммуникаций и организация их выполнения.</w:t>
      </w:r>
    </w:p>
    <w:p w14:paraId="75752F81" w14:textId="6609D746" w:rsidR="004722F4" w:rsidRPr="004722F4" w:rsidRDefault="004722F4" w:rsidP="004722F4">
      <w:pPr>
        <w:pStyle w:val="a7"/>
        <w:numPr>
          <w:ilvl w:val="1"/>
          <w:numId w:val="30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3"/>
          <w:szCs w:val="23"/>
        </w:rPr>
      </w:pPr>
      <w:r w:rsidRPr="004722F4">
        <w:rPr>
          <w:color w:val="000000"/>
          <w:sz w:val="23"/>
          <w:szCs w:val="23"/>
          <w:lang w:eastAsia="en-US"/>
        </w:rPr>
        <w:t>Сдача и ввод объекта в эксплуатацию</w:t>
      </w:r>
    </w:p>
    <w:p w14:paraId="025229C9" w14:textId="77777777" w:rsidR="004722F4" w:rsidRDefault="004722F4" w:rsidP="004722F4">
      <w:pPr>
        <w:pStyle w:val="a7"/>
        <w:numPr>
          <w:ilvl w:val="0"/>
          <w:numId w:val="36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color w:val="000000"/>
          <w:sz w:val="23"/>
          <w:szCs w:val="23"/>
          <w:lang w:eastAsia="en-US"/>
        </w:rPr>
        <w:t>сд</w:t>
      </w:r>
      <w:r w:rsidRPr="004722F4">
        <w:rPr>
          <w:color w:val="000000"/>
          <w:sz w:val="23"/>
          <w:szCs w:val="23"/>
          <w:lang w:eastAsia="en-US"/>
        </w:rPr>
        <w:t xml:space="preserve">ача восстановления нарушенного благоустройства представителям администрации г. </w:t>
      </w:r>
      <w:r>
        <w:rPr>
          <w:color w:val="000000"/>
          <w:sz w:val="23"/>
          <w:szCs w:val="23"/>
          <w:lang w:eastAsia="en-US"/>
        </w:rPr>
        <w:t>Усолье-Сибирское</w:t>
      </w:r>
      <w:r w:rsidRPr="004722F4">
        <w:rPr>
          <w:color w:val="000000"/>
          <w:sz w:val="23"/>
          <w:szCs w:val="23"/>
          <w:lang w:eastAsia="en-US"/>
        </w:rPr>
        <w:t>;</w:t>
      </w:r>
    </w:p>
    <w:p w14:paraId="59CC7E18" w14:textId="0A8F31B3" w:rsidR="004722F4" w:rsidRDefault="004722F4" w:rsidP="004722F4">
      <w:pPr>
        <w:pStyle w:val="a7"/>
        <w:numPr>
          <w:ilvl w:val="0"/>
          <w:numId w:val="36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  <w:sz w:val="23"/>
          <w:szCs w:val="23"/>
          <w:lang w:eastAsia="en-US"/>
        </w:rPr>
      </w:pPr>
      <w:r>
        <w:rPr>
          <w:color w:val="000000"/>
          <w:sz w:val="23"/>
          <w:szCs w:val="23"/>
          <w:lang w:eastAsia="en-US"/>
        </w:rPr>
        <w:lastRenderedPageBreak/>
        <w:t>с</w:t>
      </w:r>
      <w:r w:rsidRPr="004722F4">
        <w:rPr>
          <w:color w:val="000000"/>
          <w:sz w:val="23"/>
          <w:szCs w:val="23"/>
          <w:lang w:eastAsia="en-US"/>
        </w:rPr>
        <w:t xml:space="preserve">дача выполнения работ по посадке зелёных насаждений представителям администрации г. </w:t>
      </w:r>
      <w:r>
        <w:rPr>
          <w:color w:val="000000"/>
          <w:sz w:val="23"/>
          <w:szCs w:val="23"/>
          <w:lang w:eastAsia="en-US"/>
        </w:rPr>
        <w:t>Усолье-Сибирское</w:t>
      </w:r>
      <w:r w:rsidR="00AD2874">
        <w:rPr>
          <w:color w:val="000000"/>
          <w:sz w:val="23"/>
          <w:szCs w:val="23"/>
          <w:lang w:eastAsia="en-US"/>
        </w:rPr>
        <w:t>.</w:t>
      </w:r>
    </w:p>
    <w:p w14:paraId="0A52A021" w14:textId="77777777" w:rsidR="00AD2874" w:rsidRPr="004722F4" w:rsidRDefault="00AD2874" w:rsidP="00AD2874">
      <w:pPr>
        <w:pStyle w:val="a7"/>
        <w:tabs>
          <w:tab w:val="left" w:pos="993"/>
        </w:tabs>
        <w:spacing w:line="276" w:lineRule="auto"/>
        <w:ind w:left="709"/>
        <w:jc w:val="both"/>
        <w:rPr>
          <w:color w:val="000000"/>
          <w:sz w:val="23"/>
          <w:szCs w:val="23"/>
          <w:lang w:eastAsia="en-US"/>
        </w:rPr>
      </w:pPr>
    </w:p>
    <w:p w14:paraId="6AE37451" w14:textId="2496CE3A" w:rsidR="004722F4" w:rsidRPr="005C15A8" w:rsidRDefault="005C15A8" w:rsidP="005C15A8">
      <w:pPr>
        <w:pStyle w:val="a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b/>
        </w:rPr>
      </w:pPr>
      <w:r w:rsidRPr="005C15A8">
        <w:rPr>
          <w:b/>
        </w:rPr>
        <w:t>Результаты выполнения работ</w:t>
      </w:r>
    </w:p>
    <w:p w14:paraId="32F24515" w14:textId="073AF6F5" w:rsidR="004722F4" w:rsidRPr="005C5B1F" w:rsidRDefault="004722F4" w:rsidP="005C15A8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Комплект отчетной документации должен включать:</w:t>
      </w:r>
    </w:p>
    <w:p w14:paraId="5C9E4C0D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журнал учета выполненных работ;</w:t>
      </w:r>
    </w:p>
    <w:p w14:paraId="5112F329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акты освидетельствования скрытых работ;</w:t>
      </w:r>
    </w:p>
    <w:p w14:paraId="112FADF0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паспорта и сертификаты на оборудование и строительные материалы (для продукции, включенной в перечень продукции, подлежащей обязательной сертификации);</w:t>
      </w:r>
    </w:p>
    <w:p w14:paraId="332EC645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акты испытаний;</w:t>
      </w:r>
    </w:p>
    <w:p w14:paraId="5F1D842D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акты согласований со всеми уполномоченными органами, надзорными и эксплуатирующими организациями;</w:t>
      </w:r>
    </w:p>
    <w:p w14:paraId="03E84CAE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акт приемки законченного строительством объекта по форме КС-11;</w:t>
      </w:r>
    </w:p>
    <w:p w14:paraId="4364C6C9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акт приемки законченного строительством объекта приемочной комиссией по форме КС-14;</w:t>
      </w:r>
    </w:p>
    <w:p w14:paraId="4E86E5EF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справку о стоимости выполненных работ и произведенных затрат по форме КС-3;</w:t>
      </w:r>
    </w:p>
    <w:p w14:paraId="133E6EA8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исполнительную документацию;</w:t>
      </w:r>
    </w:p>
    <w:p w14:paraId="6DE52BAA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закрытые порубочные билеты и (или) разрешения на пересадку зеленых насаждений (при необходимости);</w:t>
      </w:r>
    </w:p>
    <w:p w14:paraId="5E9C5C74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копии документов по вывозу строительных отходов (договор с организацией, осуществляющей приемку строительных отходов и мусора, акт приемки строительных отходов и мусора, закрытое разрешение на приемку строительных отходов и мусора);</w:t>
      </w:r>
    </w:p>
    <w:p w14:paraId="3F3455BB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счет на оплату стоимости выполненных работ;</w:t>
      </w:r>
    </w:p>
    <w:p w14:paraId="0CF304EA" w14:textId="77777777" w:rsidR="005C15A8" w:rsidRDefault="004722F4" w:rsidP="005C15A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C5B1F">
        <w:t>счет-фактуру (за исключением лиц, применяющих специальные налоговые режимы и не</w:t>
      </w:r>
      <w:bookmarkStart w:id="0" w:name="br7"/>
      <w:bookmarkEnd w:id="0"/>
      <w:r w:rsidRPr="005C5B1F">
        <w:t xml:space="preserve"> являющихся плательщиками НДС) и (или) передаточный документ (акт).</w:t>
      </w:r>
    </w:p>
    <w:p w14:paraId="5EA61EE7" w14:textId="32724D0F" w:rsidR="00CA6EBD" w:rsidRDefault="004722F4" w:rsidP="00CA6EBD">
      <w:pPr>
        <w:pStyle w:val="a7"/>
        <w:numPr>
          <w:ilvl w:val="1"/>
          <w:numId w:val="30"/>
        </w:numPr>
        <w:tabs>
          <w:tab w:val="left" w:pos="993"/>
        </w:tabs>
        <w:ind w:left="0" w:firstLine="709"/>
        <w:jc w:val="both"/>
      </w:pPr>
      <w:r w:rsidRPr="005C5B1F">
        <w:t>Моментом перехода права собственности на документацию является дата подписания Акта о приемке выполненных работ Сторонами.</w:t>
      </w:r>
    </w:p>
    <w:p w14:paraId="660318A8" w14:textId="77777777" w:rsidR="00AD2874" w:rsidRDefault="00AD2874" w:rsidP="00AD2874">
      <w:pPr>
        <w:pStyle w:val="a7"/>
        <w:tabs>
          <w:tab w:val="left" w:pos="993"/>
        </w:tabs>
        <w:ind w:left="709"/>
        <w:jc w:val="both"/>
      </w:pPr>
    </w:p>
    <w:p w14:paraId="0232232C" w14:textId="57C09984" w:rsidR="00CA6EBD" w:rsidRPr="00AD2874" w:rsidRDefault="00CA6EBD" w:rsidP="00CA6EBD">
      <w:pPr>
        <w:pStyle w:val="a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b/>
        </w:rPr>
      </w:pPr>
      <w:r w:rsidRPr="00AD2874">
        <w:rPr>
          <w:b/>
        </w:rPr>
        <w:t>Общие требования</w:t>
      </w:r>
    </w:p>
    <w:p w14:paraId="587BFB31" w14:textId="77777777" w:rsidR="00CA6EBD" w:rsidRPr="005C5B1F" w:rsidRDefault="00CA6EBD" w:rsidP="00CA6EBD">
      <w:pPr>
        <w:pStyle w:val="a7"/>
        <w:numPr>
          <w:ilvl w:val="0"/>
          <w:numId w:val="8"/>
        </w:numPr>
        <w:tabs>
          <w:tab w:val="left" w:pos="1276"/>
        </w:tabs>
        <w:jc w:val="both"/>
        <w:rPr>
          <w:vanish/>
        </w:rPr>
      </w:pPr>
    </w:p>
    <w:p w14:paraId="454F8C89" w14:textId="0B6D179C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 xml:space="preserve"> Подрядчик обязан выполнить </w:t>
      </w:r>
      <w:r w:rsidR="00DA36D9">
        <w:t>строительно</w:t>
      </w:r>
      <w:r w:rsidR="00CC1480">
        <w:t>-</w:t>
      </w:r>
      <w:r w:rsidR="00DA36D9">
        <w:t xml:space="preserve">монтажные работы </w:t>
      </w:r>
      <w:r w:rsidRPr="005C5B1F">
        <w:t>в соответствии с требованиями законодательства Российской Федерации</w:t>
      </w:r>
      <w:r w:rsidR="00DA36D9">
        <w:t>.</w:t>
      </w:r>
    </w:p>
    <w:p w14:paraId="14B8E517" w14:textId="77777777" w:rsidR="00DA36D9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Для взаимодействия с Заказчиком Подрядчик обязан в течение 1 (одного) рабочего дня с даты заключения Договора назначить ответственное контактное лицо, выделить адрес электронной почты для приема данных (запросов, уведомлений, писем) в электронной форме, номер телефона.</w:t>
      </w:r>
    </w:p>
    <w:p w14:paraId="01F1B893" w14:textId="7BE17E58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предоставить Заказчику информацию о лице, ответственном за выполнение работ, с указанием предоставляемых ему полномочий (включая право подписания и согласования журналов выполненных работ, актов, предусмотренных настоящим Техническим заданием) и уведомить об этом Заказчика</w:t>
      </w:r>
      <w:r w:rsidR="00DA36D9">
        <w:t>.</w:t>
      </w:r>
      <w:r w:rsidRPr="005C5B1F">
        <w:t xml:space="preserve"> Об изменении контактной информации Подрядчик должен уведомить Заказчика в течение 1 (одного) рабочего дня со дня возникновения таких изменений.</w:t>
      </w:r>
    </w:p>
    <w:p w14:paraId="1CB09A8F" w14:textId="1F3F5CAC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bookmarkStart w:id="1" w:name="br4"/>
      <w:bookmarkEnd w:id="1"/>
      <w:r w:rsidRPr="005C5B1F">
        <w:t>Подрядчик обязан разработать и передать Заказчику проект производства работ (далее – ППР) в течение 10 (десяти) рабочих дней с даты окончания этапа проектных работ в соответствии с требованиями нормативных документов</w:t>
      </w:r>
      <w:r w:rsidR="00DA36D9">
        <w:t>.</w:t>
      </w:r>
      <w:r w:rsidRPr="005C5B1F">
        <w:t xml:space="preserve"> Заказчик согласовывает ППР в течение 5 (пяти) рабочих дней после предоставления его Подрядчиком. В процессе выполнения работ в ППР могут вноситься изменения по согласованию с Заказчиком.</w:t>
      </w:r>
    </w:p>
    <w:p w14:paraId="040AB385" w14:textId="77777777" w:rsidR="00DA36D9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обеспечить получение разрешений, согласований, необходимых для строительно-монтажных работ, в соответствии с требованиями нормативных документов</w:t>
      </w:r>
      <w:r w:rsidR="00DA36D9">
        <w:t>.</w:t>
      </w:r>
      <w:r w:rsidRPr="005C5B1F">
        <w:t xml:space="preserve"> </w:t>
      </w:r>
    </w:p>
    <w:p w14:paraId="54EECA76" w14:textId="77777777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lastRenderedPageBreak/>
        <w:t>Подрядчик обязан обеспечить соблюдение специалистами правил действующего внутреннего распорядка, пропускного и внутриобъектового режимов, внутренних положений и инструкций Заказчика.</w:t>
      </w:r>
    </w:p>
    <w:p w14:paraId="2FD13F1F" w14:textId="792C9CCD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bookmarkStart w:id="2" w:name="br5"/>
      <w:bookmarkEnd w:id="2"/>
      <w:r w:rsidRPr="005C5B1F">
        <w:t>Подрядчик обязан выполнять требования, предъявляемые Заказчиком при осуществлении контроля за ходом выполнения работ, а также уполномоченными представителями контролирующих и надзорных органов в соответствии с требованиями нормативных документов</w:t>
      </w:r>
      <w:r w:rsidR="00DA36D9">
        <w:t>.</w:t>
      </w:r>
    </w:p>
    <w:p w14:paraId="506FD466" w14:textId="77777777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своими силами и за свой счет обязан подготовить и согласовать исполнительную документацию для ввода объекта в эксплуатацию со всеми уполномоченными органами, надзорными и эксплуатирующими организациями.</w:t>
      </w:r>
    </w:p>
    <w:p w14:paraId="6D3432E1" w14:textId="77777777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обеспечить оформление, регистрацию в соответствующих надзорных органах и передать Заказчику паспорта установленной формы на смонтированное сертифицированное оборудование (при необходимости).</w:t>
      </w:r>
    </w:p>
    <w:p w14:paraId="0690DC2D" w14:textId="159D9122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обеспечить выполнение необходимого объема входного и операционного контроля качества выполняемых работ и технологических операций (качество сварных швов, качество нанесения антикоррозийной защиты и т.д.) с предоставлением всей необходимой документации</w:t>
      </w:r>
      <w:r w:rsidR="00DA36D9">
        <w:t>.</w:t>
      </w:r>
      <w:r w:rsidRPr="005C5B1F">
        <w:t xml:space="preserve"> </w:t>
      </w:r>
    </w:p>
    <w:p w14:paraId="7E5B5654" w14:textId="1499D6E1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обеспечить проведени</w:t>
      </w:r>
      <w:r w:rsidR="00DA36D9">
        <w:t>е</w:t>
      </w:r>
      <w:r w:rsidRPr="005C5B1F">
        <w:t xml:space="preserve"> приемочных испытаний смонтированного оборудования совместно с Заказчиком</w:t>
      </w:r>
    </w:p>
    <w:p w14:paraId="110BC643" w14:textId="47D49D93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обеспечить проведение сдачи объектов законченного строительства в эксплуатацию рабочей комиссии, создаваемой Заказчиком</w:t>
      </w:r>
      <w:r w:rsidR="00DA36D9">
        <w:t>.</w:t>
      </w:r>
      <w:r w:rsidRPr="005C5B1F">
        <w:t xml:space="preserve"> </w:t>
      </w:r>
    </w:p>
    <w:p w14:paraId="0BC1A1A1" w14:textId="77777777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Нарушенные в результате выполнения работ существующие конструктивные элементы, покрытия поверхностей (окраска, облицовка) Подрядчик должен восстановить своими силами и за свой счет.</w:t>
      </w:r>
    </w:p>
    <w:p w14:paraId="1E625430" w14:textId="275E4FC5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Скрытые работы и ответственные конструкции (строительные конструкции, у которых невозможно без разборки или повреждения других строительных конструкций и участков сетей инженерно-технического обеспечения провести освидетельствование или устранение выявленных недостатков) предъявляются Заказчику по мере их готовности с оформлением актов освидетельствования скрытых работ</w:t>
      </w:r>
      <w:r w:rsidR="00DA36D9">
        <w:t>.</w:t>
      </w:r>
      <w:r w:rsidRPr="005C5B1F">
        <w:t xml:space="preserve"> </w:t>
      </w:r>
    </w:p>
    <w:p w14:paraId="3D447FD7" w14:textId="77777777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предоставлять Заказчику отчет о ходе выполнения работ в течение 3 (трех) рабочих дней с даты направления запроса Заказчиком.</w:t>
      </w:r>
    </w:p>
    <w:p w14:paraId="6181F3FF" w14:textId="77777777" w:rsidR="002D6843" w:rsidRDefault="00CA6EBD" w:rsidP="002D684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В случае необходимости вырубки или пересадки зеленых насаждений при выполнении работ Подрядчик обязан получить порубочный билет</w:t>
      </w:r>
      <w:r w:rsidR="00DA36D9">
        <w:t>.</w:t>
      </w:r>
      <w:r w:rsidRPr="005C5B1F">
        <w:t xml:space="preserve"> </w:t>
      </w:r>
    </w:p>
    <w:p w14:paraId="7E8743CF" w14:textId="4EB06E3D" w:rsidR="00515702" w:rsidRDefault="00515702" w:rsidP="002D684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>
        <w:t xml:space="preserve">Подрядчик для выполнения экологических требований по обеспечению охраны окружающей </w:t>
      </w:r>
      <w:r w:rsidR="00494779">
        <w:t>среды от</w:t>
      </w:r>
      <w:r>
        <w:t xml:space="preserve"> загрязнения отходами строительно-монтажных работ обязан </w:t>
      </w:r>
      <w:r w:rsidR="00494779">
        <w:t>обеспечить:</w:t>
      </w:r>
    </w:p>
    <w:p w14:paraId="4D1F35DE" w14:textId="77777777" w:rsidR="002D6843" w:rsidRDefault="00515702" w:rsidP="002D6843">
      <w:pPr>
        <w:pStyle w:val="a7"/>
        <w:numPr>
          <w:ilvl w:val="0"/>
          <w:numId w:val="37"/>
        </w:numPr>
        <w:tabs>
          <w:tab w:val="left" w:pos="1276"/>
        </w:tabs>
        <w:ind w:left="0" w:firstLine="709"/>
        <w:jc w:val="both"/>
      </w:pPr>
      <w:r>
        <w:t>осуществление регулярного вывоза отходов к местам размещения и переработки</w:t>
      </w:r>
      <w:r w:rsidR="00494779">
        <w:t>, утилизации</w:t>
      </w:r>
      <w:r>
        <w:t xml:space="preserve"> в период строительства объекта для исключения несанкционированного размещения отходов и захламления территорий;</w:t>
      </w:r>
    </w:p>
    <w:p w14:paraId="13A6C9AF" w14:textId="77777777" w:rsidR="002D6843" w:rsidRDefault="00515702" w:rsidP="002D6843">
      <w:pPr>
        <w:pStyle w:val="a7"/>
        <w:numPr>
          <w:ilvl w:val="0"/>
          <w:numId w:val="37"/>
        </w:numPr>
        <w:tabs>
          <w:tab w:val="left" w:pos="1276"/>
        </w:tabs>
        <w:ind w:left="0" w:firstLine="709"/>
        <w:jc w:val="both"/>
      </w:pPr>
      <w:r>
        <w:t xml:space="preserve">организацию раздельного сбора образующихся отходов по их видам и классам с тем, чтобы обеспечить их последующую утилизацию, </w:t>
      </w:r>
      <w:r w:rsidR="00494779">
        <w:t>размещение, вывоз</w:t>
      </w:r>
      <w:r>
        <w:t xml:space="preserve"> на полигон для захоронения;</w:t>
      </w:r>
    </w:p>
    <w:p w14:paraId="15F6D5D1" w14:textId="77777777" w:rsidR="002D6843" w:rsidRDefault="00515702" w:rsidP="002D6843">
      <w:pPr>
        <w:pStyle w:val="a7"/>
        <w:numPr>
          <w:ilvl w:val="0"/>
          <w:numId w:val="37"/>
        </w:numPr>
        <w:tabs>
          <w:tab w:val="left" w:pos="1276"/>
        </w:tabs>
        <w:ind w:left="0" w:firstLine="709"/>
        <w:jc w:val="both"/>
      </w:pPr>
      <w:r>
        <w:t>соблюдение условий временного хранения отходов на участке проведения работ в соответствии с требованиями природоохранного, санитарно-эпидемиологического законодательства в соответствии с проектной документацией;</w:t>
      </w:r>
    </w:p>
    <w:p w14:paraId="11389956" w14:textId="77777777" w:rsidR="002D6843" w:rsidRDefault="00515702" w:rsidP="002D6843">
      <w:pPr>
        <w:pStyle w:val="a7"/>
        <w:numPr>
          <w:ilvl w:val="0"/>
          <w:numId w:val="37"/>
        </w:numPr>
        <w:tabs>
          <w:tab w:val="left" w:pos="1276"/>
        </w:tabs>
        <w:ind w:left="0" w:firstLine="709"/>
        <w:jc w:val="both"/>
      </w:pPr>
      <w:r>
        <w:t>соблюдение санитарно-экологических требований к транспортировке отходов;</w:t>
      </w:r>
    </w:p>
    <w:p w14:paraId="32EDAB2C" w14:textId="77777777" w:rsidR="002D6843" w:rsidRDefault="00515702" w:rsidP="002D6843">
      <w:pPr>
        <w:pStyle w:val="a7"/>
        <w:numPr>
          <w:ilvl w:val="0"/>
          <w:numId w:val="37"/>
        </w:numPr>
        <w:tabs>
          <w:tab w:val="left" w:pos="1276"/>
        </w:tabs>
        <w:ind w:left="0" w:firstLine="709"/>
        <w:jc w:val="both"/>
      </w:pPr>
      <w:r>
        <w:t>заключение договоров на передачу отходов специализированным организациям перед началом строительства;</w:t>
      </w:r>
    </w:p>
    <w:p w14:paraId="59F199AB" w14:textId="77777777" w:rsidR="002D6843" w:rsidRDefault="00515702" w:rsidP="002D6843">
      <w:pPr>
        <w:pStyle w:val="a7"/>
        <w:numPr>
          <w:ilvl w:val="0"/>
          <w:numId w:val="37"/>
        </w:numPr>
        <w:tabs>
          <w:tab w:val="left" w:pos="1276"/>
        </w:tabs>
        <w:ind w:left="0" w:firstLine="709"/>
        <w:jc w:val="both"/>
      </w:pPr>
      <w:r>
        <w:t>передачу опасных отходов специализированным организациям, имеющим соответствующие лицензии на обращение с отходами;</w:t>
      </w:r>
    </w:p>
    <w:p w14:paraId="1AC04125" w14:textId="18B45A1C" w:rsidR="00CA6EBD" w:rsidRPr="005C5B1F" w:rsidRDefault="00515702" w:rsidP="002D6843">
      <w:pPr>
        <w:pStyle w:val="a7"/>
        <w:numPr>
          <w:ilvl w:val="0"/>
          <w:numId w:val="37"/>
        </w:numPr>
        <w:tabs>
          <w:tab w:val="left" w:pos="1276"/>
        </w:tabs>
        <w:ind w:left="0" w:firstLine="709"/>
        <w:jc w:val="both"/>
      </w:pPr>
      <w:r>
        <w:t>захоронение отходов в местах санкционированного размещения.</w:t>
      </w:r>
    </w:p>
    <w:p w14:paraId="5C8FF637" w14:textId="77777777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lastRenderedPageBreak/>
        <w:t>Подрядчик обязан обеспечить приемку, разгрузку, хранение на стройплощадке, сохранность и перевозку, в т.ч. со склада Производителя к месту монтажа всех МТР, необходимых для проведения работ оборудования. Закупаемые МТР должны быть сертифицированы на территории РФ и/или иные необходимые разрешения на применение на территории РФ (при необходимости).</w:t>
      </w:r>
    </w:p>
    <w:p w14:paraId="19E58AA7" w14:textId="6406F57A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отвечает за проведение пред</w:t>
      </w:r>
      <w:r w:rsidR="00CC1480">
        <w:t xml:space="preserve"> </w:t>
      </w:r>
      <w:r w:rsidRPr="005C5B1F">
        <w:t>монтажного</w:t>
      </w:r>
      <w:r w:rsidR="00CC1480">
        <w:t xml:space="preserve">, </w:t>
      </w:r>
      <w:r w:rsidRPr="005C5B1F">
        <w:t>входного контроля</w:t>
      </w:r>
      <w:r w:rsidR="00CC1480">
        <w:t>,</w:t>
      </w:r>
      <w:r w:rsidRPr="005C5B1F">
        <w:t xml:space="preserve"> технических устройств и оборудования (при необходимости, в объеме требований рабочей и технической документации).</w:t>
      </w:r>
    </w:p>
    <w:p w14:paraId="1604E703" w14:textId="65A89135" w:rsidR="00CA6EBD" w:rsidRPr="005C5B1F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осуществляет вывоз отходов, образовавшихся при выполнении работ, и предоставляет Заказчику документы</w:t>
      </w:r>
      <w:r w:rsidR="00DA36D9">
        <w:t>.</w:t>
      </w:r>
    </w:p>
    <w:p w14:paraId="77649355" w14:textId="77777777" w:rsidR="00DA36D9" w:rsidRDefault="00CA6EBD" w:rsidP="00DA36D9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Все виды погрузочно-разгрузочных работ, включая работы с применением грузоподъемных средств, доставку оборудования и материалов Подрядчик осуществляет своими силами и (или) за свой счет.</w:t>
      </w:r>
    </w:p>
    <w:p w14:paraId="55A653E3" w14:textId="39EB9928" w:rsidR="00DA36D9" w:rsidRDefault="00CA6EBD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обеспечить выполнения демонтажных работ</w:t>
      </w:r>
      <w:bookmarkStart w:id="3" w:name="_Toc27569032"/>
      <w:bookmarkStart w:id="4" w:name="_Toc162532471"/>
    </w:p>
    <w:p w14:paraId="1E5F66EE" w14:textId="77777777" w:rsidR="00262D23" w:rsidRDefault="00262D23" w:rsidP="00262D23">
      <w:pPr>
        <w:pStyle w:val="a7"/>
        <w:tabs>
          <w:tab w:val="left" w:pos="1276"/>
        </w:tabs>
        <w:ind w:left="709"/>
        <w:jc w:val="both"/>
      </w:pPr>
    </w:p>
    <w:p w14:paraId="3BB4A80A" w14:textId="4111FB57" w:rsidR="00DA36D9" w:rsidRPr="00262D23" w:rsidRDefault="00262D23" w:rsidP="00262D23">
      <w:pPr>
        <w:pStyle w:val="a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b/>
        </w:rPr>
      </w:pPr>
      <w:r w:rsidRPr="00262D23">
        <w:rPr>
          <w:b/>
        </w:rPr>
        <w:t>Требования к безопасности выполнения работ</w:t>
      </w:r>
    </w:p>
    <w:p w14:paraId="1C9F6A64" w14:textId="66FB47E4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Все работы должны быть выполнены Подрядчиком в соответствии с требованиями обеспечения пожарной безопасности, промышленной безопасности, охраны труда, техники безопасности и электробезопасности, гигиеническими нормативами, санитарными правилами и нормами и иными актами, регламентирующими порядок и технологию выполнения работ, а также с требованиями об охране окружающей среды и уровне шума в соответствии с нормативными документами, указанными в разделе 18 настоящего Технического задания.</w:t>
      </w:r>
    </w:p>
    <w:p w14:paraId="2AC1413E" w14:textId="77777777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обеспечить наличие плана мероприятий по предотвращению аварийных ситуаций и его соблюдение, обеспечить предотвращение аварийных ситуаций и их ликвидацию (в случае если аварийная ситуация может возникнуть или возникла по вине работников Подрядчика) в соответствии с требованиями нормативных документов, указанными в разделе 18 настоящего Технического задания.</w:t>
      </w:r>
    </w:p>
    <w:p w14:paraId="52F0A2DE" w14:textId="18BB94C2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К выполнению работ допускаются лица, прошедшие инструктаж по технике безопасности на рабочем месте в соответствии с требованиями нормативных документов, Инструктаж оформляется Подрядчиком документально с указанием ответственного за технику безопасности.</w:t>
      </w:r>
    </w:p>
    <w:p w14:paraId="74A4F317" w14:textId="39A56288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В рамках выполнения работ Подрядчик обязан обеспечить работников специальной одеждой, специальной обувью и другими средствами индивидуальной защиты в соответствии с требованиями нормативных документов</w:t>
      </w:r>
      <w:r w:rsidR="00262D23">
        <w:t>.</w:t>
      </w:r>
    </w:p>
    <w:p w14:paraId="770EAE64" w14:textId="77777777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Подрядчик обязан контролировать состояние условий труда на рабочих местах, соблюдение правил безопасности и охраны труда, правильность применения работниками средств индивидуальной и коллективной защиты. Выполнение работ Подрядчиком не должно создавать угрозу жизни и здоровью людей.</w:t>
      </w:r>
    </w:p>
    <w:p w14:paraId="0945280B" w14:textId="5BF12828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В ходе выполнения работ запрещается перекрывать материалами и оборудованием проходы, проезды, двери и ворота зданий и сооружений, подходы к действующему оборудованию,</w:t>
      </w:r>
      <w:r w:rsidR="00262D23">
        <w:t xml:space="preserve"> </w:t>
      </w:r>
      <w:r w:rsidRPr="005C5B1F">
        <w:t>электроустановкам, противопожарному инвентарю.</w:t>
      </w:r>
    </w:p>
    <w:p w14:paraId="3D1DEF42" w14:textId="521FF472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t>Для исключения травматизма территория проведения работ должна иметь ограждения,</w:t>
      </w:r>
      <w:r w:rsidR="00262D23">
        <w:t xml:space="preserve"> </w:t>
      </w:r>
      <w:r w:rsidRPr="005C5B1F">
        <w:t>обеспечивающие безопасность третьих лиц, иметь соответствующие предупреждающие знаки.</w:t>
      </w:r>
    </w:p>
    <w:p w14:paraId="407098D5" w14:textId="77777777" w:rsidR="00DA36D9" w:rsidRPr="005C5B1F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bookmarkStart w:id="5" w:name="br8"/>
      <w:bookmarkEnd w:id="5"/>
      <w:r w:rsidRPr="005C5B1F">
        <w:t>В местах выполнения работ Подрядчик обязан обеспечить размещение информационных щитов с указанием вида работ, наименования Заказчика, Подрядчика и его субподрядчиков (в случае наличия договоров субподряда), сроков начала и окончания работ, начала и окончания временного ограничения или временного прекращения движения транспортных средств (в случае такого ограничения или прекращения), фамилий, имен, отчеств должностных лиц, ответственных за выполнение работ, номеров их рабочих телефонов.</w:t>
      </w:r>
    </w:p>
    <w:p w14:paraId="082EADCF" w14:textId="2F419D96" w:rsidR="00262D23" w:rsidRDefault="00DA36D9" w:rsidP="00262D23">
      <w:pPr>
        <w:pStyle w:val="a7"/>
        <w:numPr>
          <w:ilvl w:val="1"/>
          <w:numId w:val="30"/>
        </w:numPr>
        <w:tabs>
          <w:tab w:val="left" w:pos="1276"/>
        </w:tabs>
        <w:ind w:left="0" w:firstLine="709"/>
        <w:jc w:val="both"/>
      </w:pPr>
      <w:r w:rsidRPr="005C5B1F">
        <w:lastRenderedPageBreak/>
        <w:t>Подрядчик несет ответственность за безопасность выполняемых работ и отвечает за все риски, связанные с выполнением работ. Ответственность за несчастные случаи, произошедшие с работниками в процессе выполнения работ, возлагается на Подрядчика.</w:t>
      </w:r>
      <w:bookmarkStart w:id="6" w:name="_Toc27569033"/>
      <w:bookmarkStart w:id="7" w:name="_Toc162532472"/>
      <w:bookmarkEnd w:id="3"/>
      <w:bookmarkEnd w:id="4"/>
    </w:p>
    <w:p w14:paraId="03475578" w14:textId="77777777" w:rsidR="00E16801" w:rsidRDefault="00E16801" w:rsidP="00E16801">
      <w:pPr>
        <w:pStyle w:val="a7"/>
        <w:tabs>
          <w:tab w:val="left" w:pos="1276"/>
        </w:tabs>
        <w:ind w:left="709"/>
        <w:jc w:val="both"/>
      </w:pPr>
    </w:p>
    <w:p w14:paraId="60B3074A" w14:textId="77777777" w:rsidR="00262D23" w:rsidRPr="00262D23" w:rsidRDefault="00262D23" w:rsidP="00E16801">
      <w:pPr>
        <w:pStyle w:val="a7"/>
        <w:numPr>
          <w:ilvl w:val="0"/>
          <w:numId w:val="30"/>
        </w:numPr>
        <w:tabs>
          <w:tab w:val="left" w:pos="993"/>
        </w:tabs>
        <w:spacing w:before="80"/>
        <w:ind w:left="0" w:firstLine="709"/>
        <w:jc w:val="both"/>
        <w:rPr>
          <w:rFonts w:eastAsia="Calibri"/>
          <w:b/>
          <w:bCs/>
          <w:sz w:val="23"/>
          <w:szCs w:val="23"/>
        </w:rPr>
      </w:pPr>
      <w:r w:rsidRPr="00262D23">
        <w:rPr>
          <w:rFonts w:eastAsia="Calibri"/>
          <w:b/>
          <w:bCs/>
          <w:sz w:val="23"/>
          <w:szCs w:val="23"/>
        </w:rPr>
        <w:t>Требования к подрядной организации</w:t>
      </w:r>
    </w:p>
    <w:p w14:paraId="0D7BC76E" w14:textId="77777777" w:rsidR="000406F7" w:rsidRDefault="00262D23" w:rsidP="000406F7">
      <w:pPr>
        <w:pStyle w:val="a7"/>
        <w:numPr>
          <w:ilvl w:val="1"/>
          <w:numId w:val="30"/>
        </w:numPr>
        <w:tabs>
          <w:tab w:val="left" w:pos="1134"/>
        </w:tabs>
        <w:spacing w:before="80"/>
        <w:ind w:left="0" w:firstLine="709"/>
        <w:jc w:val="both"/>
        <w:rPr>
          <w:sz w:val="23"/>
          <w:szCs w:val="23"/>
        </w:rPr>
      </w:pPr>
      <w:r w:rsidRPr="00E16801">
        <w:rPr>
          <w:sz w:val="23"/>
          <w:szCs w:val="23"/>
        </w:rPr>
        <w:t>Наличие необходимого квалифицированного персонала и необходимой техники, оснастки и инструментов для проведения работ. Предоставление перечня техники за подписью директора заверенное печатью организации</w:t>
      </w:r>
      <w:r w:rsidR="000406F7">
        <w:rPr>
          <w:sz w:val="23"/>
          <w:szCs w:val="23"/>
        </w:rPr>
        <w:t>.</w:t>
      </w:r>
    </w:p>
    <w:p w14:paraId="26224004" w14:textId="77777777" w:rsidR="000406F7" w:rsidRDefault="00262D23" w:rsidP="000406F7">
      <w:pPr>
        <w:pStyle w:val="a7"/>
        <w:numPr>
          <w:ilvl w:val="1"/>
          <w:numId w:val="30"/>
        </w:numPr>
        <w:tabs>
          <w:tab w:val="left" w:pos="1134"/>
        </w:tabs>
        <w:spacing w:before="80"/>
        <w:ind w:left="0" w:firstLine="709"/>
        <w:jc w:val="both"/>
        <w:rPr>
          <w:sz w:val="23"/>
          <w:szCs w:val="23"/>
        </w:rPr>
      </w:pPr>
      <w:r w:rsidRPr="000406F7">
        <w:rPr>
          <w:sz w:val="23"/>
          <w:szCs w:val="23"/>
        </w:rPr>
        <w:t>Наличие опыта в проведении данного вида работ</w:t>
      </w:r>
      <w:r w:rsidR="000406F7" w:rsidRPr="000406F7">
        <w:rPr>
          <w:sz w:val="23"/>
          <w:szCs w:val="23"/>
        </w:rPr>
        <w:t>.</w:t>
      </w:r>
    </w:p>
    <w:p w14:paraId="0C4775FF" w14:textId="77777777" w:rsidR="000406F7" w:rsidRDefault="00262D23" w:rsidP="000406F7">
      <w:pPr>
        <w:pStyle w:val="a7"/>
        <w:numPr>
          <w:ilvl w:val="1"/>
          <w:numId w:val="30"/>
        </w:numPr>
        <w:tabs>
          <w:tab w:val="left" w:pos="1134"/>
        </w:tabs>
        <w:spacing w:before="80"/>
        <w:ind w:left="0" w:firstLine="709"/>
        <w:jc w:val="both"/>
        <w:rPr>
          <w:sz w:val="23"/>
          <w:szCs w:val="23"/>
        </w:rPr>
      </w:pPr>
      <w:r w:rsidRPr="000406F7">
        <w:rPr>
          <w:sz w:val="23"/>
          <w:szCs w:val="23"/>
        </w:rPr>
        <w:t>Наличие у персонала средств индивидуальной защиты в полном объеме для проведения работ;</w:t>
      </w:r>
    </w:p>
    <w:p w14:paraId="5ADA0541" w14:textId="77777777" w:rsidR="000406F7" w:rsidRDefault="00262D23" w:rsidP="000406F7">
      <w:pPr>
        <w:pStyle w:val="a7"/>
        <w:numPr>
          <w:ilvl w:val="1"/>
          <w:numId w:val="30"/>
        </w:numPr>
        <w:tabs>
          <w:tab w:val="left" w:pos="1134"/>
        </w:tabs>
        <w:spacing w:before="80"/>
        <w:ind w:left="0" w:firstLine="709"/>
        <w:jc w:val="both"/>
        <w:rPr>
          <w:sz w:val="23"/>
          <w:szCs w:val="23"/>
        </w:rPr>
      </w:pPr>
      <w:r w:rsidRPr="000406F7">
        <w:rPr>
          <w:sz w:val="23"/>
          <w:szCs w:val="23"/>
        </w:rPr>
        <w:t>Производить фотофиксацию всех видов работ на каждом объекте. Предоставлять заказчику приложением к исполнительной документации до 25 числа текущего месяца.</w:t>
      </w:r>
    </w:p>
    <w:p w14:paraId="1BC59857" w14:textId="53C6EE5D" w:rsidR="00262D23" w:rsidRPr="000406F7" w:rsidRDefault="00262D23" w:rsidP="000406F7">
      <w:pPr>
        <w:pStyle w:val="a7"/>
        <w:numPr>
          <w:ilvl w:val="1"/>
          <w:numId w:val="30"/>
        </w:numPr>
        <w:tabs>
          <w:tab w:val="left" w:pos="1134"/>
        </w:tabs>
        <w:spacing w:before="80"/>
        <w:ind w:left="0" w:firstLine="709"/>
        <w:jc w:val="both"/>
        <w:rPr>
          <w:sz w:val="23"/>
          <w:szCs w:val="23"/>
        </w:rPr>
      </w:pPr>
      <w:r w:rsidRPr="000406F7">
        <w:rPr>
          <w:sz w:val="23"/>
          <w:szCs w:val="23"/>
        </w:rPr>
        <w:t xml:space="preserve">Наличие ресурсов для параллельного выполнения работ на </w:t>
      </w:r>
      <w:r w:rsidR="000406F7">
        <w:rPr>
          <w:sz w:val="23"/>
          <w:szCs w:val="23"/>
        </w:rPr>
        <w:t>2</w:t>
      </w:r>
      <w:r w:rsidRPr="000406F7">
        <w:rPr>
          <w:sz w:val="23"/>
          <w:szCs w:val="23"/>
        </w:rPr>
        <w:t xml:space="preserve"> участках (минимум).</w:t>
      </w:r>
    </w:p>
    <w:p w14:paraId="1354D745" w14:textId="31F4216F" w:rsidR="000406F7" w:rsidRPr="00CC1480" w:rsidRDefault="000406F7" w:rsidP="00CB0128">
      <w:pPr>
        <w:tabs>
          <w:tab w:val="left" w:pos="1276"/>
        </w:tabs>
        <w:jc w:val="both"/>
      </w:pPr>
    </w:p>
    <w:p w14:paraId="6658A4CF" w14:textId="1737F003" w:rsidR="00DA36D9" w:rsidRPr="000406F7" w:rsidRDefault="000406F7" w:rsidP="000406F7">
      <w:pPr>
        <w:pStyle w:val="1"/>
        <w:numPr>
          <w:ilvl w:val="0"/>
          <w:numId w:val="30"/>
        </w:numPr>
        <w:tabs>
          <w:tab w:val="left" w:pos="993"/>
        </w:tabs>
        <w:spacing w:before="0"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Pr="000406F7">
        <w:rPr>
          <w:sz w:val="24"/>
          <w:szCs w:val="24"/>
        </w:rPr>
        <w:t>арантии исполнителя-поставщика</w:t>
      </w:r>
      <w:bookmarkEnd w:id="6"/>
      <w:bookmarkEnd w:id="7"/>
    </w:p>
    <w:p w14:paraId="71B7797B" w14:textId="77777777" w:rsidR="00DA36D9" w:rsidRPr="005C5B1F" w:rsidRDefault="00DA36D9" w:rsidP="000406F7">
      <w:pPr>
        <w:pStyle w:val="a7"/>
        <w:numPr>
          <w:ilvl w:val="1"/>
          <w:numId w:val="30"/>
        </w:numPr>
        <w:ind w:firstLine="349"/>
        <w:jc w:val="both"/>
      </w:pPr>
      <w:r w:rsidRPr="005C5B1F">
        <w:t>Исполнитель-Поставщик должен гарантировать:</w:t>
      </w:r>
    </w:p>
    <w:p w14:paraId="26BC4D2F" w14:textId="5E788AF5" w:rsidR="00DA36D9" w:rsidRPr="005C5B1F" w:rsidRDefault="00DA36D9" w:rsidP="000406F7">
      <w:pPr>
        <w:pStyle w:val="a7"/>
        <w:numPr>
          <w:ilvl w:val="2"/>
          <w:numId w:val="30"/>
        </w:numPr>
        <w:ind w:left="0" w:firstLine="709"/>
        <w:jc w:val="both"/>
      </w:pPr>
      <w:r w:rsidRPr="005C5B1F">
        <w:t xml:space="preserve">Надлежащее качество работ </w:t>
      </w:r>
    </w:p>
    <w:p w14:paraId="20E9D453" w14:textId="77777777" w:rsidR="00DA36D9" w:rsidRPr="005C5B1F" w:rsidRDefault="00DA36D9" w:rsidP="000406F7">
      <w:pPr>
        <w:pStyle w:val="a7"/>
        <w:numPr>
          <w:ilvl w:val="2"/>
          <w:numId w:val="30"/>
        </w:numPr>
        <w:ind w:left="0" w:firstLine="709"/>
        <w:jc w:val="both"/>
      </w:pPr>
      <w:r w:rsidRPr="005C5B1F">
        <w:t>Выполнение всех работ в установленные Заказчиком сроки.</w:t>
      </w:r>
    </w:p>
    <w:p w14:paraId="45833C3C" w14:textId="77777777" w:rsidR="00DA36D9" w:rsidRPr="005C5B1F" w:rsidRDefault="00DA36D9" w:rsidP="000406F7">
      <w:pPr>
        <w:pStyle w:val="a7"/>
        <w:numPr>
          <w:ilvl w:val="2"/>
          <w:numId w:val="30"/>
        </w:numPr>
        <w:ind w:left="0" w:firstLine="709"/>
        <w:jc w:val="both"/>
      </w:pPr>
      <w:r w:rsidRPr="005C5B1F">
        <w:t>Срок гарантии на поставляемые элементы трубопроводов устанавливается в течении расчётного срока службы – не менее 30 лет.</w:t>
      </w:r>
    </w:p>
    <w:p w14:paraId="56AA9998" w14:textId="6A56900B" w:rsidR="00DA36D9" w:rsidRDefault="00DA36D9" w:rsidP="000406F7">
      <w:pPr>
        <w:pStyle w:val="a7"/>
        <w:numPr>
          <w:ilvl w:val="2"/>
          <w:numId w:val="30"/>
        </w:numPr>
        <w:ind w:left="0" w:firstLine="709"/>
        <w:jc w:val="both"/>
      </w:pPr>
      <w:r w:rsidRPr="005C5B1F">
        <w:t>Гарантийный срок на строительно-монтажные работы составляет 24 (двадцать четыре) месяца с даты подписания Акта о приемке выполненных работ.</w:t>
      </w:r>
    </w:p>
    <w:p w14:paraId="15E0E3D8" w14:textId="77777777" w:rsidR="000406F7" w:rsidRDefault="000406F7" w:rsidP="000406F7">
      <w:pPr>
        <w:pStyle w:val="a7"/>
        <w:ind w:left="709"/>
        <w:jc w:val="both"/>
      </w:pPr>
    </w:p>
    <w:p w14:paraId="6826289A" w14:textId="1AF08898" w:rsidR="000406F7" w:rsidRDefault="000406F7" w:rsidP="000406F7">
      <w:pPr>
        <w:pStyle w:val="a7"/>
        <w:numPr>
          <w:ilvl w:val="0"/>
          <w:numId w:val="30"/>
        </w:numPr>
        <w:tabs>
          <w:tab w:val="left" w:pos="1134"/>
        </w:tabs>
        <w:ind w:firstLine="349"/>
        <w:jc w:val="both"/>
        <w:rPr>
          <w:b/>
          <w:sz w:val="23"/>
          <w:szCs w:val="23"/>
        </w:rPr>
      </w:pPr>
      <w:r w:rsidRPr="000406F7">
        <w:rPr>
          <w:b/>
          <w:sz w:val="23"/>
          <w:szCs w:val="23"/>
        </w:rPr>
        <w:t>Сроки выполнения работ</w:t>
      </w:r>
    </w:p>
    <w:p w14:paraId="0296C146" w14:textId="61C8D37C" w:rsidR="000406F7" w:rsidRPr="000406F7" w:rsidRDefault="00710A14" w:rsidP="002D6843">
      <w:pPr>
        <w:pStyle w:val="a7"/>
        <w:spacing w:line="276" w:lineRule="auto"/>
        <w:ind w:left="360" w:firstLine="349"/>
        <w:jc w:val="both"/>
        <w:rPr>
          <w:sz w:val="23"/>
          <w:szCs w:val="23"/>
        </w:rPr>
      </w:pPr>
      <w:r>
        <w:rPr>
          <w:sz w:val="23"/>
          <w:szCs w:val="23"/>
        </w:rPr>
        <w:t>В соответствии с календарным планом к договору на выполнение строительно-монтажных и пусконаладочных работ.</w:t>
      </w:r>
    </w:p>
    <w:p w14:paraId="4D6B0693" w14:textId="3F3F43F5" w:rsidR="000406F7" w:rsidRDefault="000406F7" w:rsidP="000406F7">
      <w:pPr>
        <w:pStyle w:val="a7"/>
        <w:ind w:left="709"/>
        <w:jc w:val="both"/>
      </w:pPr>
    </w:p>
    <w:p w14:paraId="2CE1BC40" w14:textId="1481726E" w:rsidR="00A3668B" w:rsidRPr="004724B9" w:rsidRDefault="00A3668B" w:rsidP="00A3668B">
      <w:pPr>
        <w:jc w:val="both"/>
        <w:rPr>
          <w:b/>
          <w:color w:val="FF0000"/>
        </w:rPr>
      </w:pPr>
      <w:bookmarkStart w:id="8" w:name="_Toc27569034"/>
      <w:bookmarkStart w:id="9" w:name="_Toc162532473"/>
      <w:bookmarkStart w:id="10" w:name="_GoBack"/>
      <w:bookmarkEnd w:id="10"/>
      <w:r>
        <w:t xml:space="preserve">Директор ТЭЦ-11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К.В. Шуляшкин</w:t>
      </w:r>
      <w:r w:rsidRPr="004724B9">
        <w:rPr>
          <w:color w:val="FF0000"/>
        </w:rPr>
        <w:t xml:space="preserve"> </w:t>
      </w:r>
    </w:p>
    <w:p w14:paraId="062DFA23" w14:textId="77777777" w:rsidR="00A3668B" w:rsidRPr="005C5B1F" w:rsidRDefault="00A3668B" w:rsidP="00A3668B">
      <w:pPr>
        <w:pStyle w:val="a7"/>
        <w:tabs>
          <w:tab w:val="left" w:pos="1276"/>
        </w:tabs>
        <w:ind w:left="709"/>
        <w:jc w:val="both"/>
      </w:pPr>
    </w:p>
    <w:bookmarkEnd w:id="8"/>
    <w:bookmarkEnd w:id="9"/>
    <w:p w14:paraId="53F18ED5" w14:textId="77777777" w:rsidR="00B91AD2" w:rsidRDefault="00B91AD2"/>
    <w:sectPr w:rsidR="00B9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1BE"/>
    <w:multiLevelType w:val="multilevel"/>
    <w:tmpl w:val="BD2E0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1B0420"/>
    <w:multiLevelType w:val="multilevel"/>
    <w:tmpl w:val="D196D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01"/>
        </w:tabs>
        <w:ind w:left="417" w:hanging="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D22D00"/>
    <w:multiLevelType w:val="multilevel"/>
    <w:tmpl w:val="0060A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DD2B37"/>
    <w:multiLevelType w:val="hybridMultilevel"/>
    <w:tmpl w:val="26B8D6E2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E059C"/>
    <w:multiLevelType w:val="multilevel"/>
    <w:tmpl w:val="D28832BC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ED1E59"/>
    <w:multiLevelType w:val="hybridMultilevel"/>
    <w:tmpl w:val="FC82D2C2"/>
    <w:lvl w:ilvl="0" w:tplc="E2044B96">
      <w:start w:val="1"/>
      <w:numFmt w:val="bullet"/>
      <w:lvlText w:val="-"/>
      <w:lvlJc w:val="left"/>
      <w:pPr>
        <w:ind w:left="1353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618488E"/>
    <w:multiLevelType w:val="hybridMultilevel"/>
    <w:tmpl w:val="CFFA5B40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00E23"/>
    <w:multiLevelType w:val="hybridMultilevel"/>
    <w:tmpl w:val="F66A054E"/>
    <w:lvl w:ilvl="0" w:tplc="9676C0A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434BE"/>
    <w:multiLevelType w:val="hybridMultilevel"/>
    <w:tmpl w:val="3B94E61C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4375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5794E"/>
    <w:multiLevelType w:val="hybridMultilevel"/>
    <w:tmpl w:val="125803D0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23424"/>
    <w:multiLevelType w:val="hybridMultilevel"/>
    <w:tmpl w:val="F0407A94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A3BA1"/>
    <w:multiLevelType w:val="hybridMultilevel"/>
    <w:tmpl w:val="8A30B81E"/>
    <w:lvl w:ilvl="0" w:tplc="F98612F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E30AA9"/>
    <w:multiLevelType w:val="hybridMultilevel"/>
    <w:tmpl w:val="3FEEE89E"/>
    <w:lvl w:ilvl="0" w:tplc="F98612F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E43298"/>
    <w:multiLevelType w:val="hybridMultilevel"/>
    <w:tmpl w:val="5B7898A4"/>
    <w:lvl w:ilvl="0" w:tplc="46F819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1A667F"/>
    <w:multiLevelType w:val="hybridMultilevel"/>
    <w:tmpl w:val="622838B8"/>
    <w:lvl w:ilvl="0" w:tplc="F98612F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A71D62"/>
    <w:multiLevelType w:val="multilevel"/>
    <w:tmpl w:val="0060A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D0E622F"/>
    <w:multiLevelType w:val="multilevel"/>
    <w:tmpl w:val="EBF6FC6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507971FD"/>
    <w:multiLevelType w:val="hybridMultilevel"/>
    <w:tmpl w:val="72CA1C6A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67670"/>
    <w:multiLevelType w:val="multilevel"/>
    <w:tmpl w:val="118CAB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2555885"/>
    <w:multiLevelType w:val="multilevel"/>
    <w:tmpl w:val="0060A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8D82D38"/>
    <w:multiLevelType w:val="hybridMultilevel"/>
    <w:tmpl w:val="021E7A44"/>
    <w:lvl w:ilvl="0" w:tplc="896A0728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A4F4DF3"/>
    <w:multiLevelType w:val="multilevel"/>
    <w:tmpl w:val="0060A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754F12"/>
    <w:multiLevelType w:val="hybridMultilevel"/>
    <w:tmpl w:val="4510F566"/>
    <w:lvl w:ilvl="0" w:tplc="F98612F6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D23395"/>
    <w:multiLevelType w:val="hybridMultilevel"/>
    <w:tmpl w:val="0F4412AC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17C9A"/>
    <w:multiLevelType w:val="multilevel"/>
    <w:tmpl w:val="2CF0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69E5343D"/>
    <w:multiLevelType w:val="hybridMultilevel"/>
    <w:tmpl w:val="FE26B53C"/>
    <w:lvl w:ilvl="0" w:tplc="F98612F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A877B5C"/>
    <w:multiLevelType w:val="multilevel"/>
    <w:tmpl w:val="A5588F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BB305F3"/>
    <w:multiLevelType w:val="hybridMultilevel"/>
    <w:tmpl w:val="BD34FE66"/>
    <w:lvl w:ilvl="0" w:tplc="F98612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41F72"/>
    <w:multiLevelType w:val="hybridMultilevel"/>
    <w:tmpl w:val="FC9A52D8"/>
    <w:lvl w:ilvl="0" w:tplc="F1AAB6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BA15FF"/>
    <w:multiLevelType w:val="hybridMultilevel"/>
    <w:tmpl w:val="F154EC5C"/>
    <w:lvl w:ilvl="0" w:tplc="2E28244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64EB2"/>
    <w:multiLevelType w:val="hybridMultilevel"/>
    <w:tmpl w:val="18863C0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2" w15:restartNumberingAfterBreak="0">
    <w:nsid w:val="776360A1"/>
    <w:multiLevelType w:val="multilevel"/>
    <w:tmpl w:val="725A7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9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9D77C66"/>
    <w:multiLevelType w:val="multilevel"/>
    <w:tmpl w:val="67B4C8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24"/>
  </w:num>
  <w:num w:numId="6">
    <w:abstractNumId w:val="3"/>
  </w:num>
  <w:num w:numId="7">
    <w:abstractNumId w:val="26"/>
  </w:num>
  <w:num w:numId="8">
    <w:abstractNumId w:val="32"/>
  </w:num>
  <w:num w:numId="9">
    <w:abstractNumId w:val="7"/>
  </w:num>
  <w:num w:numId="10">
    <w:abstractNumId w:val="20"/>
  </w:num>
  <w:num w:numId="11">
    <w:abstractNumId w:val="23"/>
  </w:num>
  <w:num w:numId="12">
    <w:abstractNumId w:val="2"/>
  </w:num>
  <w:num w:numId="13">
    <w:abstractNumId w:val="22"/>
  </w:num>
  <w:num w:numId="14">
    <w:abstractNumId w:val="1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6"/>
  </w:num>
  <w:num w:numId="18">
    <w:abstractNumId w:val="1"/>
  </w:num>
  <w:num w:numId="19">
    <w:abstractNumId w:val="21"/>
  </w:num>
  <w:num w:numId="20">
    <w:abstractNumId w:val="5"/>
  </w:num>
  <w:num w:numId="21">
    <w:abstractNumId w:val="27"/>
  </w:num>
  <w:num w:numId="22">
    <w:abstractNumId w:val="25"/>
  </w:num>
  <w:num w:numId="23">
    <w:abstractNumId w:val="0"/>
  </w:num>
  <w:num w:numId="24">
    <w:abstractNumId w:val="33"/>
  </w:num>
  <w:num w:numId="25">
    <w:abstractNumId w:val="14"/>
  </w:num>
  <w:num w:numId="26">
    <w:abstractNumId w:val="17"/>
  </w:num>
  <w:num w:numId="27">
    <w:abstractNumId w:val="34"/>
  </w:num>
  <w:num w:numId="28">
    <w:abstractNumId w:val="30"/>
  </w:num>
  <w:num w:numId="29">
    <w:abstractNumId w:val="9"/>
  </w:num>
  <w:num w:numId="30">
    <w:abstractNumId w:val="19"/>
  </w:num>
  <w:num w:numId="31">
    <w:abstractNumId w:val="28"/>
  </w:num>
  <w:num w:numId="32">
    <w:abstractNumId w:val="12"/>
  </w:num>
  <w:num w:numId="33">
    <w:abstractNumId w:val="31"/>
  </w:num>
  <w:num w:numId="34">
    <w:abstractNumId w:val="8"/>
  </w:num>
  <w:num w:numId="35">
    <w:abstractNumId w:val="13"/>
  </w:num>
  <w:num w:numId="36">
    <w:abstractNumId w:val="18"/>
  </w:num>
  <w:num w:numId="37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A"/>
    <w:rsid w:val="00000C9D"/>
    <w:rsid w:val="000069ED"/>
    <w:rsid w:val="000406F7"/>
    <w:rsid w:val="00041E6E"/>
    <w:rsid w:val="00044D6A"/>
    <w:rsid w:val="00056243"/>
    <w:rsid w:val="00071820"/>
    <w:rsid w:val="000750C7"/>
    <w:rsid w:val="00076A4B"/>
    <w:rsid w:val="00080FF7"/>
    <w:rsid w:val="0009561D"/>
    <w:rsid w:val="000976E4"/>
    <w:rsid w:val="000C6520"/>
    <w:rsid w:val="000D312C"/>
    <w:rsid w:val="000D3FD8"/>
    <w:rsid w:val="000E0C66"/>
    <w:rsid w:val="000F0FCC"/>
    <w:rsid w:val="001226E3"/>
    <w:rsid w:val="00123A8C"/>
    <w:rsid w:val="00125004"/>
    <w:rsid w:val="00125AA7"/>
    <w:rsid w:val="001266C8"/>
    <w:rsid w:val="00171C35"/>
    <w:rsid w:val="001A38EF"/>
    <w:rsid w:val="001C69FE"/>
    <w:rsid w:val="001D27FD"/>
    <w:rsid w:val="001D5D27"/>
    <w:rsid w:val="001E3EEC"/>
    <w:rsid w:val="001E5DC5"/>
    <w:rsid w:val="00203A70"/>
    <w:rsid w:val="00210819"/>
    <w:rsid w:val="002159EA"/>
    <w:rsid w:val="00240F7B"/>
    <w:rsid w:val="0025409D"/>
    <w:rsid w:val="00256CE6"/>
    <w:rsid w:val="002623ED"/>
    <w:rsid w:val="00262D23"/>
    <w:rsid w:val="002768B5"/>
    <w:rsid w:val="0027737B"/>
    <w:rsid w:val="002975DE"/>
    <w:rsid w:val="002B06D1"/>
    <w:rsid w:val="002C32CC"/>
    <w:rsid w:val="002C5298"/>
    <w:rsid w:val="002D6843"/>
    <w:rsid w:val="0030289A"/>
    <w:rsid w:val="003126FC"/>
    <w:rsid w:val="003165FE"/>
    <w:rsid w:val="00322719"/>
    <w:rsid w:val="00341577"/>
    <w:rsid w:val="003A247B"/>
    <w:rsid w:val="003A55D8"/>
    <w:rsid w:val="003D28F4"/>
    <w:rsid w:val="003E4AD9"/>
    <w:rsid w:val="003F2D7F"/>
    <w:rsid w:val="003F73F2"/>
    <w:rsid w:val="004175F8"/>
    <w:rsid w:val="00420D4F"/>
    <w:rsid w:val="004303E0"/>
    <w:rsid w:val="00461F05"/>
    <w:rsid w:val="004654E3"/>
    <w:rsid w:val="004722F4"/>
    <w:rsid w:val="004858C5"/>
    <w:rsid w:val="00494779"/>
    <w:rsid w:val="004B385C"/>
    <w:rsid w:val="004B6D9B"/>
    <w:rsid w:val="004D63AC"/>
    <w:rsid w:val="004E091A"/>
    <w:rsid w:val="00504521"/>
    <w:rsid w:val="00506900"/>
    <w:rsid w:val="00515702"/>
    <w:rsid w:val="005334BF"/>
    <w:rsid w:val="0053511A"/>
    <w:rsid w:val="00555AD8"/>
    <w:rsid w:val="00557E4F"/>
    <w:rsid w:val="00561CEE"/>
    <w:rsid w:val="005A54EF"/>
    <w:rsid w:val="005C0EC9"/>
    <w:rsid w:val="005C15A8"/>
    <w:rsid w:val="005C49C3"/>
    <w:rsid w:val="005C5B1F"/>
    <w:rsid w:val="005E4ABC"/>
    <w:rsid w:val="005F2B73"/>
    <w:rsid w:val="005F557D"/>
    <w:rsid w:val="00601B20"/>
    <w:rsid w:val="00617487"/>
    <w:rsid w:val="006331AD"/>
    <w:rsid w:val="00646AAA"/>
    <w:rsid w:val="00652E7E"/>
    <w:rsid w:val="00655048"/>
    <w:rsid w:val="00674DEA"/>
    <w:rsid w:val="006957E1"/>
    <w:rsid w:val="006A0E1D"/>
    <w:rsid w:val="006A1510"/>
    <w:rsid w:val="006A1B99"/>
    <w:rsid w:val="006A519D"/>
    <w:rsid w:val="00710A14"/>
    <w:rsid w:val="00715257"/>
    <w:rsid w:val="007450C0"/>
    <w:rsid w:val="00757A7D"/>
    <w:rsid w:val="00763A24"/>
    <w:rsid w:val="007759FA"/>
    <w:rsid w:val="00790B28"/>
    <w:rsid w:val="00793240"/>
    <w:rsid w:val="007A0F2A"/>
    <w:rsid w:val="007A294C"/>
    <w:rsid w:val="007D26F6"/>
    <w:rsid w:val="007E18AA"/>
    <w:rsid w:val="007F2C6D"/>
    <w:rsid w:val="007F58A9"/>
    <w:rsid w:val="007F599B"/>
    <w:rsid w:val="00801142"/>
    <w:rsid w:val="00814B58"/>
    <w:rsid w:val="0081594B"/>
    <w:rsid w:val="008332AA"/>
    <w:rsid w:val="0086604D"/>
    <w:rsid w:val="0086652B"/>
    <w:rsid w:val="008667D0"/>
    <w:rsid w:val="00866B8B"/>
    <w:rsid w:val="00882969"/>
    <w:rsid w:val="008C181B"/>
    <w:rsid w:val="008C1EE0"/>
    <w:rsid w:val="008F75F5"/>
    <w:rsid w:val="009002EA"/>
    <w:rsid w:val="00904B84"/>
    <w:rsid w:val="00912A04"/>
    <w:rsid w:val="0091763C"/>
    <w:rsid w:val="00940EA2"/>
    <w:rsid w:val="00984AAE"/>
    <w:rsid w:val="009854C0"/>
    <w:rsid w:val="00986F2F"/>
    <w:rsid w:val="009A6128"/>
    <w:rsid w:val="009A72D2"/>
    <w:rsid w:val="009B13D7"/>
    <w:rsid w:val="009B48C4"/>
    <w:rsid w:val="009C7829"/>
    <w:rsid w:val="009D2B6A"/>
    <w:rsid w:val="009F1BF7"/>
    <w:rsid w:val="009F1D9B"/>
    <w:rsid w:val="00A05437"/>
    <w:rsid w:val="00A12E18"/>
    <w:rsid w:val="00A14360"/>
    <w:rsid w:val="00A3668B"/>
    <w:rsid w:val="00A44309"/>
    <w:rsid w:val="00A50BAC"/>
    <w:rsid w:val="00A5129E"/>
    <w:rsid w:val="00A53ADB"/>
    <w:rsid w:val="00A5524D"/>
    <w:rsid w:val="00A666F4"/>
    <w:rsid w:val="00A669EB"/>
    <w:rsid w:val="00A70E31"/>
    <w:rsid w:val="00A76ADC"/>
    <w:rsid w:val="00AD1C2E"/>
    <w:rsid w:val="00AD2874"/>
    <w:rsid w:val="00AD385F"/>
    <w:rsid w:val="00B04DBD"/>
    <w:rsid w:val="00B17067"/>
    <w:rsid w:val="00B23918"/>
    <w:rsid w:val="00B52D0D"/>
    <w:rsid w:val="00B53C09"/>
    <w:rsid w:val="00B76847"/>
    <w:rsid w:val="00B91AD2"/>
    <w:rsid w:val="00B91D5F"/>
    <w:rsid w:val="00BF4517"/>
    <w:rsid w:val="00C14A75"/>
    <w:rsid w:val="00C40AAA"/>
    <w:rsid w:val="00C46762"/>
    <w:rsid w:val="00C65D3D"/>
    <w:rsid w:val="00C77A19"/>
    <w:rsid w:val="00C85C9B"/>
    <w:rsid w:val="00C85E4A"/>
    <w:rsid w:val="00C97A8E"/>
    <w:rsid w:val="00CA6EBD"/>
    <w:rsid w:val="00CB0128"/>
    <w:rsid w:val="00CC1480"/>
    <w:rsid w:val="00CF37C4"/>
    <w:rsid w:val="00CF459A"/>
    <w:rsid w:val="00D025AA"/>
    <w:rsid w:val="00D03D9D"/>
    <w:rsid w:val="00D06B60"/>
    <w:rsid w:val="00D25FCE"/>
    <w:rsid w:val="00D26B17"/>
    <w:rsid w:val="00D627EA"/>
    <w:rsid w:val="00DA36D9"/>
    <w:rsid w:val="00DB0CCE"/>
    <w:rsid w:val="00DE0F4B"/>
    <w:rsid w:val="00DE1178"/>
    <w:rsid w:val="00E01522"/>
    <w:rsid w:val="00E02BBC"/>
    <w:rsid w:val="00E16801"/>
    <w:rsid w:val="00E33B8A"/>
    <w:rsid w:val="00E40972"/>
    <w:rsid w:val="00E40D37"/>
    <w:rsid w:val="00E66522"/>
    <w:rsid w:val="00E97769"/>
    <w:rsid w:val="00EA07C6"/>
    <w:rsid w:val="00EB2E39"/>
    <w:rsid w:val="00EB46A4"/>
    <w:rsid w:val="00EC2B4F"/>
    <w:rsid w:val="00EC487E"/>
    <w:rsid w:val="00EC4ED9"/>
    <w:rsid w:val="00EC7570"/>
    <w:rsid w:val="00ED31FE"/>
    <w:rsid w:val="00EE3628"/>
    <w:rsid w:val="00EF5D8F"/>
    <w:rsid w:val="00EF77A3"/>
    <w:rsid w:val="00F139F7"/>
    <w:rsid w:val="00F53BCF"/>
    <w:rsid w:val="00F829C4"/>
    <w:rsid w:val="00F97F51"/>
    <w:rsid w:val="00FD4268"/>
    <w:rsid w:val="00FF2A9A"/>
    <w:rsid w:val="00FF7019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1AAC"/>
  <w15:chartTrackingRefBased/>
  <w15:docId w15:val="{4245F2CC-D799-4674-8DF6-F308ABEF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627EA"/>
    <w:pPr>
      <w:widowControl w:val="0"/>
      <w:numPr>
        <w:numId w:val="1"/>
      </w:numPr>
      <w:spacing w:before="240" w:after="240"/>
      <w:jc w:val="both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qFormat/>
    <w:rsid w:val="00D627EA"/>
    <w:pPr>
      <w:widowControl w:val="0"/>
      <w:numPr>
        <w:ilvl w:val="1"/>
        <w:numId w:val="1"/>
      </w:numPr>
      <w:spacing w:before="120" w:after="60"/>
      <w:jc w:val="both"/>
      <w:outlineLvl w:val="1"/>
    </w:pPr>
  </w:style>
  <w:style w:type="paragraph" w:styleId="3">
    <w:name w:val="heading 3"/>
    <w:basedOn w:val="a0"/>
    <w:next w:val="a0"/>
    <w:link w:val="30"/>
    <w:qFormat/>
    <w:rsid w:val="00D627EA"/>
    <w:pPr>
      <w:widowControl w:val="0"/>
      <w:numPr>
        <w:ilvl w:val="2"/>
        <w:numId w:val="1"/>
      </w:numPr>
      <w:jc w:val="both"/>
      <w:outlineLvl w:val="2"/>
    </w:pPr>
  </w:style>
  <w:style w:type="paragraph" w:styleId="4">
    <w:name w:val="heading 4"/>
    <w:basedOn w:val="a0"/>
    <w:next w:val="a0"/>
    <w:link w:val="40"/>
    <w:qFormat/>
    <w:rsid w:val="00D627EA"/>
    <w:pPr>
      <w:keepNext/>
      <w:widowControl w:val="0"/>
      <w:numPr>
        <w:ilvl w:val="3"/>
        <w:numId w:val="1"/>
      </w:numPr>
      <w:jc w:val="both"/>
      <w:outlineLvl w:val="3"/>
    </w:pPr>
    <w:rPr>
      <w:b/>
      <w:bCs/>
    </w:rPr>
  </w:style>
  <w:style w:type="paragraph" w:styleId="5">
    <w:name w:val="heading 5"/>
    <w:basedOn w:val="a0"/>
    <w:next w:val="a0"/>
    <w:link w:val="50"/>
    <w:semiHidden/>
    <w:unhideWhenUsed/>
    <w:qFormat/>
    <w:rsid w:val="00D627E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semiHidden/>
    <w:unhideWhenUsed/>
    <w:qFormat/>
    <w:rsid w:val="00D627E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0"/>
    <w:next w:val="a0"/>
    <w:link w:val="70"/>
    <w:semiHidden/>
    <w:unhideWhenUsed/>
    <w:qFormat/>
    <w:rsid w:val="00D627E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0"/>
    <w:next w:val="a0"/>
    <w:link w:val="80"/>
    <w:semiHidden/>
    <w:unhideWhenUsed/>
    <w:qFormat/>
    <w:rsid w:val="00D627E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semiHidden/>
    <w:unhideWhenUsed/>
    <w:qFormat/>
    <w:rsid w:val="00D627E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6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D627EA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D627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D627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627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D627EA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semiHidden/>
    <w:rsid w:val="00D627E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semiHidden/>
    <w:rsid w:val="00D627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semiHidden/>
    <w:rsid w:val="00D627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semiHidden/>
    <w:rsid w:val="00D627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D627EA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D627EA"/>
    <w:pPr>
      <w:spacing w:after="100"/>
    </w:pPr>
  </w:style>
  <w:style w:type="character" w:styleId="a6">
    <w:name w:val="Hyperlink"/>
    <w:basedOn w:val="a1"/>
    <w:uiPriority w:val="99"/>
    <w:unhideWhenUsed/>
    <w:rsid w:val="00D627EA"/>
    <w:rPr>
      <w:color w:val="0563C1" w:themeColor="hyperlink"/>
      <w:u w:val="single"/>
    </w:rPr>
  </w:style>
  <w:style w:type="paragraph" w:styleId="a7">
    <w:name w:val="List Paragraph"/>
    <w:aliases w:val="Текст 2-й уровень,Odrážka,Абзац списка - заголовок 3,Абзац списка11,основной диплом,фото,Ненумерованный список,Нумерованные списки,Начало абзаца,Булет 1,Bullet List,numbered,FooterText,Bullet Number,Нумерованый список,List Paragraph1,lp1"/>
    <w:basedOn w:val="a0"/>
    <w:link w:val="a8"/>
    <w:uiPriority w:val="99"/>
    <w:qFormat/>
    <w:rsid w:val="000D3FD8"/>
    <w:pPr>
      <w:ind w:left="720"/>
      <w:contextualSpacing/>
    </w:pPr>
  </w:style>
  <w:style w:type="paragraph" w:styleId="21">
    <w:name w:val="toc 2"/>
    <w:basedOn w:val="a0"/>
    <w:next w:val="a0"/>
    <w:autoRedefine/>
    <w:uiPriority w:val="39"/>
    <w:unhideWhenUsed/>
    <w:rsid w:val="005C49C3"/>
    <w:pPr>
      <w:spacing w:after="100"/>
      <w:ind w:left="240"/>
    </w:pPr>
  </w:style>
  <w:style w:type="paragraph" w:styleId="31">
    <w:name w:val="toc 3"/>
    <w:basedOn w:val="a0"/>
    <w:next w:val="a0"/>
    <w:autoRedefine/>
    <w:uiPriority w:val="39"/>
    <w:unhideWhenUsed/>
    <w:rsid w:val="005C49C3"/>
    <w:pPr>
      <w:spacing w:after="100"/>
      <w:ind w:left="480"/>
    </w:pPr>
  </w:style>
  <w:style w:type="character" w:styleId="a9">
    <w:name w:val="annotation reference"/>
    <w:basedOn w:val="a1"/>
    <w:uiPriority w:val="99"/>
    <w:semiHidden/>
    <w:unhideWhenUsed/>
    <w:rsid w:val="00E9776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E97769"/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E97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776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77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9776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E9776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Абзац списка Знак"/>
    <w:aliases w:val="Текст 2-й уровень Знак,Odrážka Знак,Абзац списка - заголовок 3 Знак,Абзац списка11 Знак,основной диплом Знак,фото Знак,Ненумерованный список Знак,Нумерованные списки Знак,Начало абзаца Знак,Булет 1 Знак,Bullet List Знак,numbered Знак"/>
    <w:link w:val="a7"/>
    <w:uiPriority w:val="34"/>
    <w:locked/>
    <w:rsid w:val="00FF72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Стиль11"/>
    <w:uiPriority w:val="99"/>
    <w:rsid w:val="00C46762"/>
  </w:style>
  <w:style w:type="paragraph" w:customStyle="1" w:styleId="a">
    <w:name w:val="РАЗДЕЛ"/>
    <w:basedOn w:val="af0"/>
    <w:qFormat/>
    <w:rsid w:val="00D06B60"/>
    <w:pPr>
      <w:numPr>
        <w:numId w:val="24"/>
      </w:numPr>
      <w:spacing w:before="240"/>
      <w:ind w:left="1146" w:hanging="36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f0"/>
    <w:qFormat/>
    <w:rsid w:val="00D06B60"/>
    <w:pPr>
      <w:numPr>
        <w:ilvl w:val="1"/>
        <w:numId w:val="24"/>
      </w:numPr>
      <w:spacing w:before="240"/>
      <w:ind w:left="1866" w:hanging="36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f0"/>
    <w:qFormat/>
    <w:rsid w:val="00D06B60"/>
    <w:pPr>
      <w:numPr>
        <w:ilvl w:val="3"/>
        <w:numId w:val="24"/>
      </w:numPr>
      <w:tabs>
        <w:tab w:val="clear" w:pos="2836"/>
        <w:tab w:val="left" w:pos="1418"/>
      </w:tabs>
      <w:spacing w:before="120"/>
      <w:ind w:left="0" w:hanging="360"/>
      <w:jc w:val="both"/>
    </w:pPr>
    <w:rPr>
      <w:bCs/>
      <w:sz w:val="22"/>
      <w:szCs w:val="22"/>
    </w:rPr>
  </w:style>
  <w:style w:type="paragraph" w:customStyle="1" w:styleId="RUS11">
    <w:name w:val="RUS 1.1."/>
    <w:basedOn w:val="af0"/>
    <w:link w:val="RUS110"/>
    <w:qFormat/>
    <w:rsid w:val="00D06B60"/>
    <w:pPr>
      <w:numPr>
        <w:ilvl w:val="2"/>
        <w:numId w:val="24"/>
      </w:numPr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D06B60"/>
    <w:pPr>
      <w:numPr>
        <w:ilvl w:val="4"/>
      </w:numPr>
      <w:ind w:left="4026" w:hanging="360"/>
    </w:pPr>
    <w:rPr>
      <w:bCs w:val="0"/>
    </w:rPr>
  </w:style>
  <w:style w:type="character" w:customStyle="1" w:styleId="RUS110">
    <w:name w:val="RUS 1.1. Знак"/>
    <w:link w:val="RUS11"/>
    <w:rsid w:val="00D06B60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D06B60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f0">
    <w:name w:val="Body Text"/>
    <w:basedOn w:val="a0"/>
    <w:link w:val="af1"/>
    <w:uiPriority w:val="99"/>
    <w:semiHidden/>
    <w:unhideWhenUsed/>
    <w:rsid w:val="00D06B60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rsid w:val="00D06B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FA9A0-B5E0-480A-B54B-03A1A8B2E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2399</Words>
  <Characters>13679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Kulagin Nikita</dc:creator>
  <cp:keywords/>
  <dc:description/>
  <cp:lastModifiedBy>Smolenyuk Maksim</cp:lastModifiedBy>
  <cp:revision>3</cp:revision>
  <cp:lastPrinted>2024-04-11T09:38:00Z</cp:lastPrinted>
  <dcterms:created xsi:type="dcterms:W3CDTF">2024-05-13T03:29:00Z</dcterms:created>
  <dcterms:modified xsi:type="dcterms:W3CDTF">2024-08-12T07:42:00Z</dcterms:modified>
</cp:coreProperties>
</file>