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1B" w:rsidRPr="00C627D8" w:rsidRDefault="00B2241B" w:rsidP="00B2241B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7D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№2</w:t>
      </w:r>
    </w:p>
    <w:p w:rsidR="00B2241B" w:rsidRPr="00CF1515" w:rsidRDefault="00B2241B" w:rsidP="00B2241B">
      <w:pPr>
        <w:tabs>
          <w:tab w:val="left" w:pos="13325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7D8">
        <w:rPr>
          <w:rFonts w:ascii="Times New Roman" w:hAnsi="Times New Roman" w:cs="Times New Roman"/>
          <w:color w:val="000000" w:themeColor="text1"/>
          <w:sz w:val="28"/>
          <w:szCs w:val="28"/>
        </w:rPr>
        <w:t>к извещению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r w:rsidRPr="004344EB">
        <w:rPr>
          <w:szCs w:val="28"/>
        </w:rPr>
        <w:t>Утверждаю: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r w:rsidRPr="00CF1515">
        <w:rPr>
          <w:szCs w:val="28"/>
        </w:rPr>
        <w:t>начальник управления</w:t>
      </w:r>
    </w:p>
    <w:p w:rsidR="00CF1515" w:rsidRPr="00CF1515" w:rsidRDefault="00CF1515" w:rsidP="00CF1515">
      <w:pPr>
        <w:autoSpaceDE w:val="0"/>
        <w:autoSpaceDN w:val="0"/>
        <w:spacing w:after="0" w:line="240" w:lineRule="auto"/>
        <w:ind w:left="7371"/>
        <w:rPr>
          <w:szCs w:val="28"/>
        </w:rPr>
      </w:pPr>
      <w:proofErr w:type="spellStart"/>
      <w:r w:rsidRPr="00CF1515">
        <w:rPr>
          <w:szCs w:val="28"/>
        </w:rPr>
        <w:t>Пейхвассер</w:t>
      </w:r>
      <w:proofErr w:type="spellEnd"/>
      <w:r w:rsidRPr="00CF1515">
        <w:rPr>
          <w:szCs w:val="28"/>
        </w:rPr>
        <w:t xml:space="preserve"> Григорий Александрович</w:t>
      </w:r>
    </w:p>
    <w:p w:rsidR="00CF1515" w:rsidRPr="00CF1515" w:rsidRDefault="00CF1515" w:rsidP="00B2241B">
      <w:pPr>
        <w:tabs>
          <w:tab w:val="left" w:pos="13325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4DCF" w:rsidRDefault="00AA4DCF" w:rsidP="00B22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1B" w:rsidRPr="00B13A62" w:rsidRDefault="00606A54" w:rsidP="00B22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62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B2241B" w:rsidRPr="00B13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41B" w:rsidRPr="00B13A62" w:rsidRDefault="00B2241B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A62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начальной (максимальной) цены контракта, </w:t>
      </w:r>
    </w:p>
    <w:p w:rsidR="00B2241B" w:rsidRDefault="00B2241B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A62">
        <w:rPr>
          <w:rFonts w:ascii="Times New Roman" w:hAnsi="Times New Roman" w:cs="Times New Roman"/>
          <w:b/>
          <w:bCs/>
          <w:sz w:val="28"/>
          <w:szCs w:val="28"/>
        </w:rPr>
        <w:t>с указанием информации о валюте, используемой для формирования цены контракта и расчетов с поставщиком (подрядчиком, исполнителем)</w:t>
      </w:r>
    </w:p>
    <w:p w:rsidR="00B13A62" w:rsidRPr="00B13A62" w:rsidRDefault="00B13A62" w:rsidP="00B22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241B" w:rsidRPr="00B13A62" w:rsidRDefault="00B2241B" w:rsidP="00B2241B">
      <w:pPr>
        <w:widowControl w:val="0"/>
        <w:adjustRightInd w:val="0"/>
        <w:ind w:firstLine="284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13A62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Информация о порядке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 </w:t>
      </w:r>
      <w:r w:rsidRPr="00B13A62">
        <w:rPr>
          <w:rFonts w:ascii="Times New Roman" w:hAnsi="Times New Roman" w:cs="Times New Roman"/>
          <w:bCs/>
          <w:sz w:val="24"/>
          <w:szCs w:val="24"/>
        </w:rPr>
        <w:t>официальный курс иностранной валюты к рублю Российской Федерации, установленный Центральным банком Российской Федерации, не применяется при оплате заключенного контракта.</w:t>
      </w:r>
    </w:p>
    <w:p w:rsidR="00B2241B" w:rsidRPr="00B13A62" w:rsidRDefault="00B2241B" w:rsidP="00B224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3A62">
        <w:rPr>
          <w:rFonts w:ascii="Times New Roman" w:hAnsi="Times New Roman" w:cs="Times New Roman"/>
          <w:b/>
          <w:bCs/>
          <w:sz w:val="24"/>
          <w:szCs w:val="24"/>
        </w:rPr>
        <w:t xml:space="preserve">       Информация о валюте, используемой для формирования цены контракта и расчетов с подрядчиками: </w:t>
      </w:r>
      <w:r w:rsidRPr="00B13A62">
        <w:rPr>
          <w:rFonts w:ascii="Times New Roman" w:hAnsi="Times New Roman" w:cs="Times New Roman"/>
          <w:bCs/>
          <w:sz w:val="24"/>
          <w:szCs w:val="24"/>
        </w:rPr>
        <w:t>российский рубль.</w:t>
      </w:r>
    </w:p>
    <w:p w:rsidR="00214876" w:rsidRPr="001B06E9" w:rsidRDefault="00214876" w:rsidP="00390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052" w:rsidRPr="00B13A62" w:rsidRDefault="00390C89" w:rsidP="00CE4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5A3692" w:rsidRPr="00B13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692" w:rsidRPr="00B13A62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</w:p>
    <w:p w:rsidR="00390C89" w:rsidRPr="00B13A62" w:rsidRDefault="00084052" w:rsidP="00CE4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 xml:space="preserve"> определения </w:t>
      </w:r>
      <w:r w:rsidR="00390C89" w:rsidRPr="00B13A6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</w:p>
    <w:p w:rsidR="00AA4DCF" w:rsidRDefault="00AA4DCF" w:rsidP="00CE45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0C89" w:rsidRPr="00B13A62" w:rsidRDefault="00390C89" w:rsidP="00CE45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Объект закупки</w:t>
      </w:r>
      <w:r w:rsidR="001B06E9"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390C89" w:rsidRPr="00B13A62" w:rsidRDefault="00267E00" w:rsidP="00A3247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Подрядные работы по разработке проектной документации на капитальный ремонт фасада жилого дома № 44 по ул. </w:t>
      </w:r>
      <w:proofErr w:type="spellStart"/>
      <w:r w:rsidRP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Карбышева</w:t>
      </w:r>
      <w:proofErr w:type="spellEnd"/>
      <w:r w:rsidR="00467E46" w:rsidRPr="00B13A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4876" w:rsidRPr="00B13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A62" w:rsidRDefault="00B13A62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06E9" w:rsidRPr="00B13A62" w:rsidRDefault="001B06E9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Начальная (максимальная) цена муниципального контракта (далее контракт), начальная сумма цен единиц товара, работы, услуги (в руб.): </w:t>
      </w:r>
    </w:p>
    <w:p w:rsidR="001B06E9" w:rsidRPr="00B13A62" w:rsidRDefault="00390C89" w:rsidP="00CE45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sz w:val="24"/>
          <w:szCs w:val="24"/>
        </w:rPr>
        <w:t>Начальная (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максимальная) цена контракта составляет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7E00">
        <w:rPr>
          <w:rFonts w:ascii="Times New Roman" w:hAnsi="Times New Roman" w:cs="Times New Roman"/>
          <w:color w:val="000000" w:themeColor="text1"/>
          <w:sz w:val="24"/>
          <w:szCs w:val="24"/>
        </w:rPr>
        <w:t>516 533</w:t>
      </w:r>
      <w:r w:rsidR="007E6675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926354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67E00">
        <w:rPr>
          <w:rFonts w:ascii="Times New Roman" w:hAnsi="Times New Roman" w:cs="Times New Roman"/>
          <w:color w:val="000000" w:themeColor="text1"/>
          <w:sz w:val="24"/>
          <w:szCs w:val="24"/>
        </w:rPr>
        <w:t>пятьсот шестнадцать тысяч пятьсот тридцать три</w:t>
      </w:r>
      <w:proofErr w:type="gramStart"/>
      <w:r w:rsidR="00267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  <w:r w:rsidR="00CF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</w:t>
      </w:r>
      <w:r w:rsidR="00D855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F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635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13C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</w:t>
      </w:r>
      <w:r w:rsidR="00660AAF">
        <w:rPr>
          <w:rFonts w:ascii="Times New Roman" w:hAnsi="Times New Roman" w:cs="Times New Roman"/>
          <w:color w:val="000000" w:themeColor="text1"/>
          <w:sz w:val="24"/>
          <w:szCs w:val="24"/>
        </w:rPr>
        <w:t>копеек</w:t>
      </w:r>
      <w:r w:rsidR="00D73F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90C89" w:rsidRPr="00B13A62" w:rsidRDefault="001B06E9" w:rsidP="00CE45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</w:t>
      </w:r>
      <w:r w:rsidR="000A41D5" w:rsidRPr="00B13A62">
        <w:rPr>
          <w:rFonts w:ascii="Times New Roman" w:hAnsi="Times New Roman" w:cs="Times New Roman"/>
          <w:sz w:val="24"/>
          <w:szCs w:val="24"/>
        </w:rPr>
        <w:t xml:space="preserve">ачальная </w:t>
      </w:r>
      <w:r w:rsidR="00390C89" w:rsidRPr="00B13A62">
        <w:rPr>
          <w:rFonts w:ascii="Times New Roman" w:hAnsi="Times New Roman" w:cs="Times New Roman"/>
          <w:sz w:val="24"/>
          <w:szCs w:val="24"/>
        </w:rPr>
        <w:t>(максимальная</w:t>
      </w:r>
      <w:r w:rsidR="000A41D5" w:rsidRPr="00B13A62">
        <w:rPr>
          <w:rFonts w:ascii="Times New Roman" w:hAnsi="Times New Roman" w:cs="Times New Roman"/>
          <w:sz w:val="24"/>
          <w:szCs w:val="24"/>
        </w:rPr>
        <w:t xml:space="preserve">) цена </w:t>
      </w:r>
      <w:r w:rsidR="000A41D5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контракта включает</w:t>
      </w:r>
      <w:r w:rsidR="00214876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себя </w:t>
      </w:r>
      <w:r w:rsidR="00BA29BB"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все расходы Подрядчика, связанные с исполнением контракта, в том числе стоимость работ, стоимость материалов,  транспортные расходы, расходы по уплате налогов, сборов и других обязательных  платежей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90C89" w:rsidRPr="00B13A62" w:rsidRDefault="00390C89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:rsidR="00390C89" w:rsidRPr="00B13A62" w:rsidRDefault="00390C89" w:rsidP="00AA4D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A62">
        <w:rPr>
          <w:rFonts w:ascii="Times New Roman" w:hAnsi="Times New Roman" w:cs="Times New Roman"/>
          <w:sz w:val="24"/>
          <w:szCs w:val="24"/>
        </w:rPr>
        <w:t>Расчет начальной (максимальной) цены контракта.</w:t>
      </w:r>
    </w:p>
    <w:p w:rsidR="00AA4DCF" w:rsidRDefault="00AA4DCF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E41" w:rsidRDefault="00A31E41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A62">
        <w:rPr>
          <w:rFonts w:ascii="Times New Roman" w:hAnsi="Times New Roman" w:cs="Times New Roman"/>
          <w:b/>
          <w:sz w:val="24"/>
          <w:szCs w:val="24"/>
        </w:rPr>
        <w:t>Расчет начальной (максимальной) цены контракта</w:t>
      </w:r>
    </w:p>
    <w:p w:rsidR="00AA4DCF" w:rsidRPr="00B13A62" w:rsidRDefault="00AA4DCF" w:rsidP="00AA4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070" w:rsidRPr="00455070" w:rsidRDefault="00A31E41" w:rsidP="004550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Объект закупки</w:t>
      </w:r>
      <w:r w:rsidRPr="00B13A62">
        <w:rPr>
          <w:rFonts w:ascii="Times New Roman" w:hAnsi="Times New Roman" w:cs="Times New Roman"/>
          <w:b/>
          <w:sz w:val="24"/>
          <w:szCs w:val="24"/>
        </w:rPr>
        <w:t>:</w:t>
      </w:r>
      <w:r w:rsidRPr="00B13A62">
        <w:rPr>
          <w:rFonts w:ascii="Times New Roman" w:hAnsi="Times New Roman" w:cs="Times New Roman"/>
          <w:sz w:val="24"/>
          <w:szCs w:val="24"/>
        </w:rPr>
        <w:t xml:space="preserve"> </w:t>
      </w:r>
      <w:r w:rsidR="00267E00" w:rsidRP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Подрядные работы по разработке проектной документации на капитальный ремонт фасада жилого дома № 44 по ул. </w:t>
      </w:r>
      <w:proofErr w:type="spellStart"/>
      <w:r w:rsidR="00267E00" w:rsidRP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Карбышева</w:t>
      </w:r>
      <w:proofErr w:type="spellEnd"/>
    </w:p>
    <w:p w:rsidR="00145758" w:rsidRPr="00CE4584" w:rsidRDefault="00A31E41" w:rsidP="00145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выполнения работ:</w:t>
      </w:r>
      <w:r w:rsidRPr="00B13A62">
        <w:rPr>
          <w:rFonts w:ascii="Times New Roman" w:hAnsi="Times New Roman" w:cs="Times New Roman"/>
          <w:sz w:val="24"/>
          <w:szCs w:val="24"/>
        </w:rPr>
        <w:t xml:space="preserve"> </w:t>
      </w:r>
      <w:r w:rsidR="00145758" w:rsidRP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усмотрению Подрядчика, адрес объекта:</w:t>
      </w:r>
      <w:r w:rsid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45758" w:rsidRP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Владивосток, жилой дом</w:t>
      </w:r>
      <w:r w:rsidR="0014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87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55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FA5184" w:rsidRPr="00EC7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8A3" w:rsidRPr="00E13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</w:t>
      </w:r>
      <w:proofErr w:type="spellStart"/>
      <w:r w:rsidR="00267E00" w:rsidRPr="00267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Карбышева</w:t>
      </w:r>
      <w:proofErr w:type="spellEnd"/>
      <w:r w:rsidR="00145758" w:rsidRPr="00CE4584">
        <w:rPr>
          <w:rFonts w:ascii="Times New Roman" w:hAnsi="Times New Roman" w:cs="Times New Roman"/>
          <w:sz w:val="28"/>
          <w:szCs w:val="28"/>
        </w:rPr>
        <w:t>.</w:t>
      </w:r>
    </w:p>
    <w:p w:rsidR="00145758" w:rsidRDefault="00145758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1E41" w:rsidRPr="00B13A62" w:rsidRDefault="00A31E41" w:rsidP="00CE45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3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Основания для расчета:</w:t>
      </w:r>
      <w:r w:rsidRPr="00B13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утвержденный локальный сметный расчет.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85"/>
        <w:gridCol w:w="2127"/>
        <w:gridCol w:w="2268"/>
      </w:tblGrid>
      <w:tr w:rsidR="00504433" w:rsidRPr="00C1594B" w:rsidTr="00A12ED4">
        <w:trPr>
          <w:trHeight w:val="138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работ в ценах на дату утверждения локального сметного расчета (руб.)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433" w:rsidRPr="00C1594B" w:rsidRDefault="00504433" w:rsidP="00A1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59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Начальная (максимальная) цена контракта с учетом индекса прогнозной инфляции на период выполнения работ (руб.)</w:t>
            </w:r>
          </w:p>
        </w:tc>
      </w:tr>
      <w:tr w:rsidR="00504433" w:rsidRPr="00EE6DD8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433" w:rsidRPr="00EE6DD8" w:rsidRDefault="00504433" w:rsidP="00A12ED4">
            <w:pPr>
              <w:spacing w:after="0" w:line="240" w:lineRule="auto"/>
              <w:jc w:val="center"/>
              <w:rPr>
                <w:rFonts w:eastAsiaTheme="majorEastAsia"/>
                <w:bCs/>
                <w:color w:val="000000" w:themeColor="text1"/>
                <w:sz w:val="20"/>
              </w:rPr>
            </w:pPr>
            <w:r w:rsidRPr="00EE6DD8">
              <w:rPr>
                <w:rFonts w:eastAsiaTheme="majorEastAsia"/>
                <w:bCs/>
                <w:color w:val="000000" w:themeColor="text1"/>
                <w:sz w:val="20"/>
              </w:rPr>
              <w:t>3</w:t>
            </w:r>
          </w:p>
        </w:tc>
      </w:tr>
      <w:tr w:rsidR="00C428A3" w:rsidRPr="006D05F3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подготовки проектной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5F3" w:rsidRPr="006D05F3" w:rsidRDefault="004238FC" w:rsidP="006D05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308 429,00</w:t>
            </w:r>
          </w:p>
          <w:p w:rsidR="00C428A3" w:rsidRPr="00DA7523" w:rsidRDefault="00C428A3" w:rsidP="00A12ED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5F3" w:rsidRPr="006D05F3" w:rsidRDefault="004238FC" w:rsidP="006D05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308 429,00</w:t>
            </w:r>
          </w:p>
          <w:p w:rsidR="00C428A3" w:rsidRPr="00DA7523" w:rsidRDefault="00C428A3" w:rsidP="006D05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428A3" w:rsidRPr="00670AA4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обмерных работ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FB" w:rsidRPr="00E970FB" w:rsidRDefault="004238FC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35 982,00</w:t>
            </w:r>
          </w:p>
          <w:p w:rsidR="00C428A3" w:rsidRPr="00DA7523" w:rsidRDefault="00C428A3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0FB" w:rsidRPr="00E970FB" w:rsidRDefault="004238FC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35 982,00</w:t>
            </w:r>
          </w:p>
          <w:p w:rsidR="00C428A3" w:rsidRPr="00DA7523" w:rsidRDefault="00C428A3" w:rsidP="00E970F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428A3" w:rsidRPr="00B20901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7652A" w:rsidRDefault="00C428A3" w:rsidP="00A12ED4">
            <w:pPr>
              <w:tabs>
                <w:tab w:val="left" w:pos="0"/>
              </w:tabs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087A89">
              <w:rPr>
                <w:color w:val="000000"/>
                <w:sz w:val="24"/>
                <w:szCs w:val="24"/>
              </w:rPr>
              <w:t>Стоимость о</w:t>
            </w:r>
            <w:r>
              <w:rPr>
                <w:color w:val="000000"/>
                <w:sz w:val="24"/>
                <w:szCs w:val="24"/>
              </w:rPr>
              <w:t xml:space="preserve">бследовательских </w:t>
            </w:r>
            <w:r w:rsidRPr="00087A89">
              <w:rPr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901" w:rsidRPr="00B20901" w:rsidRDefault="004238FC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86 034 ,00</w:t>
            </w:r>
          </w:p>
          <w:p w:rsidR="00C428A3" w:rsidRPr="00DA7523" w:rsidRDefault="00C428A3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901" w:rsidRPr="00B20901" w:rsidRDefault="004238FC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86 034 ,00</w:t>
            </w:r>
          </w:p>
          <w:p w:rsidR="00C428A3" w:rsidRPr="00DA7523" w:rsidRDefault="00C428A3" w:rsidP="00B2090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76B8E" w:rsidRPr="003935FA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8E" w:rsidRPr="00101FBF" w:rsidRDefault="00C76B8E" w:rsidP="00A12ED4">
            <w:pPr>
              <w:spacing w:after="0" w:line="240" w:lineRule="auto"/>
              <w:rPr>
                <w:rFonts w:ascii="Arial" w:hAnsi="Arial" w:cs="Arial"/>
                <w:b/>
                <w:sz w:val="24"/>
                <w:szCs w:val="18"/>
              </w:rPr>
            </w:pPr>
            <w:r w:rsidRPr="007C2E1F">
              <w:rPr>
                <w:b/>
                <w:color w:val="000000"/>
                <w:sz w:val="24"/>
              </w:rPr>
              <w:t>Общая стоимость разработки проектной документации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8E" w:rsidRPr="001A7D66" w:rsidRDefault="004238FC" w:rsidP="00C76B8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430 445,00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B8E" w:rsidRDefault="00C76B8E" w:rsidP="00EF4BDE">
            <w:r>
              <w:rPr>
                <w:rFonts w:ascii="Times New Roman" w:hAnsi="Times New Roman"/>
              </w:rPr>
              <w:t xml:space="preserve">                  </w:t>
            </w:r>
            <w:r w:rsidR="004238FC">
              <w:rPr>
                <w:rFonts w:ascii="Times New Roman" w:hAnsi="Times New Roman"/>
              </w:rPr>
              <w:t>430 445,00</w:t>
            </w:r>
          </w:p>
        </w:tc>
      </w:tr>
      <w:tr w:rsidR="00C428A3" w:rsidRPr="00670AA4" w:rsidTr="000E3155">
        <w:trPr>
          <w:trHeight w:val="4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 w:rsidRPr="00CE4584"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>Ставка НДС</w:t>
            </w:r>
            <w:proofErr w:type="gramStart"/>
            <w:r w:rsidRPr="00CE4584"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C428A3" w:rsidP="00A12ED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A7523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C428A3" w:rsidP="00C836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A7523">
              <w:rPr>
                <w:rFonts w:ascii="Times New Roman" w:hAnsi="Times New Roman"/>
              </w:rPr>
              <w:t>20</w:t>
            </w:r>
          </w:p>
        </w:tc>
      </w:tr>
      <w:tr w:rsidR="00C428A3" w:rsidRPr="00670AA4" w:rsidTr="00A12ED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Theme="majorEastAsia"/>
                <w:bCs/>
                <w:color w:val="000000" w:themeColor="text1"/>
                <w:sz w:val="24"/>
                <w:szCs w:val="24"/>
              </w:rPr>
              <w:t xml:space="preserve">НДС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C76B8E" w:rsidP="004238F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4238FC">
              <w:rPr>
                <w:rFonts w:ascii="Times New Roman" w:hAnsi="Times New Roman"/>
              </w:rPr>
              <w:t>86 089 ,00</w:t>
            </w:r>
            <w:r w:rsidRPr="00C76B8E">
              <w:rPr>
                <w:rFonts w:ascii="Times New Roman" w:hAnsi="Times New Roman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4238FC" w:rsidP="00C836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86 089 ,00</w:t>
            </w:r>
          </w:p>
        </w:tc>
      </w:tr>
      <w:tr w:rsidR="00C428A3" w:rsidRPr="003935FA" w:rsidTr="00A12ED4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8A3" w:rsidRPr="00CE4584" w:rsidRDefault="00C428A3" w:rsidP="00A12ED4">
            <w:pPr>
              <w:spacing w:after="0" w:line="240" w:lineRule="auto"/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E4584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</w:rPr>
              <w:t>ВСЕГО по смете с учётом НДС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8A3" w:rsidRPr="00DA7523" w:rsidRDefault="004238FC" w:rsidP="009770A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516 533 ,00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8A3" w:rsidRPr="00DA7523" w:rsidRDefault="004238FC" w:rsidP="00C836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516 533,00</w:t>
            </w:r>
          </w:p>
        </w:tc>
      </w:tr>
    </w:tbl>
    <w:p w:rsidR="00D164F6" w:rsidRDefault="00D164F6" w:rsidP="008943A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</w:p>
    <w:p w:rsidR="00921B32" w:rsidRPr="00AA4DCF" w:rsidRDefault="00BE123B" w:rsidP="00921B3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AA4DCF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Окончание выполнения подрядных работ </w:t>
      </w:r>
      <w:r w:rsidR="00052444" w:rsidRPr="00DD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разработке проектной документации </w:t>
      </w:r>
      <w:r w:rsidR="00DE7CED" w:rsidRPr="00DE7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капитальный ремонт фасада жилого дома № 44 по ул. </w:t>
      </w:r>
      <w:proofErr w:type="spellStart"/>
      <w:r w:rsidR="00DE7CED" w:rsidRPr="00DE7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Карбышева</w:t>
      </w:r>
      <w:proofErr w:type="spellEnd"/>
      <w:r w:rsidR="003E7EEB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1B3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не </w:t>
      </w:r>
      <w:r w:rsidR="00457FD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позднее </w:t>
      </w:r>
      <w:r w:rsidR="0005244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2</w:t>
      </w:r>
      <w:r w:rsidR="00DE7CED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1</w:t>
      </w:r>
      <w:r w:rsidR="00052444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63885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E7CED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ноября</w:t>
      </w:r>
      <w:r w:rsidR="00921B32" w:rsidRPr="00C83942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2025 года.</w:t>
      </w:r>
    </w:p>
    <w:p w:rsidR="00BE123B" w:rsidRPr="00AA4DCF" w:rsidRDefault="00921B32" w:rsidP="00BE123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ED4" w:rsidRDefault="00A12ED4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8943AC" w:rsidRDefault="008943AC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9790D" w:rsidRPr="00AA4DCF" w:rsidRDefault="00E9790D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A4DCF">
        <w:rPr>
          <w:rFonts w:ascii="Times New Roman" w:hAnsi="Times New Roman" w:cs="Times New Roman"/>
          <w:sz w:val="16"/>
          <w:szCs w:val="16"/>
        </w:rPr>
        <w:t>Работник контрактной службы, подготовивший протокол НМЦК</w:t>
      </w:r>
    </w:p>
    <w:p w:rsidR="00E9790D" w:rsidRPr="00AA4DCF" w:rsidRDefault="008943AC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A4DCF">
        <w:rPr>
          <w:rFonts w:ascii="Times New Roman" w:hAnsi="Times New Roman" w:cs="Times New Roman"/>
          <w:sz w:val="16"/>
          <w:szCs w:val="16"/>
        </w:rPr>
        <w:t>Главный специалист 1 разряда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о</w:t>
      </w:r>
      <w:r w:rsidR="003605C6">
        <w:rPr>
          <w:rFonts w:ascii="Times New Roman" w:hAnsi="Times New Roman" w:cs="Times New Roman"/>
          <w:sz w:val="16"/>
          <w:szCs w:val="16"/>
        </w:rPr>
        <w:t xml:space="preserve">тдела формирования и подготовки 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муниципального заказа </w:t>
      </w:r>
      <w:r w:rsidR="00456CB6">
        <w:rPr>
          <w:rFonts w:ascii="Times New Roman" w:hAnsi="Times New Roman" w:cs="Times New Roman"/>
          <w:sz w:val="16"/>
          <w:szCs w:val="16"/>
        </w:rPr>
        <w:t>Ко</w:t>
      </w:r>
      <w:r w:rsidR="005952DF">
        <w:rPr>
          <w:rFonts w:ascii="Times New Roman" w:hAnsi="Times New Roman" w:cs="Times New Roman"/>
          <w:sz w:val="16"/>
          <w:szCs w:val="16"/>
        </w:rPr>
        <w:t>рюкина</w:t>
      </w:r>
      <w:r w:rsidR="00456CB6">
        <w:rPr>
          <w:rFonts w:ascii="Times New Roman" w:hAnsi="Times New Roman" w:cs="Times New Roman"/>
          <w:sz w:val="16"/>
          <w:szCs w:val="16"/>
        </w:rPr>
        <w:t xml:space="preserve"> </w:t>
      </w:r>
      <w:r w:rsidR="005952DF">
        <w:rPr>
          <w:rFonts w:ascii="Times New Roman" w:hAnsi="Times New Roman" w:cs="Times New Roman"/>
          <w:sz w:val="16"/>
          <w:szCs w:val="16"/>
        </w:rPr>
        <w:t>А</w:t>
      </w:r>
      <w:r w:rsidR="00456CB6">
        <w:rPr>
          <w:rFonts w:ascii="Times New Roman" w:hAnsi="Times New Roman" w:cs="Times New Roman"/>
          <w:sz w:val="16"/>
          <w:szCs w:val="16"/>
        </w:rPr>
        <w:t>.А.</w:t>
      </w:r>
    </w:p>
    <w:p w:rsidR="00E9790D" w:rsidRPr="00AA4DCF" w:rsidRDefault="00E9790D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9790D" w:rsidRPr="00AA4DCF" w:rsidRDefault="008C3127" w:rsidP="0031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"</w:t>
      </w:r>
      <w:r w:rsidR="00DE7CED">
        <w:rPr>
          <w:rFonts w:ascii="Times New Roman" w:hAnsi="Times New Roman" w:cs="Times New Roman"/>
          <w:sz w:val="16"/>
          <w:szCs w:val="16"/>
        </w:rPr>
        <w:t>07</w:t>
      </w:r>
      <w:r w:rsidR="00E9790D" w:rsidRPr="00AA4DCF">
        <w:rPr>
          <w:rFonts w:ascii="Times New Roman" w:hAnsi="Times New Roman" w:cs="Times New Roman"/>
          <w:sz w:val="16"/>
          <w:szCs w:val="16"/>
        </w:rPr>
        <w:t>"</w:t>
      </w:r>
      <w:r w:rsidR="00B63885">
        <w:rPr>
          <w:rFonts w:ascii="Times New Roman" w:hAnsi="Times New Roman" w:cs="Times New Roman"/>
          <w:sz w:val="16"/>
          <w:szCs w:val="16"/>
        </w:rPr>
        <w:t xml:space="preserve"> </w:t>
      </w:r>
      <w:r w:rsidR="00DE7CED">
        <w:rPr>
          <w:rFonts w:ascii="Times New Roman" w:hAnsi="Times New Roman" w:cs="Times New Roman"/>
          <w:sz w:val="16"/>
          <w:szCs w:val="16"/>
        </w:rPr>
        <w:t>августа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</w:t>
      </w:r>
      <w:r w:rsidR="00921B3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202</w:t>
      </w:r>
      <w:r w:rsidR="00921B32">
        <w:rPr>
          <w:rFonts w:ascii="Times New Roman" w:hAnsi="Times New Roman" w:cs="Times New Roman"/>
          <w:sz w:val="16"/>
          <w:szCs w:val="16"/>
        </w:rPr>
        <w:t>5</w:t>
      </w:r>
      <w:r w:rsidR="00E9790D" w:rsidRPr="00AA4DCF">
        <w:rPr>
          <w:rFonts w:ascii="Times New Roman" w:hAnsi="Times New Roman" w:cs="Times New Roman"/>
          <w:sz w:val="16"/>
          <w:szCs w:val="16"/>
        </w:rPr>
        <w:t xml:space="preserve"> г.</w:t>
      </w:r>
    </w:p>
    <w:p w:rsidR="00E9790D" w:rsidRDefault="00E9790D" w:rsidP="00E979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9790D" w:rsidRDefault="00E9790D" w:rsidP="00E979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</w:t>
      </w:r>
    </w:p>
    <w:p w:rsidR="00E9790D" w:rsidRDefault="00E9790D" w:rsidP="000F159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</w:p>
    <w:sectPr w:rsidR="00E9790D" w:rsidSect="001B06E9">
      <w:pgSz w:w="11905" w:h="16838"/>
      <w:pgMar w:top="567" w:right="850" w:bottom="1134" w:left="99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85" w:rsidRDefault="00B63885" w:rsidP="005A3692">
      <w:pPr>
        <w:spacing w:after="0" w:line="240" w:lineRule="auto"/>
      </w:pPr>
      <w:r>
        <w:separator/>
      </w:r>
    </w:p>
  </w:endnote>
  <w:endnote w:type="continuationSeparator" w:id="0">
    <w:p w:rsidR="00B63885" w:rsidRDefault="00B63885" w:rsidP="005A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85" w:rsidRDefault="00B63885" w:rsidP="005A3692">
      <w:pPr>
        <w:spacing w:after="0" w:line="240" w:lineRule="auto"/>
      </w:pPr>
      <w:r>
        <w:separator/>
      </w:r>
    </w:p>
  </w:footnote>
  <w:footnote w:type="continuationSeparator" w:id="0">
    <w:p w:rsidR="00B63885" w:rsidRDefault="00B63885" w:rsidP="005A3692">
      <w:pPr>
        <w:spacing w:after="0" w:line="240" w:lineRule="auto"/>
      </w:pPr>
      <w:r>
        <w:continuationSeparator/>
      </w:r>
    </w:p>
  </w:footnote>
  <w:footnote w:id="1">
    <w:p w:rsidR="00B63885" w:rsidRDefault="00B63885" w:rsidP="005A3692">
      <w:pPr>
        <w:pStyle w:val="a6"/>
        <w:jc w:val="both"/>
      </w:pPr>
      <w:r>
        <w:rPr>
          <w:rStyle w:val="a8"/>
        </w:rPr>
        <w:footnoteRef/>
      </w:r>
      <w:r>
        <w:t xml:space="preserve">  </w:t>
      </w:r>
      <w:r w:rsidRPr="00DF0315">
        <w:rPr>
          <w:rFonts w:ascii="Times New Roman" w:hAnsi="Times New Roman" w:cs="Times New Roman"/>
          <w:sz w:val="16"/>
          <w:szCs w:val="16"/>
        </w:rPr>
        <w:t>Приказ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F0315">
        <w:rPr>
          <w:rFonts w:ascii="Times New Roman" w:hAnsi="Times New Roman" w:cs="Times New Roman"/>
          <w:sz w:val="16"/>
          <w:szCs w:val="16"/>
        </w:rPr>
        <w:t xml:space="preserve"> Министерства строительства и жилищно-коммунального хозяйства Российской Федерации от 23 декабря 2019 г. N 841/</w:t>
      </w:r>
      <w:proofErr w:type="spellStart"/>
      <w:proofErr w:type="gramStart"/>
      <w:r w:rsidRPr="00DF0315">
        <w:rPr>
          <w:rFonts w:ascii="Times New Roman" w:hAnsi="Times New Roman" w:cs="Times New Roman"/>
          <w:sz w:val="16"/>
          <w:szCs w:val="16"/>
        </w:rPr>
        <w:t>пр</w:t>
      </w:r>
      <w:proofErr w:type="spellEnd"/>
      <w:proofErr w:type="gramEnd"/>
      <w:r w:rsidRPr="00DF031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F0315">
        <w:rPr>
          <w:rFonts w:ascii="Times New Roman" w:hAnsi="Times New Roman" w:cs="Times New Roman"/>
          <w:sz w:val="16"/>
          <w:szCs w:val="16"/>
        </w:rPr>
        <w:t>«Об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F0315">
        <w:rPr>
          <w:rFonts w:ascii="Times New Roman" w:hAnsi="Times New Roman" w:cs="Times New Roman"/>
          <w:sz w:val="16"/>
          <w:szCs w:val="16"/>
        </w:rPr>
        <w:t>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строительства»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89"/>
    <w:rsid w:val="000109BB"/>
    <w:rsid w:val="00016356"/>
    <w:rsid w:val="00042E69"/>
    <w:rsid w:val="000476BE"/>
    <w:rsid w:val="00052444"/>
    <w:rsid w:val="00084052"/>
    <w:rsid w:val="00084ED2"/>
    <w:rsid w:val="00093F77"/>
    <w:rsid w:val="000A3F60"/>
    <w:rsid w:val="000A41D5"/>
    <w:rsid w:val="000B1910"/>
    <w:rsid w:val="000E3155"/>
    <w:rsid w:val="000F1596"/>
    <w:rsid w:val="001137C2"/>
    <w:rsid w:val="00132788"/>
    <w:rsid w:val="001363B5"/>
    <w:rsid w:val="001423E0"/>
    <w:rsid w:val="00145758"/>
    <w:rsid w:val="0016438E"/>
    <w:rsid w:val="001A2AE9"/>
    <w:rsid w:val="001B06E9"/>
    <w:rsid w:val="001D5CC1"/>
    <w:rsid w:val="002069EC"/>
    <w:rsid w:val="00214876"/>
    <w:rsid w:val="00217314"/>
    <w:rsid w:val="00257F30"/>
    <w:rsid w:val="00257F42"/>
    <w:rsid w:val="00260B9E"/>
    <w:rsid w:val="00261299"/>
    <w:rsid w:val="00267E00"/>
    <w:rsid w:val="002860E9"/>
    <w:rsid w:val="002E191A"/>
    <w:rsid w:val="003151AF"/>
    <w:rsid w:val="003605C6"/>
    <w:rsid w:val="00372683"/>
    <w:rsid w:val="00390C89"/>
    <w:rsid w:val="00394278"/>
    <w:rsid w:val="003C3A0B"/>
    <w:rsid w:val="003C4F01"/>
    <w:rsid w:val="003E7EEB"/>
    <w:rsid w:val="00403BEF"/>
    <w:rsid w:val="0041012B"/>
    <w:rsid w:val="004238FC"/>
    <w:rsid w:val="00434745"/>
    <w:rsid w:val="00455070"/>
    <w:rsid w:val="00456CB6"/>
    <w:rsid w:val="00457FD4"/>
    <w:rsid w:val="00460B18"/>
    <w:rsid w:val="00467E46"/>
    <w:rsid w:val="004763D9"/>
    <w:rsid w:val="00477DD5"/>
    <w:rsid w:val="004F63CD"/>
    <w:rsid w:val="00504433"/>
    <w:rsid w:val="005048E0"/>
    <w:rsid w:val="00533C4D"/>
    <w:rsid w:val="00565BBF"/>
    <w:rsid w:val="00585E65"/>
    <w:rsid w:val="00586638"/>
    <w:rsid w:val="00590A80"/>
    <w:rsid w:val="00595074"/>
    <w:rsid w:val="005952DF"/>
    <w:rsid w:val="005A3692"/>
    <w:rsid w:val="005E598A"/>
    <w:rsid w:val="00606A54"/>
    <w:rsid w:val="006132CC"/>
    <w:rsid w:val="00624E1B"/>
    <w:rsid w:val="00660AAF"/>
    <w:rsid w:val="006978EF"/>
    <w:rsid w:val="006B3C1B"/>
    <w:rsid w:val="006D05F3"/>
    <w:rsid w:val="006E17D6"/>
    <w:rsid w:val="0075096A"/>
    <w:rsid w:val="007A62AA"/>
    <w:rsid w:val="007E1187"/>
    <w:rsid w:val="007E6675"/>
    <w:rsid w:val="007E6AAF"/>
    <w:rsid w:val="007E73B3"/>
    <w:rsid w:val="0085180B"/>
    <w:rsid w:val="00861A37"/>
    <w:rsid w:val="00882876"/>
    <w:rsid w:val="008943AC"/>
    <w:rsid w:val="008A74FD"/>
    <w:rsid w:val="008C3127"/>
    <w:rsid w:val="008F4636"/>
    <w:rsid w:val="0090327D"/>
    <w:rsid w:val="00910696"/>
    <w:rsid w:val="009152BA"/>
    <w:rsid w:val="00920E28"/>
    <w:rsid w:val="00921B32"/>
    <w:rsid w:val="00926354"/>
    <w:rsid w:val="00954887"/>
    <w:rsid w:val="009763B5"/>
    <w:rsid w:val="009770AE"/>
    <w:rsid w:val="00996788"/>
    <w:rsid w:val="009A321C"/>
    <w:rsid w:val="009B6856"/>
    <w:rsid w:val="009D1087"/>
    <w:rsid w:val="009F38AD"/>
    <w:rsid w:val="00A020A9"/>
    <w:rsid w:val="00A12ED4"/>
    <w:rsid w:val="00A31E41"/>
    <w:rsid w:val="00A32476"/>
    <w:rsid w:val="00A331F1"/>
    <w:rsid w:val="00A443B3"/>
    <w:rsid w:val="00A55183"/>
    <w:rsid w:val="00A8006D"/>
    <w:rsid w:val="00AA4DCF"/>
    <w:rsid w:val="00AA6B0E"/>
    <w:rsid w:val="00AC5A3B"/>
    <w:rsid w:val="00AE71C7"/>
    <w:rsid w:val="00B0520F"/>
    <w:rsid w:val="00B13A62"/>
    <w:rsid w:val="00B20901"/>
    <w:rsid w:val="00B2241B"/>
    <w:rsid w:val="00B55ACA"/>
    <w:rsid w:val="00B63885"/>
    <w:rsid w:val="00B81775"/>
    <w:rsid w:val="00BA29BB"/>
    <w:rsid w:val="00BC29B7"/>
    <w:rsid w:val="00BD2061"/>
    <w:rsid w:val="00BE123B"/>
    <w:rsid w:val="00C264E9"/>
    <w:rsid w:val="00C35D9A"/>
    <w:rsid w:val="00C37DC9"/>
    <w:rsid w:val="00C428A3"/>
    <w:rsid w:val="00C60B6A"/>
    <w:rsid w:val="00C627D8"/>
    <w:rsid w:val="00C62CB1"/>
    <w:rsid w:val="00C76B8E"/>
    <w:rsid w:val="00C83942"/>
    <w:rsid w:val="00C83CD4"/>
    <w:rsid w:val="00CC29C4"/>
    <w:rsid w:val="00CE4584"/>
    <w:rsid w:val="00CF1515"/>
    <w:rsid w:val="00CF278B"/>
    <w:rsid w:val="00D00411"/>
    <w:rsid w:val="00D164F6"/>
    <w:rsid w:val="00D419C6"/>
    <w:rsid w:val="00D60970"/>
    <w:rsid w:val="00D71028"/>
    <w:rsid w:val="00D72159"/>
    <w:rsid w:val="00D73FB3"/>
    <w:rsid w:val="00D74878"/>
    <w:rsid w:val="00D855D3"/>
    <w:rsid w:val="00DA1FBA"/>
    <w:rsid w:val="00DA3CDF"/>
    <w:rsid w:val="00DA6DB0"/>
    <w:rsid w:val="00DA7523"/>
    <w:rsid w:val="00DC2FDF"/>
    <w:rsid w:val="00DD34BF"/>
    <w:rsid w:val="00DD4142"/>
    <w:rsid w:val="00DD6B76"/>
    <w:rsid w:val="00DE37C8"/>
    <w:rsid w:val="00DE7CED"/>
    <w:rsid w:val="00DF2E07"/>
    <w:rsid w:val="00DF33DA"/>
    <w:rsid w:val="00E13C43"/>
    <w:rsid w:val="00E455DD"/>
    <w:rsid w:val="00E505E1"/>
    <w:rsid w:val="00E760CF"/>
    <w:rsid w:val="00E86869"/>
    <w:rsid w:val="00E970FB"/>
    <w:rsid w:val="00E9790D"/>
    <w:rsid w:val="00EC3ECC"/>
    <w:rsid w:val="00EC7BDF"/>
    <w:rsid w:val="00EE6DD8"/>
    <w:rsid w:val="00EF3FA6"/>
    <w:rsid w:val="00EF4BDE"/>
    <w:rsid w:val="00F206DD"/>
    <w:rsid w:val="00F328EC"/>
    <w:rsid w:val="00F37F37"/>
    <w:rsid w:val="00F46C8C"/>
    <w:rsid w:val="00FA2712"/>
    <w:rsid w:val="00FA2E8E"/>
    <w:rsid w:val="00FA368C"/>
    <w:rsid w:val="00FA5184"/>
    <w:rsid w:val="00FB0A8A"/>
    <w:rsid w:val="00FE4452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C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A369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A369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A3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C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A369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A369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A3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F49E9-5B96-4FC5-9D8A-E36EC17C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Сергеевич Шелепенкин</dc:creator>
  <cp:lastModifiedBy>Александра Андреевна Корюкина</cp:lastModifiedBy>
  <cp:revision>92</cp:revision>
  <cp:lastPrinted>2024-07-30T05:35:00Z</cp:lastPrinted>
  <dcterms:created xsi:type="dcterms:W3CDTF">2023-09-12T01:39:00Z</dcterms:created>
  <dcterms:modified xsi:type="dcterms:W3CDTF">2025-08-07T01:35:00Z</dcterms:modified>
</cp:coreProperties>
</file>