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EA691" w14:textId="77777777" w:rsidR="005D6CD1" w:rsidRDefault="00FE3531">
      <w:pPr>
        <w:spacing w:line="240" w:lineRule="auto"/>
        <w:ind w:firstLine="0"/>
        <w:contextualSpacing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контракт</w:t>
      </w:r>
    </w:p>
    <w:p w14:paraId="65D90129" w14:textId="77777777" w:rsidR="005D6CD1" w:rsidRDefault="00FE3531">
      <w:pPr>
        <w:spacing w:line="240" w:lineRule="auto"/>
        <w:ind w:firstLine="0"/>
        <w:contextualSpacing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на поставку угля на отопительный период 2025-2026 годов</w:t>
      </w:r>
    </w:p>
    <w:p w14:paraId="510E5EBB" w14:textId="77777777" w:rsidR="005D6CD1" w:rsidRDefault="00FE3531">
      <w:pPr>
        <w:pStyle w:val="af7"/>
        <w:contextualSpacing/>
        <w:jc w:val="center"/>
        <w:rPr>
          <w:b/>
          <w:bCs/>
          <w:color w:val="000000"/>
        </w:rPr>
      </w:pPr>
      <w:r>
        <w:t xml:space="preserve">(идентификационный код закупки </w:t>
      </w:r>
      <w:r>
        <w:rPr>
          <w:spacing w:val="-2"/>
        </w:rPr>
        <w:t>252224800404322480100100930010510244</w:t>
      </w:r>
      <w:r>
        <w:t>)</w:t>
      </w:r>
    </w:p>
    <w:p w14:paraId="2F5507CC" w14:textId="77777777" w:rsidR="005D6CD1" w:rsidRDefault="005D6CD1">
      <w:pPr>
        <w:pStyle w:val="af7"/>
        <w:contextualSpacing/>
        <w:jc w:val="center"/>
        <w:rPr>
          <w:b/>
          <w:caps/>
        </w:rPr>
      </w:pPr>
    </w:p>
    <w:p w14:paraId="6C18EB1B" w14:textId="77777777" w:rsidR="005D6CD1" w:rsidRDefault="00FE3531">
      <w:pPr>
        <w:pStyle w:val="af7"/>
        <w:contextualSpacing/>
      </w:pPr>
      <w:r>
        <w:t>с. Ключи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«___» _____________2025 г.</w:t>
      </w:r>
    </w:p>
    <w:p w14:paraId="13006E63" w14:textId="77777777" w:rsidR="005D6CD1" w:rsidRDefault="005D6CD1">
      <w:pPr>
        <w:spacing w:line="240" w:lineRule="auto"/>
        <w:ind w:firstLine="709"/>
        <w:contextualSpacing/>
        <w:rPr>
          <w:sz w:val="24"/>
          <w:szCs w:val="24"/>
        </w:rPr>
      </w:pPr>
    </w:p>
    <w:p w14:paraId="12977DF2" w14:textId="77777777" w:rsidR="005D6CD1" w:rsidRDefault="005D6CD1">
      <w:pPr>
        <w:spacing w:line="240" w:lineRule="auto"/>
        <w:ind w:firstLine="709"/>
        <w:contextualSpacing/>
        <w:rPr>
          <w:sz w:val="24"/>
          <w:szCs w:val="24"/>
        </w:rPr>
      </w:pPr>
    </w:p>
    <w:p w14:paraId="58C7664F" w14:textId="77777777" w:rsidR="005D6CD1" w:rsidRDefault="00FE3531">
      <w:pPr>
        <w:spacing w:line="240" w:lineRule="auto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Краевое государственное бюджетное учреждение здравоохранения </w:t>
      </w:r>
      <w:r>
        <w:rPr>
          <w:color w:val="000000"/>
          <w:sz w:val="24"/>
          <w:szCs w:val="24"/>
        </w:rPr>
        <w:t>«Ключевская центральная районная больница имени Антоновича И.И.»</w:t>
      </w:r>
      <w:r>
        <w:rPr>
          <w:sz w:val="24"/>
          <w:szCs w:val="24"/>
        </w:rPr>
        <w:t xml:space="preserve">, именуемое в дальнейшем «Заказчик», в лице главного врача </w:t>
      </w:r>
      <w:r>
        <w:rPr>
          <w:color w:val="000000"/>
          <w:sz w:val="24"/>
          <w:szCs w:val="24"/>
        </w:rPr>
        <w:t>Иванова Павла Сергеевича</w:t>
      </w:r>
      <w:r>
        <w:rPr>
          <w:sz w:val="24"/>
          <w:szCs w:val="24"/>
        </w:rPr>
        <w:t>, действующего на основании Устава, с одной стор</w:t>
      </w:r>
      <w:r>
        <w:rPr>
          <w:sz w:val="24"/>
          <w:szCs w:val="24"/>
        </w:rPr>
        <w:t>оны, и ____________________________________________, именуем__ в дальнейшем «Поставщик», в лице _______________________, действующего на основании _______________________, с другой стороны, вместе именуемые «Стороны», в соответствии с законодательством Рос</w:t>
      </w:r>
      <w:r>
        <w:rPr>
          <w:sz w:val="24"/>
          <w:szCs w:val="24"/>
        </w:rPr>
        <w:t>сийской Федерации и иными нормативными правовыми актами о контрактной системе в сфере закупок, и на основании</w:t>
      </w:r>
      <w:r>
        <w:rPr>
          <w:i/>
          <w:sz w:val="24"/>
          <w:szCs w:val="24"/>
        </w:rPr>
        <w:t xml:space="preserve"> протокола _________ от ________ № _______</w:t>
      </w:r>
      <w:r>
        <w:rPr>
          <w:sz w:val="24"/>
          <w:szCs w:val="24"/>
        </w:rPr>
        <w:t xml:space="preserve"> заключили настоящий контракт о нижеследующем:</w:t>
      </w:r>
    </w:p>
    <w:p w14:paraId="74ACC3C8" w14:textId="77777777" w:rsidR="005D6CD1" w:rsidRDefault="005D6CD1">
      <w:pPr>
        <w:spacing w:line="240" w:lineRule="auto"/>
        <w:ind w:firstLine="709"/>
        <w:contextualSpacing/>
        <w:rPr>
          <w:sz w:val="24"/>
          <w:szCs w:val="24"/>
        </w:rPr>
      </w:pPr>
    </w:p>
    <w:p w14:paraId="22DFBCC1" w14:textId="77777777" w:rsidR="005D6CD1" w:rsidRDefault="00FE3531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14:paraId="7C58FD92" w14:textId="77777777" w:rsidR="005D6CD1" w:rsidRDefault="00FE3531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1.1. Поставщик обязуется поставить и пе</w:t>
      </w:r>
      <w:r>
        <w:rPr>
          <w:sz w:val="24"/>
          <w:szCs w:val="24"/>
        </w:rPr>
        <w:t>редать самостоятельно Заказчику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уголь на отопительный период 2025-2026 годов по наименованию(ям), качеству, в количестве, ассортименте согласно Спецификации (Приложение № 1) (далее – «товар») в установленный Контрактом срок, а Заказчик обязуется принять то</w:t>
      </w:r>
      <w:r>
        <w:rPr>
          <w:sz w:val="24"/>
          <w:szCs w:val="24"/>
        </w:rPr>
        <w:t>вар надлежащего качества и количества и обеспечить его оплату в порядке и на условиях, предусмотренных Контрактом.</w:t>
      </w:r>
    </w:p>
    <w:p w14:paraId="7D04B27C" w14:textId="77777777" w:rsidR="005D6CD1" w:rsidRDefault="00FE3531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1.2. Поставщик обязуется в месте поставки товара выполнить: погрузо-разгрузочные работы.</w:t>
      </w:r>
    </w:p>
    <w:p w14:paraId="38404758" w14:textId="77777777" w:rsidR="005D6CD1" w:rsidRDefault="00FE3531">
      <w:pPr>
        <w:widowControl w:val="0"/>
        <w:numPr>
          <w:ilvl w:val="1"/>
          <w:numId w:val="10"/>
        </w:numPr>
        <w:tabs>
          <w:tab w:val="left" w:pos="1134"/>
        </w:tabs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Поставщик гарантирует качество и безопасность постав</w:t>
      </w:r>
      <w:r>
        <w:rPr>
          <w:sz w:val="24"/>
          <w:szCs w:val="24"/>
        </w:rPr>
        <w:t>ляемого товара в соответствии с требованиями Контракта, а также в соответствии с техническими регламентами, стандартами, санитарно-эпидемиологическими правилами и иными нормативами, являющимися обязательными в отношении данного вида товара в соответствии с</w:t>
      </w:r>
      <w:r>
        <w:rPr>
          <w:sz w:val="24"/>
          <w:szCs w:val="24"/>
        </w:rPr>
        <w:t xml:space="preserve"> действующим законодательством Российской Федерации на дату поставки и приемки товара. </w:t>
      </w:r>
    </w:p>
    <w:p w14:paraId="14FDBE08" w14:textId="77777777" w:rsidR="005D6CD1" w:rsidRDefault="00FE3531">
      <w:pPr>
        <w:widowControl w:val="0"/>
        <w:numPr>
          <w:ilvl w:val="1"/>
          <w:numId w:val="10"/>
        </w:numPr>
        <w:tabs>
          <w:tab w:val="left" w:pos="1134"/>
        </w:tabs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Товар должен обеспечивать предусмотренную производителем функциональность, должен быть пригоден для целей, указанных в Контракте (в случае наличия такого указания), а т</w:t>
      </w:r>
      <w:r>
        <w:rPr>
          <w:sz w:val="24"/>
          <w:szCs w:val="24"/>
        </w:rPr>
        <w:t>акже для целей, для которых товары такого рода обычно используются.</w:t>
      </w:r>
    </w:p>
    <w:p w14:paraId="6570022F" w14:textId="77777777" w:rsidR="005D6CD1" w:rsidRDefault="00FE3531">
      <w:pPr>
        <w:widowControl w:val="0"/>
        <w:numPr>
          <w:ilvl w:val="1"/>
          <w:numId w:val="10"/>
        </w:numPr>
        <w:tabs>
          <w:tab w:val="left" w:pos="1134"/>
        </w:tabs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Поставщик гарантирует Заказчику, что товар, поставляемый в рамках Контракта, является новым (то есть не был в употреблении, в ремонте, в том числе который не был восстановлен, у которого н</w:t>
      </w:r>
      <w:r>
        <w:rPr>
          <w:sz w:val="24"/>
          <w:szCs w:val="24"/>
        </w:rPr>
        <w:t>е была осуществлена замена составных частей, не были восстановлены потребительские свойства), свободен от любых притязаний третьих лиц, не находится под запретом (арестом), в залоге.</w:t>
      </w:r>
    </w:p>
    <w:p w14:paraId="1510B7A4" w14:textId="77777777" w:rsidR="005D6CD1" w:rsidRDefault="00FE3531">
      <w:pPr>
        <w:widowControl w:val="0"/>
        <w:tabs>
          <w:tab w:val="left" w:pos="426"/>
          <w:tab w:val="left" w:pos="1134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1.6. Место (места) поставки товара: указано в Перечне адресов (Приложение</w:t>
      </w:r>
      <w:r>
        <w:rPr>
          <w:sz w:val="24"/>
          <w:szCs w:val="24"/>
        </w:rPr>
        <w:t xml:space="preserve"> № 2)</w:t>
      </w:r>
      <w:r>
        <w:rPr>
          <w:bCs/>
          <w:sz w:val="24"/>
          <w:szCs w:val="24"/>
        </w:rPr>
        <w:t xml:space="preserve"> (далее – «место поставки»).</w:t>
      </w:r>
    </w:p>
    <w:p w14:paraId="3D61DE01" w14:textId="77777777" w:rsidR="005D6CD1" w:rsidRDefault="005D6CD1">
      <w:pPr>
        <w:widowControl w:val="0"/>
        <w:tabs>
          <w:tab w:val="left" w:pos="1134"/>
        </w:tabs>
        <w:spacing w:line="240" w:lineRule="auto"/>
        <w:ind w:firstLine="709"/>
        <w:contextualSpacing/>
        <w:rPr>
          <w:sz w:val="24"/>
          <w:szCs w:val="24"/>
        </w:rPr>
      </w:pPr>
    </w:p>
    <w:p w14:paraId="6E8E9484" w14:textId="77777777" w:rsidR="005D6CD1" w:rsidRDefault="00FE3531">
      <w:pPr>
        <w:widowControl w:val="0"/>
        <w:numPr>
          <w:ilvl w:val="0"/>
          <w:numId w:val="10"/>
        </w:numPr>
        <w:tabs>
          <w:tab w:val="left" w:pos="426"/>
        </w:tabs>
        <w:spacing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Контракта и порядок оплаты</w:t>
      </w:r>
    </w:p>
    <w:p w14:paraId="6EE48915" w14:textId="77777777" w:rsidR="005D6CD1" w:rsidRDefault="00FE3531">
      <w:pPr>
        <w:widowControl w:val="0"/>
        <w:numPr>
          <w:ilvl w:val="1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Цена Контракта является твердой и определяется на весь срок исполнения Контракта</w:t>
      </w:r>
      <w:r>
        <w:rPr>
          <w:sz w:val="24"/>
          <w:szCs w:val="24"/>
        </w:rPr>
        <w:t xml:space="preserve">, не может изменяться в ходе исполнения Контракта, за исключением случаев, установленных Контрактом и (или) предусмотренных законодательством Российской Федерации. </w:t>
      </w:r>
    </w:p>
    <w:p w14:paraId="506BD1A8" w14:textId="77777777" w:rsidR="005D6CD1" w:rsidRDefault="00FE3531">
      <w:pPr>
        <w:widowControl w:val="0"/>
        <w:spacing w:line="240" w:lineRule="auto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Цена Контракта составляет __________ (__________) рублей _______ копеек, включая налог на д</w:t>
      </w:r>
      <w:r>
        <w:rPr>
          <w:sz w:val="24"/>
          <w:szCs w:val="24"/>
        </w:rPr>
        <w:t>обавленную стоимость (__ %): __________ (__________) рублей _______ копеек (НДС не облагается на основании ______________ Налогового кодекса Российской Федерации и ________).</w:t>
      </w:r>
    </w:p>
    <w:p w14:paraId="5356EA94" w14:textId="77777777" w:rsidR="005D6CD1" w:rsidRDefault="00FE3531">
      <w:pPr>
        <w:widowControl w:val="0"/>
        <w:spacing w:line="240" w:lineRule="auto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Цена единицы товара указана в Спецификации (Приложение № 1).</w:t>
      </w:r>
    </w:p>
    <w:p w14:paraId="487213B8" w14:textId="77777777" w:rsidR="005D6CD1" w:rsidRDefault="00FE3531">
      <w:pPr>
        <w:widowControl w:val="0"/>
        <w:tabs>
          <w:tab w:val="left" w:pos="1260"/>
        </w:tabs>
        <w:spacing w:line="240" w:lineRule="auto"/>
        <w:ind w:firstLine="700"/>
        <w:rPr>
          <w:i/>
          <w:iCs/>
          <w:sz w:val="24"/>
          <w:szCs w:val="24"/>
        </w:rPr>
      </w:pPr>
      <w:r>
        <w:rPr>
          <w:sz w:val="24"/>
          <w:szCs w:val="24"/>
        </w:rPr>
        <w:t>В случае если в соот</w:t>
      </w:r>
      <w:r>
        <w:rPr>
          <w:sz w:val="24"/>
          <w:szCs w:val="24"/>
        </w:rPr>
        <w:t>ветствии с законодательством Российской Федерации о налогах и сборах налоги, сборы и иные обязательные платежи в бюджеты бюджетной системы Российской Федерации, связанные с оплатой Контракта, подлежат уплате в бюджеты бюджетной системы Российской Федерации</w:t>
      </w:r>
      <w:r>
        <w:rPr>
          <w:sz w:val="24"/>
          <w:szCs w:val="24"/>
        </w:rPr>
        <w:t xml:space="preserve"> Заказчиком, то сумма, подлежащая уплате Заказчиком по Контракту юридическому лицу или физическому лицу, в том числе зарегистрированному в качестве индивидуального предпринимателя, уменьшается на размер таких налогов, сборов и иных </w:t>
      </w:r>
      <w:r>
        <w:rPr>
          <w:sz w:val="24"/>
          <w:szCs w:val="24"/>
        </w:rPr>
        <w:lastRenderedPageBreak/>
        <w:t>обязательных платежей.</w:t>
      </w:r>
    </w:p>
    <w:p w14:paraId="5B6B5F85" w14:textId="77777777" w:rsidR="005D6CD1" w:rsidRDefault="00FE3531">
      <w:pPr>
        <w:widowControl w:val="0"/>
        <w:numPr>
          <w:ilvl w:val="1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общую цену Контракта включены все расходы Поставщика, необходимые для осуществления им своих обязательств по Контракту в полном объеме и надлежащего качества, в том числе все подлежащие к уплате налоги, сборы и другие обязательные платежи, расходы на упак</w:t>
      </w:r>
      <w:r>
        <w:rPr>
          <w:sz w:val="24"/>
          <w:szCs w:val="24"/>
        </w:rPr>
        <w:t xml:space="preserve">овку, маркировку, страхование, сертификацию, транспортные расходы по доставке товара до места поставки, затраты по хранению товара на складе Поставщика, </w:t>
      </w:r>
      <w:r>
        <w:rPr>
          <w:i/>
          <w:sz w:val="24"/>
          <w:szCs w:val="24"/>
        </w:rPr>
        <w:t>затраты на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погрузочно-разгрузочные работы</w:t>
      </w:r>
      <w:r>
        <w:rPr>
          <w:sz w:val="24"/>
          <w:szCs w:val="24"/>
        </w:rPr>
        <w:t xml:space="preserve"> и иные расходы, связанные с поставкой товара.</w:t>
      </w:r>
    </w:p>
    <w:p w14:paraId="413C5DD0" w14:textId="77777777" w:rsidR="005D6CD1" w:rsidRDefault="00FE3531">
      <w:pPr>
        <w:widowControl w:val="0"/>
        <w:numPr>
          <w:ilvl w:val="1"/>
          <w:numId w:val="11"/>
        </w:numPr>
        <w:tabs>
          <w:tab w:val="left" w:pos="1276"/>
        </w:tabs>
        <w:spacing w:line="240" w:lineRule="auto"/>
        <w:ind w:left="-142" w:firstLine="851"/>
        <w:contextualSpacing/>
        <w:rPr>
          <w:sz w:val="24"/>
          <w:szCs w:val="24"/>
        </w:rPr>
      </w:pPr>
      <w:r>
        <w:rPr>
          <w:sz w:val="24"/>
          <w:szCs w:val="24"/>
        </w:rPr>
        <w:t>Оплата по Контракту производится в следующем порядке:</w:t>
      </w:r>
    </w:p>
    <w:p w14:paraId="43E7CF00" w14:textId="77777777" w:rsidR="005D6CD1" w:rsidRDefault="00FE3531">
      <w:pPr>
        <w:widowControl w:val="0"/>
        <w:numPr>
          <w:ilvl w:val="2"/>
          <w:numId w:val="11"/>
        </w:numPr>
        <w:spacing w:line="240" w:lineRule="auto"/>
        <w:ind w:left="-142" w:firstLine="85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Оплата производится в безналичном порядке путем перечисления </w:t>
      </w:r>
      <w:r>
        <w:rPr>
          <w:color w:val="000000"/>
          <w:sz w:val="24"/>
          <w:szCs w:val="24"/>
        </w:rPr>
        <w:t xml:space="preserve">Заказчиком </w:t>
      </w:r>
      <w:r>
        <w:rPr>
          <w:sz w:val="24"/>
          <w:szCs w:val="24"/>
        </w:rPr>
        <w:t>денежных средств на указанный в Контракте расчетный счет Поставщика.</w:t>
      </w:r>
    </w:p>
    <w:p w14:paraId="2EFD160E" w14:textId="77777777" w:rsidR="005D6CD1" w:rsidRDefault="00FE3531">
      <w:pPr>
        <w:widowControl w:val="0"/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bCs/>
          <w:sz w:val="24"/>
          <w:szCs w:val="24"/>
        </w:rPr>
        <w:t>Оплата осуществляется в рублях Российской Федерации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за счет с</w:t>
      </w:r>
      <w:r>
        <w:rPr>
          <w:bCs/>
          <w:sz w:val="24"/>
          <w:szCs w:val="24"/>
        </w:rPr>
        <w:t>обственных средств организации (средства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бюджетного учреждения</w:t>
      </w:r>
      <w:r>
        <w:rPr>
          <w:sz w:val="24"/>
          <w:szCs w:val="24"/>
        </w:rPr>
        <w:t>).</w:t>
      </w:r>
    </w:p>
    <w:p w14:paraId="3E43F5DF" w14:textId="77777777" w:rsidR="005D6CD1" w:rsidRDefault="00FE3531">
      <w:pPr>
        <w:widowControl w:val="0"/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iCs/>
          <w:sz w:val="24"/>
          <w:szCs w:val="24"/>
        </w:rPr>
        <w:t>Авансовые платежи по Контракту не предусмотрены</w:t>
      </w:r>
      <w:r>
        <w:rPr>
          <w:sz w:val="24"/>
          <w:szCs w:val="24"/>
        </w:rPr>
        <w:t xml:space="preserve">. </w:t>
      </w:r>
    </w:p>
    <w:p w14:paraId="503C3D3C" w14:textId="77777777" w:rsidR="005D6CD1" w:rsidRDefault="00FE3531">
      <w:pPr>
        <w:widowControl w:val="0"/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Оплата за поставленный товар осуществляется после приемки Заказчиком товара в срок не более 7 рабочих дней с даты подписания Сторонами докуме</w:t>
      </w:r>
      <w:r>
        <w:rPr>
          <w:sz w:val="24"/>
          <w:szCs w:val="24"/>
        </w:rPr>
        <w:t>нта(ов) о приемке, предусмотренного(ых) пунктом 5.1 Контракта.</w:t>
      </w:r>
    </w:p>
    <w:p w14:paraId="3205FCBE" w14:textId="77777777" w:rsidR="005D6CD1" w:rsidRDefault="00FE3531">
      <w:pPr>
        <w:widowControl w:val="0"/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В случае начисления Заказчиком Поставщику неустоек (штрафов, пеней), предъявления требования об уплате неустоек (штрафов, пеней) и подписания Сторонами документа(ов) о приемке, предусмотренного</w:t>
      </w:r>
      <w:r>
        <w:rPr>
          <w:sz w:val="24"/>
          <w:szCs w:val="24"/>
        </w:rPr>
        <w:t xml:space="preserve">(ых) пунктом 5.1, Заказчиком осуществляется удержание суммы неисполненных Поставщиком требований об уплате неустоек (штрафов, пеней), предъявленных Заказчиком, из суммы, подлежащей оплате Поставщику. </w:t>
      </w:r>
    </w:p>
    <w:p w14:paraId="2ABDC59D" w14:textId="77777777" w:rsidR="005D6CD1" w:rsidRDefault="00FE3531">
      <w:pPr>
        <w:widowControl w:val="0"/>
        <w:numPr>
          <w:ilvl w:val="2"/>
          <w:numId w:val="11"/>
        </w:numPr>
        <w:spacing w:line="240" w:lineRule="auto"/>
        <w:ind w:left="0" w:firstLine="709"/>
        <w:contextualSpacing/>
        <w:rPr>
          <w:i/>
          <w:sz w:val="24"/>
          <w:szCs w:val="24"/>
        </w:rPr>
      </w:pPr>
      <w:r>
        <w:rPr>
          <w:color w:val="000000"/>
          <w:sz w:val="24"/>
          <w:szCs w:val="24"/>
        </w:rPr>
        <w:t>Обязательства Заказчика по оплате считаются исполненными с момента списания денежных средств в размере, установленном Контрактом, с лицевого счета Заказчика. За дальнейшее прохождение денежных средств Заказчик ответственности не несет.</w:t>
      </w:r>
    </w:p>
    <w:p w14:paraId="4D52E18A" w14:textId="77777777" w:rsidR="005D6CD1" w:rsidRDefault="005D6CD1">
      <w:pPr>
        <w:widowControl w:val="0"/>
        <w:tabs>
          <w:tab w:val="left" w:pos="1276"/>
        </w:tabs>
        <w:spacing w:line="240" w:lineRule="auto"/>
        <w:ind w:left="709" w:firstLine="0"/>
        <w:contextualSpacing/>
        <w:rPr>
          <w:i/>
          <w:sz w:val="24"/>
          <w:szCs w:val="24"/>
        </w:rPr>
      </w:pPr>
    </w:p>
    <w:p w14:paraId="7FA34C3C" w14:textId="77777777" w:rsidR="005D6CD1" w:rsidRDefault="00FE3531">
      <w:pPr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</w:t>
      </w:r>
      <w:r>
        <w:rPr>
          <w:b/>
          <w:sz w:val="24"/>
          <w:szCs w:val="24"/>
        </w:rPr>
        <w:t xml:space="preserve"> Сторон</w:t>
      </w:r>
    </w:p>
    <w:p w14:paraId="36B0A996" w14:textId="77777777" w:rsidR="005D6CD1" w:rsidRDefault="00FE3531">
      <w:pPr>
        <w:pStyle w:val="af7"/>
        <w:numPr>
          <w:ilvl w:val="1"/>
          <w:numId w:val="11"/>
        </w:numPr>
        <w:ind w:left="0" w:firstLine="709"/>
        <w:contextualSpacing/>
      </w:pPr>
      <w:r>
        <w:t>Заказчик имеет право:</w:t>
      </w:r>
    </w:p>
    <w:p w14:paraId="3266A8D9" w14:textId="77777777" w:rsidR="005D6CD1" w:rsidRDefault="00FE3531">
      <w:pPr>
        <w:numPr>
          <w:ilvl w:val="2"/>
          <w:numId w:val="11"/>
        </w:numPr>
        <w:tabs>
          <w:tab w:val="left" w:pos="851"/>
          <w:tab w:val="left" w:pos="1418"/>
        </w:tabs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Требовать от Поставщика надлежащего исполнения обязательств в соответствии с Контрактом, а также требовать своевременного устранения выявленных недостатков.</w:t>
      </w:r>
    </w:p>
    <w:p w14:paraId="27686001" w14:textId="77777777" w:rsidR="005D6CD1" w:rsidRDefault="00FE3531">
      <w:pPr>
        <w:pStyle w:val="VL"/>
        <w:numPr>
          <w:ilvl w:val="2"/>
          <w:numId w:val="11"/>
        </w:numPr>
        <w:spacing w:before="0"/>
        <w:ind w:left="0" w:firstLine="709"/>
        <w:contextualSpacing/>
        <w:rPr>
          <w:rFonts w:cs="Calibri"/>
          <w:color w:val="auto"/>
          <w:sz w:val="24"/>
          <w:szCs w:val="24"/>
        </w:rPr>
      </w:pPr>
      <w:r>
        <w:rPr>
          <w:rFonts w:cs="Calibri"/>
          <w:color w:val="auto"/>
          <w:sz w:val="24"/>
          <w:szCs w:val="24"/>
        </w:rPr>
        <w:t xml:space="preserve">Требовать от Поставщика представления надлежащим образом оформленных </w:t>
      </w:r>
      <w:r>
        <w:rPr>
          <w:rFonts w:cs="Calibri"/>
          <w:color w:val="auto"/>
          <w:sz w:val="24"/>
          <w:szCs w:val="24"/>
        </w:rPr>
        <w:t>документов, указанных в пункте 5.1 Контракта, подтверждающих исполнение обязательств в соответствии с условиями Контракта.</w:t>
      </w:r>
    </w:p>
    <w:p w14:paraId="6A37D1AA" w14:textId="77777777" w:rsidR="005D6CD1" w:rsidRDefault="00FE3531">
      <w:pPr>
        <w:pStyle w:val="VL"/>
        <w:numPr>
          <w:ilvl w:val="2"/>
          <w:numId w:val="11"/>
        </w:numPr>
        <w:spacing w:before="0"/>
        <w:ind w:left="0" w:firstLine="709"/>
        <w:contextualSpacing/>
        <w:rPr>
          <w:rFonts w:cs="Calibri"/>
          <w:color w:val="auto"/>
          <w:sz w:val="24"/>
          <w:szCs w:val="24"/>
        </w:rPr>
      </w:pPr>
      <w:r>
        <w:rPr>
          <w:rFonts w:cs="Calibri"/>
          <w:color w:val="auto"/>
          <w:sz w:val="24"/>
          <w:szCs w:val="24"/>
        </w:rPr>
        <w:t>Запрашивать у Поставщика информацию о ходе исполнения обязательств Поставщика по Контракту.</w:t>
      </w:r>
    </w:p>
    <w:p w14:paraId="7A7355A6" w14:textId="77777777" w:rsidR="005D6CD1" w:rsidRDefault="00FE3531">
      <w:pPr>
        <w:pStyle w:val="VL"/>
        <w:numPr>
          <w:ilvl w:val="2"/>
          <w:numId w:val="11"/>
        </w:numPr>
        <w:spacing w:before="0"/>
        <w:ind w:left="0" w:firstLine="709"/>
        <w:contextualSpacing/>
        <w:rPr>
          <w:rFonts w:cs="Calibri"/>
          <w:color w:val="auto"/>
          <w:sz w:val="24"/>
          <w:szCs w:val="24"/>
        </w:rPr>
      </w:pPr>
      <w:r>
        <w:rPr>
          <w:rFonts w:cs="Calibri"/>
          <w:color w:val="auto"/>
          <w:sz w:val="24"/>
          <w:szCs w:val="24"/>
        </w:rPr>
        <w:t>Отказаться (полностью или частично) от пр</w:t>
      </w:r>
      <w:r>
        <w:rPr>
          <w:rFonts w:cs="Calibri"/>
          <w:color w:val="auto"/>
          <w:sz w:val="24"/>
          <w:szCs w:val="24"/>
        </w:rPr>
        <w:t>иемки и оплаты поставленного товара</w:t>
      </w:r>
      <w:r>
        <w:rPr>
          <w:rFonts w:cs="Calibri"/>
          <w:i/>
          <w:color w:val="auto"/>
          <w:sz w:val="24"/>
          <w:szCs w:val="24"/>
        </w:rPr>
        <w:t xml:space="preserve"> </w:t>
      </w:r>
      <w:r>
        <w:rPr>
          <w:rFonts w:cs="Calibri"/>
          <w:color w:val="auto"/>
          <w:sz w:val="24"/>
          <w:szCs w:val="24"/>
        </w:rPr>
        <w:t>в случае неисполнения в срок или ненадлежащего исполнения Поставщиком принятых на себя обязательств в соответствии с условиями Контракта.</w:t>
      </w:r>
    </w:p>
    <w:p w14:paraId="35A9BAEA" w14:textId="77777777" w:rsidR="005D6CD1" w:rsidRDefault="00FE3531">
      <w:pPr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Требовать возмещения убытков, причиненных по вине Поставщика.</w:t>
      </w:r>
    </w:p>
    <w:p w14:paraId="4B74755B" w14:textId="77777777" w:rsidR="005D6CD1" w:rsidRDefault="00FE3531">
      <w:pPr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Требовать от Поставщ</w:t>
      </w:r>
      <w:r>
        <w:rPr>
          <w:sz w:val="24"/>
          <w:szCs w:val="24"/>
        </w:rPr>
        <w:t xml:space="preserve">ика возвратить сумму излишне полученных денежных средств в случае установления контрольными органами фактов оплаты Заказчиком товаров сверх фактически поставленного количества товаров. </w:t>
      </w:r>
    </w:p>
    <w:p w14:paraId="4DC6EF70" w14:textId="77777777" w:rsidR="005D6CD1" w:rsidRDefault="00FE3531">
      <w:pPr>
        <w:pStyle w:val="ConsPlusNormal"/>
        <w:widowControl/>
        <w:numPr>
          <w:ilvl w:val="2"/>
          <w:numId w:val="1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иные права, предусмотренные Контрактом и (или) законодате</w:t>
      </w:r>
      <w:r>
        <w:rPr>
          <w:rFonts w:ascii="Times New Roman" w:hAnsi="Times New Roman" w:cs="Times New Roman"/>
          <w:sz w:val="24"/>
          <w:szCs w:val="24"/>
        </w:rPr>
        <w:t>льством Российской Федерации.</w:t>
      </w:r>
    </w:p>
    <w:p w14:paraId="63DC6B2F" w14:textId="77777777" w:rsidR="005D6CD1" w:rsidRDefault="00FE3531">
      <w:pPr>
        <w:pStyle w:val="af7"/>
        <w:numPr>
          <w:ilvl w:val="1"/>
          <w:numId w:val="11"/>
        </w:numPr>
        <w:ind w:left="0" w:firstLine="709"/>
        <w:contextualSpacing/>
      </w:pPr>
      <w:r>
        <w:t>Заказчик обязан:</w:t>
      </w:r>
    </w:p>
    <w:p w14:paraId="1A08DF90" w14:textId="77777777" w:rsidR="005D6CD1" w:rsidRDefault="00FE3531">
      <w:pPr>
        <w:numPr>
          <w:ilvl w:val="2"/>
          <w:numId w:val="11"/>
        </w:numPr>
        <w:spacing w:line="240" w:lineRule="auto"/>
        <w:ind w:left="0" w:firstLine="709"/>
        <w:contextualSpacing/>
        <w:rPr>
          <w:i/>
          <w:sz w:val="24"/>
          <w:szCs w:val="24"/>
        </w:rPr>
      </w:pPr>
      <w:r>
        <w:rPr>
          <w:sz w:val="24"/>
          <w:szCs w:val="24"/>
        </w:rPr>
        <w:t>Проводить экспертизу предоставленных Поставщиком результатов, предусмотренных Контрактом, в части их соответствия условиям Контракта своими силами или путем привлечения экспертов, экспертных организаций</w:t>
      </w:r>
      <w:r>
        <w:rPr>
          <w:i/>
          <w:sz w:val="24"/>
          <w:szCs w:val="24"/>
        </w:rPr>
        <w:t>.</w:t>
      </w:r>
    </w:p>
    <w:p w14:paraId="617569F5" w14:textId="77777777" w:rsidR="005D6CD1" w:rsidRDefault="00FE3531">
      <w:pPr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Обеспечить приемку поставляемого по Контракту товара</w:t>
      </w:r>
      <w:r>
        <w:rPr>
          <w:rFonts w:cs="Calibri"/>
          <w:i/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условиями Контракта.</w:t>
      </w:r>
    </w:p>
    <w:p w14:paraId="706EC341" w14:textId="77777777" w:rsidR="005D6CD1" w:rsidRDefault="00FE3531">
      <w:pPr>
        <w:pStyle w:val="af3"/>
        <w:numPr>
          <w:ilvl w:val="2"/>
          <w:numId w:val="11"/>
        </w:numPr>
        <w:spacing w:after="0"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Оплатить поставленный и принятый товар</w:t>
      </w:r>
      <w:r>
        <w:rPr>
          <w:rFonts w:cs="Calibri"/>
          <w:i/>
          <w:sz w:val="24"/>
          <w:szCs w:val="24"/>
        </w:rPr>
        <w:t xml:space="preserve"> </w:t>
      </w:r>
      <w:r>
        <w:rPr>
          <w:sz w:val="24"/>
          <w:szCs w:val="24"/>
        </w:rPr>
        <w:t>в порядке, предусмотренном Контрактом.</w:t>
      </w:r>
    </w:p>
    <w:p w14:paraId="644579FD" w14:textId="77777777" w:rsidR="005D6CD1" w:rsidRDefault="00FE3531">
      <w:pPr>
        <w:pStyle w:val="af3"/>
        <w:numPr>
          <w:ilvl w:val="2"/>
          <w:numId w:val="11"/>
        </w:numPr>
        <w:spacing w:after="0"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Направить Поставщику требование об уплате неустоек (штрафов, пеней) за неисполнение или ненадлежащее исполнение обязательств по Контракту.</w:t>
      </w:r>
    </w:p>
    <w:p w14:paraId="5865D5F8" w14:textId="77777777" w:rsidR="005D6CD1" w:rsidRDefault="00FE3531">
      <w:pPr>
        <w:pStyle w:val="af3"/>
        <w:numPr>
          <w:ilvl w:val="1"/>
          <w:numId w:val="11"/>
        </w:numPr>
        <w:spacing w:after="0" w:line="240" w:lineRule="auto"/>
        <w:ind w:left="0" w:right="-2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Поставщик вправе:</w:t>
      </w:r>
    </w:p>
    <w:p w14:paraId="55CE7CFC" w14:textId="77777777" w:rsidR="005D6CD1" w:rsidRDefault="00FE3531">
      <w:pPr>
        <w:pStyle w:val="af7"/>
        <w:numPr>
          <w:ilvl w:val="2"/>
          <w:numId w:val="11"/>
        </w:numPr>
        <w:ind w:left="0" w:firstLine="709"/>
        <w:contextualSpacing/>
      </w:pPr>
      <w:r>
        <w:t>Требовать приемки и оплаты товара</w:t>
      </w:r>
      <w:r>
        <w:rPr>
          <w:rFonts w:cs="Calibri"/>
          <w:i/>
        </w:rPr>
        <w:t xml:space="preserve">, </w:t>
      </w:r>
      <w:r>
        <w:t>в порядке, сроки и на условиях, предусмотренных Контрактом.</w:t>
      </w:r>
    </w:p>
    <w:p w14:paraId="6D9DACFB" w14:textId="77777777" w:rsidR="005D6CD1" w:rsidRDefault="00FE3531">
      <w:pPr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Запрашивать у Заказчика разъяснения и уточнения относительно товара в рамках Контракта.</w:t>
      </w:r>
    </w:p>
    <w:p w14:paraId="5502066E" w14:textId="77777777" w:rsidR="005D6CD1" w:rsidRDefault="00FE3531">
      <w:pPr>
        <w:numPr>
          <w:ilvl w:val="2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Требовать уплаты неустоек (штрафов, пеней) и (или) убыт</w:t>
      </w:r>
      <w:r>
        <w:rPr>
          <w:sz w:val="24"/>
          <w:szCs w:val="24"/>
        </w:rPr>
        <w:t>ков, причиненных по вине Заказчика.</w:t>
      </w:r>
    </w:p>
    <w:p w14:paraId="49BD7D81" w14:textId="77777777" w:rsidR="005D6CD1" w:rsidRDefault="00FE3531">
      <w:pPr>
        <w:pStyle w:val="af7"/>
        <w:numPr>
          <w:ilvl w:val="1"/>
          <w:numId w:val="11"/>
        </w:numPr>
        <w:ind w:left="0" w:firstLine="709"/>
        <w:contextualSpacing/>
      </w:pPr>
      <w:r>
        <w:t>Поставщик обязан:</w:t>
      </w:r>
    </w:p>
    <w:p w14:paraId="0584AC03" w14:textId="77777777" w:rsidR="005D6CD1" w:rsidRDefault="00FE3531">
      <w:pPr>
        <w:numPr>
          <w:ilvl w:val="2"/>
          <w:numId w:val="11"/>
        </w:numPr>
        <w:spacing w:line="240" w:lineRule="auto"/>
        <w:ind w:left="0" w:firstLine="709"/>
        <w:contextualSpacing/>
        <w:rPr>
          <w:i/>
          <w:sz w:val="24"/>
          <w:szCs w:val="24"/>
        </w:rPr>
      </w:pPr>
      <w:r>
        <w:rPr>
          <w:sz w:val="24"/>
          <w:szCs w:val="24"/>
        </w:rPr>
        <w:t>Поставить товар в соответствии с условиями Контракта.</w:t>
      </w:r>
      <w:r>
        <w:rPr>
          <w:i/>
          <w:sz w:val="24"/>
          <w:szCs w:val="24"/>
        </w:rPr>
        <w:t xml:space="preserve"> </w:t>
      </w:r>
    </w:p>
    <w:p w14:paraId="4DC7A304" w14:textId="77777777" w:rsidR="005D6CD1" w:rsidRDefault="00FE3531">
      <w:pPr>
        <w:numPr>
          <w:ilvl w:val="2"/>
          <w:numId w:val="11"/>
        </w:numPr>
        <w:shd w:val="clear" w:color="auto" w:fill="FFFFFF"/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Представить все принадлежности и документы (техническую документацию), относящиеся к товару и указанные в пункте 5.1 Контракта.</w:t>
      </w:r>
    </w:p>
    <w:p w14:paraId="7EC5A591" w14:textId="77777777" w:rsidR="005D6CD1" w:rsidRDefault="00FE3531">
      <w:pPr>
        <w:pStyle w:val="af7"/>
        <w:numPr>
          <w:ilvl w:val="2"/>
          <w:numId w:val="11"/>
        </w:numPr>
        <w:ind w:left="0" w:firstLine="709"/>
        <w:contextualSpacing/>
      </w:pPr>
      <w:r>
        <w:t>Соблюдать пропускно</w:t>
      </w:r>
      <w:r>
        <w:t>й и внутри объектовый режим Заказчика</w:t>
      </w:r>
      <w:r>
        <w:rPr>
          <w:b/>
        </w:rPr>
        <w:t>.</w:t>
      </w:r>
    </w:p>
    <w:p w14:paraId="7F6DB910" w14:textId="77777777" w:rsidR="005D6CD1" w:rsidRDefault="00FE3531">
      <w:pPr>
        <w:pStyle w:val="af7"/>
        <w:numPr>
          <w:ilvl w:val="2"/>
          <w:numId w:val="11"/>
        </w:numPr>
        <w:ind w:left="0" w:firstLine="709"/>
        <w:contextualSpacing/>
      </w:pPr>
      <w:r>
        <w:t>Предоставлять своевременно достоверную информацию о ходе исполнения своих обязательств, в том числе о сложностях, возникающих при исполнении Контракта.</w:t>
      </w:r>
    </w:p>
    <w:p w14:paraId="2F6191BA" w14:textId="77777777" w:rsidR="005D6CD1" w:rsidRDefault="00FE3531">
      <w:pPr>
        <w:numPr>
          <w:ilvl w:val="2"/>
          <w:numId w:val="11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Возвратить сумму излишне полученных денежных средств в случае установления контролирующими органами фактов оплаты Заказчиком товаров сверх фактически поставленного количества товаров, а также в других случаях, установленных актом проверки, в течение 10 (Де</w:t>
      </w:r>
      <w:r>
        <w:rPr>
          <w:sz w:val="24"/>
          <w:szCs w:val="24"/>
        </w:rPr>
        <w:t>сяти) дней с даты получения требования Заказчика.</w:t>
      </w:r>
    </w:p>
    <w:p w14:paraId="4D204A3C" w14:textId="77777777" w:rsidR="005D6CD1" w:rsidRDefault="00FE3531">
      <w:pPr>
        <w:pStyle w:val="af7"/>
        <w:numPr>
          <w:ilvl w:val="2"/>
          <w:numId w:val="11"/>
        </w:numPr>
        <w:ind w:left="0" w:firstLine="709"/>
        <w:contextualSpacing/>
      </w:pPr>
      <w:r>
        <w:t>Выполнять иные обязанности, предусмотренные Контрактом.</w:t>
      </w:r>
    </w:p>
    <w:p w14:paraId="6ACCCC71" w14:textId="77777777" w:rsidR="005D6CD1" w:rsidRDefault="005D6CD1">
      <w:pPr>
        <w:spacing w:line="240" w:lineRule="auto"/>
        <w:ind w:firstLine="709"/>
        <w:contextualSpacing/>
        <w:jc w:val="center"/>
        <w:rPr>
          <w:sz w:val="24"/>
          <w:szCs w:val="24"/>
        </w:rPr>
      </w:pPr>
    </w:p>
    <w:p w14:paraId="4DCBF36D" w14:textId="77777777" w:rsidR="005D6CD1" w:rsidRDefault="00FE3531">
      <w:pPr>
        <w:widowControl w:val="0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и сроки поставки товара</w:t>
      </w:r>
    </w:p>
    <w:p w14:paraId="2446777D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4.1. Поставка Товара осуществляется с даты заключения контракта до 30.09.2025 г</w:t>
      </w:r>
      <w:r>
        <w:rPr>
          <w:rFonts w:eastAsia="Calibri"/>
          <w:color w:val="000000"/>
          <w:sz w:val="24"/>
          <w:szCs w:val="24"/>
          <w:lang w:eastAsia="en-US"/>
        </w:rPr>
        <w:t>.</w:t>
      </w:r>
    </w:p>
    <w:p w14:paraId="3E62B68D" w14:textId="77777777" w:rsidR="005D6CD1" w:rsidRDefault="00FE3531">
      <w:pPr>
        <w:pStyle w:val="af7"/>
        <w:ind w:firstLine="709"/>
        <w:contextualSpacing/>
      </w:pPr>
      <w:r>
        <w:t xml:space="preserve">4.2. Поставщик не позднее чем за 24 </w:t>
      </w:r>
      <w:r>
        <w:t>часа до момента поставки товара должен уведомить Заказчика о планируемой отгрузке в порядке, предусмотренном пунктом 12.1 Контракта. Сообщение должно содержать ссылку на реквизиты Контракта, а также дату и планируемое время отгрузки.</w:t>
      </w:r>
    </w:p>
    <w:p w14:paraId="6C020547" w14:textId="77777777" w:rsidR="005D6CD1" w:rsidRDefault="005D6CD1">
      <w:pPr>
        <w:pStyle w:val="af7"/>
        <w:ind w:left="709"/>
        <w:contextualSpacing/>
        <w:rPr>
          <w:i/>
        </w:rPr>
      </w:pPr>
    </w:p>
    <w:p w14:paraId="24916EA1" w14:textId="77777777" w:rsidR="005D6CD1" w:rsidRDefault="00FE3531">
      <w:pPr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приема и пере</w:t>
      </w:r>
      <w:r>
        <w:rPr>
          <w:b/>
          <w:sz w:val="24"/>
          <w:szCs w:val="24"/>
        </w:rPr>
        <w:t>дачи товара</w:t>
      </w:r>
    </w:p>
    <w:p w14:paraId="7A4DD773" w14:textId="77777777" w:rsidR="005D6CD1" w:rsidRDefault="00FE3531">
      <w:pPr>
        <w:pStyle w:val="af7"/>
        <w:numPr>
          <w:ilvl w:val="1"/>
          <w:numId w:val="11"/>
        </w:numPr>
        <w:tabs>
          <w:tab w:val="left" w:pos="1134"/>
          <w:tab w:val="left" w:pos="1276"/>
        </w:tabs>
        <w:ind w:left="0" w:firstLine="709"/>
        <w:contextualSpacing/>
      </w:pPr>
      <w:r>
        <w:t>Поставщик в день поставки товара в соответствии с пунктом 4.1 Контракта представляет Заказчику следующие документы на русском языке либо точный и достоверный перевод на русский язык:</w:t>
      </w:r>
    </w:p>
    <w:p w14:paraId="174F4320" w14:textId="77777777" w:rsidR="005D6CD1" w:rsidRDefault="00FE3531">
      <w:pPr>
        <w:pStyle w:val="af7"/>
        <w:tabs>
          <w:tab w:val="left" w:pos="1134"/>
          <w:tab w:val="left" w:pos="1276"/>
        </w:tabs>
        <w:ind w:firstLine="709"/>
        <w:contextualSpacing/>
      </w:pPr>
      <w:r>
        <w:t>документ о приемке, составленный по форме, с учетом положений</w:t>
      </w:r>
      <w:r>
        <w:t xml:space="preserve"> пункта 5.2 Контракта;</w:t>
      </w:r>
    </w:p>
    <w:p w14:paraId="56CEEF47" w14:textId="77777777" w:rsidR="005D6CD1" w:rsidRDefault="00FE3531">
      <w:pPr>
        <w:pStyle w:val="af7"/>
        <w:ind w:firstLine="709"/>
        <w:contextualSpacing/>
      </w:pPr>
      <w:r>
        <w:t>акт приема-передачи товара и /товарную накладную в двух  экземплярах;</w:t>
      </w:r>
    </w:p>
    <w:p w14:paraId="5BBE49AA" w14:textId="77777777" w:rsidR="005D6CD1" w:rsidRDefault="00FE3531">
      <w:pPr>
        <w:numPr>
          <w:ilvl w:val="1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Поставщик формирует с использованием единой информационной системы, подписывает усиленной квалифицированной электронной подписью</w:t>
      </w:r>
      <w:r>
        <w:rPr>
          <w:sz w:val="24"/>
          <w:szCs w:val="24"/>
        </w:rPr>
        <w:t xml:space="preserve"> лица, имеющего право действовать от имени Поставщика, и размещает в единой информационной системе документ о приемке. </w:t>
      </w:r>
      <w:r>
        <w:rPr>
          <w:i/>
          <w:sz w:val="24"/>
          <w:szCs w:val="24"/>
        </w:rPr>
        <w:t>Поставщик прилагает к документу о приемке остальные документы, предусмотренные пунктом 5.1</w:t>
      </w:r>
      <w:r>
        <w:t xml:space="preserve"> </w:t>
      </w:r>
      <w:r>
        <w:rPr>
          <w:i/>
          <w:sz w:val="24"/>
          <w:szCs w:val="24"/>
        </w:rPr>
        <w:t>Контракта.</w:t>
      </w:r>
    </w:p>
    <w:p w14:paraId="2E1CD48D" w14:textId="77777777" w:rsidR="005D6CD1" w:rsidRDefault="00FE3531">
      <w:pPr>
        <w:numPr>
          <w:ilvl w:val="1"/>
          <w:numId w:val="11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Датой поступления Заказчику докумен</w:t>
      </w:r>
      <w:r>
        <w:rPr>
          <w:sz w:val="24"/>
          <w:szCs w:val="24"/>
        </w:rPr>
        <w:t>та о приемке, подписанного Поставщиком,</w:t>
      </w:r>
      <w:r>
        <w:rPr>
          <w:i/>
          <w:sz w:val="24"/>
          <w:szCs w:val="24"/>
        </w:rPr>
        <w:t xml:space="preserve"> с приложенными документами</w:t>
      </w:r>
      <w:r>
        <w:rPr>
          <w:sz w:val="24"/>
          <w:szCs w:val="24"/>
        </w:rPr>
        <w:t xml:space="preserve"> считается дата размещения в соответствии с пунктом 5.2 Контракта такого документа в единой информационной системе в соответствии с часовой зоной, в которой расположен Заказчик.</w:t>
      </w:r>
    </w:p>
    <w:p w14:paraId="2312FE3D" w14:textId="77777777" w:rsidR="005D6CD1" w:rsidRDefault="00FE3531">
      <w:pPr>
        <w:numPr>
          <w:ilvl w:val="1"/>
          <w:numId w:val="11"/>
        </w:numPr>
        <w:spacing w:line="240" w:lineRule="auto"/>
        <w:ind w:left="0" w:firstLine="709"/>
        <w:contextualSpacing/>
        <w:rPr>
          <w:i/>
          <w:sz w:val="24"/>
          <w:szCs w:val="24"/>
        </w:rPr>
      </w:pPr>
      <w:r>
        <w:rPr>
          <w:rFonts w:cs="Calibri"/>
          <w:sz w:val="24"/>
          <w:szCs w:val="24"/>
        </w:rPr>
        <w:t>В день поста</w:t>
      </w:r>
      <w:r>
        <w:rPr>
          <w:rFonts w:cs="Calibri"/>
          <w:sz w:val="24"/>
          <w:szCs w:val="24"/>
        </w:rPr>
        <w:t>вки товара Заказчик подписывает товарно-транспортную накладную, подтверждающую факт поставки товара</w:t>
      </w:r>
      <w:r>
        <w:rPr>
          <w:rFonts w:cs="Calibri"/>
          <w:i/>
          <w:sz w:val="24"/>
          <w:szCs w:val="24"/>
        </w:rPr>
        <w:t xml:space="preserve"> и/ </w:t>
      </w:r>
      <w:r>
        <w:rPr>
          <w:i/>
          <w:sz w:val="24"/>
          <w:szCs w:val="24"/>
        </w:rPr>
        <w:t>количество поставляемого товара</w:t>
      </w:r>
      <w:r>
        <w:rPr>
          <w:rFonts w:cs="Calibri"/>
          <w:i/>
          <w:sz w:val="24"/>
          <w:szCs w:val="24"/>
        </w:rPr>
        <w:t>.</w:t>
      </w:r>
    </w:p>
    <w:p w14:paraId="2AB03BE9" w14:textId="77777777" w:rsidR="005D6CD1" w:rsidRDefault="00FE3531">
      <w:pPr>
        <w:pStyle w:val="af7"/>
        <w:ind w:firstLine="709"/>
        <w:contextualSpacing/>
      </w:pPr>
      <w:r>
        <w:t>Товар долж</w:t>
      </w:r>
      <w:r>
        <w:t xml:space="preserve">ен быть поставлен полностью. Заказчик вправе отказаться от приемки отдельных этапов поставки товара. </w:t>
      </w:r>
    </w:p>
    <w:p w14:paraId="45F713A4" w14:textId="77777777" w:rsidR="005D6CD1" w:rsidRDefault="00FE3531">
      <w:pPr>
        <w:pStyle w:val="af7"/>
        <w:numPr>
          <w:ilvl w:val="1"/>
          <w:numId w:val="11"/>
        </w:numPr>
        <w:ind w:left="0" w:firstLine="709"/>
        <w:contextualSpacing/>
        <w:rPr>
          <w:i/>
        </w:rPr>
      </w:pPr>
      <w:r>
        <w:rPr>
          <w:rFonts w:cs="Calibri"/>
        </w:rPr>
        <w:t xml:space="preserve">Приемка Заказчиком </w:t>
      </w:r>
      <w:r>
        <w:t xml:space="preserve">поставленного товара, </w:t>
      </w:r>
      <w:r>
        <w:rPr>
          <w:rFonts w:cs="Calibri"/>
        </w:rPr>
        <w:t xml:space="preserve">включая проведение экспертизы </w:t>
      </w:r>
      <w:r>
        <w:t>результатов, предусмотренных Контрактом, в части их соответствия условиям Контракта</w:t>
      </w:r>
      <w:r>
        <w:rPr>
          <w:rFonts w:cs="Calibri"/>
        </w:rPr>
        <w:t xml:space="preserve"> осуществляется в течение 20 рабочих дней после поставки товара и поступления от Поставщика документ</w:t>
      </w:r>
      <w:r>
        <w:rPr>
          <w:rFonts w:cs="Calibri"/>
          <w:i/>
        </w:rPr>
        <w:t xml:space="preserve">а(ов) </w:t>
      </w:r>
      <w:r>
        <w:rPr>
          <w:rFonts w:cs="Calibri"/>
        </w:rPr>
        <w:t>о приемке, указанн</w:t>
      </w:r>
      <w:r>
        <w:rPr>
          <w:rFonts w:cs="Calibri"/>
          <w:i/>
        </w:rPr>
        <w:t xml:space="preserve">ого(ых) </w:t>
      </w:r>
      <w:r>
        <w:rPr>
          <w:rFonts w:cs="Calibri"/>
        </w:rPr>
        <w:t xml:space="preserve">в пункте 5.1 </w:t>
      </w:r>
      <w:r>
        <w:t>Контракта</w:t>
      </w:r>
      <w:r>
        <w:rPr>
          <w:rFonts w:cs="Calibri"/>
        </w:rPr>
        <w:t>.</w:t>
      </w:r>
      <w:bookmarkStart w:id="0" w:name="_Ref438639188"/>
    </w:p>
    <w:p w14:paraId="32B944AF" w14:textId="77777777" w:rsidR="005D6CD1" w:rsidRDefault="00FE3531">
      <w:pPr>
        <w:pStyle w:val="af7"/>
        <w:numPr>
          <w:ilvl w:val="1"/>
          <w:numId w:val="11"/>
        </w:numPr>
        <w:ind w:left="0" w:firstLine="709"/>
        <w:contextualSpacing/>
        <w:rPr>
          <w:i/>
        </w:rPr>
      </w:pPr>
      <w:r>
        <w:rPr>
          <w:rFonts w:cs="Calibri"/>
        </w:rPr>
        <w:t>Заказчик извещает Поставщика о дате (датах) приемки</w:t>
      </w:r>
      <w:r>
        <w:rPr>
          <w:rFonts w:cs="Calibri"/>
          <w:color w:val="000000"/>
        </w:rPr>
        <w:t>. Поставщик имеет право направить своего представ</w:t>
      </w:r>
      <w:r>
        <w:rPr>
          <w:rFonts w:cs="Calibri"/>
          <w:color w:val="000000"/>
        </w:rPr>
        <w:t>ителя для наблюдения за процедурой приемки, известив об этом Заказчика. В случае поступления Заказчику извещения от Поставщика о направлении</w:t>
      </w:r>
      <w:r>
        <w:rPr>
          <w:rFonts w:cs="Calibri"/>
        </w:rPr>
        <w:t xml:space="preserve"> Поставщиком своего представителя</w:t>
      </w:r>
      <w:r>
        <w:rPr>
          <w:rFonts w:cs="Calibri"/>
          <w:i/>
        </w:rPr>
        <w:t xml:space="preserve"> </w:t>
      </w:r>
      <w:r>
        <w:rPr>
          <w:rFonts w:cs="Calibri"/>
        </w:rPr>
        <w:t>приемка</w:t>
      </w:r>
      <w:r>
        <w:rPr>
          <w:rFonts w:cs="Calibri"/>
          <w:i/>
        </w:rPr>
        <w:t xml:space="preserve"> </w:t>
      </w:r>
      <w:r>
        <w:rPr>
          <w:rFonts w:cs="Calibri"/>
        </w:rPr>
        <w:t>должна быть осуществлена только в присутствии представителя Поставщика</w:t>
      </w:r>
      <w:bookmarkEnd w:id="0"/>
      <w:r>
        <w:rPr>
          <w:rFonts w:cs="Calibri"/>
        </w:rPr>
        <w:t>.</w:t>
      </w:r>
    </w:p>
    <w:p w14:paraId="088CB9B4" w14:textId="77777777" w:rsidR="005D6CD1" w:rsidRDefault="00FE3531">
      <w:pPr>
        <w:pStyle w:val="af7"/>
        <w:numPr>
          <w:ilvl w:val="1"/>
          <w:numId w:val="11"/>
        </w:numPr>
        <w:ind w:left="0" w:firstLine="709"/>
        <w:contextualSpacing/>
        <w:rPr>
          <w:i/>
        </w:rPr>
      </w:pPr>
      <w:r>
        <w:t>Эк</w:t>
      </w:r>
      <w:r>
        <w:t xml:space="preserve">спертиза результатов, предусмотренных Контрактом, может проводиться Заказчиком своими силами или </w:t>
      </w:r>
      <w:r>
        <w:rPr>
          <w:bCs/>
        </w:rPr>
        <w:t>к ее проведению могут привлекаться эксперты, экспертные организации.</w:t>
      </w:r>
      <w:r>
        <w:t xml:space="preserve"> Для приемки поставленного товара Заказчик вправе создать приемочную комиссию, состоящую из</w:t>
      </w:r>
      <w:r>
        <w:t xml:space="preserve"> не менее пяти человек. </w:t>
      </w:r>
      <w:r>
        <w:rPr>
          <w:rFonts w:cs="Calibri"/>
        </w:rPr>
        <w:t xml:space="preserve">В случае привлечения Заказчиком для проведения </w:t>
      </w:r>
      <w:r>
        <w:rPr>
          <w:rFonts w:cs="Calibri"/>
        </w:rPr>
        <w:lastRenderedPageBreak/>
        <w:t>экспертизы экспертов, экспертных организаций при принятии решения о приемке или об отказе в приемке товара приемочная комиссия должна учитывать отраженные в заключении по результатам ук</w:t>
      </w:r>
      <w:r>
        <w:rPr>
          <w:rFonts w:cs="Calibri"/>
        </w:rPr>
        <w:t>азанной экспертизы предложения экспертов, экспертных организаций, привлеченных для ее проведения.</w:t>
      </w:r>
    </w:p>
    <w:p w14:paraId="19BCF6D9" w14:textId="77777777" w:rsidR="005D6CD1" w:rsidRDefault="00FE3531">
      <w:pPr>
        <w:pStyle w:val="af7"/>
        <w:numPr>
          <w:ilvl w:val="1"/>
          <w:numId w:val="11"/>
        </w:numPr>
        <w:ind w:left="0" w:firstLine="709"/>
        <w:contextualSpacing/>
        <w:rPr>
          <w:i/>
        </w:rPr>
      </w:pPr>
      <w:r>
        <w:t>Проверка соответствия товара требованиям, установленным Контрактом, осуществляется в следующем порядке:</w:t>
      </w:r>
    </w:p>
    <w:p w14:paraId="0156AF1D" w14:textId="77777777" w:rsidR="005D6CD1" w:rsidRDefault="00FE3531">
      <w:pPr>
        <w:pStyle w:val="afffffb"/>
        <w:numPr>
          <w:ilvl w:val="2"/>
          <w:numId w:val="11"/>
        </w:numPr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присутствии представителей Заказчика, приемочной ком</w:t>
      </w:r>
      <w:r>
        <w:rPr>
          <w:rFonts w:ascii="Times New Roman" w:hAnsi="Times New Roman" w:cs="Times New Roman"/>
        </w:rPr>
        <w:t xml:space="preserve">иссии, экспертов, экспертных организаций и Поставщика (если Поставщик направил своих представителей для участия в приемке) осуществляется проверка наличия сопроводительных документов на товар, осмотр товара на наличие сколов, трещин, внешних повреждений. </w:t>
      </w:r>
    </w:p>
    <w:p w14:paraId="75889B90" w14:textId="77777777" w:rsidR="005D6CD1" w:rsidRDefault="00FE3531">
      <w:pPr>
        <w:pStyle w:val="afffffb"/>
        <w:numPr>
          <w:ilvl w:val="2"/>
          <w:numId w:val="11"/>
        </w:numPr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Проверка товара по количеству осуществляется путем пересчета единиц товара и сопоставления полученного количества с количеством товара, указанным в Спецификации (Приложение № 1). Количество поступившего товара при его приемке определяется в тех же единицах</w:t>
      </w:r>
      <w:r>
        <w:rPr>
          <w:rFonts w:ascii="Times New Roman" w:hAnsi="Times New Roman" w:cs="Times New Roman"/>
        </w:rPr>
        <w:t xml:space="preserve"> измерения, которые указаны в Спецификации (Приложение № 1). </w:t>
      </w:r>
    </w:p>
    <w:p w14:paraId="14C4CDB7" w14:textId="77777777" w:rsidR="005D6CD1" w:rsidRDefault="00FE3531">
      <w:pPr>
        <w:pStyle w:val="afffffb"/>
        <w:numPr>
          <w:ilvl w:val="2"/>
          <w:numId w:val="11"/>
        </w:numPr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внешнего осмотра товара проверяется соответствие наименования, ассортимента и комплектности товара, указанного в Спецификации (Приложение № 1), с фактическим наименованием, ассортиментом и</w:t>
      </w:r>
      <w:r>
        <w:rPr>
          <w:rFonts w:ascii="Times New Roman" w:hAnsi="Times New Roman" w:cs="Times New Roman"/>
        </w:rPr>
        <w:t xml:space="preserve"> комплектностью товара и с содержащимся в сопроводительных документах на товар.</w:t>
      </w:r>
    </w:p>
    <w:p w14:paraId="5D14A1CC" w14:textId="77777777" w:rsidR="005D6CD1" w:rsidRDefault="00FE3531">
      <w:pPr>
        <w:pStyle w:val="afffffb"/>
        <w:numPr>
          <w:ilvl w:val="2"/>
          <w:numId w:val="11"/>
        </w:numPr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вправе осуществить выборочную проверку качества товара. В случае, если при осуществлении выборочной проверки обнаружен товар, качество которого не соответствует требов</w:t>
      </w:r>
      <w:r>
        <w:rPr>
          <w:rFonts w:ascii="Times New Roman" w:hAnsi="Times New Roman" w:cs="Times New Roman"/>
        </w:rPr>
        <w:t>аниям</w:t>
      </w:r>
      <w:r>
        <w:t xml:space="preserve"> </w:t>
      </w:r>
      <w:r>
        <w:rPr>
          <w:rFonts w:ascii="Times New Roman" w:hAnsi="Times New Roman" w:cs="Times New Roman"/>
        </w:rPr>
        <w:t>Контракта, результаты такой проверки распространяются на всю поставку.</w:t>
      </w:r>
    </w:p>
    <w:p w14:paraId="7B8FF169" w14:textId="77777777" w:rsidR="005D6CD1" w:rsidRDefault="00FE3531">
      <w:pPr>
        <w:numPr>
          <w:ilvl w:val="1"/>
          <w:numId w:val="11"/>
        </w:numPr>
        <w:tabs>
          <w:tab w:val="left" w:pos="1276"/>
        </w:tabs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По истечении срока, указанного в пункте </w:t>
      </w:r>
      <w:r>
        <w:fldChar w:fldCharType="begin"/>
      </w:r>
      <w:r>
        <w:instrText xml:space="preserve">REF _Ref438639188 \r \h  \* MERGEFORMAT </w:instrText>
      </w:r>
      <w:r>
        <w:fldChar w:fldCharType="separate"/>
      </w:r>
      <w:r>
        <w:rPr>
          <w:rFonts w:cs="Calibri"/>
          <w:sz w:val="24"/>
          <w:szCs w:val="24"/>
        </w:rPr>
        <w:t>5.5</w:t>
      </w:r>
      <w:r>
        <w:fldChar w:fldCharType="end"/>
      </w:r>
      <w:r>
        <w:rPr>
          <w:rFonts w:cs="Calibri"/>
          <w:sz w:val="24"/>
          <w:szCs w:val="24"/>
        </w:rPr>
        <w:t xml:space="preserve"> </w:t>
      </w:r>
      <w:r>
        <w:rPr>
          <w:sz w:val="24"/>
          <w:szCs w:val="24"/>
        </w:rPr>
        <w:t>Контракта</w:t>
      </w:r>
      <w:r>
        <w:rPr>
          <w:rFonts w:cs="Calibri"/>
          <w:sz w:val="24"/>
          <w:szCs w:val="24"/>
        </w:rPr>
        <w:t xml:space="preserve"> Заказчик </w:t>
      </w:r>
      <w:r>
        <w:rPr>
          <w:color w:val="FF000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(за иск</w:t>
      </w:r>
      <w:r>
        <w:rPr>
          <w:rFonts w:cs="Calibri"/>
          <w:sz w:val="24"/>
          <w:szCs w:val="24"/>
        </w:rPr>
        <w:t>лючением случая создания приемочной комиссии) совершает одно из следующих действий:</w:t>
      </w:r>
    </w:p>
    <w:p w14:paraId="5C2D5555" w14:textId="77777777" w:rsidR="005D6CD1" w:rsidRDefault="00FE3531">
      <w:pPr>
        <w:tabs>
          <w:tab w:val="left" w:pos="1276"/>
        </w:tabs>
        <w:spacing w:line="240" w:lineRule="auto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а) подписывает усиленной квалифицированной электронной подписью лица, имеющего право действовать от имени Заказчика, и размещает в единой информационной системе документ о </w:t>
      </w:r>
      <w:r>
        <w:rPr>
          <w:sz w:val="24"/>
          <w:szCs w:val="24"/>
        </w:rPr>
        <w:t>приемке;</w:t>
      </w:r>
    </w:p>
    <w:p w14:paraId="522F9863" w14:textId="77777777" w:rsidR="005D6CD1" w:rsidRDefault="00FE3531">
      <w:pPr>
        <w:tabs>
          <w:tab w:val="left" w:pos="1276"/>
        </w:tabs>
        <w:spacing w:line="240" w:lineRule="auto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б) формирует с использованием единой информационной системы, подписывает усиленной квалифицированной электронной подписью лица, имеющего право действовать от имени Заказчика, и размещает в единой информационной системе мотивированный отказ от подп</w:t>
      </w:r>
      <w:r>
        <w:rPr>
          <w:sz w:val="24"/>
          <w:szCs w:val="24"/>
        </w:rPr>
        <w:t>исания документа о приемке с указанием причин такого отказа;</w:t>
      </w:r>
    </w:p>
    <w:p w14:paraId="06F5E722" w14:textId="77777777" w:rsidR="005D6CD1" w:rsidRDefault="00FE3531">
      <w:pPr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В случае создания в соответствии с пунктом 5.7. </w:t>
      </w:r>
      <w:r>
        <w:rPr>
          <w:sz w:val="24"/>
          <w:szCs w:val="24"/>
        </w:rPr>
        <w:t>Контракта</w:t>
      </w:r>
      <w:r>
        <w:rPr>
          <w:rFonts w:cs="Calibri"/>
          <w:sz w:val="24"/>
          <w:szCs w:val="24"/>
        </w:rPr>
        <w:t xml:space="preserve"> приемочной комиссии по истечении срока, указанного в пункте 5.5 </w:t>
      </w:r>
      <w:r>
        <w:rPr>
          <w:sz w:val="24"/>
          <w:szCs w:val="24"/>
        </w:rPr>
        <w:t>Контракта</w:t>
      </w:r>
      <w:r>
        <w:rPr>
          <w:rFonts w:cs="Calibri"/>
          <w:sz w:val="24"/>
          <w:szCs w:val="24"/>
        </w:rPr>
        <w:t>:</w:t>
      </w:r>
    </w:p>
    <w:p w14:paraId="22B0BCAC" w14:textId="77777777" w:rsidR="005D6CD1" w:rsidRDefault="00FE3531">
      <w:pPr>
        <w:tabs>
          <w:tab w:val="left" w:pos="1418"/>
        </w:tabs>
        <w:spacing w:line="240" w:lineRule="auto"/>
        <w:ind w:firstLine="709"/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а) члены приемочной комиссии подписывают усиленными квалифицированными электронными подписями поступивший документ о приемке или формируют с использованием единой информационной системы, подписывают усиленными квалифицированными электронными подписями</w:t>
      </w:r>
      <w:r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м</w:t>
      </w:r>
      <w:r>
        <w:rPr>
          <w:rFonts w:cs="Calibri"/>
          <w:sz w:val="24"/>
          <w:szCs w:val="24"/>
        </w:rPr>
        <w:t xml:space="preserve">отивированный отказ от подписания документа о приемке с указанием причин такого отказа. </w:t>
      </w:r>
      <w:r>
        <w:rPr>
          <w:rFonts w:cs="Calibri"/>
          <w:i/>
          <w:sz w:val="24"/>
          <w:szCs w:val="24"/>
        </w:rPr>
        <w:t>При этом, если приемочная комиссия включает членов, не являющихся работниками Заказчика, допускается осуществлять подписание документа о приемке, составление мотивирова</w:t>
      </w:r>
      <w:r>
        <w:rPr>
          <w:rFonts w:cs="Calibri"/>
          <w:i/>
          <w:sz w:val="24"/>
          <w:szCs w:val="24"/>
        </w:rPr>
        <w:t>нного отказа от подписания документа о приемке, подписание такого отказа без использования усиленных квалифицированных электронных подписей и единой информационной системы.</w:t>
      </w:r>
    </w:p>
    <w:p w14:paraId="7142EA99" w14:textId="77777777" w:rsidR="005D6CD1" w:rsidRDefault="00FE3531">
      <w:pPr>
        <w:tabs>
          <w:tab w:val="left" w:pos="1418"/>
        </w:tabs>
        <w:spacing w:line="240" w:lineRule="auto"/>
        <w:ind w:firstLine="709"/>
        <w:contextualSpacing/>
        <w:rPr>
          <w:rFonts w:cs="Calibri"/>
          <w:i/>
          <w:sz w:val="24"/>
          <w:szCs w:val="24"/>
        </w:rPr>
      </w:pPr>
      <w:r>
        <w:rPr>
          <w:rFonts w:cs="Calibri"/>
          <w:sz w:val="24"/>
          <w:szCs w:val="24"/>
        </w:rPr>
        <w:t>б) после подписания членами приемочной комиссии документа о приемке или мотивирован</w:t>
      </w:r>
      <w:r>
        <w:rPr>
          <w:rFonts w:cs="Calibri"/>
          <w:sz w:val="24"/>
          <w:szCs w:val="24"/>
        </w:rPr>
        <w:t>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квалифицированной электронной подписью лица, имеющего право действовать от имени Заказчика, и размеща</w:t>
      </w:r>
      <w:r>
        <w:rPr>
          <w:rFonts w:cs="Calibri"/>
          <w:sz w:val="24"/>
          <w:szCs w:val="24"/>
        </w:rPr>
        <w:t>ет их в единой информационной системе</w:t>
      </w:r>
      <w:r>
        <w:rPr>
          <w:rFonts w:cs="Calibri"/>
          <w:i/>
          <w:sz w:val="24"/>
          <w:szCs w:val="24"/>
        </w:rPr>
        <w:t>. Если члены приемочной комиссии не использовали усиленные квалифицированные электронные подписи и единую информационную систему, Заказчик прилагает подписанные ими документы в форме электронных образов бумажных докумен</w:t>
      </w:r>
      <w:r>
        <w:rPr>
          <w:rFonts w:cs="Calibri"/>
          <w:i/>
          <w:sz w:val="24"/>
          <w:szCs w:val="24"/>
        </w:rPr>
        <w:t>тов.</w:t>
      </w:r>
    </w:p>
    <w:p w14:paraId="2F2EE0CD" w14:textId="77777777" w:rsidR="005D6CD1" w:rsidRDefault="00FE3531">
      <w:pPr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В случае отказа Заказчика от принятия товара в связи с необходимостью устранения выявленных недостатков, Поставщик вправе в срок, установленный в мотивированном отказе от подписания документа о приемке, составленном Заказчиком, устранить причины указа</w:t>
      </w:r>
      <w:r>
        <w:rPr>
          <w:rFonts w:cs="Calibri"/>
          <w:sz w:val="24"/>
          <w:szCs w:val="24"/>
        </w:rPr>
        <w:t xml:space="preserve">нные в таком мотивированном отказе за свой счет и направить Заказчику документ о приемке в порядке, предусмотренном пунктом 5.2 </w:t>
      </w:r>
      <w:r>
        <w:rPr>
          <w:sz w:val="24"/>
          <w:szCs w:val="24"/>
        </w:rPr>
        <w:t>Контракта</w:t>
      </w:r>
      <w:r>
        <w:rPr>
          <w:rFonts w:cs="Calibri"/>
          <w:sz w:val="24"/>
          <w:szCs w:val="24"/>
        </w:rPr>
        <w:t>.</w:t>
      </w:r>
    </w:p>
    <w:p w14:paraId="3472DDA2" w14:textId="77777777" w:rsidR="005D6CD1" w:rsidRDefault="00FE3531">
      <w:pPr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contextualSpacing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В случае если Поставщик не согласен с </w:t>
      </w:r>
      <w:r>
        <w:rPr>
          <w:rFonts w:cs="Calibri"/>
          <w:sz w:val="24"/>
          <w:szCs w:val="24"/>
        </w:rPr>
        <w:t>мотивированным отказом от подписания документа о приемке</w:t>
      </w:r>
      <w:r>
        <w:rPr>
          <w:sz w:val="24"/>
          <w:szCs w:val="24"/>
        </w:rPr>
        <w:t xml:space="preserve">, </w:t>
      </w:r>
      <w:r>
        <w:rPr>
          <w:rFonts w:cs="Calibri"/>
          <w:sz w:val="24"/>
          <w:szCs w:val="24"/>
        </w:rPr>
        <w:t>составленным Заказчик</w:t>
      </w:r>
      <w:r>
        <w:rPr>
          <w:rFonts w:cs="Calibri"/>
          <w:sz w:val="24"/>
          <w:szCs w:val="24"/>
        </w:rPr>
        <w:t>ом,</w:t>
      </w:r>
      <w:r>
        <w:rPr>
          <w:sz w:val="24"/>
          <w:szCs w:val="24"/>
        </w:rPr>
        <w:t xml:space="preserve"> Поставщик обязан самостоятельно подтвердить </w:t>
      </w:r>
      <w:r>
        <w:rPr>
          <w:sz w:val="24"/>
          <w:szCs w:val="24"/>
        </w:rPr>
        <w:lastRenderedPageBreak/>
        <w:t>надлежащее исполнение обязательств по Контракту заключением эксперта, экспертной организации и оригинал экспертного заключения представить Заказчику. Выбор эксперта, экспертной организации осуществляется Пост</w:t>
      </w:r>
      <w:r>
        <w:rPr>
          <w:sz w:val="24"/>
          <w:szCs w:val="24"/>
        </w:rPr>
        <w:t xml:space="preserve">авщиком. Оплата услуг эксперта, экспертной организации, а также всех расходов, в том числе связанных с транспортировкой, товара для экспертизы, осуществляется Поставщиком. </w:t>
      </w:r>
    </w:p>
    <w:p w14:paraId="35AD5C6E" w14:textId="77777777" w:rsidR="005D6CD1" w:rsidRDefault="00FE3531">
      <w:pPr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Если Поставщик в установленный срок не устранит нарушения, Заказчик вправе предъяви</w:t>
      </w:r>
      <w:r>
        <w:rPr>
          <w:sz w:val="24"/>
          <w:szCs w:val="24"/>
        </w:rPr>
        <w:t>ть Поставщику требование о возмещении своих расходов на устранение недостатков товара и (или) принять решение об одностороннем отказе от исполнения Контракта.</w:t>
      </w:r>
    </w:p>
    <w:p w14:paraId="56BFB3DD" w14:textId="77777777" w:rsidR="005D6CD1" w:rsidRDefault="00FE3531">
      <w:pPr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Расходы, связанные с обратной транспортировкой некачественного, не соответствующего </w:t>
      </w:r>
      <w:r>
        <w:rPr>
          <w:sz w:val="24"/>
          <w:szCs w:val="24"/>
        </w:rPr>
        <w:t>Контракту</w:t>
      </w:r>
      <w:r>
        <w:rPr>
          <w:rFonts w:cs="Calibri"/>
          <w:sz w:val="24"/>
          <w:szCs w:val="24"/>
        </w:rPr>
        <w:t xml:space="preserve"> тов</w:t>
      </w:r>
      <w:r>
        <w:rPr>
          <w:rFonts w:cs="Calibri"/>
          <w:sz w:val="24"/>
          <w:szCs w:val="24"/>
        </w:rPr>
        <w:t>ара, несет Поставщик.</w:t>
      </w:r>
    </w:p>
    <w:p w14:paraId="1363FF34" w14:textId="77777777" w:rsidR="005D6CD1" w:rsidRDefault="00FE3531">
      <w:pPr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rFonts w:cs="Calibri"/>
          <w:sz w:val="24"/>
          <w:szCs w:val="24"/>
        </w:rPr>
        <w:t>В случае получения от Заказчика запроса о предоставлении разъяснений в отношении поставленного товара, Поставщик обязуется в срок, указанный Заказчиком, предоставить запрашиваемые разъяснения в отношении товара.</w:t>
      </w:r>
    </w:p>
    <w:p w14:paraId="7E42202A" w14:textId="3F9CD8D5" w:rsidR="005D6CD1" w:rsidRDefault="00FE3531">
      <w:pPr>
        <w:pStyle w:val="afffff8"/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rPr>
          <w:rFonts w:cs="Calibri"/>
          <w:sz w:val="24"/>
          <w:szCs w:val="24"/>
        </w:rPr>
      </w:pPr>
      <w:r>
        <w:rPr>
          <w:sz w:val="24"/>
          <w:szCs w:val="24"/>
        </w:rPr>
        <w:t>Повторная процедура пр</w:t>
      </w:r>
      <w:r>
        <w:rPr>
          <w:sz w:val="24"/>
          <w:szCs w:val="24"/>
        </w:rPr>
        <w:t>иемки-передачи товара проводится в порядке, установленном в пунктах 5.3 –5.14</w:t>
      </w:r>
      <w:bookmarkStart w:id="1" w:name="_GoBack"/>
      <w:bookmarkEnd w:id="1"/>
      <w:r>
        <w:rPr>
          <w:sz w:val="24"/>
          <w:szCs w:val="24"/>
        </w:rPr>
        <w:t xml:space="preserve"> Контракта, по письменному извещению Заказчика Поставщиком об устранении выявленных в ходе приемки товара недостатков, зафиксированных  в мотивированном отказе, составленном Заказ</w:t>
      </w:r>
      <w:r>
        <w:rPr>
          <w:sz w:val="24"/>
          <w:szCs w:val="24"/>
        </w:rPr>
        <w:t>чиком, и готовности передать товар Заказчику.</w:t>
      </w:r>
      <w:bookmarkStart w:id="2" w:name="_Ref439081021"/>
      <w:bookmarkStart w:id="3" w:name="_Ref438639649"/>
    </w:p>
    <w:p w14:paraId="49D8E6E4" w14:textId="77777777" w:rsidR="005D6CD1" w:rsidRDefault="00FE3531">
      <w:pPr>
        <w:pStyle w:val="afffff8"/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rPr>
          <w:rFonts w:cs="Calibri"/>
          <w:strike/>
          <w:sz w:val="24"/>
          <w:szCs w:val="24"/>
        </w:rPr>
      </w:pPr>
      <w:r>
        <w:rPr>
          <w:sz w:val="24"/>
          <w:szCs w:val="24"/>
        </w:rPr>
        <w:t>Датой приемки поставленного товара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считается дата размещения в единой информационной системе документа о приемке, подписанного Заказчиком.</w:t>
      </w:r>
    </w:p>
    <w:p w14:paraId="211E8794" w14:textId="77777777" w:rsidR="005D6CD1" w:rsidRDefault="00FE3531">
      <w:pPr>
        <w:numPr>
          <w:ilvl w:val="1"/>
          <w:numId w:val="11"/>
        </w:numPr>
        <w:tabs>
          <w:tab w:val="left" w:pos="1418"/>
        </w:tabs>
        <w:spacing w:line="240" w:lineRule="auto"/>
        <w:ind w:left="0" w:firstLine="709"/>
        <w:contextualSpacing/>
      </w:pPr>
      <w:r>
        <w:rPr>
          <w:sz w:val="24"/>
          <w:szCs w:val="24"/>
        </w:rPr>
        <w:t>Право собственности, а также риск случайной гибели или случайного повре</w:t>
      </w:r>
      <w:r>
        <w:rPr>
          <w:sz w:val="24"/>
          <w:szCs w:val="24"/>
        </w:rPr>
        <w:t>ждения товара, переходит от Поставщика к Заказчику с даты</w:t>
      </w:r>
      <w:bookmarkEnd w:id="2"/>
      <w:bookmarkEnd w:id="3"/>
      <w:r>
        <w:rPr>
          <w:sz w:val="24"/>
          <w:szCs w:val="24"/>
        </w:rPr>
        <w:t xml:space="preserve"> приемки поставленного товара.</w:t>
      </w:r>
    </w:p>
    <w:p w14:paraId="2B440EEF" w14:textId="77777777" w:rsidR="005D6CD1" w:rsidRDefault="005D6CD1">
      <w:pPr>
        <w:tabs>
          <w:tab w:val="left" w:pos="1418"/>
        </w:tabs>
        <w:spacing w:line="240" w:lineRule="auto"/>
        <w:ind w:firstLine="709"/>
        <w:contextualSpacing/>
      </w:pPr>
    </w:p>
    <w:p w14:paraId="6CFDBC51" w14:textId="77777777" w:rsidR="005D6CD1" w:rsidRDefault="00FE3531">
      <w:pPr>
        <w:tabs>
          <w:tab w:val="left" w:pos="426"/>
        </w:tabs>
        <w:spacing w:line="240" w:lineRule="auto"/>
        <w:ind w:left="360" w:firstLine="0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>6. Обеспечение исполнения Контракта</w:t>
      </w:r>
    </w:p>
    <w:p w14:paraId="5D2E52EE" w14:textId="77777777" w:rsidR="005D6CD1" w:rsidRDefault="00FE3531">
      <w:pPr>
        <w:spacing w:line="240" w:lineRule="auto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bookmarkStart w:id="4" w:name="sub_10005"/>
      <w:r>
        <w:rPr>
          <w:sz w:val="24"/>
          <w:szCs w:val="24"/>
        </w:rPr>
        <w:t xml:space="preserve">Способами обеспечения исполнения Контракта являются независимая гарантия, выданная гарантом и соответствующая требованиям </w:t>
      </w:r>
      <w:r>
        <w:rPr>
          <w:rStyle w:val="r"/>
          <w:sz w:val="24"/>
          <w:szCs w:val="24"/>
        </w:rPr>
        <w:t>стат</w:t>
      </w:r>
      <w:r>
        <w:rPr>
          <w:rStyle w:val="r"/>
          <w:sz w:val="24"/>
          <w:szCs w:val="24"/>
        </w:rPr>
        <w:t>ьи 45</w:t>
      </w:r>
      <w:r>
        <w:rPr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требованиям, утвержденным постановлением Правительства Российской Федерации от 08.11</w:t>
      </w:r>
      <w:r>
        <w:rPr>
          <w:sz w:val="24"/>
          <w:szCs w:val="24"/>
        </w:rPr>
        <w:t>.2013 № 1005, или внесение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 определяется По</w:t>
      </w:r>
      <w:r>
        <w:rPr>
          <w:sz w:val="24"/>
          <w:szCs w:val="24"/>
        </w:rPr>
        <w:t>ставщиком самостоятельно.</w:t>
      </w:r>
    </w:p>
    <w:p w14:paraId="553056B1" w14:textId="77777777" w:rsidR="005D6CD1" w:rsidRDefault="00FE3531">
      <w:pPr>
        <w:numPr>
          <w:ilvl w:val="1"/>
          <w:numId w:val="14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Обеспечение исполнения Контракта предоставляется Заказчику до заключения Контракта. Размер обеспечения исполнения Контракта составляет __________ (____________) рублей __ копеек (10 процентов цены Контракта).</w:t>
      </w:r>
    </w:p>
    <w:p w14:paraId="3A7AA329" w14:textId="77777777" w:rsidR="005D6CD1" w:rsidRDefault="00FE3531">
      <w:p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Участник закупки осво</w:t>
      </w:r>
      <w:r>
        <w:rPr>
          <w:sz w:val="24"/>
          <w:szCs w:val="24"/>
        </w:rPr>
        <w:t>бождается от предоставления обеспечения исполнения Контракта, в том числе с учетом положений статьи 37 Федерального закона от 05.04.2013 № 44-ФЗ «О контрактной системе в сфере закупок товаров, работ, услуг для обеспечения государственных и муниципальных ну</w:t>
      </w:r>
      <w:r>
        <w:rPr>
          <w:sz w:val="24"/>
          <w:szCs w:val="24"/>
        </w:rPr>
        <w:t>жд», в случае предоставления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3 лет до даты подачи заявки на участие в закупке</w:t>
      </w:r>
      <w:r>
        <w:rPr>
          <w:sz w:val="24"/>
          <w:szCs w:val="24"/>
        </w:rPr>
        <w:t xml:space="preserve"> 3 контрактов, исполненных без применения к такому Поставщику неустоек (штрафов, пеней). При этом сумма цен таких контрактов должна составлять не менее начальной (максимальной) цены Контракта, указанной в извещении об осуществлении закупки, по результатам </w:t>
      </w:r>
      <w:r>
        <w:rPr>
          <w:sz w:val="24"/>
          <w:szCs w:val="24"/>
        </w:rPr>
        <w:t>осуществления которой заключен Контракт.</w:t>
      </w:r>
    </w:p>
    <w:p w14:paraId="0DD23417" w14:textId="77777777" w:rsidR="005D6CD1" w:rsidRDefault="00FE3531">
      <w:pPr>
        <w:spacing w:line="240" w:lineRule="auto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6.3. В случае, если предложенная в заявке участника закупки цена снижена на двадцать пять и более процентов по отношению к начальной (максимальной) цене Контракта,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участник закупки, с которым заключается контракт, предоставляет обеспечение исполнения контр</w:t>
      </w:r>
      <w:r>
        <w:rPr>
          <w:sz w:val="24"/>
          <w:szCs w:val="24"/>
        </w:rPr>
        <w:t>акта с учетом положений статьи 37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14:paraId="542501D0" w14:textId="77777777" w:rsidR="005D6CD1" w:rsidRDefault="00FE3531">
      <w:pPr>
        <w:spacing w:line="240" w:lineRule="auto"/>
        <w:ind w:firstLine="709"/>
        <w:contextualSpacing/>
        <w:rPr>
          <w:strike/>
          <w:sz w:val="24"/>
          <w:szCs w:val="24"/>
        </w:rPr>
      </w:pPr>
      <w:r>
        <w:rPr>
          <w:sz w:val="24"/>
          <w:szCs w:val="24"/>
        </w:rPr>
        <w:t>6.4.В ходе исполнения Контракта Поставщик вправе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изменить способ</w:t>
      </w:r>
      <w:r>
        <w:rPr>
          <w:sz w:val="24"/>
          <w:szCs w:val="24"/>
        </w:rPr>
        <w:t xml:space="preserve">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следующем порядке и случаях: </w:t>
      </w:r>
    </w:p>
    <w:p w14:paraId="2AC36FE4" w14:textId="77777777" w:rsidR="005D6CD1" w:rsidRDefault="00FE3531">
      <w:pPr>
        <w:pStyle w:val="afffff8"/>
        <w:numPr>
          <w:ilvl w:val="2"/>
          <w:numId w:val="15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Размер обеспечения и</w:t>
      </w:r>
      <w:r>
        <w:rPr>
          <w:sz w:val="24"/>
          <w:szCs w:val="24"/>
        </w:rPr>
        <w:t xml:space="preserve">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реестр контрактов, предусмотренный </w:t>
      </w:r>
      <w:r>
        <w:rPr>
          <w:sz w:val="24"/>
          <w:szCs w:val="24"/>
        </w:rPr>
        <w:lastRenderedPageBreak/>
        <w:t xml:space="preserve">статьей 103 Федерального закона </w:t>
      </w:r>
      <w:r>
        <w:rPr>
          <w:sz w:val="24"/>
          <w:szCs w:val="24"/>
        </w:rPr>
        <w:t>от 05.04.2013 № 44-ФЗ «О контрактной системе в сфере закупок товаров, работ, услуг для обеспечения государственных и муниципальных нужд». Уменьшение размера обеспечения исполнения Контракта производится пропорционально стоимости исполненных обязательств, п</w:t>
      </w:r>
      <w:r>
        <w:rPr>
          <w:sz w:val="24"/>
          <w:szCs w:val="24"/>
        </w:rPr>
        <w:t xml:space="preserve">риемка и оплата которых осуществлены в порядке и сроки, предусмотренные Контрактом. </w:t>
      </w:r>
    </w:p>
    <w:p w14:paraId="26A843D0" w14:textId="77777777" w:rsidR="005D6CD1" w:rsidRDefault="00FE3531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случае, если обеспечение исполнения Контракта осуществляется путем предоставления независимой гарантии, требование Заказчика об уплате денежных сумм по гарантии может бы</w:t>
      </w:r>
      <w:r>
        <w:rPr>
          <w:sz w:val="24"/>
          <w:szCs w:val="24"/>
        </w:rPr>
        <w:t xml:space="preserve">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указанном реестре контрактов. </w:t>
      </w:r>
    </w:p>
    <w:p w14:paraId="203E4F11" w14:textId="77777777" w:rsidR="005D6CD1" w:rsidRDefault="00FE3531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случае, если обеспечение исполнения Контракта осуществляетс</w:t>
      </w:r>
      <w:r>
        <w:rPr>
          <w:sz w:val="24"/>
          <w:szCs w:val="24"/>
        </w:rPr>
        <w:t>я путем внесения денежных средств на указанный Заказчиком счет, Заказчик по заявлению Поставщика возвращает ему денежные средства в срок, установленный пунктом 6.10 Контракта в сумме, на которую уменьшен размер обеспечения исполнения Контракта, рассчитанны</w:t>
      </w:r>
      <w:r>
        <w:rPr>
          <w:sz w:val="24"/>
          <w:szCs w:val="24"/>
        </w:rPr>
        <w:t>й Заказчиком на основании информации об исполнении Контракта, размещенной в указанном реестре контрактов.</w:t>
      </w:r>
    </w:p>
    <w:p w14:paraId="116C041D" w14:textId="77777777" w:rsidR="005D6CD1" w:rsidRDefault="00FE3531">
      <w:pPr>
        <w:pStyle w:val="afffff8"/>
        <w:numPr>
          <w:ilvl w:val="2"/>
          <w:numId w:val="15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Уменьшение размера обеспечения исполнения Контракта осуществляется при условии отсутствия неисполненных Поставщиком требований об уплате неустоек (штр</w:t>
      </w:r>
      <w:r>
        <w:rPr>
          <w:sz w:val="24"/>
          <w:szCs w:val="24"/>
        </w:rPr>
        <w:t xml:space="preserve">афов, пеней), предъявленных Заказчиком в соответствии с условиями Контракта. </w:t>
      </w:r>
    </w:p>
    <w:p w14:paraId="77E68434" w14:textId="77777777" w:rsidR="005D6CD1" w:rsidRDefault="00FE3531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Такое уменьшение не допускается в случаях, определенных Правительством Российской Федерации в целях обеспечения обороноспособности и безопасности государства, защиты здоровья, пр</w:t>
      </w:r>
      <w:r>
        <w:rPr>
          <w:sz w:val="24"/>
          <w:szCs w:val="24"/>
        </w:rPr>
        <w:t>ав и законных интересов граждан Российской Федерации.</w:t>
      </w:r>
    </w:p>
    <w:p w14:paraId="616ABD85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Уменьшение в соответствии с пунктом 6.4-6.4.2 Контракта размера обеспечения и</w:t>
      </w:r>
      <w:r>
        <w:rPr>
          <w:sz w:val="24"/>
          <w:szCs w:val="24"/>
        </w:rPr>
        <w:t>сполнения Контракта, предоставленного в виде независимой гарантии, осуществляется Заказчиком путем отказа от части своих прав по этой гарантии. При этом датой такого отказа признается дата включения соответствующей информации в указанный реестр контрактов.</w:t>
      </w:r>
    </w:p>
    <w:p w14:paraId="56F57041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случае </w:t>
      </w:r>
      <w:bookmarkStart w:id="5" w:name="_Toc251160154"/>
      <w:r>
        <w:rPr>
          <w:sz w:val="24"/>
          <w:szCs w:val="24"/>
        </w:rPr>
        <w:t xml:space="preserve">отзыва в соответствии с законодательством Российской Федерации у гаранта, предоставившего независимую гарантию в качестве обеспечения исполнения Контракта, лицензии на осуществление банковских операций Поставщик </w:t>
      </w:r>
      <w:r>
        <w:rPr>
          <w:color w:val="000000"/>
          <w:sz w:val="24"/>
          <w:szCs w:val="24"/>
        </w:rPr>
        <w:t>обязуется предоставить новое обесп</w:t>
      </w:r>
      <w:r>
        <w:rPr>
          <w:color w:val="000000"/>
          <w:sz w:val="24"/>
          <w:szCs w:val="24"/>
        </w:rPr>
        <w:t>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обеспечение.</w:t>
      </w:r>
    </w:p>
    <w:p w14:paraId="20E05EC2" w14:textId="77777777" w:rsidR="005D6CD1" w:rsidRDefault="00FE3531">
      <w:pPr>
        <w:spacing w:line="240" w:lineRule="auto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Размер такого обеспечения может быть уменьшен в порядке и случаях, которые предусмотрены пун</w:t>
      </w:r>
      <w:r>
        <w:rPr>
          <w:sz w:val="24"/>
          <w:szCs w:val="24"/>
        </w:rPr>
        <w:t>ктом 6.4-6.4.2 Контракта. За каждый день просрочки исполнения Поставщиком обязательства, предусмотренного настоящим Контрактом, Поставщику начисляется пеня в размере, определенном в порядке, установленном в соответствии с пунктом 7.3 Контракта.</w:t>
      </w:r>
    </w:p>
    <w:p w14:paraId="5A9FF697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color w:val="000000"/>
          <w:sz w:val="24"/>
          <w:szCs w:val="24"/>
        </w:rPr>
        <w:t>представл</w:t>
      </w:r>
      <w:r>
        <w:rPr>
          <w:color w:val="000000"/>
          <w:sz w:val="24"/>
          <w:szCs w:val="24"/>
        </w:rPr>
        <w:t>ение обеспечения исполнения Контракта в установленный срок в соответствии с пунктом 6.6</w:t>
      </w:r>
      <w:r>
        <w:rPr>
          <w:sz w:val="24"/>
          <w:szCs w:val="24"/>
        </w:rPr>
        <w:t xml:space="preserve">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</w:t>
      </w:r>
      <w:r>
        <w:rPr>
          <w:sz w:val="24"/>
          <w:szCs w:val="24"/>
        </w:rPr>
        <w:t xml:space="preserve"> объеме.</w:t>
      </w:r>
      <w:bookmarkEnd w:id="5"/>
    </w:p>
    <w:p w14:paraId="45C3EEF3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случае предоставления нового обеспечения исполнения Контракта возврат независимой гарантии Заказчиком гаранту, предоставившему указанную независимую гарантию, не осуществляется, взыскание по ней не производится. </w:t>
      </w:r>
    </w:p>
    <w:p w14:paraId="08B2AFEE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 Контракту должны быть обеспеч</w:t>
      </w:r>
      <w:r>
        <w:rPr>
          <w:sz w:val="24"/>
          <w:szCs w:val="24"/>
        </w:rPr>
        <w:t>ены обязательства Поставщика, в том числе за исполнение таких обязательств, как поставка товара надлежащего качества, соблюдение сроков поставки товара, оплата неустоек (штрафов, пеней), возмещение ущерба, и иных долгов, возникших у Поставщика перед Заказч</w:t>
      </w:r>
      <w:r>
        <w:rPr>
          <w:sz w:val="24"/>
          <w:szCs w:val="24"/>
        </w:rPr>
        <w:t>иком.</w:t>
      </w:r>
    </w:p>
    <w:p w14:paraId="4A13F429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trike/>
          <w:sz w:val="24"/>
          <w:szCs w:val="24"/>
        </w:rPr>
      </w:pPr>
      <w:r>
        <w:rPr>
          <w:sz w:val="24"/>
          <w:szCs w:val="24"/>
        </w:rPr>
        <w:t>В случае надлежащего исполнения Поставщиком обязательств по Контракту, а также в случае уменьшения размера обеспечения исполнения Контракта в соответствии с пунктами 6.4, 6.4.1, Контракта денежные средства, внесенные в качестве обеспечения исполнения</w:t>
      </w:r>
      <w:r>
        <w:rPr>
          <w:sz w:val="24"/>
          <w:szCs w:val="24"/>
        </w:rPr>
        <w:t xml:space="preserve"> Контракта, подлежат возврату Поставщику. Заказчик осуществляет возврат денежных средств на расчетный счет Поставщика, указанный в Контракте, в течение 15 (пятнадцати) дней с даты исполнения Поставщиком обязательств, предусмотренных Контрактом.</w:t>
      </w:r>
    </w:p>
    <w:p w14:paraId="7A8A934C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В случае не</w:t>
      </w:r>
      <w:r>
        <w:rPr>
          <w:sz w:val="24"/>
          <w:szCs w:val="24"/>
        </w:rPr>
        <w:t>исполнения или ненадлежащего исполнения Поставщиком обязательств, Заказчик вправе удержать из внесенных Поставщиком в качестве обеспечения исполнения Контракта денежных средств сумму, равную сумме денежных средств, которую Поставщик обязан уплатить Заказчи</w:t>
      </w:r>
      <w:r>
        <w:rPr>
          <w:sz w:val="24"/>
          <w:szCs w:val="24"/>
        </w:rPr>
        <w:t>ку в качестве неустоек (штрафов, пеней) и (или) в качестве возмещения убытков, либо иной суммы денежных средств, подлежащей уплате Поставщиком Заказчику по Контракту.</w:t>
      </w:r>
    </w:p>
    <w:p w14:paraId="3141B29C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Удержание денежных средств, внесенных в качестве обеспечения исполнения Контракта, осущес</w:t>
      </w:r>
      <w:r>
        <w:rPr>
          <w:sz w:val="24"/>
          <w:szCs w:val="24"/>
        </w:rPr>
        <w:t>твляется Заказчиком во внесудебном порядке с обязательным уведомлением Поставщика.</w:t>
      </w:r>
    </w:p>
    <w:p w14:paraId="406DE902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Остаток денежных средств, внесенных в качестве обеспечения исполнения Контракта, после удержания Заказчиком необходимой суммы возвращается Поставщику в порядке и сроки, пред</w:t>
      </w:r>
      <w:r>
        <w:rPr>
          <w:sz w:val="24"/>
          <w:szCs w:val="24"/>
        </w:rPr>
        <w:t>усмотренные пунктом 6.10 Контракта.</w:t>
      </w:r>
    </w:p>
    <w:p w14:paraId="5390BF80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При недостаточности денежных средств, внесенных в качестве обеспечения исполнения Контракта, обращение за удовлетворением требований об уплате неустоек (штрафов, пеней) и (или) возмещения убытков, либо иной суммы денежны</w:t>
      </w:r>
      <w:r>
        <w:rPr>
          <w:sz w:val="24"/>
          <w:szCs w:val="24"/>
        </w:rPr>
        <w:t>х средств, подлежащей уплате Поставщиком Заказчику по Контракту, происходит на условиях, предусмотренных Контрактом, в неудовлетворенной части (после удержания имеющихся денежных средств).</w:t>
      </w:r>
    </w:p>
    <w:p w14:paraId="730F802B" w14:textId="77777777" w:rsidR="005D6CD1" w:rsidRDefault="00FE3531">
      <w:pPr>
        <w:numPr>
          <w:ilvl w:val="1"/>
          <w:numId w:val="15"/>
        </w:numPr>
        <w:spacing w:line="240" w:lineRule="auto"/>
        <w:ind w:left="0" w:firstLine="709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>В случае обеспечения исполнения Контракта путем предоставления неза</w:t>
      </w:r>
      <w:r>
        <w:rPr>
          <w:sz w:val="24"/>
          <w:szCs w:val="24"/>
        </w:rPr>
        <w:t>висимой гарантии срок ее действия должен превышать предусмотренный Контрактом срок исполнения обязательств Поставщика, которые должны быть обеспечены такой независимой гарантией, не менее чем на один месяц, в том числе в случае его изменения в соответствии</w:t>
      </w:r>
      <w:r>
        <w:rPr>
          <w:sz w:val="24"/>
          <w:szCs w:val="24"/>
        </w:rPr>
        <w:t xml:space="preserve"> со статьей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color w:val="000000"/>
          <w:sz w:val="24"/>
          <w:szCs w:val="24"/>
        </w:rPr>
        <w:t>.</w:t>
      </w:r>
      <w:bookmarkEnd w:id="4"/>
    </w:p>
    <w:p w14:paraId="34B4D653" w14:textId="77777777" w:rsidR="005D6CD1" w:rsidRDefault="005D6CD1">
      <w:pPr>
        <w:tabs>
          <w:tab w:val="left" w:pos="1701"/>
        </w:tabs>
        <w:spacing w:line="240" w:lineRule="auto"/>
        <w:ind w:firstLine="709"/>
        <w:contextualSpacing/>
        <w:rPr>
          <w:sz w:val="24"/>
          <w:szCs w:val="24"/>
        </w:rPr>
      </w:pPr>
    </w:p>
    <w:p w14:paraId="188F0CCA" w14:textId="77777777" w:rsidR="005D6CD1" w:rsidRDefault="00FE3531">
      <w:pPr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14:paraId="42EA64AB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 xml:space="preserve">7.1. </w:t>
      </w:r>
      <w:r>
        <w:rPr>
          <w:sz w:val="24"/>
          <w:szCs w:val="24"/>
        </w:rPr>
        <w:t>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Федерации.</w:t>
      </w:r>
    </w:p>
    <w:p w14:paraId="3524D24F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7.2. В случае просрочки исполнения Поставщиком обязательств, предусмотренных Контрактом</w:t>
      </w:r>
      <w:r>
        <w:rPr>
          <w:sz w:val="24"/>
          <w:szCs w:val="24"/>
        </w:rPr>
        <w:t>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14:paraId="60A4E089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7.3. Штрафы начисляются за неисполнение или ненадлежащее</w:t>
      </w:r>
      <w:r>
        <w:rPr>
          <w:sz w:val="24"/>
          <w:szCs w:val="24"/>
        </w:rPr>
        <w:t xml:space="preserve"> исполнение Поставщиком обязательств, предусмотренных Контрактом, за исключением просрочки исполнения Поставщиком обязательств, предусмотренных Контрактом.</w:t>
      </w:r>
    </w:p>
    <w:p w14:paraId="3046DEAF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t>За каждый факт неисполнения или ненадлежащего исполнения Поставщиком обязательств, предусмотренных К</w:t>
      </w:r>
      <w:r>
        <w:t>онтрактом, за исключением просрочки исполнения обязательств, предусмотренных Контрактом, размер штрафа устанавливается Контрактом в порядке, определенном постановлением Правительства Российской Федерации от 30.08.2017 № 1042 и рассчитывается как процент це</w:t>
      </w:r>
      <w:r>
        <w:t>ны Контракта (далее – «цена Контракта»), в размере 1 процента цены Контракта, но не более 5 тыс. рублей и не менее 1 тыс. рублей</w:t>
      </w:r>
      <w:r>
        <w:rPr>
          <w:color w:val="auto"/>
        </w:rPr>
        <w:t>.</w:t>
      </w:r>
    </w:p>
    <w:p w14:paraId="29D99D2B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Контракт заключается с победителем закупки (или с иным участником закупки в порядке, установленном Федеральным </w:t>
      </w:r>
      <w:r>
        <w:rPr>
          <w:sz w:val="24"/>
          <w:szCs w:val="24"/>
        </w:rPr>
        <w:t xml:space="preserve">законом от 05.04.2013 № 44-ФЗ «О контрактной системе в сфере закупок товаров, работ, услуг для обеспечения государственных и муниципальных нужд»), предложившим наиболее высокую цену за право заключения Контракта в соответствии </w:t>
      </w:r>
      <w:r>
        <w:rPr>
          <w:i/>
          <w:sz w:val="24"/>
          <w:szCs w:val="24"/>
        </w:rPr>
        <w:t xml:space="preserve">с </w:t>
      </w:r>
      <w:r>
        <w:rPr>
          <w:i/>
          <w:sz w:val="24"/>
        </w:rPr>
        <w:t>пунктом 9 части 3 статьи 49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Федерального закона от 05.04.2013 № 44-ФЗ «О контрактной системе в сфере закупок товаров, работ, услуг для обеспечения государственных и муниципальных нужд» за каждый факт неисполнения или ненадлежащего исполнения Поставщиком обязательств, предусмотренных</w:t>
      </w:r>
      <w:r>
        <w:rPr>
          <w:sz w:val="24"/>
          <w:szCs w:val="24"/>
        </w:rPr>
        <w:t xml:space="preserve"> Контрактом, за исключением просрочки исполнения Поставщиком обязательств, предусмотренных Контрактом, размер штрафа устанавливается Контрактом в порядке, определенном постановлением Правительства Российской Федерации от 30.08.2017 № 1042, в размере, соста</w:t>
      </w:r>
      <w:r>
        <w:rPr>
          <w:sz w:val="24"/>
          <w:szCs w:val="24"/>
        </w:rPr>
        <w:t>вляющем:</w:t>
      </w:r>
    </w:p>
    <w:p w14:paraId="1C6F39F0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а) в случае, если цена контракта не превышает начальную (максимальную) цену контракта:</w:t>
      </w:r>
    </w:p>
    <w:p w14:paraId="720E7251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10 процентов начальной (максимальной) цены контракта, если цена контракта не превышает 3 млн. рублей;</w:t>
      </w:r>
    </w:p>
    <w:p w14:paraId="2F448E3B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 процентов начальной (максимальной) цены контракта, если </w:t>
      </w:r>
      <w:r>
        <w:rPr>
          <w:sz w:val="24"/>
          <w:szCs w:val="24"/>
        </w:rPr>
        <w:t>цена контракта составляет от 3 млн. рублей до 50 млн. рублей (включительно);</w:t>
      </w:r>
    </w:p>
    <w:p w14:paraId="74112A33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 процент начальной (максимальной) цены контракта, если цена контракта составляет от 50 млн. рублей до 100 млн. рублей (включительно);</w:t>
      </w:r>
    </w:p>
    <w:p w14:paraId="518CCC47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б) в случае, если цена контракта превышает н</w:t>
      </w:r>
      <w:r>
        <w:rPr>
          <w:sz w:val="24"/>
          <w:szCs w:val="24"/>
        </w:rPr>
        <w:t>ачальную (максимальную) цену контракта:</w:t>
      </w:r>
    </w:p>
    <w:p w14:paraId="2185B369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10 процентов цены контракта, если цена контракта не превышает 3 млн. рублей;</w:t>
      </w:r>
    </w:p>
    <w:p w14:paraId="2140810A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 процентов цены контракта, если цена контракта составляет от 3 млн. рублей до 50 млн. рублей (включительно);</w:t>
      </w:r>
    </w:p>
    <w:p w14:paraId="42A31175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lastRenderedPageBreak/>
        <w:t>1 процент цены контракта, есл</w:t>
      </w:r>
      <w:r>
        <w:t>и цена контракта составляет от 50 млн. рублей до 100 млн. рублей (включительно</w:t>
      </w:r>
      <w:r>
        <w:rPr>
          <w:color w:val="auto"/>
        </w:rPr>
        <w:t>).</w:t>
      </w:r>
    </w:p>
    <w:p w14:paraId="04E19185" w14:textId="77777777" w:rsidR="005D6CD1" w:rsidRDefault="00FE3531">
      <w:pPr>
        <w:tabs>
          <w:tab w:val="num" w:pos="0"/>
          <w:tab w:val="left" w:pos="993"/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За каждый факт неисполнения или ненадлежащего исполнения Поставщиком обязательства, предусмотренного Контрактом, которое не имеет стоимостного выражения (при наличии в Контрак</w:t>
      </w:r>
      <w:r>
        <w:rPr>
          <w:sz w:val="24"/>
          <w:szCs w:val="24"/>
        </w:rPr>
        <w:t>те таких обязательств), размер штрафа устанавливается Контрактом в порядке, определенном постановлением Правительства Российской Федерации от 30.08.2017 № 1042, в размере, составляющем:</w:t>
      </w:r>
    </w:p>
    <w:p w14:paraId="5C9850E4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а) 1000 рублей, если цена Контракта не превышает 3 млн. рублей;</w:t>
      </w:r>
    </w:p>
    <w:p w14:paraId="5A640FCC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б) 5000 рублей, если цена Контракта составляет от 3 млн. рублей до 50 млн. рублей (включительно);</w:t>
      </w:r>
    </w:p>
    <w:p w14:paraId="4BBEDE33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в) 10000 рублей, если цена Контракта составляет от 50 млн. рублей до 100 млн. рублей (включительно);</w:t>
      </w:r>
    </w:p>
    <w:p w14:paraId="745F233D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г) 100000 рублей, если цена Контракта превышает 100 млн. </w:t>
      </w:r>
      <w:r>
        <w:rPr>
          <w:color w:val="auto"/>
        </w:rPr>
        <w:t>рублей.</w:t>
      </w:r>
    </w:p>
    <w:p w14:paraId="00D7DDC4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Пеня начисляется за каждый день просрочки исполнения Поставщиком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в размере одной трехсотой действую</w:t>
      </w:r>
      <w:r>
        <w:rPr>
          <w:sz w:val="24"/>
          <w:szCs w:val="24"/>
        </w:rPr>
        <w:t>щей на дату уплаты пени ключевой 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Поставщиком.</w:t>
      </w:r>
    </w:p>
    <w:p w14:paraId="74634C64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7.4. Общая сумма начисленных штр</w:t>
      </w:r>
      <w:r>
        <w:rPr>
          <w:sz w:val="24"/>
          <w:szCs w:val="24"/>
        </w:rPr>
        <w:t>афов за неисполнение или ненадлежащее исполнение Поставщиком обязательств, предусмотренных Контрактом, не может превышать цену Контракта.</w:t>
      </w:r>
    </w:p>
    <w:p w14:paraId="20768E45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7.5. Поставщик обязан возместить убытки, причиненные Заказчику в ходе исполнения Контракта, в порядке, предусмотренном</w:t>
      </w:r>
      <w:r>
        <w:rPr>
          <w:sz w:val="24"/>
          <w:szCs w:val="24"/>
        </w:rPr>
        <w:t xml:space="preserve"> действующим законодательством.</w:t>
      </w:r>
    </w:p>
    <w:p w14:paraId="7F3CA855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 xml:space="preserve">7.6. </w:t>
      </w:r>
      <w:r>
        <w:rPr>
          <w:sz w:val="24"/>
          <w:szCs w:val="24"/>
        </w:rPr>
        <w:t xml:space="preserve">В качестве подтверждения фактов неисполнения или ненадлежащего исполнения Поставщиком обязательств, Заказчик может использовать фото- или видеоматериалы, составленные им в одностороннем порядке и (или) с привлечением третьих лиц, являющиеся основанием для </w:t>
      </w:r>
      <w:r>
        <w:rPr>
          <w:sz w:val="24"/>
          <w:szCs w:val="24"/>
        </w:rPr>
        <w:t>взыскания неустоек (штрафов, пеней) или применения иной формы ответственности в соответствии с действующим законодательством.</w:t>
      </w:r>
    </w:p>
    <w:p w14:paraId="5512B8B8" w14:textId="77777777" w:rsidR="005D6CD1" w:rsidRDefault="00FE3531">
      <w:pPr>
        <w:pStyle w:val="Default"/>
        <w:tabs>
          <w:tab w:val="left" w:pos="993"/>
          <w:tab w:val="left" w:pos="1134"/>
        </w:tabs>
        <w:ind w:firstLine="709"/>
        <w:jc w:val="both"/>
      </w:pPr>
      <w:r>
        <w:t>7.7. В случае просрочки исполнения Заказчиком обязательств, предусмотренных Контрактом, а также в иных случаях неисполнения или не</w:t>
      </w:r>
      <w:r>
        <w:t>надлежащего исполнения Заказчиком обязательств, предусмотренных Контрактом, Поставщик вправе потребовать уплаты неустоек (штрафов, пеней).</w:t>
      </w:r>
    </w:p>
    <w:p w14:paraId="4A453DCA" w14:textId="77777777" w:rsidR="005D6CD1" w:rsidRDefault="00FE3531">
      <w:pPr>
        <w:pStyle w:val="Default"/>
        <w:tabs>
          <w:tab w:val="left" w:pos="993"/>
          <w:tab w:val="left" w:pos="1134"/>
        </w:tabs>
        <w:ind w:firstLine="709"/>
        <w:jc w:val="both"/>
      </w:pPr>
      <w:r>
        <w:t xml:space="preserve">7.8. Штрафы начисляются за каждый факт неисполнения или ненадлежащее исполнение Заказчиком обязательств, </w:t>
      </w:r>
      <w:r>
        <w:rPr>
          <w:color w:val="auto"/>
        </w:rPr>
        <w:t>предусмотрен</w:t>
      </w:r>
      <w:r>
        <w:rPr>
          <w:color w:val="auto"/>
        </w:rPr>
        <w:t xml:space="preserve">ных </w:t>
      </w:r>
      <w:r>
        <w:t>Контракт</w:t>
      </w:r>
      <w:r>
        <w:rPr>
          <w:color w:val="auto"/>
        </w:rPr>
        <w:t xml:space="preserve">ом, </w:t>
      </w:r>
      <w:r>
        <w:t>за исключением просрочки исполнения обязательств.</w:t>
      </w:r>
    </w:p>
    <w:p w14:paraId="5D604B24" w14:textId="77777777" w:rsidR="005D6CD1" w:rsidRDefault="00FE3531">
      <w:pPr>
        <w:tabs>
          <w:tab w:val="left" w:pos="993"/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Размер штрафа устанавливается Контрактом в порядке, определенном постановлением Правительства Российской Федерации от 30.08.2017 № 1042, в размере, составляющем:</w:t>
      </w:r>
    </w:p>
    <w:p w14:paraId="522F9F56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а) 1000 рублей, если цена Ко</w:t>
      </w:r>
      <w:r>
        <w:rPr>
          <w:color w:val="auto"/>
        </w:rPr>
        <w:t>нтракта не превышает 3 млн. рублей (включительно);</w:t>
      </w:r>
    </w:p>
    <w:p w14:paraId="0800785E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б) 5000 рублей, если цена Контракта составляет от 3 млн. рублей до 50 млн. рублей (включительно);</w:t>
      </w:r>
    </w:p>
    <w:p w14:paraId="151664A0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в) 10000 рублей, если цена Контракта составляет от 50 млн. рублей до 100 млн. рублей (включительно);</w:t>
      </w:r>
    </w:p>
    <w:p w14:paraId="171F03A0" w14:textId="77777777" w:rsidR="005D6CD1" w:rsidRDefault="00FE3531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г) 100</w:t>
      </w:r>
      <w:r>
        <w:rPr>
          <w:color w:val="auto"/>
        </w:rPr>
        <w:t>000 рублей, если цена Контракта превышает 100 млн. рублей.</w:t>
      </w:r>
    </w:p>
    <w:p w14:paraId="1BDADF21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Пеня начисляется за каждый день просрочки исполнения Заказчиком обязательства, предусмотренного Контрактом, начиная со дня, следующего после дня истечения установленного Контрактом срока исполнения</w:t>
      </w:r>
      <w:r>
        <w:rPr>
          <w:sz w:val="24"/>
          <w:szCs w:val="24"/>
        </w:rPr>
        <w:t xml:space="preserve"> обязательства.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неуплаченной в срок суммы.</w:t>
      </w:r>
    </w:p>
    <w:p w14:paraId="36AEABD6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7.9. Общая сумма начисленных штрафов за ненадлежащее испо</w:t>
      </w:r>
      <w:r>
        <w:rPr>
          <w:sz w:val="24"/>
          <w:szCs w:val="24"/>
        </w:rPr>
        <w:t>лнение Заказчиком обязательств, предусмотренных Контрактом, не может превышать цену Контракта.</w:t>
      </w:r>
    </w:p>
    <w:p w14:paraId="66030915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7.10. Уплата неустоек (штрафов, пеней) не освобождает виновную Сторону от выполнения принятых на себя обязательств по Контракту.</w:t>
      </w:r>
    </w:p>
    <w:p w14:paraId="1D804A64" w14:textId="77777777" w:rsidR="005D6CD1" w:rsidRDefault="00FE3531">
      <w:pPr>
        <w:widowControl w:val="0"/>
        <w:spacing w:line="240" w:lineRule="auto"/>
        <w:ind w:firstLine="709"/>
        <w:rPr>
          <w:iCs/>
          <w:sz w:val="24"/>
          <w:szCs w:val="24"/>
        </w:rPr>
      </w:pPr>
      <w:r>
        <w:rPr>
          <w:sz w:val="24"/>
          <w:szCs w:val="24"/>
        </w:rPr>
        <w:t>7.11. Сторона освобождается от у</w:t>
      </w:r>
      <w:r>
        <w:rPr>
          <w:sz w:val="24"/>
          <w:szCs w:val="24"/>
        </w:rPr>
        <w:t>платы неустоек (штрафов, пеней),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14:paraId="5DB2970C" w14:textId="77777777" w:rsidR="005D6CD1" w:rsidRDefault="005D6CD1">
      <w:pPr>
        <w:spacing w:line="240" w:lineRule="auto"/>
        <w:ind w:left="709" w:firstLine="0"/>
        <w:rPr>
          <w:sz w:val="24"/>
          <w:szCs w:val="24"/>
        </w:rPr>
      </w:pPr>
    </w:p>
    <w:p w14:paraId="27599475" w14:textId="77777777" w:rsidR="005D6CD1" w:rsidRDefault="00FE3531">
      <w:pPr>
        <w:tabs>
          <w:tab w:val="left" w:pos="426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8. Форс-мажорные обстоятельства</w:t>
      </w:r>
    </w:p>
    <w:p w14:paraId="32A111F7" w14:textId="77777777" w:rsidR="005D6CD1" w:rsidRDefault="00FE3531">
      <w:pPr>
        <w:pStyle w:val="af7"/>
        <w:ind w:firstLine="720"/>
        <w:contextualSpacing/>
      </w:pPr>
      <w:r>
        <w:t>8.1. Стороны освобо</w:t>
      </w:r>
      <w:r>
        <w:t>ждаются от ответственности за частичное или полное невыполнение обязательств по Контракту, если оно явилось следствием обстоятельств непреодолимой силы (форс-мажор), а именно: пожара, наводнения, землетрясения, войны, военных действий, блокады, эмбарго, об</w:t>
      </w:r>
      <w:r>
        <w:t xml:space="preserve">щих забастовок, и, если эти обстоятельства непосредственно повлияли на исполнение Контракта. </w:t>
      </w:r>
    </w:p>
    <w:p w14:paraId="683AF2D1" w14:textId="77777777" w:rsidR="005D6CD1" w:rsidRDefault="00FE3531">
      <w:pPr>
        <w:pStyle w:val="af7"/>
        <w:ind w:firstLine="720"/>
        <w:contextualSpacing/>
      </w:pPr>
      <w:r>
        <w:t>8.2. Сторона, для которой создалась невозможность выполнения обязательств по Контракту, обязана немедленно (в течение 3 (трех) дней) известить другую Сторону о на</w:t>
      </w:r>
      <w:r>
        <w:t>ступлении и прекращении вышеуказанных обстоятельств, указанных в пункте 8.1 Контракта. Несвоевременное извещение об этих обстоятельствах лишает, соответствующую Сторону права ссылается на них в будущем.</w:t>
      </w:r>
    </w:p>
    <w:p w14:paraId="38821DB5" w14:textId="77777777" w:rsidR="005D6CD1" w:rsidRDefault="00FE3531">
      <w:pPr>
        <w:pStyle w:val="af7"/>
        <w:ind w:firstLine="720"/>
        <w:contextualSpacing/>
      </w:pPr>
      <w:r>
        <w:t>8.3. Обязанность доказать наличие обстоятельств непре</w:t>
      </w:r>
      <w:r>
        <w:t>одолимой силы лежит на Стороне Контракта, не выполнившей свои обязательства по Контракту.</w:t>
      </w:r>
    </w:p>
    <w:p w14:paraId="72BA842A" w14:textId="77777777" w:rsidR="005D6CD1" w:rsidRDefault="00FE3531">
      <w:pPr>
        <w:pStyle w:val="af7"/>
        <w:ind w:firstLine="720"/>
        <w:contextualSpacing/>
      </w:pPr>
      <w:r>
        <w:t>8.4. Если обстоятельства, указанные в пункте 8.1 Контракта, и их последствия будут длиться более 1 (одного) месяца, то Стороны вправе расторгнуть Контракт. В этом слу</w:t>
      </w:r>
      <w:r>
        <w:t>чае ни одна из Сторон не имеет права потребовать от другой Стороны возмещения убытков.</w:t>
      </w:r>
    </w:p>
    <w:p w14:paraId="786D302C" w14:textId="77777777" w:rsidR="005D6CD1" w:rsidRDefault="005D6CD1">
      <w:pPr>
        <w:pStyle w:val="af7"/>
        <w:ind w:firstLine="720"/>
        <w:contextualSpacing/>
      </w:pPr>
    </w:p>
    <w:p w14:paraId="0FDDFE00" w14:textId="77777777" w:rsidR="005D6CD1" w:rsidRDefault="00FE3531">
      <w:pPr>
        <w:keepNext/>
        <w:tabs>
          <w:tab w:val="left" w:pos="426"/>
        </w:tabs>
        <w:spacing w:line="240" w:lineRule="auto"/>
        <w:ind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Порядок разрешения споров</w:t>
      </w:r>
    </w:p>
    <w:p w14:paraId="5265FCC6" w14:textId="77777777" w:rsidR="005D6CD1" w:rsidRDefault="00FE3531">
      <w:pPr>
        <w:pStyle w:val="af7"/>
        <w:ind w:firstLine="709"/>
        <w:contextualSpacing/>
      </w:pPr>
      <w:r>
        <w:t>9.1. Все разногласия и споры, ко</w:t>
      </w:r>
      <w:r>
        <w:t>торые могут возникнуть при исполнении Контракта, подлежат предварительному разрешению путем переговоров. В случае, если Стороны не придут к соглашению, спор подлежит рассмотрению в Арбитражном суде Алтайского края.</w:t>
      </w:r>
    </w:p>
    <w:p w14:paraId="2D9F094E" w14:textId="77777777" w:rsidR="005D6CD1" w:rsidRDefault="005D6CD1">
      <w:pPr>
        <w:pStyle w:val="af7"/>
        <w:ind w:firstLine="709"/>
        <w:contextualSpacing/>
      </w:pPr>
    </w:p>
    <w:p w14:paraId="4934B2DA" w14:textId="77777777" w:rsidR="005D6CD1" w:rsidRDefault="00FE3531">
      <w:pPr>
        <w:tabs>
          <w:tab w:val="left" w:pos="426"/>
        </w:tabs>
        <w:spacing w:line="240" w:lineRule="auto"/>
        <w:ind w:firstLine="0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>10. Расторжение Контракта</w:t>
      </w:r>
    </w:p>
    <w:p w14:paraId="05BE33E9" w14:textId="77777777" w:rsidR="005D6CD1" w:rsidRDefault="00FE3531">
      <w:pPr>
        <w:pStyle w:val="af7"/>
        <w:tabs>
          <w:tab w:val="left" w:pos="1418"/>
        </w:tabs>
        <w:ind w:firstLine="720"/>
      </w:pPr>
      <w:r>
        <w:t>10.1. Расторже</w:t>
      </w:r>
      <w:r>
        <w:t xml:space="preserve">ние Контракта допускается по соглашению Сторон, по решению суда, </w:t>
      </w:r>
      <w:r>
        <w:rPr>
          <w:iCs/>
        </w:rPr>
        <w:t>а также в случае одностороннего отказа Стороны Контракта от исполнения Контракта</w:t>
      </w:r>
      <w:r>
        <w:t>.</w:t>
      </w:r>
    </w:p>
    <w:p w14:paraId="6CDA1588" w14:textId="77777777" w:rsidR="005D6CD1" w:rsidRDefault="00FE3531">
      <w:pPr>
        <w:pStyle w:val="af7"/>
        <w:tabs>
          <w:tab w:val="left" w:pos="1418"/>
        </w:tabs>
        <w:ind w:firstLine="720"/>
      </w:pPr>
      <w:r>
        <w:t>10.2. Заказчик вправе принять решение об одностороннем отказе от исполнения Контракта по следующим основаниям</w:t>
      </w:r>
      <w:r>
        <w:t>:</w:t>
      </w:r>
    </w:p>
    <w:p w14:paraId="057902D6" w14:textId="77777777" w:rsidR="005D6CD1" w:rsidRDefault="00FE3531">
      <w:pPr>
        <w:widowControl w:val="0"/>
        <w:tabs>
          <w:tab w:val="left" w:pos="1418"/>
        </w:tabs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существенное нарушение Поставщиком требований к качеству товара, а именно обнаружение Заказчиком неустранимых недостатков, которые не могут быть устранены без несоразмерных расходов или затрат времени, или выявляются неоднократно, либо проявляются вновь </w:t>
      </w:r>
      <w:r>
        <w:rPr>
          <w:sz w:val="24"/>
          <w:szCs w:val="24"/>
        </w:rPr>
        <w:t>после их устранения, и других подобных недостатков;</w:t>
      </w:r>
    </w:p>
    <w:p w14:paraId="0E6E8C1C" w14:textId="77777777" w:rsidR="005D6CD1" w:rsidRDefault="00FE3531">
      <w:pPr>
        <w:widowControl w:val="0"/>
        <w:tabs>
          <w:tab w:val="left" w:pos="1418"/>
        </w:tabs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невыполнение Поставщиком обязательства по передаче вместе с товаром документов или копий документов, предусмотренных Контрактом;</w:t>
      </w:r>
    </w:p>
    <w:p w14:paraId="4201C2C6" w14:textId="77777777" w:rsidR="005D6CD1" w:rsidRDefault="00FE3531">
      <w:pPr>
        <w:widowControl w:val="0"/>
        <w:tabs>
          <w:tab w:val="left" w:pos="1418"/>
        </w:tabs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невыполнение Поставщиком требования Заказчика о замене товара, доукомплекто</w:t>
      </w:r>
      <w:r>
        <w:rPr>
          <w:sz w:val="24"/>
          <w:szCs w:val="24"/>
        </w:rPr>
        <w:t>вании товара, поставки недопоставленного количества товара;</w:t>
      </w:r>
    </w:p>
    <w:p w14:paraId="5899ED09" w14:textId="77777777" w:rsidR="005D6CD1" w:rsidRDefault="00FE3531">
      <w:pPr>
        <w:widowControl w:val="0"/>
        <w:tabs>
          <w:tab w:val="left" w:pos="1418"/>
        </w:tabs>
        <w:spacing w:line="240" w:lineRule="auto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неоднократное нарушение Поставщиком сроков поставки товара;</w:t>
      </w:r>
    </w:p>
    <w:p w14:paraId="24275A92" w14:textId="77777777" w:rsidR="005D6CD1" w:rsidRDefault="00FE3531">
      <w:pPr>
        <w:widowControl w:val="0"/>
        <w:tabs>
          <w:tab w:val="left" w:pos="1418"/>
        </w:tabs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по иным основаниям, предусмотренным Гражданским кодексом Российской Федерации для одностороннего отказа от исполнения отдельных видов об</w:t>
      </w:r>
      <w:r>
        <w:rPr>
          <w:sz w:val="24"/>
          <w:szCs w:val="24"/>
        </w:rPr>
        <w:t>язательств.</w:t>
      </w:r>
    </w:p>
    <w:p w14:paraId="14CA66E3" w14:textId="77777777" w:rsidR="005D6CD1" w:rsidRDefault="00FE3531">
      <w:pPr>
        <w:tabs>
          <w:tab w:val="left" w:pos="1418"/>
        </w:tabs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10.3. Односторонний отказ от исполнения Контракта осуществляется в соответствии с положениями статьи 95 Федерального закона от 05.04.2013 № 44-ФЗ «О контрактной системе в сфере закупок товаров, работ, услуг для обеспечения государственных и мун</w:t>
      </w:r>
      <w:r>
        <w:rPr>
          <w:sz w:val="24"/>
          <w:szCs w:val="24"/>
        </w:rPr>
        <w:t>иципальных нужд».</w:t>
      </w:r>
    </w:p>
    <w:p w14:paraId="33D9CFC2" w14:textId="77777777" w:rsidR="005D6CD1" w:rsidRDefault="00FE3531">
      <w:pPr>
        <w:pStyle w:val="af7"/>
        <w:tabs>
          <w:tab w:val="left" w:pos="1418"/>
        </w:tabs>
        <w:ind w:firstLine="720"/>
        <w:rPr>
          <w:strike/>
        </w:rPr>
      </w:pPr>
      <w:r>
        <w:t>10.4. Заказчик обязан принять решение об одностороннем отказе от испол</w:t>
      </w:r>
      <w:r>
        <w:t>нения Контракта в соответствии с требованиями части 15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6040F48" w14:textId="77777777" w:rsidR="005D6CD1" w:rsidRDefault="00FE3531">
      <w:pPr>
        <w:pStyle w:val="af7"/>
        <w:tabs>
          <w:tab w:val="left" w:pos="1418"/>
        </w:tabs>
        <w:ind w:firstLine="720"/>
      </w:pPr>
      <w:r>
        <w:t>10.5. Расторжение Контракта по со</w:t>
      </w:r>
      <w:r>
        <w:t>глашению Сторон совершается в письменной форме и возможно в случае наступления условий,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Контракта.</w:t>
      </w:r>
    </w:p>
    <w:p w14:paraId="24CB13C6" w14:textId="77777777" w:rsidR="005D6CD1" w:rsidRDefault="00FE3531">
      <w:pPr>
        <w:pStyle w:val="af7"/>
        <w:tabs>
          <w:tab w:val="left" w:pos="1418"/>
        </w:tabs>
        <w:ind w:firstLine="720"/>
      </w:pPr>
      <w:r>
        <w:t>10.6</w:t>
      </w:r>
      <w:r>
        <w:t xml:space="preserve">. В случае расторжения Контракта по соглашению Сторон Поставщик возвращает Заказчику все денежные средства, перечисленные для исполнения обязательств по Контракту, а Заказчик оплачивает расходы (издержки) Поставщика за фактически исполненные обязательства </w:t>
      </w:r>
      <w:r>
        <w:t>по Контракту.</w:t>
      </w:r>
    </w:p>
    <w:p w14:paraId="1DC26BDF" w14:textId="77777777" w:rsidR="005D6CD1" w:rsidRDefault="00FE3531">
      <w:pPr>
        <w:pStyle w:val="af7"/>
        <w:tabs>
          <w:tab w:val="left" w:pos="1418"/>
        </w:tabs>
        <w:ind w:firstLine="720"/>
      </w:pPr>
      <w:r>
        <w:t>10.7. 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(десяти) дней с даты получения предложения о рас</w:t>
      </w:r>
      <w:r>
        <w:t>торжении Контракта.</w:t>
      </w:r>
    </w:p>
    <w:p w14:paraId="46B114CA" w14:textId="77777777" w:rsidR="005D6CD1" w:rsidRDefault="00FE3531">
      <w:pPr>
        <w:pStyle w:val="af7"/>
        <w:ind w:firstLine="720"/>
        <w:rPr>
          <w:color w:val="000000"/>
        </w:rPr>
      </w:pPr>
      <w:r>
        <w:lastRenderedPageBreak/>
        <w:t xml:space="preserve">Расторжение Контракта влечет прекращение обязательств Сторон по Контракту, за исключением обязательств </w:t>
      </w:r>
      <w:r>
        <w:rPr>
          <w:color w:val="000000"/>
        </w:rPr>
        <w:t>по оплате поставленного товара, связанных с недостатками товара</w:t>
      </w:r>
      <w:r>
        <w:t>, неисполненных на дату расторжения Контракта, и не освобождает Сторон</w:t>
      </w:r>
      <w:r>
        <w:t>ы от ответственности за неисполнение обязательств по Контракту, которое имело место до дня расторжения Контракта.</w:t>
      </w:r>
    </w:p>
    <w:p w14:paraId="12776DDD" w14:textId="77777777" w:rsidR="005D6CD1" w:rsidRDefault="005D6CD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BE8105" w14:textId="77777777" w:rsidR="005D6CD1" w:rsidRDefault="00FE3531">
      <w:pPr>
        <w:tabs>
          <w:tab w:val="left" w:pos="426"/>
        </w:tabs>
        <w:spacing w:line="240" w:lineRule="auto"/>
        <w:ind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Срок действия Контракта</w:t>
      </w:r>
    </w:p>
    <w:p w14:paraId="4968461A" w14:textId="77777777" w:rsidR="005D6CD1" w:rsidRDefault="00FE3531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11.1.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Контракт вступает в силу со дня подпи</w:t>
      </w:r>
      <w:r>
        <w:rPr>
          <w:sz w:val="24"/>
          <w:szCs w:val="24"/>
        </w:rPr>
        <w:t>сания его Сторонами и действует до полного исполнения Сторонами своих обязательств по Контракту</w:t>
      </w:r>
    </w:p>
    <w:p w14:paraId="40563082" w14:textId="77777777" w:rsidR="005D6CD1" w:rsidRDefault="005D6C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8FB5A1" w14:textId="77777777" w:rsidR="005D6CD1" w:rsidRDefault="00FE3531">
      <w:pPr>
        <w:tabs>
          <w:tab w:val="left" w:pos="426"/>
        </w:tabs>
        <w:spacing w:line="240" w:lineRule="auto"/>
        <w:ind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12. Прочие условия</w:t>
      </w:r>
    </w:p>
    <w:p w14:paraId="3537C97D" w14:textId="77777777" w:rsidR="005D6CD1" w:rsidRDefault="00FE3531">
      <w:pPr>
        <w:pStyle w:val="afffffb"/>
        <w:ind w:firstLine="720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12.1. Любые уведомления, извещения, запросы и иная корреспонденция должны быть сделаны в письменной форме (далее – «корреспонденция»).</w:t>
      </w:r>
    </w:p>
    <w:p w14:paraId="38399EBF" w14:textId="77777777" w:rsidR="005D6CD1" w:rsidRDefault="00FE3531">
      <w:pPr>
        <w:pStyle w:val="afffffb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pacing w:val="-2"/>
        </w:rPr>
        <w:t>Корре</w:t>
      </w:r>
      <w:r>
        <w:rPr>
          <w:rFonts w:ascii="Times New Roman" w:hAnsi="Times New Roman"/>
          <w:spacing w:val="-2"/>
        </w:rPr>
        <w:t xml:space="preserve">спонденция отправляется </w:t>
      </w:r>
      <w:r>
        <w:rPr>
          <w:rFonts w:ascii="Times New Roman" w:hAnsi="Times New Roman"/>
        </w:rPr>
        <w:t xml:space="preserve">по почте заказным письмом с уведомлением/извещением о вручении, курьерской службой, а также с использованием факсимильной связи, электронной почты по адресу Стороны, указанному в Контракте, </w:t>
      </w:r>
      <w:bookmarkStart w:id="6" w:name="_Hlk108619931"/>
      <w:r>
        <w:rPr>
          <w:rFonts w:ascii="Times New Roman" w:hAnsi="Times New Roman"/>
        </w:rPr>
        <w:t>либо с использованием единой информационно</w:t>
      </w:r>
      <w:r>
        <w:rPr>
          <w:rFonts w:ascii="Times New Roman" w:hAnsi="Times New Roman"/>
        </w:rPr>
        <w:t>й системы в случаях, установленных действующем законодательством.</w:t>
      </w:r>
      <w:bookmarkEnd w:id="6"/>
    </w:p>
    <w:p w14:paraId="158BD32A" w14:textId="77777777" w:rsidR="005D6CD1" w:rsidRDefault="00FE3531">
      <w:pPr>
        <w:spacing w:line="240" w:lineRule="auto"/>
        <w:ind w:firstLine="720"/>
        <w:rPr>
          <w:sz w:val="24"/>
          <w:szCs w:val="24"/>
        </w:rPr>
      </w:pPr>
      <w:r>
        <w:rPr>
          <w:spacing w:val="-2"/>
          <w:sz w:val="24"/>
          <w:szCs w:val="24"/>
        </w:rPr>
        <w:t>Любая корреспонденция, связанная с Контрактом, будет считаться надлежащим образом доставленной другой Стороне и полученной ею, если она передана нарочно лично уполномоченному представителю д</w:t>
      </w:r>
      <w:r>
        <w:rPr>
          <w:spacing w:val="-2"/>
          <w:sz w:val="24"/>
          <w:szCs w:val="24"/>
        </w:rPr>
        <w:t>ругой Стороны под подпись, либо направлена другой Стороне письмом заказным с уведомлением о его вручении на адрес соответствующей Стороны (указанный в Контракте), или на другой адрес, который будет заблаговременно письменно сообщен другой Стороне.</w:t>
      </w:r>
      <w:r>
        <w:t xml:space="preserve"> </w:t>
      </w:r>
      <w:r>
        <w:rPr>
          <w:sz w:val="24"/>
          <w:szCs w:val="24"/>
        </w:rPr>
        <w:t>В случае</w:t>
      </w:r>
      <w:r>
        <w:rPr>
          <w:sz w:val="24"/>
          <w:szCs w:val="24"/>
        </w:rPr>
        <w:t xml:space="preserve"> отправления уведомлений посредством факсимильной связи и электронной почты уведомления считаются полученными Стороной в первый рабочий день после отправки. </w:t>
      </w:r>
    </w:p>
    <w:p w14:paraId="3030BA91" w14:textId="77777777" w:rsidR="005D6CD1" w:rsidRDefault="00FE3531">
      <w:pPr>
        <w:pStyle w:val="afffffb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Электронный документ будет считаться доставленным с даты направления Стороной оператору электронно</w:t>
      </w:r>
      <w:r>
        <w:rPr>
          <w:rFonts w:ascii="Times New Roman" w:hAnsi="Times New Roman" w:cs="Times New Roman"/>
        </w:rPr>
        <w:t>го документооборота файла с таким документом и перенаправленным последним адресату.</w:t>
      </w:r>
    </w:p>
    <w:p w14:paraId="58720B04" w14:textId="77777777" w:rsidR="005D6CD1" w:rsidRDefault="00FE3531">
      <w:pPr>
        <w:pStyle w:val="afffffb"/>
        <w:ind w:left="480" w:firstLine="720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12.2 Корреспонденция считается доставленной Стороне также в случаях, если:</w:t>
      </w:r>
    </w:p>
    <w:p w14:paraId="2A1D7717" w14:textId="77777777" w:rsidR="005D6CD1" w:rsidRDefault="00FE3531">
      <w:pPr>
        <w:pStyle w:val="VL"/>
        <w:spacing w:before="0"/>
        <w:ind w:firstLine="72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Сторона отказалась от получения корреспонденции и этот отказ зафиксирован организацией почтовой с</w:t>
      </w:r>
      <w:r>
        <w:rPr>
          <w:spacing w:val="-2"/>
          <w:sz w:val="24"/>
          <w:szCs w:val="24"/>
        </w:rPr>
        <w:t>вязи;</w:t>
      </w:r>
    </w:p>
    <w:p w14:paraId="476E70A4" w14:textId="77777777" w:rsidR="005D6CD1" w:rsidRDefault="00FE3531">
      <w:pPr>
        <w:pStyle w:val="VL"/>
        <w:spacing w:before="0"/>
        <w:ind w:firstLine="72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несмотря на почтовое извещение, Сторона не явилась за получением направленной корреспонденции, о чем организация почтовой связи уведомила отправителя;</w:t>
      </w:r>
    </w:p>
    <w:p w14:paraId="72E421C3" w14:textId="77777777" w:rsidR="005D6CD1" w:rsidRDefault="00FE3531">
      <w:pPr>
        <w:pStyle w:val="VL"/>
        <w:spacing w:before="0"/>
        <w:ind w:firstLine="72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корреспонденция не вручена в связи с отсутствием Стороны по указанному адресу, о чем организация по</w:t>
      </w:r>
      <w:r>
        <w:rPr>
          <w:spacing w:val="-2"/>
          <w:sz w:val="24"/>
          <w:szCs w:val="24"/>
        </w:rPr>
        <w:t>чтовой связи уведомила отправителя.</w:t>
      </w:r>
    </w:p>
    <w:p w14:paraId="34F01C0B" w14:textId="77777777" w:rsidR="005D6CD1" w:rsidRDefault="00FE3531">
      <w:pPr>
        <w:pStyle w:val="ConsPlusNormal"/>
        <w:widowControl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 Контракт составлен в форме электронного документа. После заключения Контракта Стороны вправе изготовить копию Контр</w:t>
      </w:r>
      <w:r>
        <w:rPr>
          <w:rFonts w:ascii="Times New Roman" w:hAnsi="Times New Roman" w:cs="Times New Roman"/>
          <w:sz w:val="24"/>
          <w:szCs w:val="24"/>
        </w:rPr>
        <w:t>акта на бумажном носителе в 2 (двух) экземплярах, имеющих одинаковую юридическую силу, по одному для Заказчика и Поставщика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A70A28A" w14:textId="77777777" w:rsidR="005D6CD1" w:rsidRDefault="00FE3531">
      <w:pPr>
        <w:pStyle w:val="ConsPlusNormal"/>
        <w:widowControl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12.4. Все приложения к Контракту являются его неотъемной частью.</w:t>
      </w:r>
    </w:p>
    <w:p w14:paraId="4E189273" w14:textId="77777777" w:rsidR="005D6CD1" w:rsidRDefault="00FE3531">
      <w:pPr>
        <w:pStyle w:val="ConsPlusNormal"/>
        <w:widowControl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12.5. К Контракту прилагаются:</w:t>
      </w:r>
    </w:p>
    <w:p w14:paraId="1FB72B9B" w14:textId="77777777" w:rsidR="005D6CD1" w:rsidRDefault="00FE3531">
      <w:pPr>
        <w:pStyle w:val="ConsPlusNormal"/>
        <w:widowControl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№1: Спецификация;</w:t>
      </w:r>
    </w:p>
    <w:p w14:paraId="5110AD61" w14:textId="77777777" w:rsidR="005D6CD1" w:rsidRDefault="00FE3531">
      <w:pPr>
        <w:pStyle w:val="ConsPlusNormal"/>
        <w:widowControl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№2: Перечень адресов.</w:t>
      </w:r>
    </w:p>
    <w:p w14:paraId="07D83470" w14:textId="77777777" w:rsidR="005D6CD1" w:rsidRDefault="00FE3531">
      <w:pPr>
        <w:pStyle w:val="ConsPlusNormal"/>
        <w:widowControl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12.6. В случае изменения наименования, адреса места нахождения или банковских реквизитов Стороны, она письменно извещает об этом другую Сторону в течение 5 рабочих дней с даты такого изменения.</w:t>
      </w:r>
    </w:p>
    <w:p w14:paraId="0C606A22" w14:textId="77777777" w:rsidR="005D6CD1" w:rsidRDefault="00FE3531">
      <w:pPr>
        <w:spacing w:line="240" w:lineRule="auto"/>
        <w:ind w:left="480" w:firstLine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12.7. По согласованию Сторон </w:t>
      </w:r>
      <w:r>
        <w:rPr>
          <w:sz w:val="24"/>
          <w:szCs w:val="24"/>
        </w:rPr>
        <w:t>в ходе исполнения Контракта допускается снижение цены Контракта без изменения предусмотренных Контрактом количества товара, качества товара и иных условий Контракта.</w:t>
      </w:r>
    </w:p>
    <w:p w14:paraId="69D44BBA" w14:textId="77777777" w:rsidR="005D6CD1" w:rsidRDefault="00FE3531">
      <w:pPr>
        <w:widowControl w:val="0"/>
        <w:spacing w:line="240" w:lineRule="auto"/>
        <w:ind w:left="480" w:firstLine="720"/>
        <w:contextualSpacing/>
        <w:rPr>
          <w:sz w:val="24"/>
          <w:szCs w:val="24"/>
        </w:rPr>
      </w:pPr>
      <w:r>
        <w:rPr>
          <w:sz w:val="24"/>
          <w:szCs w:val="24"/>
        </w:rPr>
        <w:t>12.8. Заказчик по согласованию с Поставщиком в ходе исполнения Контракта вправе изменить н</w:t>
      </w:r>
      <w:r>
        <w:rPr>
          <w:sz w:val="24"/>
          <w:szCs w:val="24"/>
        </w:rPr>
        <w:t>е более чем на десять процентов количество всех предусмотренных Контрактом товаров при изменении потребности в товарах, на поставку которых заключен Контракт. При этом по соглашению Сторон допускается изменение с учетом положений бюджетного законодательств</w:t>
      </w:r>
      <w:r>
        <w:rPr>
          <w:sz w:val="24"/>
          <w:szCs w:val="24"/>
        </w:rPr>
        <w:t>а Российской Федерации цены Контракта пропорционально дополнительному количеству товара исходя из установленной в Контракте цены единицы товара, но не более чем на десять процентов цены Контракта. При уменьшении предусмотренного Контрактом количества товар</w:t>
      </w:r>
      <w:r>
        <w:rPr>
          <w:sz w:val="24"/>
          <w:szCs w:val="24"/>
        </w:rPr>
        <w:t xml:space="preserve">а Стороны Контракта обязаны уменьшить цену Контракта исходя из цены единицы товара. Цена единицы дополнительно поставляемого </w:t>
      </w:r>
      <w:r>
        <w:rPr>
          <w:sz w:val="24"/>
          <w:szCs w:val="24"/>
        </w:rPr>
        <w:lastRenderedPageBreak/>
        <w:t>товара или цена единицы товара при уменьшении, предусмотренного Контрактом количества поставляемого товара, должна определяться как</w:t>
      </w:r>
      <w:r>
        <w:rPr>
          <w:sz w:val="24"/>
          <w:szCs w:val="24"/>
        </w:rPr>
        <w:t xml:space="preserve"> частное от деления первоначальной цены Контракта на предусмотренное в Контракте количество такого товара.</w:t>
      </w:r>
    </w:p>
    <w:p w14:paraId="106A1350" w14:textId="77777777" w:rsidR="005D6CD1" w:rsidRDefault="00FE3531">
      <w:pPr>
        <w:pStyle w:val="ConsPlusNormal"/>
        <w:widowControl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12.9. При исполнении Контракта не допускается перемена Поставщика, за исключением случаев, если новый Поставщик является правопреемником Поставщика п</w:t>
      </w:r>
      <w:r>
        <w:rPr>
          <w:rFonts w:ascii="Times New Roman" w:hAnsi="Times New Roman" w:cs="Times New Roman"/>
          <w:sz w:val="24"/>
          <w:szCs w:val="24"/>
        </w:rPr>
        <w:t>о Контракту вследствие реорганизации юридического лица в форме преобразования, слияния или присоединения.</w:t>
      </w:r>
    </w:p>
    <w:p w14:paraId="50739763" w14:textId="77777777" w:rsidR="005D6CD1" w:rsidRDefault="00FE3531">
      <w:pPr>
        <w:pStyle w:val="ConsPlusNormal"/>
        <w:widowControl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 В случае перемены Заказчика по Контракту права и обязанности Заказчика по Контракту переходят к новому Заказчику в том же объеме и на тех же ус</w:t>
      </w:r>
      <w:r>
        <w:rPr>
          <w:rFonts w:ascii="Times New Roman" w:hAnsi="Times New Roman" w:cs="Times New Roman"/>
          <w:sz w:val="24"/>
          <w:szCs w:val="24"/>
        </w:rPr>
        <w:t>ловиях.</w:t>
      </w:r>
    </w:p>
    <w:p w14:paraId="7D839B0F" w14:textId="77777777" w:rsidR="005D6CD1" w:rsidRDefault="00FE3531">
      <w:pPr>
        <w:pStyle w:val="ConsPlusNormal"/>
        <w:widowControl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12.11.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</w:t>
      </w:r>
      <w:r>
        <w:rPr>
          <w:rFonts w:ascii="Times New Roman" w:hAnsi="Times New Roman" w:cs="Times New Roman"/>
          <w:sz w:val="24"/>
          <w:szCs w:val="24"/>
        </w:rPr>
        <w:t>ра, указанными в Контракте.</w:t>
      </w:r>
    </w:p>
    <w:p w14:paraId="3CE09672" w14:textId="77777777" w:rsidR="005D6CD1" w:rsidRDefault="00FE3531">
      <w:pPr>
        <w:pStyle w:val="ConsPlusNormal"/>
        <w:widowControl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12.12. При исполнении своих обязательств по Контракту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 прямо или</w:t>
      </w:r>
      <w:r>
        <w:rPr>
          <w:rFonts w:ascii="Times New Roman" w:hAnsi="Times New Roman" w:cs="Times New Roman"/>
          <w:sz w:val="24"/>
          <w:szCs w:val="24"/>
        </w:rPr>
        <w:t xml:space="preserve">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EF860F8" w14:textId="77777777" w:rsidR="005D6CD1" w:rsidRDefault="005D6CD1">
      <w:pPr>
        <w:spacing w:line="240" w:lineRule="auto"/>
        <w:ind w:firstLine="709"/>
        <w:contextualSpacing/>
        <w:rPr>
          <w:sz w:val="24"/>
          <w:szCs w:val="24"/>
        </w:rPr>
      </w:pPr>
    </w:p>
    <w:p w14:paraId="69ACBD7E" w14:textId="77777777" w:rsidR="005D6CD1" w:rsidRDefault="00FE3531">
      <w:pPr>
        <w:numPr>
          <w:ilvl w:val="0"/>
          <w:numId w:val="13"/>
        </w:numPr>
        <w:tabs>
          <w:tab w:val="left" w:pos="426"/>
        </w:tabs>
        <w:spacing w:line="240" w:lineRule="auto"/>
        <w:ind w:left="0" w:firstLine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Адреса места нахождения, банковские реквизиты и подписи Сторон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85"/>
        <w:gridCol w:w="4786"/>
      </w:tblGrid>
      <w:tr w:rsidR="005D6CD1" w14:paraId="4BD0C329" w14:textId="77777777">
        <w:tc>
          <w:tcPr>
            <w:tcW w:w="4785" w:type="dxa"/>
          </w:tcPr>
          <w:p w14:paraId="22EE7BD8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  <w:p w14:paraId="3211C49E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КГБУЗ «Ключевская центр</w:t>
            </w:r>
            <w:r>
              <w:rPr>
                <w:sz w:val="24"/>
                <w:szCs w:val="24"/>
              </w:rPr>
              <w:t>альная районная больница имени Антоновича И.И.»</w:t>
            </w:r>
          </w:p>
          <w:p w14:paraId="6EB0AF3F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нахождения: 658980, Алтайский край, Ключевский район, с. Ключи, ул. Антоновича, 34.</w:t>
            </w:r>
          </w:p>
          <w:p w14:paraId="0B3FF987" w14:textId="77777777" w:rsidR="005D6CD1" w:rsidRPr="00FE3531" w:rsidRDefault="00FE3531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crb_kluchi@mail.ru, </w:t>
            </w:r>
          </w:p>
          <w:p w14:paraId="30546A6A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тел/факс 8(38578)22187</w:t>
            </w:r>
          </w:p>
          <w:p w14:paraId="31832B17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ИНН/КПП 2248004043/224801001, </w:t>
            </w:r>
          </w:p>
          <w:p w14:paraId="1018EF3E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1022202316377, ОКТМО 01617424</w:t>
            </w:r>
          </w:p>
          <w:p w14:paraId="279EE7DB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Министерство финансов Алтайского края (КГБУЗ «Ключевская ЦРБ им. Антоновича И.И.», Лицевой счет 20176У00290) БИК 010173001, </w:t>
            </w:r>
          </w:p>
          <w:p w14:paraId="1631773B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ОТДЕЛЕНИЕ БАРНАУЛ БАНКА РОССИИ//УФК по Алтайскому краю г. Барнаул, </w:t>
            </w:r>
          </w:p>
          <w:p w14:paraId="02B7CE88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</w:t>
            </w:r>
            <w:r>
              <w:rPr>
                <w:sz w:val="24"/>
                <w:szCs w:val="24"/>
              </w:rPr>
              <w:t xml:space="preserve"> казначейский счет 40102810045370000009, </w:t>
            </w:r>
          </w:p>
          <w:p w14:paraId="607ADE71" w14:textId="77777777" w:rsidR="005D6CD1" w:rsidRDefault="00FE353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казначейский счет 03224643010000001700</w:t>
            </w:r>
          </w:p>
          <w:p w14:paraId="64B4873E" w14:textId="77777777" w:rsidR="005D6CD1" w:rsidRDefault="005D6CD1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53F78" w14:textId="77777777" w:rsidR="005D6CD1" w:rsidRDefault="00FE3531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14:paraId="5050D8A7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П.С. Иванов</w:t>
            </w:r>
          </w:p>
          <w:p w14:paraId="48945476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"___" ______ 20__ г.</w:t>
            </w:r>
          </w:p>
          <w:p w14:paraId="7D790BE1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14:paraId="27C9AEDA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14:paraId="7F459B43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250C7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1AA73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4D48B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ABF60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C8869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A095F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66AA4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5C2FD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61A3C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93DBA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1B873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DF03D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6338A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43E1A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F46C9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B509B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01E01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BE216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D11AE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BEFB6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5AB81F76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"___" ______ 20__ г.</w:t>
            </w:r>
          </w:p>
          <w:p w14:paraId="649BE5EE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2DBE4B9" w14:textId="77777777" w:rsidR="005D6CD1" w:rsidRDefault="00FE353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68E2451A" w14:textId="77777777" w:rsidR="005D6CD1" w:rsidRDefault="00FE353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</w:t>
      </w:r>
    </w:p>
    <w:p w14:paraId="4B81E39E" w14:textId="77777777" w:rsidR="005D6CD1" w:rsidRDefault="00FE353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«___» _______ 20__ г. </w:t>
      </w:r>
    </w:p>
    <w:p w14:paraId="5105F0D3" w14:textId="77777777" w:rsidR="005D6CD1" w:rsidRDefault="00FE353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</w:t>
      </w:r>
    </w:p>
    <w:p w14:paraId="6BF4B2FB" w14:textId="77777777" w:rsidR="005D6CD1" w:rsidRDefault="005D6C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832957" w14:textId="77777777" w:rsidR="005D6CD1" w:rsidRDefault="005D6CD1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3D5C6A6" w14:textId="77777777" w:rsidR="005D6CD1" w:rsidRDefault="00FE3531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СПЕЦИФИКАЦИЯ</w:t>
      </w:r>
    </w:p>
    <w:p w14:paraId="2B329231" w14:textId="77777777" w:rsidR="005D6CD1" w:rsidRDefault="005D6CD1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485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76"/>
        <w:gridCol w:w="1641"/>
        <w:gridCol w:w="2809"/>
        <w:gridCol w:w="410"/>
        <w:gridCol w:w="550"/>
        <w:gridCol w:w="411"/>
        <w:gridCol w:w="359"/>
        <w:gridCol w:w="359"/>
        <w:gridCol w:w="558"/>
        <w:gridCol w:w="636"/>
      </w:tblGrid>
      <w:tr w:rsidR="005D6CD1" w14:paraId="33E83DBD" w14:textId="77777777">
        <w:trPr>
          <w:trHeight w:val="318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2B01" w14:textId="77777777" w:rsidR="005D6CD1" w:rsidRDefault="00FE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 п/п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B0F6" w14:textId="77777777" w:rsidR="005D6CD1" w:rsidRDefault="00FE3531">
            <w:pPr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Наименование товара, товарный знак (его словесное обозначение) (при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A0E9" w14:textId="77777777" w:rsidR="005D6CD1" w:rsidRDefault="00FE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Страна происхожден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ия товара и данные документа, подтверждающего страну происхождения товара (при наличии такой информации)</w:t>
            </w:r>
          </w:p>
        </w:tc>
        <w:tc>
          <w:tcPr>
            <w:tcW w:w="1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F8CA" w14:textId="77777777" w:rsidR="005D6CD1" w:rsidRDefault="00FE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Требования к качеству, техническим характеристикам товара, требования к их безопасности, к функциональным характеристикам (потребительским свойствам) 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овара, требования к размерам, упаковке, отгрузке товара, требования к гарантийным обязательствам и иные показатели, связанные с определением соответствия поставляемого товара потребностям Заказчика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837AB" w14:textId="77777777" w:rsidR="005D6CD1" w:rsidRDefault="00FE3531">
            <w:pPr>
              <w:pStyle w:val="ConsPlusNormal"/>
              <w:widowControl/>
              <w:ind w:left="113" w:right="113" w:firstLine="0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Ед. изм. (по ОКЕИ)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DC969B" w14:textId="77777777" w:rsidR="005D6CD1" w:rsidRDefault="00FE3531">
            <w:pPr>
              <w:pStyle w:val="ConsPlusNormal"/>
              <w:widowControl/>
              <w:ind w:left="113" w:right="113" w:firstLine="0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Количество в единицах измерения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8A78F9" w14:textId="77777777" w:rsidR="005D6CD1" w:rsidRDefault="00FE3531">
            <w:pPr>
              <w:pStyle w:val="ConsPlusNormal"/>
              <w:widowControl/>
              <w:ind w:left="113" w:right="113" w:firstLine="0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Цена за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единицу без НДС</w:t>
            </w:r>
            <w:r>
              <w:rPr>
                <w:rStyle w:val="afff"/>
                <w:i/>
                <w:sz w:val="18"/>
                <w:szCs w:val="18"/>
              </w:rPr>
              <w:footnoteReference w:id="1"/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(руб. коп.)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B8EE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НДС</w:t>
            </w:r>
            <w:r>
              <w:rPr>
                <w:rStyle w:val="afff"/>
                <w:i/>
                <w:sz w:val="24"/>
                <w:szCs w:val="24"/>
              </w:rPr>
              <w:footnoteReference w:id="2"/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765F72" w14:textId="77777777" w:rsidR="005D6CD1" w:rsidRDefault="00FE3531">
            <w:pPr>
              <w:pStyle w:val="ConsPlusNormal"/>
              <w:widowControl/>
              <w:ind w:left="113" w:right="113" w:firstLine="0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Цена за единицу с учетом НДС (руб. коп.)</w:t>
            </w:r>
            <w:r>
              <w:rPr>
                <w:rStyle w:val="afff"/>
                <w:i/>
                <w:sz w:val="24"/>
                <w:szCs w:val="24"/>
              </w:rPr>
              <w:t xml:space="preserve"> </w:t>
            </w:r>
            <w:r>
              <w:rPr>
                <w:rStyle w:val="afff"/>
                <w:i/>
                <w:sz w:val="24"/>
                <w:szCs w:val="24"/>
              </w:rPr>
              <w:footnoteReference w:id="3"/>
            </w:r>
          </w:p>
        </w:tc>
        <w:tc>
          <w:tcPr>
            <w:tcW w:w="317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5388237" w14:textId="77777777" w:rsidR="005D6CD1" w:rsidRDefault="00FE3531">
            <w:pPr>
              <w:pStyle w:val="ConsPlusNormal"/>
              <w:widowControl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 xml:space="preserve">Общая цена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br/>
              <w:t>с учетом НДС, (руб. коп.)</w:t>
            </w:r>
          </w:p>
        </w:tc>
      </w:tr>
      <w:tr w:rsidR="005D6CD1" w14:paraId="6A86B3C6" w14:textId="77777777">
        <w:trPr>
          <w:cantSplit/>
          <w:trHeight w:val="3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599E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FA0F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EE70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021F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4B63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CC91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819C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571A95" w14:textId="77777777" w:rsidR="005D6CD1" w:rsidRDefault="00FE3531">
            <w:pPr>
              <w:pStyle w:val="ConsPlusNormal"/>
              <w:widowControl/>
              <w:ind w:left="113" w:right="113" w:firstLine="0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A3A8F6" w14:textId="77777777" w:rsidR="005D6CD1" w:rsidRDefault="00FE3531">
            <w:pPr>
              <w:pStyle w:val="ConsPlusNormal"/>
              <w:widowControl/>
              <w:ind w:left="113" w:right="113" w:firstLine="0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Сумма, (руб. коп.)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AF40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0E179" w14:textId="77777777" w:rsidR="005D6CD1" w:rsidRDefault="005D6CD1">
            <w:pPr>
              <w:spacing w:line="240" w:lineRule="auto"/>
              <w:ind w:firstLine="0"/>
              <w:jc w:val="left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5D6CD1" w14:paraId="2FC2C0E1" w14:textId="77777777">
        <w:trPr>
          <w:trHeight w:val="263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A472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8A5E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3A00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E399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3700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F3B5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587F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CFA3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6F58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2F41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089180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5D6CD1" w14:paraId="6943FD86" w14:textId="77777777">
        <w:trPr>
          <w:trHeight w:val="240"/>
        </w:trPr>
        <w:tc>
          <w:tcPr>
            <w:tcW w:w="468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485C" w14:textId="77777777" w:rsidR="005D6CD1" w:rsidRDefault="00FE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ИТОГО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DADC58" w14:textId="77777777" w:rsidR="005D6CD1" w:rsidRDefault="005D6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14:paraId="7061EAB3" w14:textId="77777777" w:rsidR="005D6CD1" w:rsidRDefault="005D6CD1">
      <w:pPr>
        <w:pStyle w:val="ConsPlusNormal"/>
        <w:widowControl/>
        <w:tabs>
          <w:tab w:val="left" w:pos="426"/>
          <w:tab w:val="left" w:pos="993"/>
        </w:tabs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7775B9E1" w14:textId="77777777" w:rsidR="005D6CD1" w:rsidRDefault="005D6CD1">
      <w:pPr>
        <w:pStyle w:val="ConsPlusNormal"/>
        <w:widowControl/>
        <w:tabs>
          <w:tab w:val="left" w:pos="426"/>
          <w:tab w:val="left" w:pos="993"/>
        </w:tabs>
        <w:contextualSpacing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Y="69"/>
        <w:tblW w:w="0" w:type="auto"/>
        <w:tblLook w:val="0000" w:firstRow="0" w:lastRow="0" w:firstColumn="0" w:lastColumn="0" w:noHBand="0" w:noVBand="0"/>
      </w:tblPr>
      <w:tblGrid>
        <w:gridCol w:w="4541"/>
        <w:gridCol w:w="4558"/>
      </w:tblGrid>
      <w:tr w:rsidR="005D6CD1" w14:paraId="100BD991" w14:textId="77777777">
        <w:trPr>
          <w:trHeight w:val="1997"/>
        </w:trPr>
        <w:tc>
          <w:tcPr>
            <w:tcW w:w="4541" w:type="dxa"/>
          </w:tcPr>
          <w:p w14:paraId="7A68D975" w14:textId="77777777" w:rsidR="005D6CD1" w:rsidRDefault="00FE3531">
            <w:pPr>
              <w:pStyle w:val="ConsPlusNormal"/>
              <w:widowControl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  <w:p w14:paraId="236B4CED" w14:textId="77777777" w:rsidR="005D6CD1" w:rsidRDefault="00FE3531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14:paraId="6672D778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П.С. Иванов</w:t>
            </w:r>
          </w:p>
          <w:p w14:paraId="5EC0F959" w14:textId="77777777" w:rsidR="005D6CD1" w:rsidRDefault="005D6C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AB49C" w14:textId="77777777" w:rsidR="005D6CD1" w:rsidRDefault="00FE3531">
            <w:pPr>
              <w:pStyle w:val="ConsPlusNormal"/>
              <w:widowControl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 20__ г.</w:t>
            </w:r>
          </w:p>
          <w:p w14:paraId="7D5F8003" w14:textId="77777777" w:rsidR="005D6CD1" w:rsidRDefault="00FE3531">
            <w:pPr>
              <w:pStyle w:val="ConsPlusNormal"/>
              <w:widowControl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558" w:type="dxa"/>
          </w:tcPr>
          <w:p w14:paraId="53BEEDE5" w14:textId="77777777" w:rsidR="005D6CD1" w:rsidRDefault="00FE3531">
            <w:pPr>
              <w:pStyle w:val="ConsPlusNormal"/>
              <w:widowControl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14:paraId="5EB95F4E" w14:textId="77777777" w:rsidR="005D6CD1" w:rsidRDefault="00FE3531">
            <w:pPr>
              <w:pStyle w:val="ConsPlusNormal"/>
              <w:widowControl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088A0982" w14:textId="77777777" w:rsidR="005D6CD1" w:rsidRDefault="00FE3531">
            <w:pPr>
              <w:pStyle w:val="ConsPlusNormal"/>
              <w:widowControl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 20__ г.</w:t>
            </w:r>
          </w:p>
          <w:p w14:paraId="329B6F5C" w14:textId="77777777" w:rsidR="005D6CD1" w:rsidRDefault="00FE3531">
            <w:pPr>
              <w:pStyle w:val="ConsPlusNormal"/>
              <w:widowControl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1A64B8B" w14:textId="77777777" w:rsidR="005D6CD1" w:rsidRDefault="005D6CD1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ACF25B" w14:textId="77777777" w:rsidR="005D6CD1" w:rsidRDefault="005D6CD1">
      <w:pPr>
        <w:pStyle w:val="ConsPlusNormal"/>
        <w:widowControl/>
        <w:ind w:left="581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DA6540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16B1A12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4D40BDE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5D809A2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BF6585A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4A85FFE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A77714F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342BBF7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231CB85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B599085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60A2B0A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F21E7B0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2C2289A" w14:textId="77777777" w:rsidR="005D6CD1" w:rsidRDefault="00FE353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 w:clear="all"/>
      </w:r>
    </w:p>
    <w:p w14:paraId="3D9C515F" w14:textId="77777777" w:rsidR="005D6CD1" w:rsidRDefault="00FE3531">
      <w:pPr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14:paraId="30EA708C" w14:textId="77777777" w:rsidR="005D6CD1" w:rsidRDefault="00FE353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</w:t>
      </w:r>
    </w:p>
    <w:p w14:paraId="2CEC65D4" w14:textId="77777777" w:rsidR="005D6CD1" w:rsidRDefault="00FE3531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 20__ г. № ____</w:t>
      </w:r>
    </w:p>
    <w:p w14:paraId="040B4DFC" w14:textId="77777777" w:rsidR="005D6CD1" w:rsidRDefault="005D6CD1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40BB7977" w14:textId="77777777" w:rsidR="005D6CD1" w:rsidRDefault="00FE3531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 xml:space="preserve">Перечень адресов </w:t>
      </w:r>
    </w:p>
    <w:tbl>
      <w:tblPr>
        <w:tblW w:w="49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6766"/>
        <w:gridCol w:w="2979"/>
      </w:tblGrid>
      <w:tr w:rsidR="005D6CD1" w14:paraId="3A5A0DF6" w14:textId="77777777">
        <w:trPr>
          <w:trHeight w:val="706"/>
        </w:trPr>
        <w:tc>
          <w:tcPr>
            <w:tcW w:w="570" w:type="dxa"/>
            <w:vMerge w:val="restart"/>
            <w:vAlign w:val="center"/>
          </w:tcPr>
          <w:p w14:paraId="732F978E" w14:textId="77777777" w:rsidR="005D6CD1" w:rsidRDefault="00FE353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766" w:type="dxa"/>
            <w:vMerge w:val="restart"/>
            <w:vAlign w:val="center"/>
          </w:tcPr>
          <w:p w14:paraId="03D60DD0" w14:textId="77777777" w:rsidR="005D6CD1" w:rsidRDefault="00FE353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 поставки товара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45DC9557" w14:textId="77777777" w:rsidR="005D6CD1" w:rsidRDefault="00FE353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угля, т</w:t>
            </w:r>
          </w:p>
        </w:tc>
      </w:tr>
      <w:tr w:rsidR="005D6CD1" w14:paraId="3CA6A5A2" w14:textId="77777777">
        <w:trPr>
          <w:trHeight w:val="300"/>
        </w:trPr>
        <w:tc>
          <w:tcPr>
            <w:tcW w:w="570" w:type="dxa"/>
            <w:shd w:val="clear" w:color="FFFFFF" w:fill="FFFFFF"/>
            <w:noWrap/>
            <w:vAlign w:val="center"/>
          </w:tcPr>
          <w:p w14:paraId="2BD66AAA" w14:textId="77777777" w:rsidR="005D6CD1" w:rsidRDefault="005D6CD1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Align w:val="center"/>
          </w:tcPr>
          <w:p w14:paraId="5BC6BC7F" w14:textId="77777777" w:rsidR="005D6CD1" w:rsidRDefault="00FE353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ФАП с. Платовка</w:t>
            </w:r>
            <w:r>
              <w:rPr>
                <w:color w:val="000000"/>
                <w:sz w:val="20"/>
                <w:szCs w:val="20"/>
              </w:rPr>
              <w:t>: Ключевской район, с. Платовка, ул. Восточная, д. 2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723A2B93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9,59</w:t>
            </w:r>
          </w:p>
        </w:tc>
      </w:tr>
      <w:tr w:rsidR="005D6CD1" w14:paraId="0AB860DA" w14:textId="77777777">
        <w:trPr>
          <w:trHeight w:val="300"/>
        </w:trPr>
        <w:tc>
          <w:tcPr>
            <w:tcW w:w="570" w:type="dxa"/>
            <w:shd w:val="clear" w:color="FFFFFF" w:fill="FFFFFF"/>
            <w:noWrap/>
            <w:vAlign w:val="center"/>
          </w:tcPr>
          <w:p w14:paraId="602CFBCF" w14:textId="77777777" w:rsidR="005D6CD1" w:rsidRDefault="005D6CD1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Align w:val="center"/>
          </w:tcPr>
          <w:p w14:paraId="38C52ABD" w14:textId="77777777" w:rsidR="005D6CD1" w:rsidRDefault="00FE353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ФАП с. Нововознесенка: Ключевской район, с. Нововознесенка, ул. Центральная, д. 24/1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7F0555C5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4,59</w:t>
            </w:r>
          </w:p>
        </w:tc>
      </w:tr>
      <w:tr w:rsidR="005D6CD1" w14:paraId="39B70261" w14:textId="77777777">
        <w:trPr>
          <w:trHeight w:val="300"/>
        </w:trPr>
        <w:tc>
          <w:tcPr>
            <w:tcW w:w="570" w:type="dxa"/>
            <w:shd w:val="clear" w:color="FFFFFF" w:fill="FFFFFF"/>
            <w:noWrap/>
            <w:vAlign w:val="center"/>
          </w:tcPr>
          <w:p w14:paraId="5E684F74" w14:textId="77777777" w:rsidR="005D6CD1" w:rsidRDefault="005D6CD1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Align w:val="center"/>
          </w:tcPr>
          <w:p w14:paraId="62BD012F" w14:textId="77777777" w:rsidR="005D6CD1" w:rsidRDefault="00FE353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ФАП с. Покровка: Ключевской район, с. Покровка, ул. Полетарская, д. 52а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07E3656F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8,09</w:t>
            </w:r>
          </w:p>
        </w:tc>
      </w:tr>
      <w:tr w:rsidR="005D6CD1" w14:paraId="538BB45D" w14:textId="77777777">
        <w:trPr>
          <w:trHeight w:val="300"/>
        </w:trPr>
        <w:tc>
          <w:tcPr>
            <w:tcW w:w="570" w:type="dxa"/>
            <w:shd w:val="clear" w:color="FFFFFF" w:fill="FFFFFF"/>
            <w:noWrap/>
            <w:vAlign w:val="center"/>
          </w:tcPr>
          <w:p w14:paraId="3CE31FC6" w14:textId="77777777" w:rsidR="005D6CD1" w:rsidRDefault="005D6CD1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Align w:val="center"/>
          </w:tcPr>
          <w:p w14:paraId="7046D547" w14:textId="77777777" w:rsidR="005D6CD1" w:rsidRDefault="00FE353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ФАП с. </w:t>
            </w:r>
            <w:r>
              <w:rPr>
                <w:sz w:val="20"/>
                <w:szCs w:val="20"/>
              </w:rPr>
              <w:t>Новополтава: Ключевской район, с. Новополтава, ул. Пролетарская, д. 2а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687109A4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27,19</w:t>
            </w:r>
          </w:p>
        </w:tc>
      </w:tr>
      <w:tr w:rsidR="005D6CD1" w14:paraId="415FE4CC" w14:textId="77777777">
        <w:trPr>
          <w:trHeight w:val="300"/>
        </w:trPr>
        <w:tc>
          <w:tcPr>
            <w:tcW w:w="570" w:type="dxa"/>
            <w:shd w:val="clear" w:color="FFFFFF" w:fill="FFFFFF"/>
            <w:noWrap/>
            <w:vAlign w:val="center"/>
          </w:tcPr>
          <w:p w14:paraId="3193412F" w14:textId="77777777" w:rsidR="005D6CD1" w:rsidRDefault="005D6CD1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Align w:val="center"/>
          </w:tcPr>
          <w:p w14:paraId="7938630A" w14:textId="77777777" w:rsidR="005D6CD1" w:rsidRDefault="00FE353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ФАП с. Марковка: Ключевской район, с. Марковка, ул. Новая, д. 18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033C74F7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7,89</w:t>
            </w:r>
          </w:p>
        </w:tc>
      </w:tr>
      <w:tr w:rsidR="005D6CD1" w14:paraId="18C543A3" w14:textId="77777777">
        <w:trPr>
          <w:trHeight w:val="300"/>
        </w:trPr>
        <w:tc>
          <w:tcPr>
            <w:tcW w:w="570" w:type="dxa"/>
            <w:shd w:val="clear" w:color="FFFFFF" w:fill="FFFFFF"/>
            <w:noWrap/>
            <w:vAlign w:val="center"/>
          </w:tcPr>
          <w:p w14:paraId="16D94161" w14:textId="77777777" w:rsidR="005D6CD1" w:rsidRDefault="005D6CD1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Align w:val="center"/>
          </w:tcPr>
          <w:p w14:paraId="27ADD37F" w14:textId="77777777" w:rsidR="005D6CD1" w:rsidRDefault="00FE353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ФАП с. Целинный: Ключевской район, п. Целинный, ул. Центральная, д. 4а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52977DE3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7,99</w:t>
            </w:r>
          </w:p>
        </w:tc>
      </w:tr>
      <w:tr w:rsidR="005D6CD1" w14:paraId="550AAE4C" w14:textId="77777777">
        <w:trPr>
          <w:trHeight w:val="300"/>
        </w:trPr>
        <w:tc>
          <w:tcPr>
            <w:tcW w:w="570" w:type="dxa"/>
            <w:shd w:val="clear" w:color="FFFFFF" w:fill="FFFFFF"/>
            <w:noWrap/>
            <w:vAlign w:val="center"/>
          </w:tcPr>
          <w:p w14:paraId="62C07358" w14:textId="77777777" w:rsidR="005D6CD1" w:rsidRDefault="005D6CD1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Align w:val="center"/>
          </w:tcPr>
          <w:p w14:paraId="0C15DA7A" w14:textId="77777777" w:rsidR="005D6CD1" w:rsidRDefault="00FE353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ФАП с. Истимис</w:t>
            </w:r>
            <w:r>
              <w:rPr>
                <w:color w:val="000000"/>
                <w:sz w:val="20"/>
                <w:szCs w:val="20"/>
              </w:rPr>
              <w:t>: Ключевской район, с. Истимис, ул. Киселева, д. 1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3D6B3630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8,35</w:t>
            </w:r>
          </w:p>
        </w:tc>
      </w:tr>
      <w:tr w:rsidR="005D6CD1" w14:paraId="089C7064" w14:textId="77777777">
        <w:trPr>
          <w:trHeight w:val="300"/>
        </w:trPr>
        <w:tc>
          <w:tcPr>
            <w:tcW w:w="570" w:type="dxa"/>
            <w:shd w:val="clear" w:color="FFFFFF" w:fill="FFFFFF"/>
            <w:noWrap/>
            <w:vAlign w:val="center"/>
          </w:tcPr>
          <w:p w14:paraId="15CD71CE" w14:textId="77777777" w:rsidR="005D6CD1" w:rsidRDefault="005D6CD1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Align w:val="center"/>
          </w:tcPr>
          <w:p w14:paraId="0593974C" w14:textId="77777777" w:rsidR="005D6CD1" w:rsidRDefault="00FE353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ФАП с. Зеленная Поляна: Ключевской район, с. Зеленная Поляна, пер. Школьный,  д. 4</w:t>
            </w:r>
          </w:p>
        </w:tc>
        <w:tc>
          <w:tcPr>
            <w:tcW w:w="2979" w:type="dxa"/>
            <w:shd w:val="clear" w:color="FFFFFF" w:fill="FFFFFF"/>
            <w:vAlign w:val="center"/>
          </w:tcPr>
          <w:p w14:paraId="0A1FFF93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7,99</w:t>
            </w:r>
          </w:p>
        </w:tc>
      </w:tr>
      <w:tr w:rsidR="005D6CD1" w14:paraId="3B924688" w14:textId="77777777">
        <w:trPr>
          <w:trHeight w:val="300"/>
        </w:trPr>
        <w:tc>
          <w:tcPr>
            <w:tcW w:w="570" w:type="dxa"/>
            <w:vMerge w:val="restart"/>
            <w:shd w:val="clear" w:color="FFFFFF" w:fill="FFFFFF"/>
            <w:noWrap/>
            <w:vAlign w:val="center"/>
          </w:tcPr>
          <w:p w14:paraId="74905277" w14:textId="77777777" w:rsidR="005D6CD1" w:rsidRDefault="005D6CD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vMerge w:val="restart"/>
            <w:vAlign w:val="center"/>
          </w:tcPr>
          <w:p w14:paraId="5FB88A87" w14:textId="77777777" w:rsidR="005D6CD1" w:rsidRDefault="00FE3531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979" w:type="dxa"/>
            <w:vMerge w:val="restart"/>
            <w:shd w:val="clear" w:color="FFFFFF" w:fill="FFFFFF"/>
            <w:vAlign w:val="center"/>
          </w:tcPr>
          <w:p w14:paraId="45A73B14" w14:textId="77777777" w:rsidR="005D6CD1" w:rsidRDefault="00FE3531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81,68</w:t>
            </w:r>
          </w:p>
        </w:tc>
      </w:tr>
    </w:tbl>
    <w:p w14:paraId="75A8A831" w14:textId="77777777" w:rsidR="005D6CD1" w:rsidRDefault="005D6CD1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6249695E" w14:textId="77777777" w:rsidR="005D6CD1" w:rsidRDefault="005D6CD1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355C27DF" w14:textId="77777777" w:rsidR="005D6CD1" w:rsidRDefault="005D6C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B725EFE" w14:textId="77777777" w:rsidR="005D6CD1" w:rsidRDefault="005D6C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DB30CF7" w14:textId="77777777" w:rsidR="005D6CD1" w:rsidRDefault="005D6C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29"/>
        <w:gridCol w:w="4733"/>
      </w:tblGrid>
      <w:tr w:rsidR="005D6CD1" w14:paraId="1A0DDEDF" w14:textId="77777777">
        <w:tc>
          <w:tcPr>
            <w:tcW w:w="4729" w:type="dxa"/>
          </w:tcPr>
          <w:p w14:paraId="39053FA4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  <w:p w14:paraId="19673D3D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14:paraId="28A50BA7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 20__ г.</w:t>
            </w:r>
          </w:p>
          <w:p w14:paraId="5EBCCBE0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33" w:type="dxa"/>
          </w:tcPr>
          <w:p w14:paraId="0BE631C9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14:paraId="1910A498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2E871404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 20__ г.</w:t>
            </w:r>
          </w:p>
          <w:p w14:paraId="0F17AB28" w14:textId="77777777" w:rsidR="005D6CD1" w:rsidRDefault="00FE3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12BD37A" w14:textId="77777777" w:rsidR="005D6CD1" w:rsidRDefault="005D6CD1">
      <w:pPr>
        <w:pStyle w:val="ConsPlusNormal"/>
        <w:widowControl/>
        <w:ind w:left="5812"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5D6CD1">
      <w:headerReference w:type="default" r:id="rId8"/>
      <w:footnotePr>
        <w:numRestart w:val="eachPage"/>
      </w:footnotePr>
      <w:pgSz w:w="11906" w:h="16838"/>
      <w:pgMar w:top="567" w:right="567" w:bottom="567" w:left="1134" w:header="142" w:footer="35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6EE05" w14:textId="77777777" w:rsidR="005D6CD1" w:rsidRDefault="00FE3531">
      <w:pPr>
        <w:spacing w:line="240" w:lineRule="auto"/>
      </w:pPr>
      <w:r>
        <w:separator/>
      </w:r>
    </w:p>
  </w:endnote>
  <w:endnote w:type="continuationSeparator" w:id="0">
    <w:p w14:paraId="7BE8F747" w14:textId="77777777" w:rsidR="005D6CD1" w:rsidRDefault="00FE35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auto"/>
    <w:pitch w:val="default"/>
  </w:font>
  <w:font w:name="Courier">
    <w:panose1 w:val="02070309020205020404"/>
    <w:charset w:val="00"/>
    <w:family w:val="auto"/>
    <w:pitch w:val="default"/>
  </w:font>
  <w:font w:name="TimesD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CA738" w14:textId="77777777" w:rsidR="005D6CD1" w:rsidRDefault="00FE3531">
      <w:pPr>
        <w:spacing w:line="240" w:lineRule="auto"/>
        <w:ind w:firstLine="0"/>
      </w:pPr>
      <w:r>
        <w:separator/>
      </w:r>
    </w:p>
  </w:footnote>
  <w:footnote w:type="continuationSeparator" w:id="0">
    <w:p w14:paraId="102F6299" w14:textId="77777777" w:rsidR="005D6CD1" w:rsidRDefault="00FE3531">
      <w:pPr>
        <w:spacing w:line="240" w:lineRule="auto"/>
      </w:pPr>
      <w:r>
        <w:continuationSeparator/>
      </w:r>
    </w:p>
  </w:footnote>
  <w:footnote w:id="1">
    <w:p w14:paraId="73FB8CC1" w14:textId="77777777" w:rsidR="005D6CD1" w:rsidRDefault="00FE3531">
      <w:pPr>
        <w:pStyle w:val="afff0"/>
        <w:spacing w:after="0"/>
        <w:rPr>
          <w:sz w:val="18"/>
          <w:szCs w:val="18"/>
        </w:rPr>
      </w:pPr>
      <w:r>
        <w:rPr>
          <w:rStyle w:val="afff"/>
          <w:sz w:val="18"/>
          <w:szCs w:val="18"/>
        </w:rPr>
        <w:footnoteRef/>
      </w:r>
      <w:r>
        <w:rPr>
          <w:sz w:val="18"/>
          <w:szCs w:val="18"/>
        </w:rPr>
        <w:t> Вариант выбирается Заказчиком при заключении Контракта с учетом системы налогообложения Поставщика.</w:t>
      </w:r>
    </w:p>
  </w:footnote>
  <w:footnote w:id="2">
    <w:p w14:paraId="1453BCEE" w14:textId="77777777" w:rsidR="005D6CD1" w:rsidRDefault="00FE3531">
      <w:pPr>
        <w:pStyle w:val="afff0"/>
        <w:spacing w:after="0"/>
        <w:rPr>
          <w:sz w:val="18"/>
          <w:szCs w:val="18"/>
        </w:rPr>
      </w:pPr>
      <w:r>
        <w:rPr>
          <w:rStyle w:val="afff"/>
          <w:sz w:val="18"/>
          <w:szCs w:val="18"/>
        </w:rPr>
        <w:footnoteRef/>
      </w:r>
      <w:r>
        <w:rPr>
          <w:sz w:val="18"/>
          <w:szCs w:val="18"/>
        </w:rPr>
        <w:t> Вариант выбирается Заказчиком при заключении Контракта с учетом системы налогообложения Поставщика.</w:t>
      </w:r>
    </w:p>
  </w:footnote>
  <w:footnote w:id="3">
    <w:p w14:paraId="6B83B0D4" w14:textId="77777777" w:rsidR="005D6CD1" w:rsidRDefault="00FE3531">
      <w:pPr>
        <w:pStyle w:val="afff0"/>
        <w:spacing w:after="0"/>
        <w:rPr>
          <w:sz w:val="18"/>
          <w:szCs w:val="18"/>
        </w:rPr>
      </w:pPr>
      <w:r>
        <w:rPr>
          <w:rStyle w:val="afff"/>
          <w:sz w:val="18"/>
          <w:szCs w:val="18"/>
        </w:rPr>
        <w:footnoteRef/>
      </w:r>
      <w:r>
        <w:rPr>
          <w:sz w:val="18"/>
          <w:szCs w:val="18"/>
        </w:rPr>
        <w:t> Вариант выбирается Заказчиком при заключении Контра</w:t>
      </w:r>
      <w:r>
        <w:rPr>
          <w:sz w:val="18"/>
          <w:szCs w:val="18"/>
        </w:rPr>
        <w:t>кта с учетом системы налогообложения Поставщика.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E3CDF" w14:textId="77777777" w:rsidR="005D6CD1" w:rsidRDefault="00FE3531">
    <w:pPr>
      <w:pStyle w:val="affc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   \* MERGEFORMAT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E1D3E"/>
    <w:multiLevelType w:val="multilevel"/>
    <w:tmpl w:val="1DB0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8EE5010"/>
    <w:multiLevelType w:val="multilevel"/>
    <w:tmpl w:val="7B34E37E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773" w:hanging="504"/>
      </w:pPr>
      <w:rPr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C02BF7"/>
    <w:multiLevelType w:val="multilevel"/>
    <w:tmpl w:val="DE18035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84" w:hanging="1800"/>
      </w:pPr>
      <w:rPr>
        <w:rFonts w:hint="default"/>
      </w:rPr>
    </w:lvl>
  </w:abstractNum>
  <w:abstractNum w:abstractNumId="3" w15:restartNumberingAfterBreak="0">
    <w:nsid w:val="0FB24001"/>
    <w:multiLevelType w:val="multilevel"/>
    <w:tmpl w:val="523407F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4" w15:restartNumberingAfterBreak="0">
    <w:nsid w:val="1714158E"/>
    <w:multiLevelType w:val="multilevel"/>
    <w:tmpl w:val="4796A400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a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E9A32BE"/>
    <w:multiLevelType w:val="multilevel"/>
    <w:tmpl w:val="B3AC82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E7FA3"/>
    <w:multiLevelType w:val="multilevel"/>
    <w:tmpl w:val="D4901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3B823BB0"/>
    <w:multiLevelType w:val="multilevel"/>
    <w:tmpl w:val="0A6631A0"/>
    <w:lvl w:ilvl="0">
      <w:start w:val="1"/>
      <w:numFmt w:val="bullet"/>
      <w:pStyle w:val="a0"/>
      <w:lvlText w:val=""/>
      <w:lvlJc w:val="left"/>
      <w:pPr>
        <w:tabs>
          <w:tab w:val="num" w:pos="0"/>
        </w:tabs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EEF14D5"/>
    <w:multiLevelType w:val="multilevel"/>
    <w:tmpl w:val="B6FC97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44D26BD8"/>
    <w:multiLevelType w:val="multilevel"/>
    <w:tmpl w:val="21BC7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4358D"/>
    <w:multiLevelType w:val="multilevel"/>
    <w:tmpl w:val="433230A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54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C4D3121"/>
    <w:multiLevelType w:val="multilevel"/>
    <w:tmpl w:val="E05225DC"/>
    <w:lvl w:ilvl="0">
      <w:start w:val="1"/>
      <w:numFmt w:val="decimal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5C80694C"/>
    <w:multiLevelType w:val="multilevel"/>
    <w:tmpl w:val="9C3E74EE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5FB278B3"/>
    <w:multiLevelType w:val="multilevel"/>
    <w:tmpl w:val="7B4C9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D6BE9"/>
    <w:multiLevelType w:val="multilevel"/>
    <w:tmpl w:val="0D48E6B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cs="Times New Roman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/>
      </w:rPr>
    </w:lvl>
  </w:abstractNum>
  <w:abstractNum w:abstractNumId="15" w15:restartNumberingAfterBreak="0">
    <w:nsid w:val="6E06290B"/>
    <w:multiLevelType w:val="multilevel"/>
    <w:tmpl w:val="A33E0524"/>
    <w:lvl w:ilvl="0">
      <w:start w:val="1"/>
      <w:numFmt w:val="decimal"/>
      <w:pStyle w:val="5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3834"/>
        </w:tabs>
        <w:ind w:left="38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cs="Times New Roman" w:hint="default"/>
      </w:rPr>
    </w:lvl>
  </w:abstractNum>
  <w:abstractNum w:abstractNumId="16" w15:restartNumberingAfterBreak="0">
    <w:nsid w:val="79144B99"/>
    <w:multiLevelType w:val="multilevel"/>
    <w:tmpl w:val="CED08D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3"/>
  </w:num>
  <w:num w:numId="5">
    <w:abstractNumId w:val="11"/>
  </w:num>
  <w:num w:numId="6">
    <w:abstractNumId w:val="8"/>
  </w:num>
  <w:num w:numId="7">
    <w:abstractNumId w:val="7"/>
  </w:num>
  <w:num w:numId="8">
    <w:abstractNumId w:val="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6"/>
  </w:num>
  <w:num w:numId="15">
    <w:abstractNumId w:val="10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doNotHyphenateCap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CD1"/>
    <w:rsid w:val="005D6CD1"/>
    <w:rsid w:val="00FE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FAF"/>
  <w15:docId w15:val="{0232D289-B425-4EDB-94AE-6ED9F9B0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spacing w:line="288" w:lineRule="auto"/>
      <w:ind w:firstLine="567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0">
    <w:name w:val="heading 2"/>
    <w:basedOn w:val="a2"/>
    <w:next w:val="a2"/>
    <w:link w:val="21"/>
    <w:qFormat/>
    <w:pPr>
      <w:keepNext/>
      <w:spacing w:after="60" w:line="240" w:lineRule="auto"/>
      <w:ind w:firstLine="0"/>
      <w:jc w:val="center"/>
      <w:outlineLvl w:val="1"/>
    </w:pPr>
    <w:rPr>
      <w:rFonts w:ascii="Cambria" w:hAnsi="Cambria"/>
      <w:b/>
      <w:bCs/>
      <w:i/>
      <w:iCs/>
    </w:rPr>
  </w:style>
  <w:style w:type="paragraph" w:styleId="31">
    <w:name w:val="heading 3"/>
    <w:basedOn w:val="a2"/>
    <w:next w:val="a2"/>
    <w:link w:val="32"/>
    <w:qFormat/>
    <w:pPr>
      <w:keepNext/>
      <w:numPr>
        <w:ilvl w:val="2"/>
        <w:numId w:val="2"/>
      </w:numPr>
      <w:spacing w:before="120" w:after="120"/>
      <w:outlineLvl w:val="2"/>
    </w:pPr>
    <w:rPr>
      <w:b/>
      <w:bCs/>
    </w:rPr>
  </w:style>
  <w:style w:type="paragraph" w:styleId="40">
    <w:name w:val="heading 4"/>
    <w:basedOn w:val="a2"/>
    <w:next w:val="a2"/>
    <w:link w:val="41"/>
    <w:qFormat/>
    <w:pPr>
      <w:keepNext/>
      <w:numPr>
        <w:ilvl w:val="3"/>
        <w:numId w:val="2"/>
      </w:numPr>
      <w:spacing w:before="240" w:after="60"/>
      <w:outlineLvl w:val="3"/>
    </w:pPr>
    <w:rPr>
      <w:b/>
      <w:bCs/>
      <w:i/>
      <w:iCs/>
    </w:rPr>
  </w:style>
  <w:style w:type="paragraph" w:styleId="50">
    <w:name w:val="heading 5"/>
    <w:basedOn w:val="a2"/>
    <w:next w:val="a2"/>
    <w:link w:val="51"/>
    <w:qFormat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2"/>
    <w:next w:val="a2"/>
    <w:link w:val="70"/>
    <w:qFormat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qFormat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QuoteChar">
    <w:name w:val="Quote Char"/>
    <w:basedOn w:val="a3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3"/>
    <w:uiPriority w:val="30"/>
    <w:rPr>
      <w:i/>
      <w:iCs/>
      <w:color w:val="365F91" w:themeColor="accent1" w:themeShade="BF"/>
    </w:rPr>
  </w:style>
  <w:style w:type="character" w:styleId="a6">
    <w:name w:val="Intense Emphasis"/>
    <w:basedOn w:val="a3"/>
    <w:uiPriority w:val="21"/>
    <w:qFormat/>
    <w:rPr>
      <w:i/>
      <w:iCs/>
      <w:color w:val="365F91" w:themeColor="accent1" w:themeShade="BF"/>
    </w:rPr>
  </w:style>
  <w:style w:type="character" w:styleId="a7">
    <w:name w:val="Intense Reference"/>
    <w:basedOn w:val="a3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8">
    <w:name w:val="Subtle Emphasis"/>
    <w:basedOn w:val="a3"/>
    <w:uiPriority w:val="19"/>
    <w:qFormat/>
    <w:rPr>
      <w:i/>
      <w:iCs/>
      <w:color w:val="404040" w:themeColor="text1" w:themeTint="BF"/>
    </w:rPr>
  </w:style>
  <w:style w:type="character" w:styleId="a9">
    <w:name w:val="Subtle Reference"/>
    <w:basedOn w:val="a3"/>
    <w:uiPriority w:val="31"/>
    <w:qFormat/>
    <w:rPr>
      <w:smallCaps/>
      <w:color w:val="5A5A5A" w:themeColor="text1" w:themeTint="A5"/>
    </w:rPr>
  </w:style>
  <w:style w:type="character" w:styleId="aa">
    <w:name w:val="Book Title"/>
    <w:basedOn w:val="a3"/>
    <w:uiPriority w:val="33"/>
    <w:qFormat/>
    <w:rPr>
      <w:b/>
      <w:bCs/>
      <w:i/>
      <w:iCs/>
      <w:spacing w:val="5"/>
    </w:rPr>
  </w:style>
  <w:style w:type="character" w:customStyle="1" w:styleId="Heading1Char">
    <w:name w:val="Heading 1 Char"/>
    <w:basedOn w:val="a3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rPr>
      <w:sz w:val="48"/>
      <w:szCs w:val="48"/>
    </w:rPr>
  </w:style>
  <w:style w:type="character" w:customStyle="1" w:styleId="SubtitleChar">
    <w:name w:val="Subtitle Char"/>
    <w:basedOn w:val="a3"/>
    <w:uiPriority w:val="11"/>
    <w:rPr>
      <w:sz w:val="24"/>
      <w:szCs w:val="24"/>
    </w:rPr>
  </w:style>
  <w:style w:type="paragraph" w:styleId="22">
    <w:name w:val="Quote"/>
    <w:basedOn w:val="a2"/>
    <w:next w:val="a2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b">
    <w:name w:val="Intense Quote"/>
    <w:basedOn w:val="a2"/>
    <w:next w:val="a2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FooterChar">
    <w:name w:val="Footer Char"/>
    <w:basedOn w:val="a3"/>
    <w:uiPriority w:val="99"/>
  </w:style>
  <w:style w:type="paragraph" w:styleId="ad">
    <w:name w:val="caption"/>
    <w:basedOn w:val="a2"/>
    <w:next w:val="a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4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4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4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0">
    <w:name w:val="Grid Table 1 Light"/>
    <w:basedOn w:val="a4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0">
    <w:name w:val="Grid Table 2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4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1">
    <w:name w:val="List Table 1 Light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1">
    <w:name w:val="List Table 2"/>
    <w:basedOn w:val="a4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4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4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4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4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e">
    <w:name w:val="TOC Heading"/>
    <w:uiPriority w:val="39"/>
    <w:unhideWhenUsed/>
  </w:style>
  <w:style w:type="paragraph" w:styleId="af">
    <w:name w:val="table of figures"/>
    <w:basedOn w:val="a2"/>
    <w:next w:val="a2"/>
    <w:uiPriority w:val="99"/>
    <w:unhideWhenUsed/>
  </w:style>
  <w:style w:type="character" w:customStyle="1" w:styleId="11">
    <w:name w:val="Заголовок 1 Знак1"/>
    <w:link w:val="10"/>
    <w:rPr>
      <w:rFonts w:ascii="Cambria" w:hAnsi="Cambria" w:cs="Times New Roman"/>
      <w:b/>
      <w:bCs/>
      <w:sz w:val="32"/>
      <w:szCs w:val="32"/>
    </w:rPr>
  </w:style>
  <w:style w:type="character" w:customStyle="1" w:styleId="21">
    <w:name w:val="Заголовок 2 Знак1"/>
    <w:link w:val="2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rPr>
      <w:b/>
      <w:bCs/>
      <w:sz w:val="28"/>
      <w:szCs w:val="28"/>
    </w:rPr>
  </w:style>
  <w:style w:type="character" w:customStyle="1" w:styleId="41">
    <w:name w:val="Заголовок 4 Знак"/>
    <w:link w:val="40"/>
    <w:rPr>
      <w:b/>
      <w:bCs/>
      <w:i/>
      <w:iCs/>
      <w:sz w:val="28"/>
      <w:szCs w:val="28"/>
    </w:rPr>
  </w:style>
  <w:style w:type="character" w:customStyle="1" w:styleId="51">
    <w:name w:val="Заголовок 5 Знак"/>
    <w:link w:val="50"/>
    <w:semiHidden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semiHidden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Pr>
      <w:rFonts w:ascii="Cambria" w:hAnsi="Cambria" w:cs="Times New Roman"/>
    </w:rPr>
  </w:style>
  <w:style w:type="character" w:customStyle="1" w:styleId="af0">
    <w:name w:val="Гипертекстовая ссылка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link w:val="ConsPlusNormal0"/>
    <w:qFormat/>
    <w:pPr>
      <w:widowControl w:val="0"/>
      <w:ind w:firstLine="720"/>
    </w:pPr>
    <w:rPr>
      <w:rFonts w:ascii="Arial" w:hAnsi="Arial" w:cs="Arial"/>
    </w:rPr>
  </w:style>
  <w:style w:type="character" w:customStyle="1" w:styleId="13">
    <w:name w:val="Заголовок 1 Знак"/>
    <w:rPr>
      <w:rFonts w:cs="Times New Roman"/>
      <w:b/>
      <w:sz w:val="36"/>
      <w:lang w:val="ru-RU" w:eastAsia="ru-RU" w:bidi="ar-SA"/>
    </w:rPr>
  </w:style>
  <w:style w:type="character" w:customStyle="1" w:styleId="IntenseEmphasis1">
    <w:name w:val="Intense Emphasis1"/>
    <w:rPr>
      <w:rFonts w:cs="Times New Roman"/>
      <w:b/>
      <w:bCs/>
      <w:i/>
      <w:iCs/>
      <w:color w:val="4F81BD"/>
    </w:rPr>
  </w:style>
  <w:style w:type="paragraph" w:styleId="af1">
    <w:name w:val="Body Text Indent"/>
    <w:basedOn w:val="a2"/>
    <w:link w:val="af2"/>
    <w:pPr>
      <w:spacing w:line="240" w:lineRule="auto"/>
    </w:pPr>
  </w:style>
  <w:style w:type="character" w:customStyle="1" w:styleId="af2">
    <w:name w:val="Основной текст с отступом Знак"/>
    <w:link w:val="af1"/>
    <w:semiHidden/>
    <w:rPr>
      <w:rFonts w:cs="Times New Roman"/>
      <w:sz w:val="28"/>
      <w:szCs w:val="28"/>
    </w:rPr>
  </w:style>
  <w:style w:type="paragraph" w:styleId="25">
    <w:name w:val="Body Text Indent 2"/>
    <w:basedOn w:val="a2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semiHidden/>
    <w:rPr>
      <w:rFonts w:cs="Times New Roman"/>
      <w:sz w:val="28"/>
      <w:szCs w:val="28"/>
    </w:rPr>
  </w:style>
  <w:style w:type="paragraph" w:customStyle="1" w:styleId="210">
    <w:name w:val="Основной текст 21"/>
    <w:basedOn w:val="a2"/>
    <w:pPr>
      <w:spacing w:line="240" w:lineRule="auto"/>
    </w:pPr>
    <w:rPr>
      <w:sz w:val="24"/>
      <w:szCs w:val="20"/>
    </w:rPr>
  </w:style>
  <w:style w:type="paragraph" w:styleId="af3">
    <w:name w:val="Body Text"/>
    <w:basedOn w:val="a2"/>
    <w:link w:val="af4"/>
    <w:pPr>
      <w:spacing w:after="120"/>
    </w:pPr>
  </w:style>
  <w:style w:type="character" w:customStyle="1" w:styleId="af4">
    <w:name w:val="Основной текст Знак"/>
    <w:link w:val="af3"/>
    <w:rPr>
      <w:rFonts w:cs="Times New Roman"/>
      <w:sz w:val="28"/>
      <w:szCs w:val="28"/>
    </w:rPr>
  </w:style>
  <w:style w:type="paragraph" w:styleId="af5">
    <w:name w:val="footer"/>
    <w:basedOn w:val="a2"/>
    <w:link w:val="af6"/>
    <w:uiPriority w:val="99"/>
    <w:pPr>
      <w:widowControl w:val="0"/>
      <w:tabs>
        <w:tab w:val="center" w:pos="4153"/>
        <w:tab w:val="right" w:pos="8306"/>
      </w:tabs>
      <w:spacing w:line="240" w:lineRule="auto"/>
      <w:ind w:firstLine="0"/>
      <w:jc w:val="left"/>
    </w:pPr>
  </w:style>
  <w:style w:type="character" w:customStyle="1" w:styleId="af6">
    <w:name w:val="Нижний колонтитул Знак"/>
    <w:link w:val="af5"/>
    <w:uiPriority w:val="99"/>
    <w:rPr>
      <w:rFonts w:cs="Times New Roman"/>
      <w:sz w:val="28"/>
      <w:szCs w:val="28"/>
    </w:rPr>
  </w:style>
  <w:style w:type="paragraph" w:customStyle="1" w:styleId="af7">
    <w:name w:val="Обычный + по ширине"/>
    <w:basedOn w:val="a2"/>
    <w:pPr>
      <w:spacing w:line="240" w:lineRule="auto"/>
      <w:ind w:firstLine="0"/>
    </w:pPr>
    <w:rPr>
      <w:sz w:val="24"/>
      <w:szCs w:val="24"/>
    </w:rPr>
  </w:style>
  <w:style w:type="character" w:styleId="af8">
    <w:name w:val="annotation reference"/>
    <w:uiPriority w:val="99"/>
    <w:semiHidden/>
    <w:rPr>
      <w:rFonts w:cs="Times New Roman"/>
      <w:sz w:val="16"/>
      <w:szCs w:val="16"/>
    </w:rPr>
  </w:style>
  <w:style w:type="paragraph" w:styleId="af9">
    <w:name w:val="annotation text"/>
    <w:basedOn w:val="a2"/>
    <w:link w:val="afa"/>
    <w:uiPriority w:val="99"/>
    <w:semiHidden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rPr>
      <w:rFonts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semiHidden/>
    <w:rPr>
      <w:b/>
      <w:bCs/>
    </w:rPr>
  </w:style>
  <w:style w:type="character" w:customStyle="1" w:styleId="afc">
    <w:name w:val="Тема примечания Знак"/>
    <w:link w:val="afb"/>
    <w:semiHidden/>
    <w:rPr>
      <w:rFonts w:cs="Times New Roman"/>
      <w:b/>
      <w:bCs/>
      <w:sz w:val="20"/>
      <w:szCs w:val="20"/>
    </w:rPr>
  </w:style>
  <w:style w:type="paragraph" w:styleId="afd">
    <w:name w:val="Balloon Text"/>
    <w:basedOn w:val="a2"/>
    <w:link w:val="afe"/>
    <w:semiHidden/>
    <w:pPr>
      <w:spacing w:line="240" w:lineRule="auto"/>
      <w:ind w:firstLine="0"/>
      <w:jc w:val="left"/>
    </w:pPr>
    <w:rPr>
      <w:sz w:val="16"/>
      <w:szCs w:val="20"/>
    </w:rPr>
  </w:style>
  <w:style w:type="character" w:customStyle="1" w:styleId="afe">
    <w:name w:val="Текст выноски Знак"/>
    <w:link w:val="afd"/>
    <w:semiHidden/>
    <w:rPr>
      <w:sz w:val="16"/>
    </w:rPr>
  </w:style>
  <w:style w:type="paragraph" w:styleId="2">
    <w:name w:val="Body Text 2"/>
    <w:basedOn w:val="a2"/>
    <w:link w:val="27"/>
    <w:pPr>
      <w:numPr>
        <w:ilvl w:val="1"/>
        <w:numId w:val="5"/>
      </w:numPr>
      <w:spacing w:after="60" w:line="240" w:lineRule="auto"/>
    </w:pPr>
    <w:rPr>
      <w:sz w:val="24"/>
      <w:szCs w:val="20"/>
    </w:rPr>
  </w:style>
  <w:style w:type="character" w:customStyle="1" w:styleId="27">
    <w:name w:val="Основной текст 2 Знак"/>
    <w:link w:val="2"/>
    <w:rPr>
      <w:sz w:val="24"/>
    </w:rPr>
  </w:style>
  <w:style w:type="paragraph" w:styleId="aff">
    <w:name w:val="List Bullet"/>
    <w:basedOn w:val="a2"/>
    <w:pPr>
      <w:widowControl w:val="0"/>
      <w:spacing w:after="60" w:line="240" w:lineRule="auto"/>
      <w:ind w:firstLine="0"/>
    </w:pPr>
    <w:rPr>
      <w:sz w:val="24"/>
      <w:szCs w:val="24"/>
    </w:rPr>
  </w:style>
  <w:style w:type="paragraph" w:styleId="28">
    <w:name w:val="List Bullet 2"/>
    <w:basedOn w:val="a2"/>
    <w:pPr>
      <w:tabs>
        <w:tab w:val="num" w:pos="643"/>
      </w:tabs>
      <w:spacing w:after="60" w:line="240" w:lineRule="auto"/>
      <w:ind w:left="643" w:hanging="360"/>
    </w:pPr>
    <w:rPr>
      <w:sz w:val="24"/>
      <w:szCs w:val="20"/>
    </w:rPr>
  </w:style>
  <w:style w:type="paragraph" w:styleId="34">
    <w:name w:val="List Bullet 3"/>
    <w:basedOn w:val="a2"/>
    <w:pPr>
      <w:tabs>
        <w:tab w:val="num" w:pos="643"/>
        <w:tab w:val="num" w:pos="926"/>
      </w:tabs>
      <w:spacing w:after="60" w:line="240" w:lineRule="auto"/>
      <w:ind w:left="926" w:hanging="360"/>
    </w:pPr>
    <w:rPr>
      <w:sz w:val="24"/>
      <w:szCs w:val="20"/>
    </w:rPr>
  </w:style>
  <w:style w:type="paragraph" w:styleId="43">
    <w:name w:val="List Bullet 4"/>
    <w:basedOn w:val="a2"/>
    <w:pPr>
      <w:tabs>
        <w:tab w:val="num" w:pos="926"/>
        <w:tab w:val="num" w:pos="1209"/>
      </w:tabs>
      <w:spacing w:after="60" w:line="240" w:lineRule="auto"/>
      <w:ind w:left="1209" w:hanging="360"/>
    </w:pPr>
    <w:rPr>
      <w:sz w:val="24"/>
      <w:szCs w:val="20"/>
    </w:rPr>
  </w:style>
  <w:style w:type="paragraph" w:styleId="53">
    <w:name w:val="List Bullet 5"/>
    <w:basedOn w:val="a2"/>
    <w:pPr>
      <w:tabs>
        <w:tab w:val="num" w:pos="1209"/>
        <w:tab w:val="num" w:pos="1492"/>
      </w:tabs>
      <w:spacing w:after="60" w:line="240" w:lineRule="auto"/>
      <w:ind w:left="1492" w:hanging="360"/>
    </w:pPr>
    <w:rPr>
      <w:sz w:val="24"/>
      <w:szCs w:val="20"/>
    </w:rPr>
  </w:style>
  <w:style w:type="paragraph" w:styleId="aff0">
    <w:name w:val="List Number"/>
    <w:basedOn w:val="a2"/>
    <w:pPr>
      <w:tabs>
        <w:tab w:val="num" w:pos="1492"/>
      </w:tabs>
      <w:spacing w:after="60" w:line="240" w:lineRule="auto"/>
      <w:ind w:left="360" w:hanging="360"/>
    </w:pPr>
    <w:rPr>
      <w:sz w:val="24"/>
      <w:szCs w:val="20"/>
    </w:rPr>
  </w:style>
  <w:style w:type="paragraph" w:styleId="29">
    <w:name w:val="List Number 2"/>
    <w:basedOn w:val="a2"/>
    <w:pPr>
      <w:tabs>
        <w:tab w:val="num" w:pos="643"/>
      </w:tabs>
      <w:spacing w:after="60" w:line="240" w:lineRule="auto"/>
      <w:ind w:left="643" w:hanging="360"/>
    </w:pPr>
    <w:rPr>
      <w:sz w:val="24"/>
      <w:szCs w:val="20"/>
    </w:rPr>
  </w:style>
  <w:style w:type="paragraph" w:styleId="35">
    <w:name w:val="List Number 3"/>
    <w:basedOn w:val="a2"/>
    <w:pPr>
      <w:tabs>
        <w:tab w:val="num" w:pos="926"/>
      </w:tabs>
      <w:spacing w:after="60" w:line="240" w:lineRule="auto"/>
      <w:ind w:left="926" w:hanging="360"/>
    </w:pPr>
    <w:rPr>
      <w:sz w:val="24"/>
      <w:szCs w:val="20"/>
    </w:rPr>
  </w:style>
  <w:style w:type="paragraph" w:styleId="4">
    <w:name w:val="List Number 4"/>
    <w:basedOn w:val="a2"/>
    <w:pPr>
      <w:numPr>
        <w:numId w:val="1"/>
      </w:numPr>
      <w:tabs>
        <w:tab w:val="clear" w:pos="360"/>
        <w:tab w:val="num" w:pos="1209"/>
      </w:tabs>
      <w:spacing w:after="60" w:line="240" w:lineRule="auto"/>
      <w:ind w:left="1209"/>
    </w:pPr>
    <w:rPr>
      <w:sz w:val="24"/>
      <w:szCs w:val="20"/>
    </w:rPr>
  </w:style>
  <w:style w:type="paragraph" w:styleId="5">
    <w:name w:val="List Number 5"/>
    <w:basedOn w:val="a2"/>
    <w:pPr>
      <w:numPr>
        <w:numId w:val="2"/>
      </w:numPr>
      <w:tabs>
        <w:tab w:val="clear" w:pos="567"/>
        <w:tab w:val="num" w:pos="1492"/>
      </w:tabs>
      <w:spacing w:after="60" w:line="240" w:lineRule="auto"/>
      <w:ind w:left="1492" w:hanging="360"/>
    </w:pPr>
    <w:rPr>
      <w:sz w:val="24"/>
      <w:szCs w:val="20"/>
    </w:rPr>
  </w:style>
  <w:style w:type="paragraph" w:customStyle="1" w:styleId="a">
    <w:name w:val="Раздел"/>
    <w:basedOn w:val="a2"/>
    <w:semiHidden/>
    <w:pPr>
      <w:numPr>
        <w:ilvl w:val="1"/>
        <w:numId w:val="3"/>
      </w:numPr>
      <w:spacing w:before="120" w:after="120" w:line="240" w:lineRule="auto"/>
      <w:jc w:val="center"/>
    </w:pPr>
    <w:rPr>
      <w:rFonts w:ascii="Arial Narrow" w:hAnsi="Arial Narrow"/>
      <w:b/>
      <w:szCs w:val="20"/>
    </w:rPr>
  </w:style>
  <w:style w:type="paragraph" w:customStyle="1" w:styleId="aff1">
    <w:name w:val="Часть"/>
    <w:basedOn w:val="a2"/>
    <w:semiHidden/>
    <w:pPr>
      <w:spacing w:after="60" w:line="240" w:lineRule="auto"/>
      <w:ind w:firstLine="0"/>
      <w:jc w:val="center"/>
    </w:pPr>
    <w:rPr>
      <w:rFonts w:ascii="Arial" w:hAnsi="Arial"/>
      <w:b/>
      <w:caps/>
      <w:sz w:val="32"/>
      <w:szCs w:val="20"/>
    </w:rPr>
  </w:style>
  <w:style w:type="paragraph" w:customStyle="1" w:styleId="3">
    <w:name w:val="Раздел 3"/>
    <w:basedOn w:val="a2"/>
    <w:semiHidden/>
    <w:pPr>
      <w:numPr>
        <w:numId w:val="4"/>
      </w:numPr>
      <w:spacing w:before="120" w:after="120" w:line="240" w:lineRule="auto"/>
      <w:jc w:val="center"/>
    </w:pPr>
    <w:rPr>
      <w:b/>
      <w:sz w:val="24"/>
      <w:szCs w:val="20"/>
    </w:rPr>
  </w:style>
  <w:style w:type="paragraph" w:customStyle="1" w:styleId="a1">
    <w:name w:val="Условия контракта"/>
    <w:basedOn w:val="a2"/>
    <w:semiHidden/>
    <w:pPr>
      <w:numPr>
        <w:numId w:val="5"/>
      </w:numPr>
      <w:spacing w:before="240" w:after="120" w:line="240" w:lineRule="auto"/>
    </w:pPr>
    <w:rPr>
      <w:b/>
      <w:sz w:val="24"/>
      <w:szCs w:val="20"/>
    </w:rPr>
  </w:style>
  <w:style w:type="paragraph" w:customStyle="1" w:styleId="Instruction">
    <w:name w:val="Instruction"/>
    <w:basedOn w:val="2"/>
    <w:semiHidden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styleId="aff2">
    <w:name w:val="Title"/>
    <w:basedOn w:val="a2"/>
    <w:link w:val="aff3"/>
    <w:qFormat/>
    <w:pPr>
      <w:spacing w:before="240" w:after="60" w:line="240" w:lineRule="auto"/>
      <w:ind w:firstLine="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3">
    <w:name w:val="Заголовок Знак"/>
    <w:link w:val="aff2"/>
    <w:rPr>
      <w:rFonts w:ascii="Cambria" w:hAnsi="Cambria" w:cs="Times New Roman"/>
      <w:b/>
      <w:bCs/>
      <w:sz w:val="32"/>
      <w:szCs w:val="32"/>
    </w:rPr>
  </w:style>
  <w:style w:type="paragraph" w:styleId="aff4">
    <w:name w:val="Subtitle"/>
    <w:basedOn w:val="a2"/>
    <w:link w:val="aff5"/>
    <w:qFormat/>
    <w:pPr>
      <w:spacing w:after="60" w:line="240" w:lineRule="auto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5">
    <w:name w:val="Подзаголовок Знак"/>
    <w:link w:val="aff4"/>
    <w:rPr>
      <w:rFonts w:ascii="Cambria" w:hAnsi="Cambria" w:cs="Times New Roman"/>
      <w:sz w:val="24"/>
      <w:szCs w:val="24"/>
    </w:rPr>
  </w:style>
  <w:style w:type="paragraph" w:customStyle="1" w:styleId="aff6">
    <w:name w:val="Тендерные данные"/>
    <w:basedOn w:val="a2"/>
    <w:semiHidden/>
    <w:pPr>
      <w:tabs>
        <w:tab w:val="left" w:pos="1985"/>
      </w:tabs>
      <w:spacing w:before="120" w:after="60" w:line="240" w:lineRule="auto"/>
      <w:ind w:firstLine="0"/>
    </w:pPr>
    <w:rPr>
      <w:b/>
      <w:sz w:val="24"/>
      <w:szCs w:val="20"/>
    </w:rPr>
  </w:style>
  <w:style w:type="paragraph" w:styleId="36">
    <w:name w:val="toc 3"/>
    <w:basedOn w:val="a2"/>
    <w:next w:val="a2"/>
    <w:semiHidden/>
    <w:pPr>
      <w:tabs>
        <w:tab w:val="left" w:pos="1680"/>
        <w:tab w:val="right" w:leader="dot" w:pos="10148"/>
      </w:tabs>
      <w:spacing w:before="100" w:line="240" w:lineRule="auto"/>
      <w:ind w:left="252" w:hanging="12"/>
      <w:jc w:val="left"/>
    </w:pPr>
    <w:rPr>
      <w:sz w:val="20"/>
      <w:szCs w:val="20"/>
    </w:rPr>
  </w:style>
  <w:style w:type="paragraph" w:styleId="14">
    <w:name w:val="toc 1"/>
    <w:basedOn w:val="a2"/>
    <w:next w:val="a2"/>
    <w:semiHidden/>
    <w:pPr>
      <w:tabs>
        <w:tab w:val="left" w:pos="1440"/>
        <w:tab w:val="right" w:leader="dot" w:pos="9720"/>
      </w:tabs>
      <w:spacing w:before="100" w:line="240" w:lineRule="auto"/>
      <w:ind w:firstLine="0"/>
      <w:jc w:val="left"/>
    </w:pPr>
    <w:rPr>
      <w:rFonts w:ascii="Arial" w:hAnsi="Arial" w:cs="Arial"/>
      <w:b/>
      <w:bCs/>
      <w:caps/>
      <w:sz w:val="24"/>
      <w:szCs w:val="24"/>
    </w:rPr>
  </w:style>
  <w:style w:type="paragraph" w:styleId="2a">
    <w:name w:val="toc 2"/>
    <w:basedOn w:val="a2"/>
    <w:next w:val="a2"/>
    <w:semiHidden/>
    <w:pPr>
      <w:tabs>
        <w:tab w:val="left" w:pos="960"/>
        <w:tab w:val="right" w:leader="dot" w:pos="9720"/>
      </w:tabs>
      <w:spacing w:before="20" w:line="240" w:lineRule="auto"/>
      <w:ind w:left="360" w:firstLine="0"/>
      <w:jc w:val="left"/>
    </w:pPr>
    <w:rPr>
      <w:b/>
      <w:bCs/>
      <w:sz w:val="20"/>
      <w:szCs w:val="20"/>
    </w:rPr>
  </w:style>
  <w:style w:type="paragraph" w:styleId="aff7">
    <w:name w:val="Date"/>
    <w:basedOn w:val="a2"/>
    <w:next w:val="a2"/>
    <w:link w:val="aff8"/>
    <w:pPr>
      <w:spacing w:after="60" w:line="240" w:lineRule="auto"/>
      <w:ind w:firstLine="0"/>
    </w:pPr>
  </w:style>
  <w:style w:type="character" w:customStyle="1" w:styleId="aff8">
    <w:name w:val="Дата Знак"/>
    <w:link w:val="aff7"/>
    <w:semiHidden/>
    <w:rPr>
      <w:rFonts w:cs="Times New Roman"/>
      <w:sz w:val="28"/>
      <w:szCs w:val="28"/>
    </w:rPr>
  </w:style>
  <w:style w:type="paragraph" w:customStyle="1" w:styleId="aff9">
    <w:name w:val="Îáû÷íûé"/>
    <w:semiHidden/>
  </w:style>
  <w:style w:type="paragraph" w:customStyle="1" w:styleId="affa">
    <w:name w:val="Íîðìàëüíûé"/>
    <w:semiHidden/>
    <w:rPr>
      <w:rFonts w:ascii="Courier" w:hAnsi="Courier"/>
      <w:sz w:val="24"/>
      <w:lang w:val="en-GB"/>
    </w:rPr>
  </w:style>
  <w:style w:type="paragraph" w:customStyle="1" w:styleId="affb">
    <w:name w:val="Подраздел"/>
    <w:basedOn w:val="a2"/>
    <w:semiHidden/>
    <w:pPr>
      <w:spacing w:before="240" w:after="120" w:line="240" w:lineRule="auto"/>
      <w:ind w:firstLine="0"/>
      <w:jc w:val="center"/>
    </w:pPr>
    <w:rPr>
      <w:rFonts w:ascii="TimesDL" w:hAnsi="TimesDL"/>
      <w:b/>
      <w:smallCaps/>
      <w:spacing w:val="-2"/>
      <w:sz w:val="24"/>
      <w:szCs w:val="20"/>
    </w:rPr>
  </w:style>
  <w:style w:type="paragraph" w:styleId="37">
    <w:name w:val="Body Text Indent 3"/>
    <w:basedOn w:val="a2"/>
    <w:link w:val="38"/>
    <w:pPr>
      <w:spacing w:after="120" w:line="240" w:lineRule="auto"/>
      <w:ind w:left="283" w:firstLine="0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semiHidden/>
    <w:rPr>
      <w:rFonts w:cs="Times New Roman"/>
      <w:sz w:val="16"/>
      <w:szCs w:val="16"/>
    </w:rPr>
  </w:style>
  <w:style w:type="paragraph" w:styleId="affc">
    <w:name w:val="header"/>
    <w:basedOn w:val="a2"/>
    <w:link w:val="affd"/>
    <w:uiPriority w:val="99"/>
    <w:pPr>
      <w:tabs>
        <w:tab w:val="center" w:pos="4153"/>
        <w:tab w:val="right" w:pos="8306"/>
      </w:tabs>
      <w:spacing w:before="120" w:after="120" w:line="240" w:lineRule="auto"/>
      <w:ind w:firstLine="0"/>
    </w:pPr>
  </w:style>
  <w:style w:type="character" w:customStyle="1" w:styleId="affd">
    <w:name w:val="Верхний колонтитул Знак"/>
    <w:link w:val="affc"/>
    <w:uiPriority w:val="99"/>
    <w:rPr>
      <w:rFonts w:cs="Times New Roman"/>
      <w:sz w:val="28"/>
      <w:szCs w:val="28"/>
    </w:rPr>
  </w:style>
  <w:style w:type="paragraph" w:styleId="affe">
    <w:name w:val="Block Text"/>
    <w:basedOn w:val="a2"/>
    <w:pPr>
      <w:spacing w:after="120" w:line="240" w:lineRule="auto"/>
      <w:ind w:left="1440" w:right="1440" w:firstLine="0"/>
    </w:pPr>
    <w:rPr>
      <w:sz w:val="24"/>
      <w:szCs w:val="20"/>
    </w:rPr>
  </w:style>
  <w:style w:type="character" w:styleId="afff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afff0">
    <w:name w:val="footnote text"/>
    <w:basedOn w:val="a2"/>
    <w:link w:val="afff1"/>
    <w:uiPriority w:val="99"/>
    <w:pPr>
      <w:spacing w:after="60" w:line="240" w:lineRule="auto"/>
      <w:ind w:firstLine="0"/>
    </w:pPr>
    <w:rPr>
      <w:sz w:val="20"/>
      <w:szCs w:val="20"/>
    </w:rPr>
  </w:style>
  <w:style w:type="character" w:customStyle="1" w:styleId="afff1">
    <w:name w:val="Текст сноски Знак"/>
    <w:link w:val="afff0"/>
    <w:uiPriority w:val="99"/>
    <w:rPr>
      <w:rFonts w:cs="Times New Roman"/>
      <w:sz w:val="20"/>
      <w:szCs w:val="20"/>
    </w:rPr>
  </w:style>
  <w:style w:type="character" w:styleId="afff2">
    <w:name w:val="page number"/>
    <w:rPr>
      <w:rFonts w:ascii="Times New Roman" w:hAnsi="Times New Roman" w:cs="Times New Roman"/>
    </w:rPr>
  </w:style>
  <w:style w:type="paragraph" w:styleId="39">
    <w:name w:val="Body Text 3"/>
    <w:basedOn w:val="a2"/>
    <w:link w:val="3a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 w:line="240" w:lineRule="auto"/>
      <w:ind w:firstLine="0"/>
    </w:pPr>
    <w:rPr>
      <w:sz w:val="16"/>
      <w:szCs w:val="16"/>
    </w:rPr>
  </w:style>
  <w:style w:type="character" w:customStyle="1" w:styleId="3a">
    <w:name w:val="Основной текст 3 Знак"/>
    <w:link w:val="39"/>
    <w:semiHidden/>
    <w:rPr>
      <w:rFonts w:cs="Times New Roman"/>
      <w:sz w:val="16"/>
      <w:szCs w:val="16"/>
    </w:rPr>
  </w:style>
  <w:style w:type="paragraph" w:styleId="afff3">
    <w:name w:val="Plain Text"/>
    <w:basedOn w:val="a2"/>
    <w:link w:val="afff4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f4">
    <w:name w:val="Текст Знак"/>
    <w:link w:val="afff3"/>
    <w:semiHidden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semiHidden/>
    <w:pPr>
      <w:widowControl w:val="0"/>
      <w:ind w:right="19772" w:firstLine="720"/>
    </w:pPr>
    <w:rPr>
      <w:rFonts w:ascii="Arial" w:hAnsi="Arial" w:cs="Arial"/>
    </w:rPr>
  </w:style>
  <w:style w:type="character" w:customStyle="1" w:styleId="afff5">
    <w:name w:val="Знак Знак"/>
    <w:semiHidden/>
    <w:rPr>
      <w:rFonts w:ascii="Arial" w:hAnsi="Arial" w:cs="Times New Roman"/>
      <w:sz w:val="24"/>
      <w:lang w:val="ru-RU" w:eastAsia="ru-RU" w:bidi="ar-SA"/>
    </w:rPr>
  </w:style>
  <w:style w:type="paragraph" w:styleId="afff6">
    <w:name w:val="Normal (Web)"/>
    <w:basedOn w:val="a2"/>
    <w:uiPriority w:val="99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onsNonformat">
    <w:name w:val="ConsNonformat"/>
    <w:semiHidden/>
    <w:pPr>
      <w:widowControl w:val="0"/>
      <w:ind w:right="19772"/>
    </w:pPr>
    <w:rPr>
      <w:rFonts w:ascii="Courier New" w:hAnsi="Courier New" w:cs="Courier New"/>
    </w:rPr>
  </w:style>
  <w:style w:type="character" w:customStyle="1" w:styleId="afff7">
    <w:name w:val="Основной шрифт"/>
    <w:semiHidden/>
  </w:style>
  <w:style w:type="paragraph" w:styleId="HTML">
    <w:name w:val="HTML Address"/>
    <w:basedOn w:val="a2"/>
    <w:link w:val="HTML0"/>
    <w:pPr>
      <w:spacing w:after="60" w:line="240" w:lineRule="auto"/>
      <w:ind w:firstLine="0"/>
    </w:pPr>
    <w:rPr>
      <w:i/>
      <w:iCs/>
    </w:rPr>
  </w:style>
  <w:style w:type="character" w:customStyle="1" w:styleId="HTML0">
    <w:name w:val="Адрес HTML Знак"/>
    <w:link w:val="HTML"/>
    <w:semiHidden/>
    <w:rPr>
      <w:rFonts w:cs="Times New Roman"/>
      <w:i/>
      <w:iCs/>
      <w:sz w:val="28"/>
      <w:szCs w:val="28"/>
    </w:rPr>
  </w:style>
  <w:style w:type="paragraph" w:styleId="afff8">
    <w:name w:val="envelope address"/>
    <w:basedOn w:val="a2"/>
    <w:pPr>
      <w:framePr w:w="7920" w:h="1980" w:hRule="exact" w:hSpace="180" w:wrap="auto" w:hAnchor="page" w:xAlign="center" w:yAlign="bottom"/>
      <w:spacing w:after="60" w:line="240" w:lineRule="auto"/>
      <w:ind w:left="2880" w:firstLine="0"/>
    </w:pPr>
    <w:rPr>
      <w:rFonts w:ascii="Arial" w:hAnsi="Arial" w:cs="Arial"/>
      <w:sz w:val="24"/>
      <w:szCs w:val="24"/>
    </w:rPr>
  </w:style>
  <w:style w:type="character" w:styleId="HTML1">
    <w:name w:val="HTML Acronym"/>
    <w:rPr>
      <w:rFonts w:cs="Times New Roman"/>
    </w:rPr>
  </w:style>
  <w:style w:type="character" w:styleId="afff9">
    <w:name w:val="Emphasis"/>
    <w:qFormat/>
    <w:rPr>
      <w:rFonts w:cs="Times New Roman"/>
      <w:i/>
      <w:iCs/>
    </w:rPr>
  </w:style>
  <w:style w:type="character" w:styleId="afffa">
    <w:name w:val="Hyperlink"/>
    <w:uiPriority w:val="99"/>
    <w:rPr>
      <w:rFonts w:cs="Times New Roman"/>
      <w:color w:val="0000FF"/>
      <w:u w:val="single"/>
    </w:rPr>
  </w:style>
  <w:style w:type="paragraph" w:styleId="afffb">
    <w:name w:val="Note Heading"/>
    <w:basedOn w:val="a2"/>
    <w:next w:val="a2"/>
    <w:link w:val="afffc"/>
    <w:pPr>
      <w:spacing w:after="60" w:line="240" w:lineRule="auto"/>
      <w:ind w:firstLine="0"/>
    </w:pPr>
  </w:style>
  <w:style w:type="character" w:customStyle="1" w:styleId="afffc">
    <w:name w:val="Заголовок записки Знак"/>
    <w:link w:val="afffb"/>
    <w:semiHidden/>
    <w:rPr>
      <w:rFonts w:cs="Times New Roman"/>
      <w:sz w:val="28"/>
      <w:szCs w:val="28"/>
    </w:rPr>
  </w:style>
  <w:style w:type="character" w:styleId="HTML2">
    <w:name w:val="HTML Keyboard"/>
    <w:rPr>
      <w:rFonts w:ascii="Courier New" w:hAnsi="Courier New" w:cs="Courier New"/>
      <w:sz w:val="20"/>
      <w:szCs w:val="20"/>
    </w:rPr>
  </w:style>
  <w:style w:type="character" w:styleId="HTML3">
    <w:name w:val="HTML Code"/>
    <w:rPr>
      <w:rFonts w:ascii="Courier New" w:hAnsi="Courier New" w:cs="Courier New"/>
      <w:sz w:val="20"/>
      <w:szCs w:val="20"/>
    </w:rPr>
  </w:style>
  <w:style w:type="paragraph" w:styleId="afffd">
    <w:name w:val="Body Text First Indent"/>
    <w:basedOn w:val="af3"/>
    <w:link w:val="afffe"/>
    <w:pPr>
      <w:spacing w:line="240" w:lineRule="auto"/>
      <w:ind w:firstLine="210"/>
    </w:pPr>
    <w:rPr>
      <w:sz w:val="24"/>
      <w:szCs w:val="24"/>
    </w:rPr>
  </w:style>
  <w:style w:type="character" w:customStyle="1" w:styleId="afffe">
    <w:name w:val="Красная строка Знак"/>
    <w:basedOn w:val="af4"/>
    <w:link w:val="afffd"/>
    <w:semiHidden/>
    <w:rPr>
      <w:rFonts w:cs="Times New Roman"/>
      <w:sz w:val="28"/>
      <w:szCs w:val="28"/>
    </w:rPr>
  </w:style>
  <w:style w:type="paragraph" w:styleId="2b">
    <w:name w:val="Body Text First Indent 2"/>
    <w:basedOn w:val="af1"/>
    <w:link w:val="2c"/>
    <w:pPr>
      <w:spacing w:after="120"/>
      <w:ind w:left="283" w:firstLine="210"/>
    </w:pPr>
    <w:rPr>
      <w:sz w:val="24"/>
      <w:szCs w:val="24"/>
    </w:rPr>
  </w:style>
  <w:style w:type="character" w:customStyle="1" w:styleId="2c">
    <w:name w:val="Красная строка 2 Знак"/>
    <w:basedOn w:val="af2"/>
    <w:link w:val="2b"/>
    <w:semiHidden/>
    <w:rPr>
      <w:rFonts w:cs="Times New Roman"/>
      <w:sz w:val="28"/>
      <w:szCs w:val="28"/>
    </w:rPr>
  </w:style>
  <w:style w:type="character" w:styleId="affff">
    <w:name w:val="line number"/>
    <w:rPr>
      <w:rFonts w:cs="Times New Roman"/>
    </w:rPr>
  </w:style>
  <w:style w:type="character" w:styleId="HTML4">
    <w:name w:val="HTML Sample"/>
    <w:rPr>
      <w:rFonts w:ascii="Courier New" w:hAnsi="Courier New" w:cs="Courier New"/>
    </w:rPr>
  </w:style>
  <w:style w:type="paragraph" w:styleId="2d">
    <w:name w:val="envelope return"/>
    <w:basedOn w:val="a2"/>
    <w:pPr>
      <w:spacing w:after="60" w:line="240" w:lineRule="auto"/>
      <w:ind w:firstLine="0"/>
    </w:pPr>
    <w:rPr>
      <w:rFonts w:ascii="Arial" w:hAnsi="Arial" w:cs="Arial"/>
      <w:sz w:val="20"/>
      <w:szCs w:val="20"/>
    </w:rPr>
  </w:style>
  <w:style w:type="paragraph" w:styleId="affff0">
    <w:name w:val="Normal Indent"/>
    <w:basedOn w:val="a2"/>
    <w:pPr>
      <w:spacing w:after="60" w:line="240" w:lineRule="auto"/>
      <w:ind w:left="708" w:firstLine="0"/>
    </w:pPr>
    <w:rPr>
      <w:sz w:val="24"/>
      <w:szCs w:val="24"/>
    </w:rPr>
  </w:style>
  <w:style w:type="character" w:styleId="HTML5">
    <w:name w:val="HTML Definition"/>
    <w:rPr>
      <w:rFonts w:cs="Times New Roman"/>
      <w:i/>
      <w:iCs/>
    </w:rPr>
  </w:style>
  <w:style w:type="character" w:styleId="HTML6">
    <w:name w:val="HTML Variable"/>
    <w:rPr>
      <w:rFonts w:cs="Times New Roman"/>
      <w:i/>
      <w:iCs/>
    </w:rPr>
  </w:style>
  <w:style w:type="character" w:styleId="HTML7">
    <w:name w:val="HTML Typewriter"/>
    <w:rPr>
      <w:rFonts w:ascii="Courier New" w:hAnsi="Courier New" w:cs="Courier New"/>
      <w:sz w:val="20"/>
      <w:szCs w:val="20"/>
    </w:rPr>
  </w:style>
  <w:style w:type="paragraph" w:styleId="affff1">
    <w:name w:val="Signature"/>
    <w:basedOn w:val="a2"/>
    <w:link w:val="affff2"/>
    <w:pPr>
      <w:spacing w:after="60" w:line="240" w:lineRule="auto"/>
      <w:ind w:left="4252" w:firstLine="0"/>
    </w:pPr>
  </w:style>
  <w:style w:type="character" w:customStyle="1" w:styleId="affff2">
    <w:name w:val="Подпись Знак"/>
    <w:link w:val="affff1"/>
    <w:semiHidden/>
    <w:rPr>
      <w:rFonts w:cs="Times New Roman"/>
      <w:sz w:val="28"/>
      <w:szCs w:val="28"/>
    </w:rPr>
  </w:style>
  <w:style w:type="paragraph" w:styleId="affff3">
    <w:name w:val="Salutation"/>
    <w:basedOn w:val="a2"/>
    <w:next w:val="a2"/>
    <w:link w:val="affff4"/>
    <w:pPr>
      <w:spacing w:after="60" w:line="240" w:lineRule="auto"/>
      <w:ind w:firstLine="0"/>
    </w:pPr>
  </w:style>
  <w:style w:type="character" w:customStyle="1" w:styleId="affff4">
    <w:name w:val="Приветствие Знак"/>
    <w:link w:val="affff3"/>
    <w:semiHidden/>
    <w:rPr>
      <w:rFonts w:cs="Times New Roman"/>
      <w:sz w:val="28"/>
      <w:szCs w:val="28"/>
    </w:rPr>
  </w:style>
  <w:style w:type="paragraph" w:styleId="affff5">
    <w:name w:val="List Continue"/>
    <w:basedOn w:val="a2"/>
    <w:pPr>
      <w:spacing w:after="120" w:line="240" w:lineRule="auto"/>
      <w:ind w:left="283" w:firstLine="0"/>
    </w:pPr>
    <w:rPr>
      <w:sz w:val="24"/>
      <w:szCs w:val="24"/>
    </w:rPr>
  </w:style>
  <w:style w:type="paragraph" w:styleId="2e">
    <w:name w:val="List Continue 2"/>
    <w:basedOn w:val="a2"/>
    <w:pPr>
      <w:spacing w:after="120" w:line="240" w:lineRule="auto"/>
      <w:ind w:left="566" w:firstLine="0"/>
    </w:pPr>
    <w:rPr>
      <w:sz w:val="24"/>
      <w:szCs w:val="24"/>
    </w:rPr>
  </w:style>
  <w:style w:type="paragraph" w:styleId="3b">
    <w:name w:val="List Continue 3"/>
    <w:basedOn w:val="a2"/>
    <w:pPr>
      <w:spacing w:after="120" w:line="240" w:lineRule="auto"/>
      <w:ind w:left="849" w:firstLine="0"/>
    </w:pPr>
    <w:rPr>
      <w:sz w:val="24"/>
      <w:szCs w:val="24"/>
    </w:rPr>
  </w:style>
  <w:style w:type="paragraph" w:styleId="44">
    <w:name w:val="List Continue 4"/>
    <w:basedOn w:val="a2"/>
    <w:pPr>
      <w:spacing w:after="120" w:line="240" w:lineRule="auto"/>
      <w:ind w:left="1132" w:firstLine="0"/>
    </w:pPr>
    <w:rPr>
      <w:sz w:val="24"/>
      <w:szCs w:val="24"/>
    </w:rPr>
  </w:style>
  <w:style w:type="paragraph" w:styleId="54">
    <w:name w:val="List Continue 5"/>
    <w:basedOn w:val="a2"/>
    <w:pPr>
      <w:spacing w:after="120" w:line="240" w:lineRule="auto"/>
      <w:ind w:left="1415" w:firstLine="0"/>
    </w:pPr>
    <w:rPr>
      <w:sz w:val="24"/>
      <w:szCs w:val="24"/>
    </w:rPr>
  </w:style>
  <w:style w:type="character" w:styleId="affff6">
    <w:name w:val="FollowedHyperlink"/>
    <w:rPr>
      <w:rFonts w:cs="Times New Roman"/>
      <w:color w:val="800080"/>
      <w:u w:val="single"/>
    </w:rPr>
  </w:style>
  <w:style w:type="paragraph" w:styleId="affff7">
    <w:name w:val="Closing"/>
    <w:basedOn w:val="a2"/>
    <w:link w:val="affff8"/>
    <w:pPr>
      <w:spacing w:after="60" w:line="240" w:lineRule="auto"/>
      <w:ind w:left="4252" w:firstLine="0"/>
    </w:pPr>
  </w:style>
  <w:style w:type="character" w:customStyle="1" w:styleId="affff8">
    <w:name w:val="Прощание Знак"/>
    <w:link w:val="affff7"/>
    <w:semiHidden/>
    <w:rPr>
      <w:rFonts w:cs="Times New Roman"/>
      <w:sz w:val="28"/>
      <w:szCs w:val="28"/>
    </w:rPr>
  </w:style>
  <w:style w:type="paragraph" w:styleId="affff9">
    <w:name w:val="List"/>
    <w:basedOn w:val="a2"/>
    <w:pPr>
      <w:spacing w:after="60" w:line="240" w:lineRule="auto"/>
      <w:ind w:left="283" w:hanging="283"/>
    </w:pPr>
    <w:rPr>
      <w:sz w:val="24"/>
      <w:szCs w:val="24"/>
    </w:rPr>
  </w:style>
  <w:style w:type="paragraph" w:styleId="2f">
    <w:name w:val="List 2"/>
    <w:basedOn w:val="a2"/>
    <w:pPr>
      <w:spacing w:after="60" w:line="240" w:lineRule="auto"/>
      <w:ind w:left="566" w:hanging="283"/>
    </w:pPr>
    <w:rPr>
      <w:sz w:val="24"/>
      <w:szCs w:val="24"/>
    </w:rPr>
  </w:style>
  <w:style w:type="paragraph" w:styleId="3c">
    <w:name w:val="List 3"/>
    <w:basedOn w:val="a2"/>
    <w:pPr>
      <w:spacing w:after="60" w:line="240" w:lineRule="auto"/>
      <w:ind w:left="849" w:hanging="283"/>
    </w:pPr>
    <w:rPr>
      <w:sz w:val="24"/>
      <w:szCs w:val="24"/>
    </w:rPr>
  </w:style>
  <w:style w:type="paragraph" w:styleId="45">
    <w:name w:val="List 4"/>
    <w:basedOn w:val="a2"/>
    <w:pPr>
      <w:spacing w:after="60" w:line="240" w:lineRule="auto"/>
      <w:ind w:left="1132" w:hanging="283"/>
    </w:pPr>
    <w:rPr>
      <w:sz w:val="24"/>
      <w:szCs w:val="24"/>
    </w:rPr>
  </w:style>
  <w:style w:type="paragraph" w:styleId="55">
    <w:name w:val="List 5"/>
    <w:basedOn w:val="a2"/>
    <w:pPr>
      <w:spacing w:after="60" w:line="240" w:lineRule="auto"/>
      <w:ind w:left="1415" w:hanging="283"/>
    </w:pPr>
    <w:rPr>
      <w:sz w:val="24"/>
      <w:szCs w:val="24"/>
    </w:rPr>
  </w:style>
  <w:style w:type="paragraph" w:styleId="HTML8">
    <w:name w:val="HTML Preformatted"/>
    <w:basedOn w:val="a2"/>
    <w:link w:val="HTML9"/>
    <w:pPr>
      <w:spacing w:after="60" w:line="240" w:lineRule="auto"/>
      <w:ind w:firstLine="0"/>
    </w:pPr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link w:val="HTML8"/>
    <w:semiHidden/>
    <w:rPr>
      <w:rFonts w:ascii="Courier New" w:hAnsi="Courier New" w:cs="Courier New"/>
      <w:sz w:val="20"/>
      <w:szCs w:val="20"/>
    </w:rPr>
  </w:style>
  <w:style w:type="character" w:styleId="affffa">
    <w:name w:val="Strong"/>
    <w:qFormat/>
    <w:rPr>
      <w:rFonts w:cs="Times New Roman"/>
      <w:b/>
      <w:bCs/>
    </w:rPr>
  </w:style>
  <w:style w:type="character" w:styleId="HTMLa">
    <w:name w:val="HTML Cite"/>
    <w:rPr>
      <w:rFonts w:cs="Times New Roman"/>
      <w:i/>
      <w:iCs/>
    </w:rPr>
  </w:style>
  <w:style w:type="paragraph" w:styleId="affffb">
    <w:name w:val="Message Header"/>
    <w:basedOn w:val="a2"/>
    <w:link w:val="affff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60" w:line="240" w:lineRule="auto"/>
      <w:ind w:left="1134" w:hanging="1134"/>
    </w:pPr>
    <w:rPr>
      <w:rFonts w:ascii="Cambria" w:hAnsi="Cambria"/>
      <w:sz w:val="24"/>
      <w:szCs w:val="24"/>
    </w:rPr>
  </w:style>
  <w:style w:type="character" w:customStyle="1" w:styleId="affffc">
    <w:name w:val="Шапка Знак"/>
    <w:link w:val="affffb"/>
    <w:semiHidden/>
    <w:rPr>
      <w:rFonts w:ascii="Cambria" w:hAnsi="Cambria" w:cs="Times New Roman"/>
      <w:sz w:val="24"/>
      <w:szCs w:val="24"/>
      <w:shd w:val="pct20" w:color="auto" w:fill="auto"/>
    </w:rPr>
  </w:style>
  <w:style w:type="paragraph" w:styleId="affffd">
    <w:name w:val="E-mail Signature"/>
    <w:basedOn w:val="a2"/>
    <w:link w:val="affffe"/>
    <w:pPr>
      <w:spacing w:after="60" w:line="240" w:lineRule="auto"/>
      <w:ind w:firstLine="0"/>
    </w:pPr>
  </w:style>
  <w:style w:type="character" w:customStyle="1" w:styleId="affffe">
    <w:name w:val="Электронная подпись Знак"/>
    <w:link w:val="affffd"/>
    <w:semiHidden/>
    <w:rPr>
      <w:rFonts w:cs="Times New Roman"/>
      <w:sz w:val="28"/>
      <w:szCs w:val="28"/>
    </w:rPr>
  </w:style>
  <w:style w:type="paragraph" w:styleId="46">
    <w:name w:val="toc 4"/>
    <w:basedOn w:val="a2"/>
    <w:next w:val="a2"/>
    <w:semiHidden/>
    <w:pPr>
      <w:spacing w:line="240" w:lineRule="auto"/>
      <w:ind w:left="480" w:firstLine="0"/>
      <w:jc w:val="left"/>
    </w:pPr>
    <w:rPr>
      <w:sz w:val="20"/>
      <w:szCs w:val="20"/>
    </w:rPr>
  </w:style>
  <w:style w:type="paragraph" w:styleId="56">
    <w:name w:val="toc 5"/>
    <w:basedOn w:val="a2"/>
    <w:next w:val="a2"/>
    <w:semiHidden/>
    <w:pPr>
      <w:spacing w:line="240" w:lineRule="auto"/>
      <w:ind w:left="720" w:firstLine="0"/>
      <w:jc w:val="left"/>
    </w:pPr>
    <w:rPr>
      <w:sz w:val="20"/>
      <w:szCs w:val="20"/>
    </w:rPr>
  </w:style>
  <w:style w:type="paragraph" w:styleId="61">
    <w:name w:val="toc 6"/>
    <w:basedOn w:val="a2"/>
    <w:next w:val="a2"/>
    <w:semiHidden/>
    <w:pPr>
      <w:spacing w:line="240" w:lineRule="auto"/>
      <w:ind w:left="960" w:firstLine="0"/>
      <w:jc w:val="left"/>
    </w:pPr>
    <w:rPr>
      <w:sz w:val="20"/>
      <w:szCs w:val="20"/>
    </w:rPr>
  </w:style>
  <w:style w:type="paragraph" w:styleId="71">
    <w:name w:val="toc 7"/>
    <w:basedOn w:val="a2"/>
    <w:next w:val="a2"/>
    <w:semiHidden/>
    <w:pPr>
      <w:spacing w:line="240" w:lineRule="auto"/>
      <w:ind w:left="1200" w:firstLine="0"/>
      <w:jc w:val="left"/>
    </w:pPr>
    <w:rPr>
      <w:sz w:val="20"/>
      <w:szCs w:val="20"/>
    </w:rPr>
  </w:style>
  <w:style w:type="paragraph" w:styleId="81">
    <w:name w:val="toc 8"/>
    <w:basedOn w:val="a2"/>
    <w:next w:val="a2"/>
    <w:semiHidden/>
    <w:pPr>
      <w:spacing w:line="240" w:lineRule="auto"/>
      <w:ind w:left="1440" w:firstLine="0"/>
      <w:jc w:val="left"/>
    </w:pPr>
    <w:rPr>
      <w:sz w:val="20"/>
      <w:szCs w:val="20"/>
    </w:rPr>
  </w:style>
  <w:style w:type="paragraph" w:styleId="91">
    <w:name w:val="toc 9"/>
    <w:basedOn w:val="a2"/>
    <w:next w:val="a2"/>
    <w:semiHidden/>
    <w:pPr>
      <w:spacing w:line="240" w:lineRule="auto"/>
      <w:ind w:left="1680" w:firstLine="0"/>
      <w:jc w:val="left"/>
    </w:pPr>
    <w:rPr>
      <w:sz w:val="20"/>
      <w:szCs w:val="20"/>
    </w:rPr>
  </w:style>
  <w:style w:type="paragraph" w:customStyle="1" w:styleId="1">
    <w:name w:val="Стиль1"/>
    <w:basedOn w:val="a2"/>
    <w:pPr>
      <w:keepNext/>
      <w:keepLines/>
      <w:widowControl w:val="0"/>
      <w:numPr>
        <w:numId w:val="6"/>
      </w:numPr>
      <w:suppressLineNumbers/>
      <w:spacing w:after="60" w:line="240" w:lineRule="auto"/>
      <w:jc w:val="left"/>
    </w:pPr>
    <w:rPr>
      <w:b/>
      <w:szCs w:val="24"/>
    </w:rPr>
  </w:style>
  <w:style w:type="paragraph" w:customStyle="1" w:styleId="2-1">
    <w:name w:val="содержание2-1"/>
    <w:basedOn w:val="31"/>
    <w:next w:val="a2"/>
    <w:pPr>
      <w:numPr>
        <w:ilvl w:val="0"/>
        <w:numId w:val="0"/>
      </w:numPr>
      <w:tabs>
        <w:tab w:val="num" w:pos="643"/>
        <w:tab w:val="num" w:pos="926"/>
        <w:tab w:val="num" w:pos="1492"/>
      </w:tabs>
      <w:spacing w:before="240" w:after="60" w:line="240" w:lineRule="auto"/>
      <w:ind w:left="926" w:hanging="360"/>
    </w:pPr>
    <w:rPr>
      <w:rFonts w:ascii="Arial" w:hAnsi="Arial"/>
      <w:bCs w:val="0"/>
      <w:sz w:val="24"/>
      <w:szCs w:val="20"/>
    </w:rPr>
  </w:style>
  <w:style w:type="paragraph" w:customStyle="1" w:styleId="211">
    <w:name w:val="Заголовок 2.1"/>
    <w:basedOn w:val="10"/>
    <w:pPr>
      <w:keepLines/>
      <w:widowControl w:val="0"/>
      <w:suppressLineNumbers/>
      <w:spacing w:line="240" w:lineRule="auto"/>
      <w:ind w:firstLine="0"/>
      <w:jc w:val="center"/>
    </w:pPr>
    <w:rPr>
      <w:rFonts w:ascii="Times New Roman" w:hAnsi="Times New Roman"/>
      <w:bCs w:val="0"/>
      <w:caps/>
      <w:sz w:val="36"/>
      <w:szCs w:val="28"/>
    </w:rPr>
  </w:style>
  <w:style w:type="paragraph" w:customStyle="1" w:styleId="2f0">
    <w:name w:val="Стиль2"/>
    <w:basedOn w:val="29"/>
    <w:pPr>
      <w:keepNext/>
      <w:keepLines/>
      <w:widowControl w:val="0"/>
      <w:suppressLineNumbers/>
      <w:tabs>
        <w:tab w:val="clear" w:pos="643"/>
        <w:tab w:val="num" w:pos="576"/>
      </w:tabs>
      <w:ind w:left="576" w:hanging="576"/>
    </w:pPr>
    <w:rPr>
      <w:b/>
    </w:rPr>
  </w:style>
  <w:style w:type="paragraph" w:customStyle="1" w:styleId="30">
    <w:name w:val="Стиль3 Знак"/>
    <w:basedOn w:val="25"/>
    <w:pPr>
      <w:widowControl w:val="0"/>
      <w:numPr>
        <w:ilvl w:val="2"/>
        <w:numId w:val="6"/>
      </w:numPr>
      <w:spacing w:after="0" w:line="240" w:lineRule="auto"/>
      <w:ind w:left="0" w:firstLine="0"/>
    </w:pPr>
    <w:rPr>
      <w:sz w:val="24"/>
      <w:szCs w:val="20"/>
    </w:rPr>
  </w:style>
  <w:style w:type="paragraph" w:customStyle="1" w:styleId="2-11">
    <w:name w:val="содержание2-11"/>
    <w:basedOn w:val="a2"/>
    <w:pPr>
      <w:spacing w:after="60" w:line="240" w:lineRule="auto"/>
      <w:ind w:firstLine="0"/>
    </w:pPr>
    <w:rPr>
      <w:sz w:val="24"/>
      <w:szCs w:val="24"/>
    </w:rPr>
  </w:style>
  <w:style w:type="character" w:customStyle="1" w:styleId="15">
    <w:name w:val="Знак Знак1"/>
    <w:rPr>
      <w:rFonts w:cs="Times New Roman"/>
      <w:sz w:val="24"/>
      <w:lang w:val="ru-RU" w:eastAsia="ru-RU" w:bidi="ar-SA"/>
    </w:rPr>
  </w:style>
  <w:style w:type="character" w:customStyle="1" w:styleId="3d">
    <w:name w:val="Стиль3 Знак Знак"/>
    <w:basedOn w:val="15"/>
    <w:rPr>
      <w:rFonts w:cs="Times New Roman"/>
      <w:sz w:val="24"/>
      <w:lang w:val="ru-RU" w:eastAsia="ru-RU" w:bidi="ar-SA"/>
    </w:rPr>
  </w:style>
  <w:style w:type="paragraph" w:customStyle="1" w:styleId="47">
    <w:name w:val="Стиль4"/>
    <w:basedOn w:val="20"/>
    <w:next w:val="a2"/>
    <w:pPr>
      <w:keepLines/>
      <w:widowControl w:val="0"/>
      <w:suppressLineNumbers/>
      <w:ind w:firstLine="567"/>
    </w:pPr>
  </w:style>
  <w:style w:type="paragraph" w:customStyle="1" w:styleId="afffff">
    <w:name w:val="Таблица заголовок"/>
    <w:basedOn w:val="a2"/>
    <w:pPr>
      <w:spacing w:before="120" w:after="120" w:line="360" w:lineRule="auto"/>
      <w:ind w:firstLine="0"/>
      <w:jc w:val="right"/>
    </w:pPr>
    <w:rPr>
      <w:b/>
    </w:rPr>
  </w:style>
  <w:style w:type="paragraph" w:customStyle="1" w:styleId="afffff0">
    <w:name w:val="текст таблицы"/>
    <w:basedOn w:val="a2"/>
    <w:pPr>
      <w:spacing w:before="120" w:line="240" w:lineRule="auto"/>
      <w:ind w:right="-102" w:firstLine="0"/>
      <w:jc w:val="left"/>
    </w:pPr>
    <w:rPr>
      <w:sz w:val="24"/>
      <w:szCs w:val="24"/>
    </w:rPr>
  </w:style>
  <w:style w:type="character" w:customStyle="1" w:styleId="3e">
    <w:name w:val="Стиль3 Знак Знак Знак"/>
    <w:basedOn w:val="15"/>
    <w:rPr>
      <w:rFonts w:cs="Times New Roman"/>
      <w:sz w:val="24"/>
      <w:lang w:val="ru-RU" w:eastAsia="ru-RU" w:bidi="ar-SA"/>
    </w:rPr>
  </w:style>
  <w:style w:type="paragraph" w:customStyle="1" w:styleId="3f">
    <w:name w:val="Стиль3"/>
    <w:basedOn w:val="25"/>
    <w:pPr>
      <w:widowControl w:val="0"/>
      <w:tabs>
        <w:tab w:val="num" w:pos="1307"/>
      </w:tabs>
      <w:spacing w:after="0" w:line="240" w:lineRule="auto"/>
      <w:ind w:left="1080" w:firstLine="0"/>
    </w:pPr>
    <w:rPr>
      <w:sz w:val="24"/>
      <w:szCs w:val="20"/>
    </w:rPr>
  </w:style>
  <w:style w:type="character" w:customStyle="1" w:styleId="3f0">
    <w:name w:val="Стиль3 Знак Знак Знак Знак"/>
    <w:basedOn w:val="15"/>
    <w:rPr>
      <w:rFonts w:cs="Times New Roman"/>
      <w:sz w:val="24"/>
      <w:lang w:val="ru-RU" w:eastAsia="ru-RU" w:bidi="ar-SA"/>
    </w:rPr>
  </w:style>
  <w:style w:type="character" w:customStyle="1" w:styleId="310">
    <w:name w:val="Стиль3 Знак Знак1"/>
    <w:rPr>
      <w:rFonts w:cs="Times New Roman"/>
      <w:sz w:val="24"/>
      <w:lang w:val="ru-RU" w:eastAsia="ru-RU" w:bidi="ar-SA"/>
    </w:rPr>
  </w:style>
  <w:style w:type="character" w:customStyle="1" w:styleId="2f1">
    <w:name w:val="Заголовок 2 Знак"/>
    <w:rPr>
      <w:rFonts w:cs="Times New Roman"/>
      <w:b/>
      <w:sz w:val="30"/>
      <w:lang w:val="ru-RU" w:eastAsia="ru-RU" w:bidi="ar-SA"/>
    </w:rPr>
  </w:style>
  <w:style w:type="paragraph" w:customStyle="1" w:styleId="afffff1">
    <w:name w:val="Мой"/>
    <w:basedOn w:val="a2"/>
    <w:pPr>
      <w:spacing w:line="240" w:lineRule="auto"/>
      <w:ind w:firstLine="708"/>
    </w:pPr>
    <w:rPr>
      <w:color w:val="000000"/>
      <w:sz w:val="24"/>
      <w:szCs w:val="20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Обычный1"/>
  </w:style>
  <w:style w:type="paragraph" w:customStyle="1" w:styleId="110">
    <w:name w:val="11"/>
    <w:basedOn w:val="a2"/>
    <w:pPr>
      <w:keepNext/>
      <w:spacing w:line="240" w:lineRule="auto"/>
      <w:ind w:firstLine="0"/>
      <w:jc w:val="center"/>
    </w:pPr>
    <w:rPr>
      <w:sz w:val="24"/>
      <w:szCs w:val="24"/>
    </w:rPr>
  </w:style>
  <w:style w:type="paragraph" w:customStyle="1" w:styleId="xl80">
    <w:name w:val="xl80"/>
    <w:basedOn w:val="a2"/>
    <w:pPr>
      <w:spacing w:before="100" w:beforeAutospacing="1" w:after="100" w:afterAutospacing="1" w:line="240" w:lineRule="auto"/>
      <w:ind w:firstLine="0"/>
      <w:jc w:val="right"/>
    </w:pPr>
    <w:rPr>
      <w:rFonts w:ascii="Garamond" w:hAnsi="Garamond"/>
      <w:sz w:val="24"/>
      <w:szCs w:val="24"/>
    </w:rPr>
  </w:style>
  <w:style w:type="character" w:customStyle="1" w:styleId="maintext">
    <w:name w:val="maintext"/>
    <w:rPr>
      <w:rFonts w:cs="Times New Roman"/>
    </w:rPr>
  </w:style>
  <w:style w:type="character" w:customStyle="1" w:styleId="EmailStyle1321">
    <w:name w:val="EmailStyle1321"/>
    <w:semiHidden/>
    <w:rPr>
      <w:rFonts w:ascii="Arial" w:hAnsi="Arial" w:cs="Arial"/>
      <w:color w:val="auto"/>
      <w:sz w:val="20"/>
      <w:szCs w:val="20"/>
    </w:rPr>
  </w:style>
  <w:style w:type="paragraph" w:customStyle="1" w:styleId="111">
    <w:name w:val="заголовок 11"/>
    <w:basedOn w:val="a2"/>
    <w:next w:val="a2"/>
    <w:pPr>
      <w:keepNext/>
      <w:spacing w:line="240" w:lineRule="auto"/>
      <w:ind w:firstLine="0"/>
      <w:jc w:val="center"/>
    </w:pPr>
    <w:rPr>
      <w:sz w:val="24"/>
      <w:szCs w:val="20"/>
    </w:rPr>
  </w:style>
  <w:style w:type="paragraph" w:customStyle="1" w:styleId="xl28">
    <w:name w:val="xl28"/>
    <w:basedOn w:val="a2"/>
    <w:pPr>
      <w:pBdr>
        <w:lef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Arial Narrow" w:hAnsi="Arial Narrow"/>
      <w:b/>
      <w:bCs/>
      <w:sz w:val="24"/>
      <w:szCs w:val="24"/>
    </w:rPr>
  </w:style>
  <w:style w:type="paragraph" w:customStyle="1" w:styleId="311">
    <w:name w:val="Заголовок 31"/>
    <w:basedOn w:val="a2"/>
    <w:next w:val="a2"/>
    <w:pPr>
      <w:keepNext/>
      <w:spacing w:line="240" w:lineRule="auto"/>
      <w:ind w:firstLine="0"/>
      <w:outlineLvl w:val="2"/>
    </w:pPr>
    <w:rPr>
      <w:sz w:val="24"/>
      <w:szCs w:val="20"/>
    </w:rPr>
  </w:style>
  <w:style w:type="paragraph" w:styleId="afffff2">
    <w:name w:val="Document Map"/>
    <w:basedOn w:val="a2"/>
    <w:link w:val="afffff3"/>
    <w:semiHidden/>
    <w:pPr>
      <w:shd w:val="clear" w:color="auto" w:fill="000080"/>
      <w:spacing w:after="60" w:line="240" w:lineRule="auto"/>
      <w:ind w:firstLine="0"/>
    </w:pPr>
    <w:rPr>
      <w:sz w:val="2"/>
      <w:szCs w:val="20"/>
    </w:rPr>
  </w:style>
  <w:style w:type="character" w:customStyle="1" w:styleId="afffff3">
    <w:name w:val="Схема документа Знак"/>
    <w:link w:val="afffff2"/>
    <w:semiHidden/>
    <w:rPr>
      <w:rFonts w:cs="Times New Roman"/>
      <w:sz w:val="2"/>
    </w:rPr>
  </w:style>
  <w:style w:type="paragraph" w:customStyle="1" w:styleId="Heading">
    <w:name w:val="Heading"/>
    <w:pPr>
      <w:widowControl w:val="0"/>
    </w:pPr>
    <w:rPr>
      <w:rFonts w:ascii="Arial" w:hAnsi="Arial" w:cs="Arial"/>
      <w:b/>
      <w:bCs/>
      <w:sz w:val="22"/>
      <w:szCs w:val="22"/>
    </w:rPr>
  </w:style>
  <w:style w:type="paragraph" w:customStyle="1" w:styleId="13pt">
    <w:name w:val="Обычный + 13 pt"/>
    <w:basedOn w:val="a2"/>
    <w:pPr>
      <w:widowControl w:val="0"/>
      <w:shd w:val="clear" w:color="auto" w:fill="FFFFFF"/>
      <w:spacing w:line="240" w:lineRule="auto"/>
      <w:ind w:left="34" w:firstLine="0"/>
      <w:jc w:val="center"/>
    </w:pPr>
    <w:rPr>
      <w:b/>
      <w:color w:val="000000"/>
      <w:spacing w:val="14"/>
      <w:sz w:val="26"/>
      <w:szCs w:val="26"/>
    </w:rPr>
  </w:style>
  <w:style w:type="paragraph" w:customStyle="1" w:styleId="13pt0">
    <w:name w:val="Основной текст + 13 pt"/>
    <w:basedOn w:val="af3"/>
    <w:pPr>
      <w:widowControl w:val="0"/>
      <w:shd w:val="clear" w:color="auto" w:fill="FFFFFF"/>
      <w:spacing w:after="0" w:line="240" w:lineRule="auto"/>
      <w:ind w:right="312" w:firstLine="0"/>
      <w:jc w:val="center"/>
    </w:pPr>
    <w:rPr>
      <w:b/>
      <w:sz w:val="26"/>
      <w:szCs w:val="26"/>
    </w:rPr>
  </w:style>
  <w:style w:type="paragraph" w:customStyle="1" w:styleId="ListBull1">
    <w:name w:val="ListBull1"/>
    <w:basedOn w:val="a2"/>
    <w:pPr>
      <w:tabs>
        <w:tab w:val="num" w:pos="0"/>
        <w:tab w:val="num" w:pos="1985"/>
      </w:tabs>
      <w:spacing w:before="60" w:after="40" w:line="240" w:lineRule="auto"/>
      <w:ind w:left="1984" w:hanging="425"/>
      <w:jc w:val="left"/>
    </w:pPr>
    <w:rPr>
      <w:sz w:val="24"/>
      <w:szCs w:val="24"/>
    </w:rPr>
  </w:style>
  <w:style w:type="paragraph" w:customStyle="1" w:styleId="a0">
    <w:name w:val="Табличный список"/>
    <w:basedOn w:val="a2"/>
    <w:pPr>
      <w:numPr>
        <w:numId w:val="7"/>
      </w:numPr>
      <w:spacing w:line="240" w:lineRule="auto"/>
      <w:ind w:firstLine="0"/>
      <w:jc w:val="left"/>
    </w:pPr>
    <w:rPr>
      <w:sz w:val="1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afffff4">
    <w:name w:val="Стиль"/>
    <w:pPr>
      <w:widowControl w:val="0"/>
    </w:pPr>
    <w:rPr>
      <w:rFonts w:ascii="Arial" w:hAnsi="Arial" w:cs="Arial"/>
      <w:sz w:val="24"/>
      <w:szCs w:val="24"/>
    </w:rPr>
  </w:style>
  <w:style w:type="paragraph" w:customStyle="1" w:styleId="afffff5">
    <w:name w:val="Пункт"/>
    <w:basedOn w:val="a2"/>
    <w:pPr>
      <w:tabs>
        <w:tab w:val="num" w:pos="1980"/>
      </w:tabs>
      <w:spacing w:line="240" w:lineRule="auto"/>
      <w:ind w:left="1404" w:hanging="504"/>
    </w:pPr>
    <w:rPr>
      <w:sz w:val="24"/>
    </w:rPr>
  </w:style>
  <w:style w:type="table" w:styleId="afffff6">
    <w:name w:val="Table Grid"/>
    <w:basedOn w:val="a4"/>
    <w:uiPriority w:val="5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">
    <w:name w:val="r"/>
  </w:style>
  <w:style w:type="paragraph" w:customStyle="1" w:styleId="afffff7">
    <w:name w:val="Прижатый влево"/>
    <w:basedOn w:val="a2"/>
    <w:next w:val="a2"/>
    <w:uiPriority w:val="99"/>
    <w:pPr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styleId="afffff8">
    <w:name w:val="List Paragraph"/>
    <w:basedOn w:val="a2"/>
    <w:link w:val="afffff9"/>
    <w:uiPriority w:val="34"/>
    <w:qFormat/>
    <w:pPr>
      <w:ind w:left="720"/>
      <w:contextualSpacing/>
    </w:pPr>
  </w:style>
  <w:style w:type="paragraph" w:customStyle="1" w:styleId="afffffa">
    <w:name w:val="Текст информации об изменениях"/>
    <w:basedOn w:val="a2"/>
    <w:next w:val="a2"/>
    <w:uiPriority w:val="99"/>
    <w:pPr>
      <w:widowControl w:val="0"/>
      <w:spacing w:line="240" w:lineRule="auto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VL">
    <w:name w:val="VL_Основной текст"/>
    <w:basedOn w:val="a2"/>
    <w:link w:val="VL0"/>
    <w:qFormat/>
    <w:pPr>
      <w:spacing w:before="240" w:line="240" w:lineRule="auto"/>
      <w:ind w:firstLine="0"/>
    </w:pPr>
    <w:rPr>
      <w:rFonts w:eastAsia="Calibri"/>
      <w:color w:val="141618"/>
      <w:sz w:val="22"/>
      <w:szCs w:val="22"/>
      <w:lang w:eastAsia="en-US"/>
    </w:rPr>
  </w:style>
  <w:style w:type="character" w:customStyle="1" w:styleId="apple-converted-space">
    <w:name w:val="apple-converted-space"/>
  </w:style>
  <w:style w:type="paragraph" w:customStyle="1" w:styleId="afffffb">
    <w:name w:val="Таблицы (моноширинный)"/>
    <w:basedOn w:val="a2"/>
    <w:next w:val="a2"/>
    <w:uiPriority w:val="99"/>
    <w:pPr>
      <w:widowControl w:val="0"/>
      <w:spacing w:line="240" w:lineRule="auto"/>
      <w:ind w:firstLine="0"/>
      <w:jc w:val="left"/>
    </w:pPr>
    <w:rPr>
      <w:rFonts w:ascii="Courier New" w:hAnsi="Courier New" w:cs="Courier New"/>
      <w:sz w:val="24"/>
      <w:szCs w:val="24"/>
    </w:rPr>
  </w:style>
  <w:style w:type="paragraph" w:styleId="afffffc">
    <w:name w:val="endnote text"/>
    <w:basedOn w:val="a2"/>
    <w:link w:val="afffffd"/>
    <w:rPr>
      <w:sz w:val="20"/>
      <w:szCs w:val="20"/>
    </w:rPr>
  </w:style>
  <w:style w:type="character" w:customStyle="1" w:styleId="afffffd">
    <w:name w:val="Текст концевой сноски Знак"/>
    <w:basedOn w:val="a3"/>
    <w:link w:val="afffffc"/>
  </w:style>
  <w:style w:type="character" w:styleId="afffffe">
    <w:name w:val="endnote reference"/>
    <w:rPr>
      <w:vertAlign w:val="superscript"/>
    </w:rPr>
  </w:style>
  <w:style w:type="table" w:styleId="17">
    <w:name w:val="Table Simple 1"/>
    <w:basedOn w:val="a4"/>
    <w:unhideWhenUsed/>
    <w:rPr>
      <w:color w:val="000000"/>
      <w:sz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f">
    <w:name w:val="Комментарий"/>
    <w:basedOn w:val="a2"/>
    <w:next w:val="a2"/>
    <w:uiPriority w:val="99"/>
    <w:pPr>
      <w:spacing w:before="75" w:line="240" w:lineRule="auto"/>
      <w:ind w:left="170" w:firstLine="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fff0">
    <w:name w:val="Информация об изменениях документа"/>
    <w:basedOn w:val="affffff"/>
    <w:next w:val="a2"/>
    <w:uiPriority w:val="99"/>
    <w:rPr>
      <w:i/>
      <w:iCs/>
    </w:rPr>
  </w:style>
  <w:style w:type="paragraph" w:customStyle="1" w:styleId="-8">
    <w:name w:val="ЭР-содержание (правое окно)"/>
    <w:basedOn w:val="a2"/>
    <w:next w:val="a2"/>
    <w:uiPriority w:val="99"/>
    <w:pPr>
      <w:spacing w:before="300" w:line="240" w:lineRule="auto"/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-0">
    <w:name w:val="Контракт-пункт"/>
    <w:basedOn w:val="a2"/>
    <w:pPr>
      <w:numPr>
        <w:ilvl w:val="1"/>
        <w:numId w:val="9"/>
      </w:numPr>
      <w:spacing w:line="240" w:lineRule="auto"/>
    </w:pPr>
    <w:rPr>
      <w:sz w:val="24"/>
      <w:szCs w:val="24"/>
    </w:rPr>
  </w:style>
  <w:style w:type="paragraph" w:customStyle="1" w:styleId="-">
    <w:name w:val="Контракт-раздел"/>
    <w:basedOn w:val="a2"/>
    <w:next w:val="-0"/>
    <w:pPr>
      <w:keepNext/>
      <w:numPr>
        <w:numId w:val="9"/>
      </w:numPr>
      <w:tabs>
        <w:tab w:val="left" w:pos="540"/>
      </w:tabs>
      <w:spacing w:before="360" w:after="120" w:line="240" w:lineRule="auto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2"/>
    <w:pPr>
      <w:numPr>
        <w:ilvl w:val="2"/>
        <w:numId w:val="9"/>
      </w:numPr>
      <w:spacing w:line="240" w:lineRule="auto"/>
    </w:pPr>
    <w:rPr>
      <w:sz w:val="24"/>
      <w:szCs w:val="24"/>
    </w:rPr>
  </w:style>
  <w:style w:type="paragraph" w:customStyle="1" w:styleId="-2">
    <w:name w:val="Контракт-подподпункт"/>
    <w:basedOn w:val="a2"/>
    <w:pPr>
      <w:numPr>
        <w:ilvl w:val="3"/>
        <w:numId w:val="9"/>
      </w:numPr>
      <w:spacing w:line="240" w:lineRule="auto"/>
    </w:pPr>
    <w:rPr>
      <w:sz w:val="24"/>
      <w:szCs w:val="24"/>
    </w:rPr>
  </w:style>
  <w:style w:type="paragraph" w:customStyle="1" w:styleId="affffff1">
    <w:name w:val="Заголовок распахивающейся части диалога"/>
    <w:basedOn w:val="a2"/>
    <w:next w:val="a2"/>
    <w:uiPriority w:val="99"/>
    <w:pPr>
      <w:spacing w:line="240" w:lineRule="auto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VL0">
    <w:name w:val="VL_Основной текст Знак"/>
    <w:link w:val="VL"/>
    <w:rPr>
      <w:rFonts w:eastAsia="Calibri"/>
      <w:color w:val="141618"/>
      <w:sz w:val="22"/>
      <w:szCs w:val="22"/>
      <w:lang w:eastAsia="en-US"/>
    </w:rPr>
  </w:style>
  <w:style w:type="character" w:customStyle="1" w:styleId="afffff9">
    <w:name w:val="Абзац списка Знак"/>
    <w:link w:val="afffff8"/>
    <w:uiPriority w:val="34"/>
    <w:rPr>
      <w:sz w:val="28"/>
      <w:szCs w:val="28"/>
    </w:rPr>
  </w:style>
  <w:style w:type="paragraph" w:customStyle="1" w:styleId="empty">
    <w:name w:val="empty"/>
    <w:basedOn w:val="a2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s16">
    <w:name w:val="s_16"/>
    <w:basedOn w:val="a2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ffffff2">
    <w:name w:val="Цветовое выделение"/>
    <w:uiPriority w:val="99"/>
    <w:rPr>
      <w:b/>
      <w:bCs/>
      <w:color w:val="26282F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styleId="affffff3">
    <w:name w:val="No Spacing"/>
    <w:link w:val="affffff4"/>
    <w:uiPriority w:val="1"/>
    <w:qFormat/>
    <w:pPr>
      <w:ind w:firstLine="567"/>
      <w:jc w:val="both"/>
    </w:pPr>
    <w:rPr>
      <w:sz w:val="28"/>
      <w:szCs w:val="28"/>
    </w:rPr>
  </w:style>
  <w:style w:type="character" w:customStyle="1" w:styleId="affffff4">
    <w:name w:val="Без интервала Знак"/>
    <w:link w:val="affffff3"/>
    <w:uiPriority w:val="1"/>
    <w:rPr>
      <w:sz w:val="28"/>
      <w:szCs w:val="28"/>
    </w:rPr>
  </w:style>
  <w:style w:type="character" w:customStyle="1" w:styleId="ConsPlusNormal0">
    <w:name w:val="ConsPlusNormal Знак"/>
    <w:link w:val="ConsPlusNormal"/>
    <w:qFormat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19F3-CF11-4B24-9EC1-6D7ED337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6478</Words>
  <Characters>36928</Characters>
  <Application>Microsoft Office Word</Application>
  <DocSecurity>0</DocSecurity>
  <Lines>307</Lines>
  <Paragraphs>86</Paragraphs>
  <ScaleCrop>false</ScaleCrop>
  <Company>Tycoon</Company>
  <LinksUpToDate>false</LinksUpToDate>
  <CharactersWithSpaces>43320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контракта на поставку товаров</dc:title>
  <dc:creator>Макашов Сергей Сергеевич</dc:creator>
  <cp:lastModifiedBy>Дмитрий</cp:lastModifiedBy>
  <cp:revision>30</cp:revision>
  <dcterms:created xsi:type="dcterms:W3CDTF">2022-06-12T03:49:00Z</dcterms:created>
  <dcterms:modified xsi:type="dcterms:W3CDTF">2025-08-08T07:38:00Z</dcterms:modified>
</cp:coreProperties>
</file>