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71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"/>
        <w:gridCol w:w="2268"/>
        <w:gridCol w:w="567"/>
        <w:gridCol w:w="492"/>
        <w:gridCol w:w="642"/>
        <w:gridCol w:w="142"/>
        <w:gridCol w:w="1842"/>
        <w:gridCol w:w="709"/>
        <w:gridCol w:w="284"/>
        <w:gridCol w:w="1134"/>
        <w:gridCol w:w="992"/>
        <w:gridCol w:w="142"/>
        <w:gridCol w:w="1134"/>
        <w:gridCol w:w="85"/>
      </w:tblGrid>
      <w:tr w:rsidR="008A23DD" w:rsidRPr="002A66F0" w14:paraId="429E3DFC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14:paraId="5F3D02B8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Обоснование начальной (максимальной) цены контракта (НМЦК)</w:t>
            </w:r>
          </w:p>
        </w:tc>
      </w:tr>
      <w:tr w:rsidR="008A23DD" w:rsidRPr="002A66F0" w14:paraId="25ABC346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  <w:tcMar>
              <w:top w:w="29" w:type="dxa"/>
              <w:left w:w="29" w:type="dxa"/>
              <w:right w:w="29" w:type="dxa"/>
            </w:tcMar>
          </w:tcPr>
          <w:p w14:paraId="4BBCD106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Метод сопоставимых рыночных цен</w:t>
            </w:r>
          </w:p>
        </w:tc>
      </w:tr>
      <w:tr w:rsidR="008A23DD" w:rsidRPr="002A66F0" w14:paraId="2D646DD9" w14:textId="77777777" w:rsidTr="002A66F0">
        <w:trPr>
          <w:trHeight w:val="20"/>
        </w:trPr>
        <w:tc>
          <w:tcPr>
            <w:tcW w:w="10717" w:type="dxa"/>
            <w:gridSpan w:val="14"/>
            <w:tcBorders>
              <w:bottom w:val="single" w:sz="5" w:space="0" w:color="000000"/>
            </w:tcBorders>
            <w:shd w:val="clear" w:color="auto" w:fill="auto"/>
          </w:tcPr>
          <w:p w14:paraId="496F2414" w14:textId="15233FAF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Обоснование начальной (максимальной) цены контракта проводилось в соответствии с приказом Министерства экономического развития Российской Федерации от 2 октября 2013 №567 «Об утверждении методических рекомендаций (далее - рекомендации) по применению методов определения начальной (максимальной) цены контракта, цены контракта, заключаемого с единственным подрядчиком». </w:t>
            </w:r>
          </w:p>
          <w:p w14:paraId="47C7F054" w14:textId="044EC8A3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Информация о валюте, используемой для формирования цены контракта и расчетов с поставщиком (подрядчиком, исполнителем): цена указана в валюте Российской Федерации - в российских рублях. </w:t>
            </w:r>
          </w:p>
          <w:p w14:paraId="3FD36F5F" w14:textId="3CC78CE8" w:rsidR="008A23DD" w:rsidRPr="002A66F0" w:rsidRDefault="00000000" w:rsidP="002A66F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Порядок применения официального курса иностранной валюты к рублю Российской Федерации, установленного Центральным банком Российской Федерации и используемого при оплате контракта: оплата в иностранной валюте не предусмотрена.</w:t>
            </w:r>
          </w:p>
        </w:tc>
      </w:tr>
      <w:tr w:rsidR="008A23DD" w:rsidRPr="002A66F0" w14:paraId="7E826686" w14:textId="77777777" w:rsidTr="002A66F0">
        <w:trPr>
          <w:trHeight w:val="20"/>
        </w:trPr>
        <w:tc>
          <w:tcPr>
            <w:tcW w:w="43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0D6EB9D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Предмет государственного контракта</w:t>
            </w:r>
          </w:p>
        </w:tc>
        <w:tc>
          <w:tcPr>
            <w:tcW w:w="632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1987FA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      </w:r>
          </w:p>
        </w:tc>
      </w:tr>
      <w:tr w:rsidR="008A23DD" w:rsidRPr="002A66F0" w14:paraId="64EEC4A6" w14:textId="77777777" w:rsidTr="002A66F0">
        <w:trPr>
          <w:trHeight w:val="20"/>
        </w:trPr>
        <w:tc>
          <w:tcPr>
            <w:tcW w:w="43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BA40CC7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Основные характеристики объекта закупки</w:t>
            </w:r>
          </w:p>
        </w:tc>
        <w:tc>
          <w:tcPr>
            <w:tcW w:w="632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8B0FEE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 соответствии с описанием объекта закупки</w:t>
            </w:r>
          </w:p>
        </w:tc>
      </w:tr>
      <w:tr w:rsidR="008A23DD" w:rsidRPr="002A66F0" w14:paraId="3AFF6F09" w14:textId="77777777" w:rsidTr="002A66F0">
        <w:trPr>
          <w:trHeight w:val="20"/>
        </w:trPr>
        <w:tc>
          <w:tcPr>
            <w:tcW w:w="43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6FAEE12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Используемый метод определения НМЦК с обоснованием</w:t>
            </w:r>
          </w:p>
        </w:tc>
        <w:tc>
          <w:tcPr>
            <w:tcW w:w="632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8BF33E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Для определения начальной (максимальной) цены контракта был использован метод сопоставимых рыночных цен (анализа рынка), который в соответствии с п.3.2 Рекомендаций является приоритетным для определения и обоснования НМЦК</w:t>
            </w:r>
          </w:p>
        </w:tc>
      </w:tr>
      <w:tr w:rsidR="008A23DD" w:rsidRPr="002A66F0" w14:paraId="044D5682" w14:textId="77777777" w:rsidTr="002A66F0">
        <w:trPr>
          <w:trHeight w:val="20"/>
        </w:trPr>
        <w:tc>
          <w:tcPr>
            <w:tcW w:w="4395" w:type="dxa"/>
            <w:gridSpan w:val="6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537A1E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Расчет НМЦК</w:t>
            </w:r>
          </w:p>
        </w:tc>
        <w:tc>
          <w:tcPr>
            <w:tcW w:w="6322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80C689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Таблица № 2</w:t>
            </w:r>
          </w:p>
        </w:tc>
      </w:tr>
      <w:tr w:rsidR="008A23DD" w:rsidRPr="002A66F0" w14:paraId="6EE27C4D" w14:textId="77777777" w:rsidTr="002A66F0">
        <w:trPr>
          <w:trHeight w:val="20"/>
        </w:trPr>
        <w:tc>
          <w:tcPr>
            <w:tcW w:w="10717" w:type="dxa"/>
            <w:gridSpan w:val="14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00484C" w14:textId="4E756FC8" w:rsidR="008A23DD" w:rsidRPr="002A66F0" w:rsidRDefault="00000000" w:rsidP="002A66F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Дата подготовки обоснования НМЦК 04.06.2025</w:t>
            </w:r>
          </w:p>
        </w:tc>
      </w:tr>
      <w:tr w:rsidR="008A23DD" w:rsidRPr="002A66F0" w14:paraId="157F7019" w14:textId="77777777" w:rsidTr="002A66F0">
        <w:trPr>
          <w:trHeight w:val="253"/>
        </w:trPr>
        <w:tc>
          <w:tcPr>
            <w:tcW w:w="10717" w:type="dxa"/>
            <w:gridSpan w:val="14"/>
            <w:vMerge w:val="restart"/>
            <w:tcBorders>
              <w:top w:val="single" w:sz="5" w:space="0" w:color="000000"/>
            </w:tcBorders>
            <w:shd w:val="clear" w:color="auto" w:fill="auto"/>
          </w:tcPr>
          <w:p w14:paraId="01C77702" w14:textId="0A4E1AC9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Для определения НМЦК в целях получения ценовой информации по предмету закупки: 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году., в соответствии с пунктом 3.7. рекомендаций были проведены мероприятия: </w:t>
            </w:r>
          </w:p>
          <w:p w14:paraId="5C2D43E5" w14:textId="71663D4D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1.</w:t>
            </w: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Направлены запросы о предоставлении ценовой информации 5 подрядчикам, информация о которых имеется в свободном доступе, обладающим опытом и осуществляющих выполнение работ. </w:t>
            </w:r>
          </w:p>
          <w:p w14:paraId="4F927C90" w14:textId="7A4A9A38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Согласно п.3.9 рекомендаций запросы о предоставлении ценовой информации были направлены подрядчикам в том числе, имевшим в течение последних трех лет, предшествующих определению НМЦК, опыт выполнения аналогичных контрактов, заключенных заказчиком и (или) другими заказчиками. </w:t>
            </w:r>
          </w:p>
          <w:p w14:paraId="41C17F06" w14:textId="1B0B623D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Во исполнение п.3.13.1 рекомендаций была проведена проверка сведений о включении в реестр недобросовестных поставщиков. Проверка показала, что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потенциальные подрядчики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которым были направлены запросы о предоставлении ценовой информации не включены в реестр недобросовестных поставщиков. </w:t>
            </w:r>
          </w:p>
          <w:p w14:paraId="3732D36F" w14:textId="1EC4766F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2.</w:t>
            </w: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Размещен запрос о предоставлении ценовой информации в ЕИС № 0302200012825000050 </w:t>
            </w:r>
          </w:p>
          <w:p w14:paraId="33E62364" w14:textId="7200439B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3.</w:t>
            </w: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Осуществлен поиск ценовой информации в реестре контрактов, заключенных заказчиками. </w:t>
            </w:r>
          </w:p>
          <w:p w14:paraId="1EE8738B" w14:textId="0F2E95DC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spacing w:val="-2"/>
                <w:sz w:val="22"/>
                <w:szCs w:val="22"/>
              </w:rPr>
              <w:t>4.</w:t>
            </w: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 xml:space="preserve"> Осуществлен сбор и анализ общедоступной ценовой информации о ценах работ </w:t>
            </w:r>
          </w:p>
          <w:p w14:paraId="22A7AC08" w14:textId="3E866142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spacing w:val="-2"/>
                <w:sz w:val="22"/>
                <w:szCs w:val="22"/>
              </w:rPr>
              <w:t>По результатам проведённой работы получена ценовая информация:</w:t>
            </w:r>
          </w:p>
        </w:tc>
      </w:tr>
      <w:tr w:rsidR="008A23DD" w:rsidRPr="002A66F0" w14:paraId="67EED7CF" w14:textId="77777777" w:rsidTr="002A66F0">
        <w:trPr>
          <w:trHeight w:val="253"/>
        </w:trPr>
        <w:tc>
          <w:tcPr>
            <w:tcW w:w="10717" w:type="dxa"/>
            <w:gridSpan w:val="14"/>
            <w:vMerge/>
            <w:tcBorders>
              <w:top w:val="single" w:sz="5" w:space="0" w:color="000000"/>
            </w:tcBorders>
            <w:shd w:val="clear" w:color="auto" w:fill="auto"/>
          </w:tcPr>
          <w:p w14:paraId="54FC239B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3DD" w:rsidRPr="002A66F0" w14:paraId="5823033B" w14:textId="77777777" w:rsidTr="002A66F0">
        <w:trPr>
          <w:trHeight w:val="20"/>
        </w:trPr>
        <w:tc>
          <w:tcPr>
            <w:tcW w:w="10717" w:type="dxa"/>
            <w:gridSpan w:val="14"/>
            <w:tcBorders>
              <w:bottom w:val="single" w:sz="5" w:space="0" w:color="000000"/>
            </w:tcBorders>
            <w:shd w:val="clear" w:color="auto" w:fill="auto"/>
          </w:tcPr>
          <w:p w14:paraId="50DA0C9F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Таблица №1</w:t>
            </w:r>
          </w:p>
        </w:tc>
      </w:tr>
      <w:tr w:rsidR="008A23DD" w:rsidRPr="002A66F0" w14:paraId="6AA49922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3FD59C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№ пункта рекомендаций, источник информации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5F2A014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Реквизиты документа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F41A5F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Цена руб.</w:t>
            </w:r>
          </w:p>
        </w:tc>
      </w:tr>
      <w:tr w:rsidR="008A23DD" w:rsidRPr="002A66F0" w14:paraId="5BCC9908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7939979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3.7.1 Получены ответы на запрос Заказчика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7394EC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24CCAB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3C3334AA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317AABC" w14:textId="77777777" w:rsidR="008A23DD" w:rsidRPr="002A66F0" w:rsidRDefault="008A23DD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FDDE8A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Вх.: 95-03-07-В 1012/25 от 15.05.2025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4F31B8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21 679 371,00</w:t>
            </w:r>
          </w:p>
        </w:tc>
      </w:tr>
      <w:tr w:rsidR="008A23DD" w:rsidRPr="002A66F0" w14:paraId="1BA371D9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37828EA" w14:textId="77777777" w:rsidR="008A23DD" w:rsidRPr="002A66F0" w:rsidRDefault="008A23DD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C6539B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Вх.: 95-03-07-В1010/25 от 15.05.2025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82166E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21 285 360,10</w:t>
            </w:r>
          </w:p>
        </w:tc>
      </w:tr>
      <w:tr w:rsidR="008A23DD" w:rsidRPr="002A66F0" w14:paraId="61748F07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535D48" w14:textId="77777777" w:rsidR="008A23DD" w:rsidRPr="002A66F0" w:rsidRDefault="008A23DD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2E8FFC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Вх.: 95-03-07-В1015/25 от 15.05.2025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56A7EA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21 728 824,06</w:t>
            </w:r>
          </w:p>
        </w:tc>
      </w:tr>
      <w:tr w:rsidR="008A23DD" w:rsidRPr="002A66F0" w14:paraId="3D406548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F9FE346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3.7.2 Ответ на запрос, размещенный в ЕИС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3DEC534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Ответ не получен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402E63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4D376A5E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7A4269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3.7.3 Получена информация из реестра контрактов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52AC61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ABF734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7C2529C3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F8883D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3.7.4.1 Информация о ценах товаров, работ, услуг, содержащаяся в рекламе, каталогах, описаниях товаров и в других предложениях, обращенных к неопределенному кругу лиц, в том числе признаваемых в соответствии с гражданским законодательством публичными офертами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68F822D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81AF0C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272E3853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8C005D7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3.7.4.2 Информация о котировках на российских биржах и иностранных биржах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ACE771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37A7D4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5EB0DB25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333867E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3.7.4.3 Информация о котировках на электронных площадках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BB6E68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87756E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0DB0F29E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D400A5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3.7.4.4 Данные государственной статистической отчетности о ценах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товаров,  работ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, услуг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298A7C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DB2C15D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4311925D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58451B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lastRenderedPageBreak/>
              <w:t>3.7.4.5 Информация о ценах товаров, работ, услуг,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Федерации, законодательством субъектов Российской Федерации, муниципальными нормативными правовыми актами, в официальных источниках информации иностранных государств, международных организаций или иных общедоступных изданиях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D5FEF01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60DD2A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17DEBEFB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428C83D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3.7.4.6 Информация о рыночной стоимости объектов оценки, определенная в соответствии с законодательством, регулирующим оценочную деятельность в Российской Федерации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B968673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8B0F61E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7FEA14BC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51741B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3.7.4.7 Информация информационно-ценовых агентств. При этом в расчет рекомендуется принимать информацию таких агентств, которая предоставлена на условиях раскрытия методологии расчета цен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AE0103D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0DBEB99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27B96992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22A6D6D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3.7.4.8 Иные источники информации, в том числе общедоступные результаты изучения рынка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0B4D5A0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742B98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64160692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F13C98E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7 (в) Получены ответы на запрос Заказчика от поставщиков, которые осуществляют поставку происходящих из государств – членов Евразийского экономического союза товаров, идентичных товарам, планируемым к закупкам (при их отсутствии - однородных товаров), и информация о которых и о поставленных ими товарах содержится на официальном сайте единой информационной системы в реестре контрактов, заключенных заказчиками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527F2F4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8A02E1D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51E8AEDA" w14:textId="77777777" w:rsidTr="002A66F0">
        <w:trPr>
          <w:trHeight w:val="20"/>
        </w:trPr>
        <w:tc>
          <w:tcPr>
            <w:tcW w:w="6946" w:type="dxa"/>
            <w:gridSpan w:val="8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06E86E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7 (в) Получены ответы на запрос Заказчика от субъектов деятельности в сфере промышленности, информация о которых включена в ГИСП</w:t>
            </w:r>
          </w:p>
        </w:tc>
        <w:tc>
          <w:tcPr>
            <w:tcW w:w="2410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0F922F" w14:textId="77777777" w:rsidR="008A23DD" w:rsidRPr="002A66F0" w:rsidRDefault="00000000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Информация не найдена</w:t>
            </w:r>
          </w:p>
        </w:tc>
        <w:tc>
          <w:tcPr>
            <w:tcW w:w="1361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0680731" w14:textId="77777777" w:rsidR="008A23DD" w:rsidRPr="002A66F0" w:rsidRDefault="008A23DD" w:rsidP="002A66F0">
            <w:pPr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2895A1C2" w14:textId="77777777" w:rsidTr="002A66F0">
        <w:trPr>
          <w:trHeight w:val="20"/>
        </w:trPr>
        <w:tc>
          <w:tcPr>
            <w:tcW w:w="10717" w:type="dxa"/>
            <w:gridSpan w:val="14"/>
            <w:tcBorders>
              <w:top w:val="single" w:sz="5" w:space="0" w:color="000000"/>
            </w:tcBorders>
          </w:tcPr>
          <w:p w14:paraId="6688C90B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3DD" w:rsidRPr="002A66F0" w14:paraId="262180B2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</w:tcPr>
          <w:p w14:paraId="0F6B657F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Таблица № 2</w:t>
            </w:r>
          </w:p>
        </w:tc>
      </w:tr>
      <w:tr w:rsidR="002A66F0" w:rsidRPr="002A66F0" w14:paraId="71F80BB9" w14:textId="77777777" w:rsidTr="002A66F0">
        <w:trPr>
          <w:trHeight w:val="20"/>
        </w:trPr>
        <w:tc>
          <w:tcPr>
            <w:tcW w:w="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F1E230B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п/п</w:t>
            </w:r>
          </w:p>
        </w:tc>
        <w:tc>
          <w:tcPr>
            <w:tcW w:w="226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2331710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Наименование работ</w:t>
            </w:r>
          </w:p>
        </w:tc>
        <w:tc>
          <w:tcPr>
            <w:tcW w:w="56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D08B83F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Ед.изм.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32913742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Объем выполнения работ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801A7D0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*Цена, руб.</w:t>
            </w:r>
          </w:p>
          <w:p w14:paraId="428F78F4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(Вычисляется по каждой позиции по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формуле  п.3.21.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 рекомендаций)</w:t>
            </w:r>
          </w:p>
        </w:tc>
        <w:tc>
          <w:tcPr>
            <w:tcW w:w="993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52010CB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Цена за единицу, руб.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070E36BC" w14:textId="22ADFE8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Цена за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ед.подрядчика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№95-03-07-В 1012/25 от 15.05.2025</w:t>
            </w:r>
          </w:p>
        </w:tc>
        <w:tc>
          <w:tcPr>
            <w:tcW w:w="113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605993C2" w14:textId="1E1BD144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Цена за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ед.подрядчика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№95-03-07-В1010/25 от 15.05.2025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1BBF218A" w14:textId="1AE826C8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 xml:space="preserve">Цена за 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ед.подрядчика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№95-03-07-В1015/25 от 15.05.2025</w:t>
            </w:r>
          </w:p>
        </w:tc>
        <w:tc>
          <w:tcPr>
            <w:tcW w:w="85" w:type="dxa"/>
            <w:tcBorders>
              <w:left w:val="single" w:sz="5" w:space="0" w:color="000000"/>
            </w:tcBorders>
          </w:tcPr>
          <w:p w14:paraId="0E767876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6F0" w:rsidRPr="002A66F0" w14:paraId="71F454A0" w14:textId="77777777" w:rsidTr="002A66F0">
        <w:trPr>
          <w:trHeight w:val="20"/>
        </w:trPr>
        <w:tc>
          <w:tcPr>
            <w:tcW w:w="28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3E6B5A3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54D30AC0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      </w:r>
          </w:p>
        </w:tc>
        <w:tc>
          <w:tcPr>
            <w:tcW w:w="567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3F504E1A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Условная единица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06D119EF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1,000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1EDC9B2D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1,000/3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*( 21679371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,00 + 21285360,10 + 21728824,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06)=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21 564 518,39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1039CD6A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21 564 518,39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148A1A9A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21 679 371,00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112B372D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21 285 360,10</w:t>
            </w:r>
          </w:p>
        </w:tc>
        <w:tc>
          <w:tcPr>
            <w:tcW w:w="1134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41F079C9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21 728 824,06</w:t>
            </w:r>
          </w:p>
        </w:tc>
        <w:tc>
          <w:tcPr>
            <w:tcW w:w="85" w:type="dxa"/>
            <w:tcBorders>
              <w:left w:val="single" w:sz="5" w:space="0" w:color="000000"/>
            </w:tcBorders>
          </w:tcPr>
          <w:p w14:paraId="417CF5F3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A66F0" w:rsidRPr="002A66F0" w14:paraId="0D8D37FF" w14:textId="77777777" w:rsidTr="002A66F0">
        <w:trPr>
          <w:trHeight w:val="20"/>
        </w:trPr>
        <w:tc>
          <w:tcPr>
            <w:tcW w:w="28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455F66CD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14:paraId="77F796DE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7063BF07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3DA45D77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65A263B0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21D73F64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59A79ABF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0DE86CCD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</w:tcPr>
          <w:p w14:paraId="28A2BF07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" w:type="dxa"/>
            <w:tcBorders>
              <w:left w:val="single" w:sz="5" w:space="0" w:color="000000"/>
            </w:tcBorders>
          </w:tcPr>
          <w:p w14:paraId="06873F1F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3DD" w:rsidRPr="002A66F0" w14:paraId="02C1476C" w14:textId="77777777" w:rsidTr="002A66F0">
        <w:trPr>
          <w:trHeight w:val="20"/>
        </w:trPr>
        <w:tc>
          <w:tcPr>
            <w:tcW w:w="4253" w:type="dxa"/>
            <w:gridSpan w:val="5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DA9D9CB" w14:textId="77777777" w:rsidR="008A23DD" w:rsidRPr="002A66F0" w:rsidRDefault="00000000" w:rsidP="002A66F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Итого</w:t>
            </w:r>
          </w:p>
        </w:tc>
        <w:tc>
          <w:tcPr>
            <w:tcW w:w="1984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  <w:vAlign w:val="center"/>
          </w:tcPr>
          <w:p w14:paraId="78154EBB" w14:textId="77777777" w:rsidR="008A23DD" w:rsidRPr="002A66F0" w:rsidRDefault="00000000" w:rsidP="002A6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b/>
                <w:color w:val="000000"/>
                <w:spacing w:val="-2"/>
                <w:sz w:val="22"/>
                <w:szCs w:val="22"/>
              </w:rPr>
              <w:t>21 564 518,39</w:t>
            </w:r>
          </w:p>
        </w:tc>
        <w:tc>
          <w:tcPr>
            <w:tcW w:w="4395" w:type="dxa"/>
            <w:gridSpan w:val="6"/>
            <w:tcBorders>
              <w:top w:val="single" w:sz="5" w:space="0" w:color="000000"/>
              <w:left w:val="single" w:sz="5" w:space="0" w:color="000000"/>
            </w:tcBorders>
          </w:tcPr>
          <w:p w14:paraId="647A643A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" w:type="dxa"/>
          </w:tcPr>
          <w:p w14:paraId="4663EE7F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3DD" w:rsidRPr="002A66F0" w14:paraId="1052C855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  <w:vAlign w:val="center"/>
          </w:tcPr>
          <w:p w14:paraId="4BDDA013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* НМЦК методом сопоставимых рыночных цен (анализа рынка) определяется по формуле:</w:t>
            </w:r>
          </w:p>
        </w:tc>
      </w:tr>
      <w:tr w:rsidR="008A23DD" w:rsidRPr="002A66F0" w14:paraId="28AC0BC7" w14:textId="77777777" w:rsidTr="002A66F0">
        <w:trPr>
          <w:trHeight w:val="20"/>
        </w:trPr>
        <w:tc>
          <w:tcPr>
            <w:tcW w:w="3611" w:type="dxa"/>
            <w:gridSpan w:val="4"/>
            <w:shd w:val="clear" w:color="auto" w:fill="auto"/>
            <w:vAlign w:val="center"/>
          </w:tcPr>
          <w:p w14:paraId="52DC1DAC" w14:textId="77777777" w:rsidR="008A23DD" w:rsidRPr="002A66F0" w:rsidRDefault="008A23DD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  <w:tc>
          <w:tcPr>
            <w:tcW w:w="2626" w:type="dxa"/>
            <w:gridSpan w:val="3"/>
            <w:vMerge w:val="restart"/>
            <w:vAlign w:val="center"/>
          </w:tcPr>
          <w:p w14:paraId="616B438C" w14:textId="77777777" w:rsidR="008A23DD" w:rsidRPr="002A66F0" w:rsidRDefault="00000000" w:rsidP="002A66F0">
            <w:p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A66F0">
              <w:rPr>
                <w:rFonts w:ascii="Times New Roman" w:hAnsi="Times New Roman" w:cs="Times New Roman"/>
                <w:noProof/>
                <w:sz w:val="22"/>
                <w:szCs w:val="22"/>
              </w:rPr>
              <w:drawing>
                <wp:inline distT="0" distB="0" distL="0" distR="0" wp14:anchorId="1AFDC3C3" wp14:editId="144BD753">
                  <wp:extent cx="1581437" cy="649040"/>
                  <wp:effectExtent l="0" t="0" r="0" b="0"/>
                  <wp:docPr id="2" name="Picture 1" descr="Image0000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00001.jpe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1437" cy="649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80" w:type="dxa"/>
            <w:gridSpan w:val="7"/>
            <w:shd w:val="clear" w:color="auto" w:fill="auto"/>
            <w:vAlign w:val="center"/>
          </w:tcPr>
          <w:p w14:paraId="6B0B398F" w14:textId="77777777" w:rsidR="008A23DD" w:rsidRPr="002A66F0" w:rsidRDefault="008A23DD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</w:p>
        </w:tc>
      </w:tr>
      <w:tr w:rsidR="008A23DD" w:rsidRPr="002A66F0" w14:paraId="26AD476F" w14:textId="77777777" w:rsidTr="002A66F0">
        <w:trPr>
          <w:trHeight w:val="20"/>
        </w:trPr>
        <w:tc>
          <w:tcPr>
            <w:tcW w:w="3611" w:type="dxa"/>
            <w:gridSpan w:val="4"/>
          </w:tcPr>
          <w:p w14:paraId="6B4C8943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26" w:type="dxa"/>
            <w:gridSpan w:val="3"/>
            <w:vMerge/>
            <w:vAlign w:val="center"/>
          </w:tcPr>
          <w:p w14:paraId="723AC37A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480" w:type="dxa"/>
            <w:gridSpan w:val="7"/>
          </w:tcPr>
          <w:p w14:paraId="536A0E23" w14:textId="77777777" w:rsidR="008A23DD" w:rsidRPr="002A66F0" w:rsidRDefault="008A23DD" w:rsidP="002A66F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A23DD" w:rsidRPr="002A66F0" w14:paraId="1F3F2765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  <w:vAlign w:val="center"/>
          </w:tcPr>
          <w:p w14:paraId="609A2452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где: </w:t>
            </w:r>
            <w:proofErr w:type="spellStart"/>
            <w:proofErr w:type="gramStart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НМЦКрын</w:t>
            </w:r>
            <w:proofErr w:type="spell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 -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НМЦК, определяемая методом сопоставимых рыночных цен (анализа рынка);</w:t>
            </w:r>
          </w:p>
          <w:p w14:paraId="14704412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v - количество (объем) закупаемого товара (работы, услуги);</w:t>
            </w:r>
          </w:p>
          <w:p w14:paraId="31F017B1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n - количество значений, используемых в расчете;</w:t>
            </w:r>
          </w:p>
          <w:p w14:paraId="62C9C122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i - номер источника ценовой информации;</w:t>
            </w:r>
          </w:p>
          <w:p w14:paraId="71031B67" w14:textId="77777777" w:rsidR="008A23DD" w:rsidRPr="002A66F0" w:rsidRDefault="00000000" w:rsidP="002A66F0">
            <w:pPr>
              <w:jc w:val="both"/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</w:pPr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Ц</w:t>
            </w:r>
            <w:proofErr w:type="gramStart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>i  -</w:t>
            </w:r>
            <w:proofErr w:type="gramEnd"/>
            <w:r w:rsidRPr="002A66F0">
              <w:rPr>
                <w:rFonts w:ascii="Times New Roman" w:eastAsia="Times New Roman" w:hAnsi="Times New Roman" w:cs="Times New Roman"/>
                <w:color w:val="000000"/>
                <w:spacing w:val="-2"/>
                <w:sz w:val="22"/>
                <w:szCs w:val="22"/>
              </w:rPr>
              <w:t xml:space="preserve"> цена единицы товара, работы, услуги, представленная в источнике с номером i</w:t>
            </w:r>
          </w:p>
        </w:tc>
      </w:tr>
      <w:tr w:rsidR="008A23DD" w:rsidRPr="002A66F0" w14:paraId="5C3FF7BD" w14:textId="77777777" w:rsidTr="002A66F0">
        <w:trPr>
          <w:trHeight w:val="20"/>
        </w:trPr>
        <w:tc>
          <w:tcPr>
            <w:tcW w:w="10717" w:type="dxa"/>
            <w:gridSpan w:val="14"/>
            <w:shd w:val="clear" w:color="auto" w:fill="auto"/>
          </w:tcPr>
          <w:p w14:paraId="5A17C07A" w14:textId="5A645122" w:rsidR="008A23DD" w:rsidRPr="002A66F0" w:rsidRDefault="008A23DD" w:rsidP="002A66F0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0864FBFD" w14:textId="77777777" w:rsidR="002A66F0" w:rsidRDefault="002A66F0" w:rsidP="002A66F0">
      <w:pPr>
        <w:jc w:val="center"/>
        <w:rPr>
          <w:rFonts w:ascii="Times New Roman" w:eastAsia="Times New Roman" w:hAnsi="Times New Roman" w:cs="Times New Roman"/>
          <w:spacing w:val="-2"/>
          <w:sz w:val="22"/>
          <w:szCs w:val="22"/>
          <w:u w:val="single"/>
        </w:rPr>
      </w:pPr>
    </w:p>
    <w:p w14:paraId="59A49BE7" w14:textId="28BA2688" w:rsidR="001F4214" w:rsidRPr="002A66F0" w:rsidRDefault="002A66F0" w:rsidP="002A66F0">
      <w:pPr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2A66F0">
        <w:rPr>
          <w:rFonts w:ascii="Times New Roman" w:eastAsia="Times New Roman" w:hAnsi="Times New Roman" w:cs="Times New Roman"/>
          <w:spacing w:val="-2"/>
          <w:sz w:val="22"/>
          <w:szCs w:val="22"/>
          <w:u w:val="single"/>
        </w:rPr>
        <w:t>Итого начальная (максимальная) цена контракта: 21 564 518,39р.</w:t>
      </w:r>
    </w:p>
    <w:sectPr w:rsidR="001F4214" w:rsidRPr="002A66F0" w:rsidSect="002A66F0">
      <w:pgSz w:w="11906" w:h="16838" w:code="9"/>
      <w:pgMar w:top="567" w:right="567" w:bottom="567" w:left="517" w:header="567" w:footer="517" w:gutter="0"/>
      <w:cols w:space="720"/>
      <w:docGrid w:linePitch="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3DD"/>
    <w:rsid w:val="001F4214"/>
    <w:rsid w:val="002A66F0"/>
    <w:rsid w:val="008A23DD"/>
    <w:rsid w:val="00E0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4FA59"/>
  <w15:docId w15:val="{3CEFE23E-FB6F-4E98-BB7C-15FB12EC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ru-RU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1030</Words>
  <Characters>5871</Characters>
  <Application>Microsoft Office Word</Application>
  <DocSecurity>0</DocSecurity>
  <Lines>48</Lines>
  <Paragraphs>13</Paragraphs>
  <ScaleCrop>false</ScaleCrop>
  <Company>Stimulsoft Reports 2020.5.2 from 26 November 2020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NMC_tarif_Order_(Sti)</dc:title>
  <dc:subject>NMC_tarif_Order_(Sti)</dc:subject>
  <dc:creator>gba</dc:creator>
  <cp:keywords/>
  <dc:description>Обоснование НМЦ</dc:description>
  <cp:lastModifiedBy>Нижегородцева Александра Павловна</cp:lastModifiedBy>
  <cp:revision>2</cp:revision>
  <dcterms:created xsi:type="dcterms:W3CDTF">2025-07-14T08:55:00Z</dcterms:created>
  <dcterms:modified xsi:type="dcterms:W3CDTF">2025-07-14T08:55:00Z</dcterms:modified>
</cp:coreProperties>
</file>