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71C" w:rsidRDefault="009A4E29" w:rsidP="00B50E3D">
      <w:pPr>
        <w:pStyle w:val="ConsPlusNormal0"/>
        <w:widowControl/>
        <w:tabs>
          <w:tab w:val="left" w:pos="-360"/>
          <w:tab w:val="left" w:pos="540"/>
        </w:tabs>
        <w:ind w:firstLine="0"/>
        <w:jc w:val="center"/>
        <w:rPr>
          <w:color w:val="000000"/>
        </w:rPr>
      </w:pPr>
      <w:r>
        <w:rPr>
          <w:rFonts w:ascii="Times New Roman" w:hAnsi="Times New Roman" w:cs="Times New Roman"/>
          <w:b/>
          <w:bCs/>
          <w:smallCaps/>
          <w:color w:val="000000"/>
          <w:sz w:val="28"/>
          <w:szCs w:val="28"/>
        </w:rPr>
        <w:t xml:space="preserve">Требования к содержанию, составу заявки на участие в электронном </w:t>
      </w:r>
      <w:r w:rsidR="007A0D3C">
        <w:rPr>
          <w:rFonts w:ascii="Times New Roman" w:hAnsi="Times New Roman" w:cs="Times New Roman"/>
          <w:b/>
          <w:bCs/>
          <w:smallCaps/>
          <w:color w:val="000000"/>
          <w:sz w:val="28"/>
          <w:szCs w:val="28"/>
        </w:rPr>
        <w:t>запросе котировок</w:t>
      </w:r>
      <w:r>
        <w:rPr>
          <w:rFonts w:ascii="Times New Roman" w:hAnsi="Times New Roman" w:cs="Times New Roman"/>
          <w:b/>
          <w:bCs/>
          <w:smallCaps/>
          <w:color w:val="000000"/>
          <w:sz w:val="28"/>
          <w:szCs w:val="28"/>
        </w:rPr>
        <w:t xml:space="preserve"> и инструкция по ее заполнению </w:t>
      </w:r>
    </w:p>
    <w:p w:rsidR="006F671C" w:rsidRDefault="009A4E29" w:rsidP="00B50E3D">
      <w:pPr>
        <w:pStyle w:val="ConsPlusNormal0"/>
        <w:widowControl/>
        <w:tabs>
          <w:tab w:val="left" w:pos="-360"/>
          <w:tab w:val="left" w:pos="540"/>
        </w:tabs>
        <w:ind w:firstLine="0"/>
        <w:jc w:val="center"/>
        <w:rPr>
          <w:color w:val="000000"/>
        </w:rPr>
      </w:pPr>
      <w:r>
        <w:rPr>
          <w:rFonts w:ascii="Times New Roman" w:hAnsi="Times New Roman" w:cs="Times New Roman"/>
          <w:b/>
          <w:bCs/>
          <w:smallCaps/>
          <w:color w:val="000000"/>
          <w:sz w:val="28"/>
          <w:szCs w:val="28"/>
        </w:rPr>
        <w:t xml:space="preserve">1.Требования к содержанию и составу заявки на участие в электронном </w:t>
      </w:r>
      <w:r w:rsidR="007A0D3C">
        <w:rPr>
          <w:rFonts w:ascii="Times New Roman" w:hAnsi="Times New Roman" w:cs="Times New Roman"/>
          <w:b/>
          <w:bCs/>
          <w:smallCaps/>
          <w:color w:val="000000"/>
          <w:sz w:val="28"/>
          <w:szCs w:val="28"/>
        </w:rPr>
        <w:t>запросе котировок</w:t>
      </w:r>
      <w:r>
        <w:rPr>
          <w:rFonts w:ascii="Times New Roman" w:hAnsi="Times New Roman" w:cs="Times New Roman"/>
          <w:b/>
          <w:bCs/>
          <w:smallCaps/>
          <w:color w:val="000000"/>
          <w:sz w:val="28"/>
          <w:szCs w:val="28"/>
        </w:rPr>
        <w:t>, подаваемой участником закупки</w:t>
      </w:r>
    </w:p>
    <w:p w:rsidR="006F671C" w:rsidRDefault="009A4E29" w:rsidP="00B50E3D">
      <w:pPr>
        <w:tabs>
          <w:tab w:val="left" w:pos="540"/>
          <w:tab w:val="left" w:pos="3600"/>
        </w:tabs>
        <w:spacing w:after="0"/>
        <w:ind w:hanging="567"/>
        <w:rPr>
          <w:color w:val="000000"/>
        </w:rPr>
      </w:pPr>
      <w:r>
        <w:rPr>
          <w:color w:val="000000"/>
        </w:rPr>
        <w:t>Заявка на участие должна содержать:</w:t>
      </w:r>
    </w:p>
    <w:p w:rsidR="006F671C" w:rsidRDefault="009A4E29" w:rsidP="00B50E3D">
      <w:pPr>
        <w:tabs>
          <w:tab w:val="left" w:pos="540"/>
          <w:tab w:val="left" w:pos="3600"/>
        </w:tabs>
        <w:spacing w:after="0"/>
        <w:ind w:hanging="567"/>
        <w:rPr>
          <w:color w:val="000000"/>
        </w:rPr>
      </w:pPr>
      <w:r>
        <w:rPr>
          <w:color w:val="000000"/>
        </w:rPr>
        <w:t>1.1 Следующие документы и информацию об участнике закупки:</w:t>
      </w:r>
    </w:p>
    <w:tbl>
      <w:tblPr>
        <w:tblStyle w:val="af6"/>
        <w:tblW w:w="13725" w:type="dxa"/>
        <w:tblInd w:w="108" w:type="dxa"/>
        <w:tblLayout w:type="fixed"/>
        <w:tblLook w:val="04A0"/>
      </w:tblPr>
      <w:tblGrid>
        <w:gridCol w:w="1365"/>
        <w:gridCol w:w="4531"/>
        <w:gridCol w:w="5072"/>
        <w:gridCol w:w="2757"/>
      </w:tblGrid>
      <w:tr w:rsidR="006F671C">
        <w:tc>
          <w:tcPr>
            <w:tcW w:w="1365" w:type="dxa"/>
          </w:tcPr>
          <w:p w:rsidR="006F671C" w:rsidRDefault="009A4E29" w:rsidP="00B50E3D">
            <w:pPr>
              <w:widowControl w:val="0"/>
              <w:tabs>
                <w:tab w:val="left" w:pos="540"/>
                <w:tab w:val="left" w:pos="3600"/>
              </w:tabs>
              <w:spacing w:after="0"/>
              <w:rPr>
                <w:color w:val="000000"/>
              </w:rPr>
            </w:pPr>
            <w:r>
              <w:rPr>
                <w:color w:val="000000"/>
              </w:rPr>
              <w:t>Основание по закону № 44-ФЗ</w:t>
            </w:r>
          </w:p>
        </w:tc>
        <w:tc>
          <w:tcPr>
            <w:tcW w:w="9602" w:type="dxa"/>
            <w:gridSpan w:val="2"/>
          </w:tcPr>
          <w:p w:rsidR="006F671C" w:rsidRDefault="009A4E29" w:rsidP="00B50E3D">
            <w:pPr>
              <w:widowControl w:val="0"/>
              <w:tabs>
                <w:tab w:val="left" w:pos="540"/>
                <w:tab w:val="left" w:pos="3600"/>
              </w:tabs>
              <w:spacing w:after="0"/>
              <w:jc w:val="center"/>
              <w:rPr>
                <w:color w:val="000000"/>
              </w:rPr>
            </w:pPr>
            <w:r>
              <w:rPr>
                <w:color w:val="000000"/>
              </w:rPr>
              <w:t>Документы и информация</w:t>
            </w:r>
          </w:p>
        </w:tc>
        <w:tc>
          <w:tcPr>
            <w:tcW w:w="2757" w:type="dxa"/>
          </w:tcPr>
          <w:p w:rsidR="006F671C" w:rsidRDefault="009A4E29" w:rsidP="00B50E3D">
            <w:pPr>
              <w:widowControl w:val="0"/>
              <w:tabs>
                <w:tab w:val="left" w:pos="540"/>
                <w:tab w:val="left" w:pos="3600"/>
              </w:tabs>
              <w:spacing w:after="0"/>
              <w:rPr>
                <w:color w:val="000000"/>
              </w:rPr>
            </w:pPr>
            <w:r>
              <w:rPr>
                <w:color w:val="000000"/>
              </w:rPr>
              <w:t>Порядок предоставления информации и документов</w:t>
            </w:r>
          </w:p>
        </w:tc>
      </w:tr>
      <w:tr w:rsidR="006F671C">
        <w:tc>
          <w:tcPr>
            <w:tcW w:w="1365" w:type="dxa"/>
          </w:tcPr>
          <w:p w:rsidR="006F671C" w:rsidRDefault="009A4E29" w:rsidP="00B50E3D">
            <w:pPr>
              <w:widowControl w:val="0"/>
              <w:tabs>
                <w:tab w:val="left" w:pos="540"/>
                <w:tab w:val="left" w:pos="3600"/>
              </w:tabs>
              <w:spacing w:after="0"/>
              <w:rPr>
                <w:color w:val="000000"/>
              </w:rPr>
            </w:pPr>
            <w:proofErr w:type="spellStart"/>
            <w:r>
              <w:rPr>
                <w:color w:val="000000"/>
              </w:rPr>
              <w:t>пп</w:t>
            </w:r>
            <w:proofErr w:type="spellEnd"/>
            <w:r>
              <w:rPr>
                <w:color w:val="000000"/>
              </w:rPr>
              <w:t>. «а» п. 1 ч.1 ст. 43 Закона № 44-ФЗ</w:t>
            </w:r>
          </w:p>
        </w:tc>
        <w:tc>
          <w:tcPr>
            <w:tcW w:w="9602" w:type="dxa"/>
            <w:gridSpan w:val="2"/>
          </w:tcPr>
          <w:p w:rsidR="006F671C" w:rsidRDefault="009A4E29" w:rsidP="00B50E3D">
            <w:pPr>
              <w:widowControl w:val="0"/>
              <w:tabs>
                <w:tab w:val="left" w:pos="540"/>
                <w:tab w:val="left" w:pos="3600"/>
              </w:tabs>
              <w:spacing w:after="0"/>
              <w:rPr>
                <w:color w:val="000000"/>
              </w:rPr>
            </w:pPr>
            <w:proofErr w:type="gramStart"/>
            <w:r>
              <w:rPr>
                <w:color w:val="000000"/>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Pr>
                <w:color w:val="000000"/>
              </w:rPr>
              <w:t xml:space="preserve"> закупки является физическое лицо, в том числе зарегистрированное в качестве индивидуального предпринимателя)</w:t>
            </w:r>
          </w:p>
        </w:tc>
        <w:tc>
          <w:tcPr>
            <w:tcW w:w="2757" w:type="dxa"/>
            <w:vMerge w:val="restart"/>
          </w:tcPr>
          <w:p w:rsidR="006F671C" w:rsidRDefault="009A4E29" w:rsidP="00B50E3D">
            <w:pPr>
              <w:widowControl w:val="0"/>
              <w:spacing w:after="0"/>
              <w:rPr>
                <w:color w:val="000000"/>
              </w:rPr>
            </w:pPr>
            <w:r>
              <w:rPr>
                <w:color w:val="000000"/>
              </w:rPr>
              <w:t>Указанные информация и документы, предусмотренные настоящими пунктами, не включаются участником закупки в заявку на участие в закупке. Такие информация и документы в случаях, предусмотренных Законом № 44-ФЗ, направляется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6F671C" w:rsidRDefault="006F671C" w:rsidP="00B50E3D">
            <w:pPr>
              <w:widowControl w:val="0"/>
              <w:spacing w:after="0"/>
              <w:rPr>
                <w:color w:val="000000"/>
              </w:rPr>
            </w:pPr>
          </w:p>
          <w:p w:rsidR="006F671C" w:rsidRDefault="009A4E29" w:rsidP="00B50E3D">
            <w:pPr>
              <w:widowControl w:val="0"/>
              <w:spacing w:after="0"/>
              <w:jc w:val="left"/>
              <w:rPr>
                <w:color w:val="000000"/>
              </w:rPr>
            </w:pPr>
            <w:r>
              <w:rPr>
                <w:color w:val="000000"/>
              </w:rPr>
              <w:lastRenderedPageBreak/>
              <w:t>.</w:t>
            </w:r>
          </w:p>
        </w:tc>
      </w:tr>
      <w:tr w:rsidR="006F671C">
        <w:tc>
          <w:tcPr>
            <w:tcW w:w="1365" w:type="dxa"/>
          </w:tcPr>
          <w:p w:rsidR="006F671C" w:rsidRDefault="009A4E29" w:rsidP="00B50E3D">
            <w:pPr>
              <w:widowControl w:val="0"/>
              <w:tabs>
                <w:tab w:val="left" w:pos="540"/>
                <w:tab w:val="left" w:pos="3600"/>
              </w:tabs>
              <w:spacing w:after="0"/>
              <w:rPr>
                <w:color w:val="000000"/>
              </w:rPr>
            </w:pPr>
            <w:proofErr w:type="spellStart"/>
            <w:r>
              <w:rPr>
                <w:color w:val="000000"/>
              </w:rPr>
              <w:t>пп</w:t>
            </w:r>
            <w:proofErr w:type="spellEnd"/>
            <w:r>
              <w:rPr>
                <w:color w:val="000000"/>
              </w:rPr>
              <w:t>. «б» п. 1 ч.1 ст. 43 Закона № 44-ФЗ</w:t>
            </w:r>
          </w:p>
        </w:tc>
        <w:tc>
          <w:tcPr>
            <w:tcW w:w="9602" w:type="dxa"/>
            <w:gridSpan w:val="2"/>
          </w:tcPr>
          <w:p w:rsidR="006F671C" w:rsidRDefault="009A4E29" w:rsidP="00B50E3D">
            <w:pPr>
              <w:widowControl w:val="0"/>
              <w:tabs>
                <w:tab w:val="left" w:pos="540"/>
                <w:tab w:val="left" w:pos="3600"/>
              </w:tabs>
              <w:spacing w:after="0"/>
              <w:rPr>
                <w:color w:val="000000"/>
              </w:rPr>
            </w:pPr>
            <w:r>
              <w:rPr>
                <w:color w:val="000000"/>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2757" w:type="dxa"/>
            <w:vMerge/>
          </w:tcPr>
          <w:p w:rsidR="006F671C" w:rsidRDefault="006F671C" w:rsidP="00B50E3D">
            <w:pPr>
              <w:widowControl w:val="0"/>
              <w:spacing w:after="0"/>
              <w:jc w:val="left"/>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«в» п. 1 ч.1 ст. 43 Закона № 44</w:t>
            </w:r>
          </w:p>
        </w:tc>
        <w:tc>
          <w:tcPr>
            <w:tcW w:w="9602" w:type="dxa"/>
            <w:gridSpan w:val="2"/>
          </w:tcPr>
          <w:p w:rsidR="006F671C" w:rsidRDefault="009A4E29" w:rsidP="00B50E3D">
            <w:pPr>
              <w:widowControl w:val="0"/>
              <w:spacing w:after="0"/>
              <w:rPr>
                <w:color w:val="000000"/>
              </w:rPr>
            </w:pPr>
            <w:proofErr w:type="gramStart"/>
            <w:r>
              <w:rPr>
                <w:color w:val="000000"/>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c>
          <w:tcPr>
            <w:tcW w:w="2757" w:type="dxa"/>
            <w:vMerge/>
          </w:tcPr>
          <w:p w:rsidR="006F671C" w:rsidRDefault="006F671C" w:rsidP="00B50E3D">
            <w:pPr>
              <w:widowControl w:val="0"/>
              <w:spacing w:after="0"/>
              <w:jc w:val="left"/>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«г» п. 1 ч.1 ст. 43 Закона № 44</w:t>
            </w:r>
          </w:p>
        </w:tc>
        <w:tc>
          <w:tcPr>
            <w:tcW w:w="9602" w:type="dxa"/>
            <w:gridSpan w:val="2"/>
          </w:tcPr>
          <w:p w:rsidR="006F671C" w:rsidRDefault="009A4E29" w:rsidP="00B50E3D">
            <w:pPr>
              <w:widowControl w:val="0"/>
              <w:tabs>
                <w:tab w:val="left" w:pos="540"/>
                <w:tab w:val="left" w:pos="3600"/>
              </w:tabs>
              <w:spacing w:after="0"/>
              <w:rPr>
                <w:color w:val="000000"/>
              </w:rPr>
            </w:pPr>
            <w:proofErr w:type="gramStart"/>
            <w:r>
              <w:rPr>
                <w:color w:val="000000"/>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w:t>
            </w:r>
            <w:r>
              <w:rPr>
                <w:color w:val="000000"/>
              </w:rPr>
              <w:lastRenderedPageBreak/>
              <w:t>(место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Pr>
                <w:color w:val="000000"/>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2757" w:type="dxa"/>
            <w:vMerge/>
          </w:tcPr>
          <w:p w:rsidR="006F671C" w:rsidRDefault="006F671C" w:rsidP="00B50E3D">
            <w:pPr>
              <w:widowControl w:val="0"/>
              <w:spacing w:after="0"/>
              <w:jc w:val="left"/>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lastRenderedPageBreak/>
              <w:t>пп</w:t>
            </w:r>
            <w:proofErr w:type="spellEnd"/>
            <w:r>
              <w:rPr>
                <w:color w:val="000000"/>
              </w:rPr>
              <w:t>. «</w:t>
            </w:r>
            <w:proofErr w:type="spellStart"/>
            <w:r>
              <w:rPr>
                <w:color w:val="000000"/>
              </w:rPr>
              <w:t>д</w:t>
            </w:r>
            <w:proofErr w:type="spellEnd"/>
            <w:r>
              <w:rPr>
                <w:color w:val="000000"/>
              </w:rPr>
              <w:t>» п. 1 ч.1 ст. 43 Закона № 44</w:t>
            </w:r>
          </w:p>
        </w:tc>
        <w:tc>
          <w:tcPr>
            <w:tcW w:w="9602" w:type="dxa"/>
            <w:gridSpan w:val="2"/>
          </w:tcPr>
          <w:p w:rsidR="006F671C" w:rsidRDefault="009A4E29" w:rsidP="00B50E3D">
            <w:pPr>
              <w:widowControl w:val="0"/>
              <w:tabs>
                <w:tab w:val="left" w:pos="540"/>
                <w:tab w:val="left" w:pos="3600"/>
              </w:tabs>
              <w:spacing w:after="0"/>
              <w:rPr>
                <w:color w:val="000000"/>
              </w:rPr>
            </w:pPr>
            <w:r>
              <w:rPr>
                <w:color w:val="000000"/>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2757" w:type="dxa"/>
            <w:vMerge/>
          </w:tcPr>
          <w:p w:rsidR="006F671C" w:rsidRDefault="006F671C" w:rsidP="00B50E3D">
            <w:pPr>
              <w:widowControl w:val="0"/>
              <w:tabs>
                <w:tab w:val="left" w:pos="540"/>
                <w:tab w:val="left" w:pos="3600"/>
              </w:tabs>
              <w:spacing w:after="0"/>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«е» п. 1 ч.1 ст. 43 Закона № 44</w:t>
            </w:r>
          </w:p>
        </w:tc>
        <w:tc>
          <w:tcPr>
            <w:tcW w:w="9602" w:type="dxa"/>
            <w:gridSpan w:val="2"/>
          </w:tcPr>
          <w:p w:rsidR="006F671C" w:rsidRDefault="009A4E29" w:rsidP="00B50E3D">
            <w:pPr>
              <w:widowControl w:val="0"/>
              <w:tabs>
                <w:tab w:val="left" w:pos="540"/>
                <w:tab w:val="left" w:pos="3600"/>
              </w:tabs>
              <w:spacing w:after="0"/>
              <w:rPr>
                <w:color w:val="000000"/>
              </w:rPr>
            </w:pPr>
            <w:proofErr w:type="gramStart"/>
            <w:r>
              <w:rPr>
                <w:color w:val="000000"/>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Pr>
                <w:color w:val="000000"/>
              </w:rPr>
              <w:t xml:space="preserve"> </w:t>
            </w:r>
            <w:proofErr w:type="gramStart"/>
            <w:r>
              <w:rPr>
                <w:color w:val="000000"/>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c>
          <w:tcPr>
            <w:tcW w:w="2757" w:type="dxa"/>
            <w:vMerge/>
          </w:tcPr>
          <w:p w:rsidR="006F671C" w:rsidRDefault="006F671C" w:rsidP="00B50E3D">
            <w:pPr>
              <w:widowControl w:val="0"/>
              <w:tabs>
                <w:tab w:val="left" w:pos="540"/>
                <w:tab w:val="left" w:pos="3600"/>
              </w:tabs>
              <w:spacing w:after="0"/>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«ж» п. 1 ч.1 ст. 43 Закона № 44</w:t>
            </w:r>
          </w:p>
        </w:tc>
        <w:tc>
          <w:tcPr>
            <w:tcW w:w="9602" w:type="dxa"/>
            <w:gridSpan w:val="2"/>
          </w:tcPr>
          <w:p w:rsidR="006F671C" w:rsidRDefault="009A4E29" w:rsidP="00B50E3D">
            <w:pPr>
              <w:widowControl w:val="0"/>
              <w:tabs>
                <w:tab w:val="left" w:pos="540"/>
                <w:tab w:val="left" w:pos="3600"/>
              </w:tabs>
              <w:spacing w:after="0"/>
              <w:rPr>
                <w:color w:val="000000"/>
              </w:rPr>
            </w:pPr>
            <w:r>
              <w:rPr>
                <w:color w:val="000000"/>
              </w:rPr>
              <w:t xml:space="preserve">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(далее </w:t>
            </w:r>
            <w:proofErr w:type="gramStart"/>
            <w:r>
              <w:rPr>
                <w:color w:val="000000"/>
              </w:rPr>
              <w:t>–В</w:t>
            </w:r>
            <w:proofErr w:type="gramEnd"/>
            <w:r>
              <w:rPr>
                <w:color w:val="000000"/>
              </w:rPr>
              <w:t>ыписка)</w:t>
            </w:r>
          </w:p>
        </w:tc>
        <w:tc>
          <w:tcPr>
            <w:tcW w:w="2757" w:type="dxa"/>
            <w:vMerge/>
          </w:tcPr>
          <w:p w:rsidR="006F671C" w:rsidRDefault="006F671C" w:rsidP="00B50E3D">
            <w:pPr>
              <w:widowControl w:val="0"/>
              <w:tabs>
                <w:tab w:val="left" w:pos="540"/>
                <w:tab w:val="left" w:pos="3600"/>
              </w:tabs>
              <w:spacing w:after="0"/>
              <w:rPr>
                <w:color w:val="000000"/>
              </w:rPr>
            </w:pPr>
          </w:p>
        </w:tc>
      </w:tr>
      <w:tr w:rsidR="006F671C">
        <w:trPr>
          <w:trHeight w:val="701"/>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w:t>
            </w:r>
            <w:proofErr w:type="spellStart"/>
            <w:r>
              <w:rPr>
                <w:color w:val="000000"/>
              </w:rPr>
              <w:t>з</w:t>
            </w:r>
            <w:proofErr w:type="spellEnd"/>
            <w:r>
              <w:rPr>
                <w:color w:val="000000"/>
              </w:rPr>
              <w:t>» п. 1 ч.1 ст. 43 Закона № 44</w:t>
            </w:r>
          </w:p>
        </w:tc>
        <w:tc>
          <w:tcPr>
            <w:tcW w:w="9602" w:type="dxa"/>
            <w:gridSpan w:val="2"/>
          </w:tcPr>
          <w:p w:rsidR="006F671C" w:rsidRDefault="009A4E29" w:rsidP="00B50E3D">
            <w:pPr>
              <w:widowControl w:val="0"/>
              <w:tabs>
                <w:tab w:val="left" w:pos="540"/>
                <w:tab w:val="left" w:pos="3600"/>
              </w:tabs>
              <w:spacing w:after="0"/>
              <w:rPr>
                <w:color w:val="000000"/>
              </w:rPr>
            </w:pPr>
            <w:r>
              <w:rPr>
                <w:color w:val="00000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2757" w:type="dxa"/>
            <w:vMerge/>
          </w:tcPr>
          <w:p w:rsidR="006F671C" w:rsidRDefault="006F671C" w:rsidP="00B50E3D">
            <w:pPr>
              <w:widowControl w:val="0"/>
              <w:tabs>
                <w:tab w:val="left" w:pos="540"/>
                <w:tab w:val="left" w:pos="3600"/>
              </w:tabs>
              <w:spacing w:after="0"/>
              <w:rPr>
                <w:color w:val="000000"/>
              </w:rPr>
            </w:pPr>
          </w:p>
        </w:tc>
      </w:tr>
      <w:tr w:rsidR="006F671C">
        <w:trPr>
          <w:trHeight w:val="701"/>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«и» п. 1 ч.1 ст. 43 Закона № 44</w:t>
            </w:r>
          </w:p>
        </w:tc>
        <w:tc>
          <w:tcPr>
            <w:tcW w:w="9602" w:type="dxa"/>
            <w:gridSpan w:val="2"/>
          </w:tcPr>
          <w:p w:rsidR="006F671C" w:rsidRDefault="009A4E29" w:rsidP="00B50E3D">
            <w:pPr>
              <w:widowControl w:val="0"/>
              <w:spacing w:after="0"/>
              <w:ind w:hanging="4"/>
              <w:rPr>
                <w:color w:val="000000"/>
              </w:rPr>
            </w:pPr>
            <w:r>
              <w:rPr>
                <w:color w:val="000000"/>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F671C" w:rsidRDefault="006F671C" w:rsidP="00B50E3D">
            <w:pPr>
              <w:widowControl w:val="0"/>
              <w:tabs>
                <w:tab w:val="left" w:pos="0"/>
                <w:tab w:val="left" w:pos="3600"/>
              </w:tabs>
              <w:spacing w:after="0"/>
              <w:rPr>
                <w:color w:val="000000"/>
              </w:rPr>
            </w:pPr>
          </w:p>
          <w:p w:rsidR="006F671C" w:rsidRDefault="006F671C" w:rsidP="00B50E3D">
            <w:pPr>
              <w:widowControl w:val="0"/>
              <w:tabs>
                <w:tab w:val="left" w:pos="0"/>
                <w:tab w:val="left" w:pos="3600"/>
              </w:tabs>
              <w:spacing w:after="0"/>
              <w:rPr>
                <w:color w:val="000000"/>
              </w:rPr>
            </w:pPr>
          </w:p>
        </w:tc>
        <w:tc>
          <w:tcPr>
            <w:tcW w:w="2757" w:type="dxa"/>
            <w:vMerge/>
          </w:tcPr>
          <w:p w:rsidR="006F671C" w:rsidRDefault="006F671C" w:rsidP="00B50E3D">
            <w:pPr>
              <w:widowControl w:val="0"/>
              <w:tabs>
                <w:tab w:val="left" w:pos="540"/>
                <w:tab w:val="left" w:pos="3600"/>
              </w:tabs>
              <w:spacing w:after="0"/>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lastRenderedPageBreak/>
              <w:t>пп</w:t>
            </w:r>
            <w:proofErr w:type="spellEnd"/>
            <w:r>
              <w:rPr>
                <w:color w:val="000000"/>
              </w:rPr>
              <w:t>. «к» п. 1 ч.1 ст. 43 Закона № 44</w:t>
            </w:r>
          </w:p>
        </w:tc>
        <w:tc>
          <w:tcPr>
            <w:tcW w:w="9602" w:type="dxa"/>
            <w:gridSpan w:val="2"/>
          </w:tcPr>
          <w:p w:rsidR="006F671C" w:rsidRDefault="009A4E29" w:rsidP="00B50E3D">
            <w:pPr>
              <w:widowControl w:val="0"/>
              <w:tabs>
                <w:tab w:val="left" w:pos="540"/>
                <w:tab w:val="left" w:pos="3600"/>
              </w:tabs>
              <w:spacing w:after="0"/>
            </w:pPr>
            <w:r>
              <w:rPr>
                <w:color w:val="000000"/>
              </w:rPr>
              <w:t xml:space="preserve">Декларация о принадлежности участника закупки к организации инвалидов, предусмотренной </w:t>
            </w:r>
            <w:hyperlink r:id="rId5">
              <w:r>
                <w:rPr>
                  <w:rFonts w:eastAsiaTheme="majorEastAsia"/>
                  <w:color w:val="000000"/>
                </w:rPr>
                <w:t>частью 2 статьи 29</w:t>
              </w:r>
            </w:hyperlink>
            <w:r>
              <w:rPr>
                <w:color w:val="000000"/>
              </w:rPr>
              <w:t xml:space="preserve"> Закона № 44-ФЗ (если участник закупки является такой организацией)</w:t>
            </w:r>
          </w:p>
        </w:tc>
        <w:tc>
          <w:tcPr>
            <w:tcW w:w="2757" w:type="dxa"/>
            <w:vMerge/>
          </w:tcPr>
          <w:p w:rsidR="006F671C" w:rsidRDefault="006F671C" w:rsidP="00B50E3D">
            <w:pPr>
              <w:widowControl w:val="0"/>
              <w:tabs>
                <w:tab w:val="left" w:pos="540"/>
                <w:tab w:val="left" w:pos="3600"/>
              </w:tabs>
              <w:spacing w:after="0"/>
              <w:rPr>
                <w:color w:val="000000"/>
              </w:rPr>
            </w:pPr>
          </w:p>
        </w:tc>
      </w:tr>
      <w:tr w:rsidR="006F671C">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«л» п. 1 ч.1 ст. 43 Закона № 44</w:t>
            </w:r>
          </w:p>
        </w:tc>
        <w:tc>
          <w:tcPr>
            <w:tcW w:w="9602" w:type="dxa"/>
            <w:gridSpan w:val="2"/>
          </w:tcPr>
          <w:p w:rsidR="006F671C" w:rsidRDefault="009A4E29" w:rsidP="00B50E3D">
            <w:pPr>
              <w:widowControl w:val="0"/>
              <w:tabs>
                <w:tab w:val="left" w:pos="540"/>
                <w:tab w:val="left" w:pos="3600"/>
              </w:tabs>
              <w:spacing w:after="0"/>
            </w:pPr>
            <w:r>
              <w:rPr>
                <w:color w:val="000000"/>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r>
                <w:rPr>
                  <w:rFonts w:eastAsiaTheme="majorEastAsia"/>
                  <w:color w:val="000000"/>
                </w:rPr>
                <w:t>частью 3 статьи 30</w:t>
              </w:r>
            </w:hyperlink>
            <w:r>
              <w:rPr>
                <w:color w:val="000000"/>
              </w:rPr>
              <w:t xml:space="preserve"> Закона № 44-ФЗ</w:t>
            </w:r>
          </w:p>
        </w:tc>
        <w:tc>
          <w:tcPr>
            <w:tcW w:w="2757" w:type="dxa"/>
            <w:vMerge/>
          </w:tcPr>
          <w:p w:rsidR="006F671C" w:rsidRDefault="006F671C" w:rsidP="00B50E3D">
            <w:pPr>
              <w:widowControl w:val="0"/>
              <w:tabs>
                <w:tab w:val="left" w:pos="540"/>
                <w:tab w:val="left" w:pos="3600"/>
              </w:tabs>
              <w:spacing w:after="0"/>
              <w:rPr>
                <w:color w:val="000000"/>
              </w:rPr>
            </w:pPr>
          </w:p>
        </w:tc>
      </w:tr>
      <w:tr w:rsidR="006F671C">
        <w:tc>
          <w:tcPr>
            <w:tcW w:w="1365" w:type="dxa"/>
            <w:tcBorders>
              <w:top w:val="nil"/>
            </w:tcBorders>
          </w:tcPr>
          <w:p w:rsidR="006F671C" w:rsidRDefault="009A4E29" w:rsidP="00B50E3D">
            <w:pPr>
              <w:widowControl w:val="0"/>
              <w:tabs>
                <w:tab w:val="left" w:pos="540"/>
                <w:tab w:val="left" w:pos="3600"/>
              </w:tabs>
              <w:spacing w:after="0"/>
              <w:rPr>
                <w:color w:val="000000"/>
              </w:rPr>
            </w:pPr>
            <w:r>
              <w:rPr>
                <w:b/>
                <w:bCs/>
                <w:i/>
                <w:iCs/>
                <w:color w:val="000000"/>
              </w:rPr>
              <w:t>Основание по закону № 44-ФЗ</w:t>
            </w:r>
          </w:p>
        </w:tc>
        <w:tc>
          <w:tcPr>
            <w:tcW w:w="4529" w:type="dxa"/>
            <w:tcBorders>
              <w:top w:val="nil"/>
              <w:right w:val="nil"/>
            </w:tcBorders>
          </w:tcPr>
          <w:p w:rsidR="006F671C" w:rsidRDefault="009A4E29" w:rsidP="00B50E3D">
            <w:pPr>
              <w:widowControl w:val="0"/>
              <w:tabs>
                <w:tab w:val="left" w:pos="540"/>
                <w:tab w:val="left" w:pos="3600"/>
              </w:tabs>
              <w:spacing w:after="0"/>
              <w:rPr>
                <w:color w:val="000000"/>
              </w:rPr>
            </w:pPr>
            <w:r>
              <w:rPr>
                <w:b/>
                <w:bCs/>
                <w:i/>
                <w:iCs/>
                <w:color w:val="000000"/>
              </w:rPr>
              <w:t>Документы и информация</w:t>
            </w:r>
          </w:p>
        </w:tc>
        <w:tc>
          <w:tcPr>
            <w:tcW w:w="5073" w:type="dxa"/>
            <w:tcBorders>
              <w:top w:val="nil"/>
            </w:tcBorders>
          </w:tcPr>
          <w:p w:rsidR="006F671C" w:rsidRDefault="009A4E29" w:rsidP="00B50E3D">
            <w:pPr>
              <w:widowControl w:val="0"/>
              <w:tabs>
                <w:tab w:val="left" w:pos="0"/>
                <w:tab w:val="left" w:pos="3600"/>
              </w:tabs>
              <w:spacing w:after="0"/>
              <w:rPr>
                <w:color w:val="000000"/>
              </w:rPr>
            </w:pPr>
            <w:r>
              <w:rPr>
                <w:b/>
                <w:bCs/>
                <w:i/>
                <w:iCs/>
                <w:color w:val="000000"/>
              </w:rPr>
              <w:t>Требование к наличию документов и информации/ исчерпывающий перечень таких документов</w:t>
            </w:r>
          </w:p>
        </w:tc>
        <w:tc>
          <w:tcPr>
            <w:tcW w:w="2757" w:type="dxa"/>
            <w:tcBorders>
              <w:top w:val="nil"/>
            </w:tcBorders>
          </w:tcPr>
          <w:p w:rsidR="006F671C" w:rsidRDefault="006F671C" w:rsidP="00B50E3D">
            <w:pPr>
              <w:widowControl w:val="0"/>
              <w:tabs>
                <w:tab w:val="left" w:pos="540"/>
                <w:tab w:val="left" w:pos="3600"/>
              </w:tabs>
              <w:spacing w:after="0"/>
              <w:rPr>
                <w:color w:val="000000"/>
              </w:rPr>
            </w:pPr>
          </w:p>
        </w:tc>
      </w:tr>
      <w:tr w:rsidR="006F671C">
        <w:trPr>
          <w:trHeight w:val="701"/>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«м» п. 1 ч.1 ст. 43 Закона № 44</w:t>
            </w:r>
          </w:p>
        </w:tc>
        <w:tc>
          <w:tcPr>
            <w:tcW w:w="4532" w:type="dxa"/>
          </w:tcPr>
          <w:p w:rsidR="006F671C" w:rsidRDefault="009A4E29" w:rsidP="00B50E3D">
            <w:pPr>
              <w:widowControl w:val="0"/>
              <w:tabs>
                <w:tab w:val="left" w:pos="540"/>
                <w:tab w:val="left" w:pos="3600"/>
              </w:tabs>
              <w:spacing w:after="0"/>
              <w:rPr>
                <w:color w:val="000000"/>
              </w:rPr>
            </w:pPr>
            <w:proofErr w:type="gramStart"/>
            <w:r>
              <w:rPr>
                <w:color w:val="000000"/>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c>
          <w:tcPr>
            <w:tcW w:w="5070" w:type="dxa"/>
          </w:tcPr>
          <w:p w:rsidR="006F671C" w:rsidRDefault="009A4E29" w:rsidP="00B50E3D">
            <w:pPr>
              <w:pStyle w:val="a6"/>
              <w:widowControl w:val="0"/>
              <w:tabs>
                <w:tab w:val="left" w:pos="-2700"/>
                <w:tab w:val="left" w:pos="-1800"/>
                <w:tab w:val="left" w:pos="-360"/>
                <w:tab w:val="left" w:pos="0"/>
                <w:tab w:val="left" w:pos="142"/>
                <w:tab w:val="left" w:pos="360"/>
                <w:tab w:val="left" w:pos="851"/>
                <w:tab w:val="left" w:pos="1134"/>
                <w:tab w:val="left" w:pos="1418"/>
                <w:tab w:val="left" w:pos="3600"/>
              </w:tabs>
              <w:spacing w:after="0"/>
              <w:ind w:left="0"/>
              <w:rPr>
                <w:color w:val="000000"/>
              </w:rPr>
            </w:pPr>
            <w:r>
              <w:rPr>
                <w:color w:val="000000"/>
              </w:rPr>
              <w:t>Требуется</w:t>
            </w:r>
          </w:p>
        </w:tc>
        <w:tc>
          <w:tcPr>
            <w:tcW w:w="2757" w:type="dxa"/>
            <w:vMerge w:val="restart"/>
          </w:tcPr>
          <w:p w:rsidR="006F671C" w:rsidRDefault="009A4E29" w:rsidP="00B50E3D">
            <w:pPr>
              <w:widowControl w:val="0"/>
              <w:spacing w:after="0"/>
              <w:ind w:firstLine="34"/>
              <w:rPr>
                <w:color w:val="000000"/>
              </w:rPr>
            </w:pPr>
            <w:r>
              <w:rPr>
                <w:color w:val="000000"/>
              </w:rPr>
              <w:t xml:space="preserve">Указанные документы, предусмотренные настоящими пунктами, </w:t>
            </w:r>
            <w:r>
              <w:rPr>
                <w:b/>
                <w:i/>
                <w:color w:val="000000"/>
              </w:rPr>
              <w:t>включаются</w:t>
            </w:r>
            <w:r>
              <w:rPr>
                <w:color w:val="000000"/>
              </w:rPr>
              <w:t xml:space="preserve"> участником закупки в заявку на участие в закупке.</w:t>
            </w:r>
          </w:p>
        </w:tc>
      </w:tr>
      <w:tr w:rsidR="006F671C">
        <w:trPr>
          <w:trHeight w:val="849"/>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w:t>
            </w:r>
            <w:proofErr w:type="spellStart"/>
            <w:r>
              <w:rPr>
                <w:color w:val="000000"/>
              </w:rPr>
              <w:t>н</w:t>
            </w:r>
            <w:proofErr w:type="spellEnd"/>
            <w:r>
              <w:rPr>
                <w:color w:val="000000"/>
              </w:rPr>
              <w:t>» п. 1 ч.1 ст. 43 Закона № 44</w:t>
            </w:r>
          </w:p>
        </w:tc>
        <w:tc>
          <w:tcPr>
            <w:tcW w:w="4532" w:type="dxa"/>
          </w:tcPr>
          <w:p w:rsidR="006F671C" w:rsidRDefault="009A4E29" w:rsidP="00B50E3D">
            <w:pPr>
              <w:widowControl w:val="0"/>
              <w:tabs>
                <w:tab w:val="left" w:pos="540"/>
                <w:tab w:val="left" w:pos="3600"/>
              </w:tabs>
              <w:spacing w:after="0"/>
              <w:ind w:firstLine="52"/>
            </w:pPr>
            <w:r>
              <w:rPr>
                <w:color w:val="000000"/>
              </w:rPr>
              <w:t xml:space="preserve">Документы, подтверждающие соответствие участника закупки требованиям, установленным </w:t>
            </w:r>
            <w:hyperlink r:id="rId7">
              <w:r>
                <w:rPr>
                  <w:rFonts w:eastAsiaTheme="majorEastAsia"/>
                  <w:color w:val="000000"/>
                </w:rPr>
                <w:t>пунктом 1 части 1 статьи 31</w:t>
              </w:r>
            </w:hyperlink>
            <w:r>
              <w:rPr>
                <w:color w:val="000000"/>
              </w:rPr>
              <w:t xml:space="preserve"> Закона № 44-ФЗ</w:t>
            </w:r>
          </w:p>
        </w:tc>
        <w:tc>
          <w:tcPr>
            <w:tcW w:w="5070" w:type="dxa"/>
          </w:tcPr>
          <w:p w:rsidR="006F671C" w:rsidRDefault="009A4E29" w:rsidP="00B50E3D">
            <w:pPr>
              <w:pStyle w:val="ConsPlusNormal0"/>
              <w:ind w:firstLine="0"/>
              <w:jc w:val="both"/>
              <w:rPr>
                <w:color w:val="000000"/>
              </w:rPr>
            </w:pPr>
            <w:r>
              <w:rPr>
                <w:rFonts w:ascii="Times New Roman" w:hAnsi="Times New Roman" w:cs="Times New Roman"/>
                <w:i/>
                <w:color w:val="000000"/>
                <w:sz w:val="22"/>
                <w:szCs w:val="22"/>
              </w:rPr>
              <w:t>Не требуется</w:t>
            </w:r>
          </w:p>
          <w:p w:rsidR="006F671C" w:rsidRDefault="006F671C" w:rsidP="00B50E3D">
            <w:pPr>
              <w:widowControl w:val="0"/>
              <w:spacing w:after="0"/>
              <w:rPr>
                <w:color w:val="000000"/>
              </w:rPr>
            </w:pPr>
          </w:p>
        </w:tc>
        <w:tc>
          <w:tcPr>
            <w:tcW w:w="2757" w:type="dxa"/>
            <w:vMerge/>
          </w:tcPr>
          <w:p w:rsidR="006F671C" w:rsidRDefault="006F671C" w:rsidP="00B50E3D">
            <w:pPr>
              <w:widowControl w:val="0"/>
              <w:spacing w:after="0"/>
              <w:ind w:firstLine="34"/>
              <w:rPr>
                <w:color w:val="000000"/>
              </w:rPr>
            </w:pPr>
          </w:p>
        </w:tc>
      </w:tr>
      <w:tr w:rsidR="006F671C">
        <w:trPr>
          <w:trHeight w:val="849"/>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w:t>
            </w:r>
            <w:proofErr w:type="spellStart"/>
            <w:r>
              <w:rPr>
                <w:color w:val="000000"/>
              </w:rPr>
              <w:t>н</w:t>
            </w:r>
            <w:proofErr w:type="spellEnd"/>
            <w:r>
              <w:rPr>
                <w:color w:val="000000"/>
              </w:rPr>
              <w:t>» п. 1 ч.1 ст. 43 Закона № 44</w:t>
            </w:r>
          </w:p>
        </w:tc>
        <w:tc>
          <w:tcPr>
            <w:tcW w:w="4532" w:type="dxa"/>
          </w:tcPr>
          <w:p w:rsidR="006F671C" w:rsidRDefault="009A4E29" w:rsidP="00B50E3D">
            <w:pPr>
              <w:widowControl w:val="0"/>
              <w:tabs>
                <w:tab w:val="left" w:pos="540"/>
                <w:tab w:val="left" w:pos="3600"/>
              </w:tabs>
              <w:spacing w:after="0"/>
            </w:pPr>
            <w:r>
              <w:rPr>
                <w:color w:val="000000"/>
              </w:rPr>
              <w:t xml:space="preserve">Документы, подтверждающие соответствие участника закупки дополнительным требованиям, установленным в соответствии с </w:t>
            </w:r>
            <w:hyperlink r:id="rId8">
              <w:r>
                <w:rPr>
                  <w:rFonts w:eastAsiaTheme="majorEastAsia"/>
                  <w:color w:val="000000"/>
                </w:rPr>
                <w:t>частями 2</w:t>
              </w:r>
            </w:hyperlink>
            <w:r>
              <w:rPr>
                <w:color w:val="000000"/>
              </w:rPr>
              <w:t xml:space="preserve"> и </w:t>
            </w:r>
            <w:hyperlink r:id="rId9">
              <w:r>
                <w:rPr>
                  <w:rFonts w:eastAsiaTheme="majorEastAsia"/>
                  <w:color w:val="000000"/>
                </w:rPr>
                <w:t>2.1</w:t>
              </w:r>
            </w:hyperlink>
            <w:r>
              <w:rPr>
                <w:color w:val="000000"/>
              </w:rPr>
              <w:t xml:space="preserve"> (при наличии таких требований) статьи 31 Закона № 44-ФЗ, если иное не предусмотрено Законом № 44-ФЗ</w:t>
            </w:r>
          </w:p>
        </w:tc>
        <w:tc>
          <w:tcPr>
            <w:tcW w:w="5070" w:type="dxa"/>
          </w:tcPr>
          <w:p w:rsidR="006F671C" w:rsidRDefault="009A4E29" w:rsidP="00B50E3D">
            <w:pPr>
              <w:pStyle w:val="ConsPlusNormal0"/>
              <w:tabs>
                <w:tab w:val="left" w:pos="0"/>
              </w:tabs>
              <w:ind w:firstLine="0"/>
              <w:jc w:val="both"/>
              <w:rPr>
                <w:color w:val="000000"/>
              </w:rPr>
            </w:pPr>
            <w:r>
              <w:rPr>
                <w:rFonts w:ascii="Times New Roman" w:hAnsi="Times New Roman" w:cs="Times New Roman"/>
                <w:i/>
                <w:color w:val="000000"/>
                <w:sz w:val="22"/>
                <w:szCs w:val="22"/>
              </w:rPr>
              <w:t xml:space="preserve">Не требуется. </w:t>
            </w:r>
          </w:p>
        </w:tc>
        <w:tc>
          <w:tcPr>
            <w:tcW w:w="2757" w:type="dxa"/>
          </w:tcPr>
          <w:p w:rsidR="006F671C" w:rsidRDefault="009A4E29" w:rsidP="00B50E3D">
            <w:pPr>
              <w:widowControl w:val="0"/>
              <w:spacing w:after="0"/>
              <w:rPr>
                <w:color w:val="000000"/>
              </w:rPr>
            </w:pPr>
            <w:r>
              <w:rPr>
                <w:color w:val="000000"/>
              </w:rPr>
              <w:t xml:space="preserve">Документы, подтверждающие соответствие участника закупки дополнительным требованиям, установленным </w:t>
            </w:r>
            <w:r>
              <w:rPr>
                <w:color w:val="000000"/>
              </w:rPr>
              <w:lastRenderedPageBreak/>
              <w:t>настоящим пунктом (при наличии таких требований),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F671C">
        <w:tc>
          <w:tcPr>
            <w:tcW w:w="1365" w:type="dxa"/>
          </w:tcPr>
          <w:p w:rsidR="006F671C" w:rsidRDefault="009A4E29" w:rsidP="00B50E3D">
            <w:pPr>
              <w:widowControl w:val="0"/>
              <w:spacing w:after="0"/>
              <w:rPr>
                <w:color w:val="000000"/>
              </w:rPr>
            </w:pPr>
            <w:proofErr w:type="spellStart"/>
            <w:r>
              <w:rPr>
                <w:color w:val="000000"/>
              </w:rPr>
              <w:lastRenderedPageBreak/>
              <w:t>пп</w:t>
            </w:r>
            <w:proofErr w:type="spellEnd"/>
            <w:r>
              <w:rPr>
                <w:color w:val="000000"/>
              </w:rPr>
              <w:t>. «о» п. 1 ч.1 ст. 43 Закона № 44</w:t>
            </w:r>
          </w:p>
        </w:tc>
        <w:tc>
          <w:tcPr>
            <w:tcW w:w="4532" w:type="dxa"/>
          </w:tcPr>
          <w:p w:rsidR="006F671C" w:rsidRDefault="009A4E29" w:rsidP="00B50E3D">
            <w:pPr>
              <w:widowControl w:val="0"/>
              <w:tabs>
                <w:tab w:val="left" w:pos="540"/>
                <w:tab w:val="left" w:pos="3600"/>
              </w:tabs>
              <w:spacing w:after="0"/>
            </w:pPr>
            <w:r>
              <w:rPr>
                <w:color w:val="000000"/>
              </w:rPr>
              <w:t xml:space="preserve">Декларация о соответствии участника закупки требованиям, установленным </w:t>
            </w:r>
            <w:hyperlink r:id="rId10">
              <w:r>
                <w:rPr>
                  <w:rFonts w:eastAsiaTheme="majorEastAsia"/>
                  <w:color w:val="000000"/>
                </w:rPr>
                <w:t>пунктами 3</w:t>
              </w:r>
            </w:hyperlink>
            <w:r>
              <w:rPr>
                <w:color w:val="000000"/>
              </w:rPr>
              <w:t xml:space="preserve"> - </w:t>
            </w:r>
            <w:hyperlink r:id="rId11">
              <w:r>
                <w:rPr>
                  <w:rFonts w:eastAsiaTheme="majorEastAsia"/>
                  <w:color w:val="000000"/>
                </w:rPr>
                <w:t>5</w:t>
              </w:r>
            </w:hyperlink>
            <w:r>
              <w:rPr>
                <w:color w:val="000000"/>
              </w:rPr>
              <w:t xml:space="preserve">, </w:t>
            </w:r>
            <w:hyperlink r:id="rId12">
              <w:r>
                <w:rPr>
                  <w:rFonts w:eastAsiaTheme="majorEastAsia"/>
                  <w:color w:val="000000"/>
                </w:rPr>
                <w:t>7</w:t>
              </w:r>
            </w:hyperlink>
            <w:r>
              <w:rPr>
                <w:color w:val="000000"/>
              </w:rPr>
              <w:t xml:space="preserve"> — 11 части 1 статьи 31 </w:t>
            </w:r>
            <w:hyperlink r:id="rId13">
              <w:r>
                <w:rPr>
                  <w:color w:val="000000"/>
                </w:rPr>
                <w:t xml:space="preserve"> Закона № 44-ФЗ</w:t>
              </w:r>
            </w:hyperlink>
          </w:p>
        </w:tc>
        <w:tc>
          <w:tcPr>
            <w:tcW w:w="5070" w:type="dxa"/>
          </w:tcPr>
          <w:p w:rsidR="006F671C" w:rsidRDefault="009A4E29" w:rsidP="00B50E3D">
            <w:pPr>
              <w:pStyle w:val="ConsPlusNormal0"/>
              <w:tabs>
                <w:tab w:val="left" w:pos="0"/>
              </w:tabs>
              <w:ind w:firstLine="0"/>
              <w:jc w:val="both"/>
              <w:rPr>
                <w:color w:val="000000"/>
              </w:rPr>
            </w:pPr>
            <w:r>
              <w:rPr>
                <w:rFonts w:ascii="Times New Roman" w:hAnsi="Times New Roman" w:cs="Times New Roman"/>
                <w:color w:val="000000"/>
                <w:sz w:val="22"/>
                <w:szCs w:val="22"/>
              </w:rPr>
              <w:t>Требуется.</w:t>
            </w:r>
          </w:p>
        </w:tc>
        <w:tc>
          <w:tcPr>
            <w:tcW w:w="2757" w:type="dxa"/>
          </w:tcPr>
          <w:p w:rsidR="006F671C" w:rsidRDefault="009A4E29" w:rsidP="00B50E3D">
            <w:pPr>
              <w:widowControl w:val="0"/>
              <w:tabs>
                <w:tab w:val="left" w:pos="540"/>
                <w:tab w:val="left" w:pos="3600"/>
              </w:tabs>
              <w:spacing w:after="0"/>
              <w:rPr>
                <w:color w:val="000000"/>
              </w:rPr>
            </w:pPr>
            <w:r>
              <w:rPr>
                <w:color w:val="000000"/>
              </w:rPr>
              <w:t xml:space="preserve">Указанные информация и документы, предусмотренные настоящими пунктами, </w:t>
            </w:r>
            <w:r>
              <w:rPr>
                <w:b/>
                <w:color w:val="000000"/>
              </w:rPr>
              <w:t>включаются</w:t>
            </w:r>
            <w:r>
              <w:rPr>
                <w:color w:val="000000"/>
              </w:rPr>
              <w:t xml:space="preserve"> участником закупки в заявку на участие в закупке.</w:t>
            </w:r>
          </w:p>
        </w:tc>
      </w:tr>
      <w:tr w:rsidR="006F671C">
        <w:trPr>
          <w:trHeight w:val="2267"/>
        </w:trPr>
        <w:tc>
          <w:tcPr>
            <w:tcW w:w="1365" w:type="dxa"/>
          </w:tcPr>
          <w:p w:rsidR="006F671C" w:rsidRDefault="009A4E29" w:rsidP="00B50E3D">
            <w:pPr>
              <w:widowControl w:val="0"/>
              <w:spacing w:after="0"/>
              <w:rPr>
                <w:color w:val="000000"/>
              </w:rPr>
            </w:pPr>
            <w:proofErr w:type="spellStart"/>
            <w:r>
              <w:rPr>
                <w:color w:val="000000"/>
              </w:rPr>
              <w:t>пп</w:t>
            </w:r>
            <w:proofErr w:type="spellEnd"/>
            <w:r>
              <w:rPr>
                <w:color w:val="000000"/>
              </w:rPr>
              <w:t>. «</w:t>
            </w:r>
            <w:proofErr w:type="spellStart"/>
            <w:r>
              <w:rPr>
                <w:color w:val="000000"/>
              </w:rPr>
              <w:t>п</w:t>
            </w:r>
            <w:proofErr w:type="spellEnd"/>
            <w:r>
              <w:rPr>
                <w:color w:val="000000"/>
              </w:rPr>
              <w:t>» п. 1 ч.1 ст. 43 Закона № 44</w:t>
            </w:r>
          </w:p>
        </w:tc>
        <w:tc>
          <w:tcPr>
            <w:tcW w:w="4532" w:type="dxa"/>
          </w:tcPr>
          <w:p w:rsidR="006F671C" w:rsidRDefault="009A4E29" w:rsidP="00B50E3D">
            <w:pPr>
              <w:widowControl w:val="0"/>
              <w:spacing w:after="0"/>
              <w:ind w:hanging="4"/>
              <w:rPr>
                <w:color w:val="000000"/>
              </w:rPr>
            </w:pPr>
            <w:r>
              <w:rPr>
                <w:color w:val="000000"/>
              </w:rPr>
              <w:tab/>
              <w:t>Реквизиты счета участника закупки, на который в соответствии законодательством Российской Федерации осуществляется перечисление денежных сре</w:t>
            </w:r>
            <w:proofErr w:type="gramStart"/>
            <w:r>
              <w:rPr>
                <w:color w:val="000000"/>
              </w:rPr>
              <w:t>дств в к</w:t>
            </w:r>
            <w:proofErr w:type="gramEnd"/>
            <w:r>
              <w:rPr>
                <w:color w:val="000000"/>
              </w:rPr>
              <w:t xml:space="preserve">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w:t>
            </w:r>
            <w:r>
              <w:rPr>
                <w:color w:val="000000"/>
              </w:rPr>
              <w:lastRenderedPageBreak/>
              <w:t>законодательством Российской Федерации такой счет открывается после заключения контракта.</w:t>
            </w:r>
          </w:p>
        </w:tc>
        <w:tc>
          <w:tcPr>
            <w:tcW w:w="5070" w:type="dxa"/>
          </w:tcPr>
          <w:p w:rsidR="006F671C" w:rsidRDefault="009A4E29" w:rsidP="00B50E3D">
            <w:pPr>
              <w:pStyle w:val="ConsPlusNormal0"/>
              <w:tabs>
                <w:tab w:val="left" w:pos="0"/>
              </w:tabs>
              <w:ind w:firstLine="0"/>
              <w:jc w:val="both"/>
              <w:rPr>
                <w:color w:val="000000"/>
              </w:rPr>
            </w:pPr>
            <w:r>
              <w:rPr>
                <w:rFonts w:ascii="Times New Roman" w:hAnsi="Times New Roman" w:cs="Times New Roman"/>
                <w:color w:val="000000"/>
                <w:sz w:val="22"/>
                <w:szCs w:val="22"/>
              </w:rPr>
              <w:lastRenderedPageBreak/>
              <w:t>Требуется.</w:t>
            </w:r>
          </w:p>
        </w:tc>
        <w:tc>
          <w:tcPr>
            <w:tcW w:w="2757" w:type="dxa"/>
          </w:tcPr>
          <w:p w:rsidR="006F671C" w:rsidRDefault="009A4E29" w:rsidP="00B50E3D">
            <w:pPr>
              <w:widowControl w:val="0"/>
              <w:tabs>
                <w:tab w:val="left" w:pos="540"/>
                <w:tab w:val="left" w:pos="3600"/>
              </w:tabs>
              <w:spacing w:after="0"/>
              <w:rPr>
                <w:color w:val="000000"/>
              </w:rPr>
            </w:pPr>
            <w:r>
              <w:rPr>
                <w:color w:val="000000"/>
              </w:rPr>
              <w:t xml:space="preserve">Указанные информация и документы, предусмотренные настоящими пунктами, </w:t>
            </w:r>
            <w:r>
              <w:rPr>
                <w:b/>
                <w:color w:val="000000"/>
              </w:rPr>
              <w:t>включаются</w:t>
            </w:r>
            <w:r>
              <w:rPr>
                <w:color w:val="000000"/>
              </w:rPr>
              <w:t xml:space="preserve"> участником закупки в заявку на участие в закупке.</w:t>
            </w:r>
          </w:p>
        </w:tc>
      </w:tr>
      <w:tr w:rsidR="006F671C">
        <w:trPr>
          <w:trHeight w:val="2267"/>
        </w:trPr>
        <w:tc>
          <w:tcPr>
            <w:tcW w:w="1365" w:type="dxa"/>
            <w:tcBorders>
              <w:top w:val="nil"/>
            </w:tcBorders>
          </w:tcPr>
          <w:p w:rsidR="006F671C" w:rsidRDefault="009A4E29" w:rsidP="00B50E3D">
            <w:pPr>
              <w:widowControl w:val="0"/>
              <w:spacing w:after="0"/>
              <w:rPr>
                <w:color w:val="000000"/>
              </w:rPr>
            </w:pPr>
            <w:r>
              <w:rPr>
                <w:color w:val="000000"/>
              </w:rPr>
              <w:lastRenderedPageBreak/>
              <w:t>Часть 18 ст.44 Закона № 44</w:t>
            </w:r>
          </w:p>
        </w:tc>
        <w:tc>
          <w:tcPr>
            <w:tcW w:w="4532" w:type="dxa"/>
            <w:tcBorders>
              <w:top w:val="nil"/>
            </w:tcBorders>
          </w:tcPr>
          <w:p w:rsidR="006F671C" w:rsidRDefault="009A4E29" w:rsidP="00B50E3D">
            <w:pPr>
              <w:widowControl w:val="0"/>
              <w:spacing w:after="0"/>
              <w:ind w:hanging="4"/>
              <w:rPr>
                <w:color w:val="000000"/>
              </w:rPr>
            </w:pPr>
            <w:proofErr w:type="gramStart"/>
            <w:r>
              <w:rPr>
                <w:color w:val="000000"/>
              </w:rPr>
              <w:t>Информация и документы, подтверждающие предоставление обеспечения заявки на участие в закупке, в форме электронных документов или форме электронных образов бумажных документов (если участником закупки является юридическое лицо, зарегистрированное на территории государства-члена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 которым внесены денежные средства в качестве обеспечения заявки</w:t>
            </w:r>
            <w:proofErr w:type="gramEnd"/>
            <w:r>
              <w:rPr>
                <w:color w:val="000000"/>
              </w:rPr>
              <w:t xml:space="preserve"> на участие в закупке)</w:t>
            </w:r>
          </w:p>
        </w:tc>
        <w:tc>
          <w:tcPr>
            <w:tcW w:w="5070" w:type="dxa"/>
            <w:tcBorders>
              <w:top w:val="nil"/>
            </w:tcBorders>
          </w:tcPr>
          <w:p w:rsidR="006F671C" w:rsidRDefault="009A4E29" w:rsidP="00B50E3D">
            <w:pPr>
              <w:pStyle w:val="ConsPlusNormal0"/>
              <w:tabs>
                <w:tab w:val="left" w:pos="0"/>
              </w:tabs>
              <w:ind w:firstLine="0"/>
              <w:jc w:val="both"/>
              <w:rPr>
                <w:color w:val="000000"/>
              </w:rPr>
            </w:pPr>
            <w:r>
              <w:rPr>
                <w:rFonts w:ascii="Times New Roman" w:hAnsi="Times New Roman" w:cs="Times New Roman"/>
                <w:i/>
                <w:color w:val="000000"/>
                <w:sz w:val="24"/>
                <w:szCs w:val="24"/>
              </w:rPr>
              <w:t>Требуется</w:t>
            </w:r>
          </w:p>
        </w:tc>
        <w:tc>
          <w:tcPr>
            <w:tcW w:w="2757" w:type="dxa"/>
            <w:tcBorders>
              <w:top w:val="nil"/>
            </w:tcBorders>
          </w:tcPr>
          <w:p w:rsidR="006F671C" w:rsidRDefault="009A4E29" w:rsidP="00B50E3D">
            <w:pPr>
              <w:widowControl w:val="0"/>
              <w:tabs>
                <w:tab w:val="left" w:pos="540"/>
                <w:tab w:val="left" w:pos="3600"/>
              </w:tabs>
              <w:spacing w:after="0"/>
              <w:rPr>
                <w:color w:val="000000"/>
              </w:rPr>
            </w:pPr>
            <w:r>
              <w:rPr>
                <w:color w:val="000000"/>
              </w:rPr>
              <w:t xml:space="preserve">Указанные информация и документы, предусмотренные настоящими пунктами, </w:t>
            </w:r>
            <w:r>
              <w:rPr>
                <w:b/>
                <w:color w:val="000000"/>
              </w:rPr>
              <w:t>включаются</w:t>
            </w:r>
            <w:r>
              <w:rPr>
                <w:color w:val="000000"/>
              </w:rPr>
              <w:t xml:space="preserve"> участником закупки в заявку на участие в закупке.</w:t>
            </w:r>
          </w:p>
        </w:tc>
      </w:tr>
    </w:tbl>
    <w:p w:rsidR="006F671C" w:rsidRDefault="006F671C" w:rsidP="00B50E3D">
      <w:pPr>
        <w:tabs>
          <w:tab w:val="left" w:pos="540"/>
          <w:tab w:val="left" w:pos="3600"/>
        </w:tabs>
        <w:spacing w:after="0"/>
        <w:ind w:hanging="567"/>
        <w:rPr>
          <w:color w:val="000000"/>
        </w:rPr>
      </w:pPr>
    </w:p>
    <w:p w:rsidR="007A0D3C" w:rsidRPr="00473027" w:rsidRDefault="007A0D3C" w:rsidP="007A0D3C">
      <w:pPr>
        <w:ind w:firstLine="540"/>
        <w:contextualSpacing/>
        <w:mirrorIndents/>
        <w:rPr>
          <w:color w:val="000000" w:themeColor="text1"/>
        </w:rPr>
      </w:pPr>
      <w:r w:rsidRPr="00473027">
        <w:rPr>
          <w:color w:val="000000" w:themeColor="text1"/>
        </w:rPr>
        <w:t>Предложение участника закупки в отношении объекта закупки:</w:t>
      </w:r>
    </w:p>
    <w:p w:rsidR="007A0D3C" w:rsidRPr="00473027" w:rsidRDefault="007A0D3C" w:rsidP="007A0D3C">
      <w:pPr>
        <w:ind w:firstLine="540"/>
        <w:contextualSpacing/>
        <w:mirrorIndents/>
        <w:rPr>
          <w:color w:val="000000" w:themeColor="text1"/>
        </w:rPr>
      </w:pPr>
      <w:r w:rsidRPr="00473027">
        <w:rPr>
          <w:color w:val="000000" w:themeColor="text1"/>
        </w:rPr>
        <w:t>1) характеристики предлагаемого участником закупки товара, соответствующие показателям, установленным в документе «</w:t>
      </w:r>
      <w:r>
        <w:rPr>
          <w:color w:val="000000" w:themeColor="text1"/>
        </w:rPr>
        <w:t>О</w:t>
      </w:r>
      <w:r w:rsidRPr="00473027">
        <w:rPr>
          <w:color w:val="000000" w:themeColor="text1"/>
        </w:rPr>
        <w:t xml:space="preserve">писание объекта закупки» в соответствии с </w:t>
      </w:r>
      <w:hyperlink r:id="rId14" w:history="1">
        <w:r w:rsidRPr="00473027">
          <w:rPr>
            <w:rStyle w:val="a3"/>
            <w:rFonts w:eastAsiaTheme="majorEastAsia"/>
            <w:color w:val="000000" w:themeColor="text1"/>
          </w:rPr>
          <w:t>частью 2 статьи 33</w:t>
        </w:r>
      </w:hyperlink>
      <w:r w:rsidRPr="00473027">
        <w:rPr>
          <w:color w:val="000000" w:themeColor="text1"/>
        </w:rPr>
        <w:t xml:space="preserve"> Закона № 44-ФЗ, товарный знак (при наличии у товара товарного знака).</w:t>
      </w:r>
    </w:p>
    <w:p w:rsidR="007A0D3C" w:rsidRPr="00473027" w:rsidRDefault="007A0D3C" w:rsidP="007A0D3C">
      <w:pPr>
        <w:ind w:firstLine="540"/>
        <w:contextualSpacing/>
        <w:mirrorIndents/>
        <w:rPr>
          <w:color w:val="000000" w:themeColor="text1"/>
        </w:rPr>
      </w:pPr>
      <w:r w:rsidRPr="00473027">
        <w:rPr>
          <w:color w:val="000000" w:themeColor="text1"/>
        </w:rPr>
        <w:t>Информация, предусмотренная настоящим 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7A0D3C" w:rsidRPr="00473027" w:rsidRDefault="007A0D3C" w:rsidP="007A0D3C">
      <w:pPr>
        <w:ind w:firstLine="540"/>
        <w:contextualSpacing/>
        <w:mirrorIndents/>
        <w:rPr>
          <w:iCs/>
          <w:color w:val="000000" w:themeColor="text1"/>
        </w:rPr>
      </w:pPr>
      <w:r w:rsidRPr="00473027">
        <w:rPr>
          <w:iCs/>
          <w:color w:val="000000" w:themeColor="text1"/>
        </w:rPr>
        <w:t xml:space="preserve">2) </w:t>
      </w:r>
      <w:r w:rsidRPr="0031595D">
        <w:rPr>
          <w:b/>
          <w:color w:val="0000FF"/>
        </w:rPr>
        <w:t>наименование страны происхождения товара в соответствии с общероссийским классификатором, используемым для идентификации стран мира</w:t>
      </w:r>
      <w:r w:rsidRPr="0031595D">
        <w:rPr>
          <w:b/>
          <w:iCs/>
          <w:color w:val="0000FF"/>
        </w:rPr>
        <w:t>;</w:t>
      </w:r>
      <w:r w:rsidRPr="00473027">
        <w:rPr>
          <w:iCs/>
          <w:color w:val="000000" w:themeColor="text1"/>
        </w:rPr>
        <w:t xml:space="preserve"> </w:t>
      </w:r>
    </w:p>
    <w:p w:rsidR="007A0D3C" w:rsidRPr="00473027" w:rsidRDefault="007A0D3C" w:rsidP="007A0D3C">
      <w:pPr>
        <w:ind w:firstLine="540"/>
        <w:contextualSpacing/>
        <w:mirrorIndents/>
        <w:rPr>
          <w:color w:val="000000" w:themeColor="text1"/>
        </w:rPr>
      </w:pPr>
      <w:r w:rsidRPr="00473027">
        <w:rPr>
          <w:iCs/>
          <w:color w:val="000000" w:themeColor="text1"/>
        </w:rPr>
        <w:lastRenderedPageBreak/>
        <w:t>3)</w:t>
      </w:r>
      <w:r w:rsidRPr="00473027">
        <w:rPr>
          <w:color w:val="000000" w:themeColor="text1"/>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w:t>
      </w:r>
    </w:p>
    <w:p w:rsidR="007A0D3C" w:rsidRPr="00473027" w:rsidRDefault="007A0D3C" w:rsidP="007A0D3C">
      <w:pPr>
        <w:tabs>
          <w:tab w:val="left" w:pos="-2700"/>
          <w:tab w:val="left" w:pos="-1800"/>
          <w:tab w:val="left" w:pos="540"/>
          <w:tab w:val="left" w:pos="851"/>
          <w:tab w:val="left" w:pos="1134"/>
          <w:tab w:val="left" w:pos="1418"/>
        </w:tabs>
        <w:spacing w:after="0"/>
        <w:ind w:left="567"/>
        <w:contextualSpacing/>
        <w:mirrorIndents/>
        <w:rPr>
          <w:i/>
          <w:color w:val="000000" w:themeColor="text1"/>
        </w:rPr>
      </w:pPr>
      <w:r w:rsidRPr="00473027">
        <w:rPr>
          <w:i/>
          <w:color w:val="000000" w:themeColor="text1"/>
        </w:rPr>
        <w:t>Предоставление не требуется.</w:t>
      </w:r>
    </w:p>
    <w:p w:rsidR="007A0D3C" w:rsidRPr="00473027" w:rsidRDefault="007A0D3C" w:rsidP="007A0D3C">
      <w:pPr>
        <w:ind w:firstLine="540"/>
        <w:contextualSpacing/>
        <w:mirrorIndents/>
        <w:rPr>
          <w:color w:val="000000" w:themeColor="text1"/>
        </w:rPr>
      </w:pPr>
      <w:r w:rsidRPr="00473027">
        <w:rPr>
          <w:color w:val="000000" w:themeColor="text1"/>
        </w:rPr>
        <w:t>Заявка на участие в электронном аукционе также может содержать информацию и документ</w:t>
      </w:r>
      <w:r>
        <w:rPr>
          <w:color w:val="000000" w:themeColor="text1"/>
        </w:rPr>
        <w:t>ы</w:t>
      </w:r>
      <w:r w:rsidRPr="00473027">
        <w:rPr>
          <w:color w:val="000000" w:themeColor="text1"/>
        </w:rPr>
        <w:t>, в том числе эскиз, рисунок, чертеж, фотографи</w:t>
      </w:r>
      <w:r>
        <w:rPr>
          <w:color w:val="000000" w:themeColor="text1"/>
        </w:rPr>
        <w:t>ю</w:t>
      </w:r>
      <w:r w:rsidRPr="00473027">
        <w:rPr>
          <w:color w:val="000000" w:themeColor="text1"/>
        </w:rPr>
        <w:t>, иное изображение предлагаемого участником закупки товара.</w:t>
      </w:r>
    </w:p>
    <w:p w:rsidR="007A0D3C" w:rsidRPr="00473027" w:rsidRDefault="007A0D3C" w:rsidP="007A0D3C">
      <w:pPr>
        <w:ind w:firstLine="540"/>
        <w:contextualSpacing/>
        <w:mirrorIndents/>
        <w:rPr>
          <w:color w:val="000000" w:themeColor="text1"/>
        </w:rPr>
      </w:pPr>
    </w:p>
    <w:p w:rsidR="007A0D3C" w:rsidRPr="00B74B9F" w:rsidRDefault="007A0D3C" w:rsidP="007A0D3C">
      <w:pPr>
        <w:ind w:firstLine="540"/>
        <w:contextualSpacing/>
        <w:mirrorIndents/>
        <w:rPr>
          <w:color w:val="000000" w:themeColor="text1"/>
        </w:rPr>
      </w:pPr>
      <w:r w:rsidRPr="00B74B9F">
        <w:rPr>
          <w:color w:val="000000" w:themeColor="text1"/>
        </w:rPr>
        <w:t xml:space="preserve">1.3. Информация и документы, предусмотренные нормативными правовыми актами, принятыми в соответствии с </w:t>
      </w:r>
      <w:hyperlink r:id="rId15" w:history="1">
        <w:r w:rsidRPr="00B74B9F">
          <w:rPr>
            <w:rStyle w:val="a3"/>
            <w:rFonts w:eastAsiaTheme="majorEastAsia"/>
            <w:color w:val="000000" w:themeColor="text1"/>
          </w:rPr>
          <w:t>частями 3</w:t>
        </w:r>
      </w:hyperlink>
      <w:r w:rsidRPr="00B74B9F">
        <w:rPr>
          <w:color w:val="000000" w:themeColor="text1"/>
        </w:rPr>
        <w:t xml:space="preserve"> и </w:t>
      </w:r>
      <w:hyperlink r:id="rId16" w:history="1">
        <w:r w:rsidRPr="00B74B9F">
          <w:rPr>
            <w:rStyle w:val="a3"/>
            <w:rFonts w:eastAsiaTheme="majorEastAsia"/>
            <w:color w:val="000000" w:themeColor="text1"/>
          </w:rPr>
          <w:t>4 статьи 14</w:t>
        </w:r>
      </w:hyperlink>
      <w:r w:rsidRPr="00B74B9F">
        <w:rPr>
          <w:color w:val="000000" w:themeColor="text1"/>
        </w:rPr>
        <w:t xml:space="preserve"> Закона № 44-ФЗ.</w:t>
      </w:r>
    </w:p>
    <w:p w:rsidR="007A0D3C" w:rsidRPr="004B4515" w:rsidRDefault="007A0D3C" w:rsidP="007A0D3C">
      <w:pPr>
        <w:autoSpaceDE w:val="0"/>
        <w:autoSpaceDN w:val="0"/>
        <w:adjustRightInd w:val="0"/>
        <w:spacing w:after="0"/>
        <w:ind w:left="567"/>
        <w:contextualSpacing/>
        <w:mirrorIndents/>
        <w:rPr>
          <w:b/>
          <w:i/>
          <w:color w:val="000000" w:themeColor="text1"/>
        </w:rPr>
      </w:pPr>
      <w:r w:rsidRPr="004B4515">
        <w:rPr>
          <w:b/>
          <w:i/>
          <w:color w:val="000000" w:themeColor="text1"/>
        </w:rPr>
        <w:t xml:space="preserve">Предоставление </w:t>
      </w:r>
      <w:r>
        <w:rPr>
          <w:b/>
          <w:i/>
          <w:color w:val="000000" w:themeColor="text1"/>
        </w:rPr>
        <w:t xml:space="preserve">не </w:t>
      </w:r>
      <w:r w:rsidRPr="004B4515">
        <w:rPr>
          <w:b/>
          <w:i/>
          <w:color w:val="000000" w:themeColor="text1"/>
        </w:rPr>
        <w:t>требуется</w:t>
      </w:r>
    </w:p>
    <w:p w:rsidR="007A0D3C" w:rsidRDefault="007A0D3C" w:rsidP="007A0D3C">
      <w:pPr>
        <w:tabs>
          <w:tab w:val="left" w:pos="-360"/>
          <w:tab w:val="left" w:pos="142"/>
          <w:tab w:val="left" w:pos="360"/>
          <w:tab w:val="left" w:pos="3600"/>
        </w:tabs>
        <w:spacing w:after="0"/>
        <w:contextualSpacing/>
        <w:mirrorIndents/>
        <w:rPr>
          <w:color w:val="000000" w:themeColor="text1"/>
        </w:rPr>
      </w:pPr>
    </w:p>
    <w:p w:rsidR="007A0D3C" w:rsidRPr="00B74B9F" w:rsidRDefault="007A0D3C" w:rsidP="007A0D3C">
      <w:pPr>
        <w:tabs>
          <w:tab w:val="left" w:pos="-360"/>
          <w:tab w:val="left" w:pos="540"/>
        </w:tabs>
        <w:ind w:left="540"/>
        <w:contextualSpacing/>
        <w:mirrorIndents/>
        <w:rPr>
          <w:b/>
          <w:color w:val="000000" w:themeColor="text1"/>
        </w:rPr>
      </w:pPr>
      <w:r w:rsidRPr="00B74B9F">
        <w:rPr>
          <w:b/>
          <w:color w:val="000000" w:themeColor="text1"/>
        </w:rPr>
        <w:t xml:space="preserve">2. Инструкция по заполнению заявки на участие в электронном аукционе </w:t>
      </w:r>
    </w:p>
    <w:p w:rsidR="007A0D3C" w:rsidRPr="00B74B9F" w:rsidRDefault="007A0D3C" w:rsidP="007A0D3C">
      <w:pPr>
        <w:spacing w:after="0"/>
        <w:ind w:firstLine="540"/>
        <w:contextualSpacing/>
        <w:mirrorIndents/>
        <w:rPr>
          <w:color w:val="000000" w:themeColor="text1"/>
        </w:rPr>
      </w:pPr>
      <w:r w:rsidRPr="00B74B9F">
        <w:rPr>
          <w:color w:val="000000" w:themeColor="text1"/>
        </w:rPr>
        <w:t xml:space="preserve">   </w:t>
      </w:r>
    </w:p>
    <w:p w:rsidR="007A0D3C" w:rsidRDefault="007A0D3C" w:rsidP="007A0D3C">
      <w:pPr>
        <w:spacing w:after="0"/>
        <w:ind w:firstLine="540"/>
      </w:pPr>
      <w:r w:rsidRPr="00B74B9F">
        <w:rPr>
          <w:color w:val="000000" w:themeColor="text1"/>
        </w:rPr>
        <w:t xml:space="preserve"> </w:t>
      </w:r>
      <w:r>
        <w:rPr>
          <w:color w:val="000000" w:themeColor="text1"/>
        </w:rPr>
        <w:t xml:space="preserve">2.1. </w:t>
      </w:r>
      <w:r w:rsidRPr="00F21960">
        <w:rPr>
          <w:color w:val="0000FF"/>
        </w:rPr>
        <w:t xml:space="preserve">Инструкция по заполнению характеристик в заявке содержится в разделе «Информация об объекте закупки» извещения об осуществлении закупки. Информация и документы, включенные в заявку участника закупки, не должны противоречить информации в такой заявке, сформированной участником закупки путем заполнения экранных форм </w:t>
      </w:r>
      <w:proofErr w:type="spellStart"/>
      <w:r w:rsidRPr="00F21960">
        <w:rPr>
          <w:color w:val="0000FF"/>
        </w:rPr>
        <w:t>веб-интерфейса</w:t>
      </w:r>
      <w:proofErr w:type="spellEnd"/>
      <w:r w:rsidRPr="00F21960">
        <w:rPr>
          <w:color w:val="0000FF"/>
        </w:rPr>
        <w:t xml:space="preserve"> электронной площадки (</w:t>
      </w:r>
      <w:r w:rsidRPr="00F21960">
        <w:rPr>
          <w:color w:val="0000FF"/>
          <w:shd w:val="clear" w:color="auto" w:fill="FFFFFF"/>
        </w:rPr>
        <w:t xml:space="preserve">в структурированном виде). </w:t>
      </w:r>
      <w:r w:rsidRPr="00F21960">
        <w:rPr>
          <w:color w:val="0000FF"/>
          <w:lang w:eastAsia="ar-SA"/>
        </w:rPr>
        <w:t>В случае наличия в заявке участника отдельного файла характеристик товара, соответствующих показателям, установленным в описании объекта закупки, участник указывает характеристики товара в точном соответствии со структурированной электронной заявкой на участие, в случае расхождений приоритетной будет являться структурированная форма</w:t>
      </w:r>
      <w:r>
        <w:rPr>
          <w:shd w:val="clear" w:color="auto" w:fill="FFFFFF"/>
        </w:rPr>
        <w:t xml:space="preserve">. </w:t>
      </w:r>
    </w:p>
    <w:p w:rsidR="007A0D3C" w:rsidRDefault="007A0D3C" w:rsidP="007A0D3C">
      <w:pPr>
        <w:pStyle w:val="a6"/>
        <w:tabs>
          <w:tab w:val="left" w:pos="-2700"/>
          <w:tab w:val="left" w:pos="-1800"/>
          <w:tab w:val="left" w:pos="-360"/>
          <w:tab w:val="left" w:pos="142"/>
          <w:tab w:val="left" w:pos="567"/>
          <w:tab w:val="left" w:pos="720"/>
          <w:tab w:val="left" w:pos="1440"/>
        </w:tabs>
        <w:spacing w:after="0"/>
        <w:ind w:left="0" w:firstLine="540"/>
        <w:rPr>
          <w:i/>
          <w:color w:val="FF0000"/>
        </w:rPr>
      </w:pPr>
      <w:r>
        <w:t>2.2. Заявка на участие в электронном аукционе, подготовленная участником закупки, составляется на русском языке.</w:t>
      </w:r>
      <w:bookmarkStart w:id="0" w:name="_Ref119430333"/>
      <w:bookmarkStart w:id="1" w:name="_Ref119429817"/>
      <w:bookmarkStart w:id="2" w:name="_Toc123405470"/>
      <w:bookmarkEnd w:id="0"/>
      <w:r>
        <w:t xml:space="preserve"> </w:t>
      </w:r>
      <w:r>
        <w:rPr>
          <w:color w:val="000000"/>
          <w:shd w:val="clear" w:color="auto" w:fill="FFFFFF"/>
        </w:rPr>
        <w:t>Входящие в заявку на участие в электронном аукционе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bookmarkEnd w:id="1"/>
      <w:bookmarkEnd w:id="2"/>
      <w:r>
        <w:rPr>
          <w:color w:val="000000"/>
          <w:shd w:val="clear" w:color="auto" w:fill="FFFFFF"/>
        </w:rPr>
        <w:t xml:space="preserve"> Заявка должна составляться в соответствии с Правилами русской орфографии и пунктуации, </w:t>
      </w:r>
      <w:r>
        <w:rPr>
          <w:rStyle w:val="a4"/>
          <w:color w:val="000000"/>
          <w:shd w:val="clear" w:color="auto" w:fill="FFFFFF"/>
        </w:rPr>
        <w:t>утвержденными Академией наук СССР, Министерством высшего образования СССР и Министерством просвещения РСФСР в 1956 году.</w:t>
      </w:r>
    </w:p>
    <w:p w:rsidR="007A0D3C" w:rsidRDefault="007A0D3C" w:rsidP="007A0D3C">
      <w:pPr>
        <w:pStyle w:val="a6"/>
        <w:tabs>
          <w:tab w:val="left" w:pos="-2700"/>
          <w:tab w:val="left" w:pos="-1800"/>
          <w:tab w:val="left" w:pos="-360"/>
          <w:tab w:val="left" w:pos="567"/>
          <w:tab w:val="left" w:pos="720"/>
          <w:tab w:val="left" w:pos="1440"/>
        </w:tabs>
        <w:spacing w:after="0"/>
        <w:ind w:left="0" w:firstLine="540"/>
        <w:rPr>
          <w:shd w:val="clear" w:color="auto" w:fill="FFFFFF"/>
        </w:rPr>
      </w:pPr>
      <w:r>
        <w:rPr>
          <w:color w:val="000000"/>
          <w:shd w:val="clear" w:color="auto" w:fill="FFFFFF"/>
        </w:rPr>
        <w:t>2.3. Все документы, входящие в состав заявки на участие в электронном аукционе, должны иметь четко читаемый текст.</w:t>
      </w:r>
    </w:p>
    <w:p w:rsidR="007A0D3C" w:rsidRDefault="007A0D3C" w:rsidP="007A0D3C">
      <w:pPr>
        <w:pStyle w:val="a6"/>
        <w:tabs>
          <w:tab w:val="left" w:pos="-2700"/>
          <w:tab w:val="left" w:pos="-1800"/>
          <w:tab w:val="left" w:pos="-360"/>
          <w:tab w:val="left" w:pos="567"/>
          <w:tab w:val="left" w:pos="720"/>
          <w:tab w:val="left" w:pos="1440"/>
        </w:tabs>
        <w:spacing w:after="0"/>
        <w:ind w:left="0" w:firstLine="540"/>
        <w:rPr>
          <w:shd w:val="clear" w:color="auto" w:fill="FFFFFF"/>
        </w:rPr>
      </w:pPr>
      <w:r>
        <w:rPr>
          <w:color w:val="000000"/>
          <w:shd w:val="clear" w:color="auto" w:fill="FFFFFF"/>
        </w:rPr>
        <w:t>2.4. 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 Сведения, содержащиеся в заявке на участие в электронном аукционе, должны быть достоверны и не должны допускать двусмысленных толкований.</w:t>
      </w:r>
    </w:p>
    <w:p w:rsidR="007A0D3C" w:rsidRDefault="007A0D3C" w:rsidP="007A0D3C">
      <w:pPr>
        <w:pStyle w:val="a6"/>
        <w:tabs>
          <w:tab w:val="left" w:pos="-2700"/>
          <w:tab w:val="left" w:pos="-1800"/>
          <w:tab w:val="left" w:pos="-360"/>
          <w:tab w:val="left" w:pos="0"/>
        </w:tabs>
        <w:autoSpaceDE w:val="0"/>
        <w:autoSpaceDN w:val="0"/>
        <w:adjustRightInd w:val="0"/>
        <w:spacing w:after="0"/>
        <w:ind w:left="567"/>
        <w:mirrorIndents/>
      </w:pPr>
      <w:r>
        <w:rPr>
          <w:color w:val="000000"/>
          <w:shd w:val="clear" w:color="auto" w:fill="FFFFFF"/>
        </w:rPr>
        <w:tab/>
        <w:t>2.5.Случаи использования при описании объекта закупки не установленных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показателей, требований, условных обозначений и терминологии обусловлены невозможностью в полной мере охватить все необходимые заказчику функциональные, технические, качественные, эксплуатационные характеристики объекта закупки</w:t>
      </w:r>
      <w:proofErr w:type="gramStart"/>
      <w:r>
        <w:rPr>
          <w:color w:val="000000"/>
          <w:shd w:val="clear" w:color="auto" w:fill="FFFFFF"/>
        </w:rPr>
        <w:t>.</w:t>
      </w:r>
      <w:proofErr w:type="gramEnd"/>
    </w:p>
    <w:p w:rsidR="006F671C" w:rsidRDefault="009A4E29" w:rsidP="00FE175A">
      <w:pPr>
        <w:pStyle w:val="a6"/>
        <w:tabs>
          <w:tab w:val="left" w:pos="-2700"/>
          <w:tab w:val="left" w:pos="-1800"/>
          <w:tab w:val="left" w:pos="-360"/>
          <w:tab w:val="left" w:pos="142"/>
          <w:tab w:val="left" w:pos="567"/>
          <w:tab w:val="left" w:pos="720"/>
          <w:tab w:val="left" w:pos="1440"/>
        </w:tabs>
        <w:spacing w:after="0"/>
        <w:ind w:left="0" w:firstLine="709"/>
        <w:rPr>
          <w:color w:val="000000"/>
        </w:rPr>
      </w:pPr>
      <w:r>
        <w:rPr>
          <w:color w:val="000000"/>
        </w:rPr>
        <w:t>.</w:t>
      </w:r>
    </w:p>
    <w:p w:rsidR="006F671C" w:rsidRDefault="006F671C" w:rsidP="00B50E3D">
      <w:pPr>
        <w:tabs>
          <w:tab w:val="left" w:pos="-2700"/>
          <w:tab w:val="left" w:pos="-1800"/>
          <w:tab w:val="left" w:pos="-360"/>
          <w:tab w:val="left" w:pos="142"/>
          <w:tab w:val="left" w:pos="567"/>
          <w:tab w:val="left" w:pos="851"/>
          <w:tab w:val="left" w:pos="1440"/>
        </w:tabs>
        <w:spacing w:after="0"/>
        <w:contextualSpacing/>
        <w:rPr>
          <w:color w:val="000000"/>
        </w:rPr>
      </w:pPr>
    </w:p>
    <w:sectPr w:rsidR="006F671C" w:rsidSect="009A4E29">
      <w:pgSz w:w="16838" w:h="11906" w:orient="landscape"/>
      <w:pgMar w:top="851" w:right="1529" w:bottom="568"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A366D"/>
    <w:multiLevelType w:val="multilevel"/>
    <w:tmpl w:val="F4CCB760"/>
    <w:lvl w:ilvl="0">
      <w:start w:val="1"/>
      <w:numFmt w:val="decimal"/>
      <w:pStyle w:val="Heading1"/>
      <w:lvlText w:val="%1."/>
      <w:lvlJc w:val="left"/>
      <w:pPr>
        <w:tabs>
          <w:tab w:val="num" w:pos="432"/>
        </w:tabs>
        <w:ind w:left="432" w:hanging="432"/>
      </w:pPr>
      <w:rPr>
        <w:rFonts w:ascii="Times New Roman" w:hAnsi="Times New Roman" w:cs="Times New Roman"/>
        <w:b w:val="0"/>
        <w:sz w:val="22"/>
        <w:szCs w:val="22"/>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170"/>
        </w:tabs>
        <w:ind w:left="720" w:hanging="720"/>
      </w:pPr>
      <w:rPr>
        <w:rFonts w:ascii="Times New Roman" w:hAnsi="Times New Roman" w:cs="Times New Roman"/>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6F671C"/>
    <w:rsid w:val="002C52AB"/>
    <w:rsid w:val="003A512D"/>
    <w:rsid w:val="005244FD"/>
    <w:rsid w:val="006C29EB"/>
    <w:rsid w:val="006F671C"/>
    <w:rsid w:val="00712738"/>
    <w:rsid w:val="007A0D3C"/>
    <w:rsid w:val="00867805"/>
    <w:rsid w:val="009A4E29"/>
    <w:rsid w:val="009E30CB"/>
    <w:rsid w:val="00AD0667"/>
    <w:rsid w:val="00B42ED3"/>
    <w:rsid w:val="00B50E3D"/>
    <w:rsid w:val="00F2719E"/>
    <w:rsid w:val="00F617E7"/>
    <w:rsid w:val="00FE17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7D6"/>
    <w:pPr>
      <w:spacing w:after="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1"/>
    <w:uiPriority w:val="99"/>
    <w:qFormat/>
    <w:rsid w:val="009867D6"/>
    <w:pPr>
      <w:keepNext/>
      <w:numPr>
        <w:numId w:val="1"/>
      </w:numPr>
      <w:spacing w:before="240"/>
      <w:jc w:val="center"/>
      <w:outlineLvl w:val="0"/>
    </w:pPr>
    <w:rPr>
      <w:b/>
      <w:bCs/>
      <w:kern w:val="2"/>
      <w:sz w:val="36"/>
      <w:szCs w:val="36"/>
    </w:rPr>
  </w:style>
  <w:style w:type="paragraph" w:customStyle="1" w:styleId="Heading2">
    <w:name w:val="Heading 2"/>
    <w:basedOn w:val="a"/>
    <w:next w:val="a"/>
    <w:link w:val="2"/>
    <w:uiPriority w:val="99"/>
    <w:qFormat/>
    <w:rsid w:val="009867D6"/>
    <w:pPr>
      <w:keepNext/>
      <w:numPr>
        <w:ilvl w:val="1"/>
        <w:numId w:val="1"/>
      </w:numPr>
      <w:jc w:val="center"/>
      <w:outlineLvl w:val="1"/>
    </w:pPr>
    <w:rPr>
      <w:b/>
      <w:bCs/>
      <w:sz w:val="30"/>
      <w:szCs w:val="30"/>
    </w:rPr>
  </w:style>
  <w:style w:type="paragraph" w:customStyle="1" w:styleId="Heading3">
    <w:name w:val="Heading 3"/>
    <w:basedOn w:val="a"/>
    <w:next w:val="a"/>
    <w:link w:val="3"/>
    <w:uiPriority w:val="99"/>
    <w:qFormat/>
    <w:rsid w:val="009867D6"/>
    <w:pPr>
      <w:keepNext/>
      <w:numPr>
        <w:ilvl w:val="2"/>
        <w:numId w:val="1"/>
      </w:numPr>
      <w:spacing w:before="240"/>
      <w:outlineLvl w:val="2"/>
    </w:pPr>
    <w:rPr>
      <w:rFonts w:ascii="Arial" w:hAnsi="Arial" w:cs="Arial"/>
      <w:b/>
      <w:bCs/>
    </w:rPr>
  </w:style>
  <w:style w:type="character" w:customStyle="1" w:styleId="1">
    <w:name w:val="Заголовок 1 Знак"/>
    <w:basedOn w:val="a0"/>
    <w:uiPriority w:val="99"/>
    <w:qFormat/>
    <w:rsid w:val="009867D6"/>
    <w:rPr>
      <w:rFonts w:asciiTheme="majorHAnsi" w:eastAsiaTheme="majorEastAsia" w:hAnsiTheme="majorHAnsi" w:cstheme="majorBidi"/>
      <w:b/>
      <w:bCs/>
      <w:color w:val="365F91" w:themeColor="accent1" w:themeShade="BF"/>
      <w:sz w:val="28"/>
      <w:szCs w:val="28"/>
      <w:lang w:eastAsia="ru-RU"/>
    </w:rPr>
  </w:style>
  <w:style w:type="character" w:customStyle="1" w:styleId="2">
    <w:name w:val="Заголовок 2 Знак"/>
    <w:basedOn w:val="a0"/>
    <w:link w:val="Heading2"/>
    <w:uiPriority w:val="99"/>
    <w:qFormat/>
    <w:rsid w:val="009867D6"/>
    <w:rPr>
      <w:rFonts w:ascii="Times New Roman" w:eastAsia="Times New Roman" w:hAnsi="Times New Roman" w:cs="Times New Roman"/>
      <w:b/>
      <w:bCs/>
      <w:sz w:val="30"/>
      <w:szCs w:val="30"/>
      <w:lang w:eastAsia="ru-RU"/>
    </w:rPr>
  </w:style>
  <w:style w:type="character" w:customStyle="1" w:styleId="3">
    <w:name w:val="Заголовок 3 Знак"/>
    <w:basedOn w:val="a0"/>
    <w:link w:val="Heading3"/>
    <w:uiPriority w:val="99"/>
    <w:qFormat/>
    <w:rsid w:val="009867D6"/>
    <w:rPr>
      <w:rFonts w:ascii="Arial" w:eastAsia="Times New Roman" w:hAnsi="Arial" w:cs="Arial"/>
      <w:b/>
      <w:bCs/>
      <w:sz w:val="24"/>
      <w:szCs w:val="24"/>
      <w:lang w:eastAsia="ru-RU"/>
    </w:rPr>
  </w:style>
  <w:style w:type="character" w:customStyle="1" w:styleId="11">
    <w:name w:val="Заголовок 1 Знак1"/>
    <w:basedOn w:val="a0"/>
    <w:link w:val="Heading1"/>
    <w:uiPriority w:val="99"/>
    <w:qFormat/>
    <w:locked/>
    <w:rsid w:val="009867D6"/>
    <w:rPr>
      <w:rFonts w:ascii="Times New Roman" w:eastAsia="Times New Roman" w:hAnsi="Times New Roman" w:cs="Times New Roman"/>
      <w:b/>
      <w:bCs/>
      <w:kern w:val="2"/>
      <w:sz w:val="36"/>
      <w:szCs w:val="36"/>
      <w:lang w:eastAsia="ru-RU"/>
    </w:rPr>
  </w:style>
  <w:style w:type="character" w:styleId="a3">
    <w:name w:val="Hyperlink"/>
    <w:basedOn w:val="a0"/>
    <w:uiPriority w:val="99"/>
    <w:rsid w:val="009867D6"/>
    <w:rPr>
      <w:rFonts w:cs="Times New Roman"/>
      <w:color w:val="0000FF"/>
      <w:u w:val="single"/>
    </w:rPr>
  </w:style>
  <w:style w:type="character" w:styleId="a4">
    <w:name w:val="Emphasis"/>
    <w:basedOn w:val="a0"/>
    <w:uiPriority w:val="20"/>
    <w:qFormat/>
    <w:rsid w:val="009867D6"/>
    <w:rPr>
      <w:i/>
      <w:iCs/>
    </w:rPr>
  </w:style>
  <w:style w:type="character" w:customStyle="1" w:styleId="a5">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6"/>
    <w:uiPriority w:val="34"/>
    <w:qFormat/>
    <w:locked/>
    <w:rsid w:val="009867D6"/>
    <w:rPr>
      <w:rFonts w:ascii="Times New Roman" w:eastAsia="Times New Roman" w:hAnsi="Times New Roman" w:cs="Times New Roman"/>
      <w:sz w:val="24"/>
      <w:szCs w:val="24"/>
    </w:rPr>
  </w:style>
  <w:style w:type="character" w:customStyle="1" w:styleId="ConsPlusNormal">
    <w:name w:val="ConsPlusNormal Знак"/>
    <w:link w:val="ConsPlusNormal0"/>
    <w:qFormat/>
    <w:locked/>
    <w:rsid w:val="009867D6"/>
    <w:rPr>
      <w:rFonts w:ascii="Arial" w:eastAsia="Times New Roman" w:hAnsi="Arial" w:cs="Arial"/>
      <w:sz w:val="20"/>
      <w:szCs w:val="20"/>
      <w:lang w:eastAsia="ru-RU"/>
    </w:rPr>
  </w:style>
  <w:style w:type="character" w:styleId="a7">
    <w:name w:val="annotation reference"/>
    <w:basedOn w:val="a0"/>
    <w:uiPriority w:val="99"/>
    <w:semiHidden/>
    <w:unhideWhenUsed/>
    <w:qFormat/>
    <w:rsid w:val="009867D6"/>
    <w:rPr>
      <w:sz w:val="16"/>
      <w:szCs w:val="16"/>
    </w:rPr>
  </w:style>
  <w:style w:type="character" w:customStyle="1" w:styleId="a8">
    <w:name w:val="Текст примечания Знак"/>
    <w:basedOn w:val="a0"/>
    <w:link w:val="a9"/>
    <w:uiPriority w:val="99"/>
    <w:qFormat/>
    <w:rsid w:val="009867D6"/>
    <w:rPr>
      <w:rFonts w:ascii="Times New Roman" w:eastAsia="Times New Roman" w:hAnsi="Times New Roman" w:cs="Times New Roman"/>
      <w:sz w:val="20"/>
      <w:szCs w:val="20"/>
      <w:lang w:eastAsia="ru-RU"/>
    </w:rPr>
  </w:style>
  <w:style w:type="character" w:customStyle="1" w:styleId="aa">
    <w:name w:val="Тема примечания Знак"/>
    <w:basedOn w:val="a8"/>
    <w:link w:val="ab"/>
    <w:uiPriority w:val="99"/>
    <w:semiHidden/>
    <w:qFormat/>
    <w:rsid w:val="009867D6"/>
    <w:rPr>
      <w:b/>
      <w:bCs/>
    </w:rPr>
  </w:style>
  <w:style w:type="character" w:customStyle="1" w:styleId="ac">
    <w:name w:val="Текст выноски Знак"/>
    <w:basedOn w:val="a0"/>
    <w:link w:val="ad"/>
    <w:uiPriority w:val="99"/>
    <w:semiHidden/>
    <w:qFormat/>
    <w:rsid w:val="009867D6"/>
    <w:rPr>
      <w:rFonts w:ascii="Tahoma" w:eastAsia="Times New Roman" w:hAnsi="Tahoma" w:cs="Tahoma"/>
      <w:sz w:val="16"/>
      <w:szCs w:val="16"/>
      <w:lang w:eastAsia="ru-RU"/>
    </w:rPr>
  </w:style>
  <w:style w:type="character" w:customStyle="1" w:styleId="apple-style-span">
    <w:name w:val="apple-style-span"/>
    <w:basedOn w:val="a0"/>
    <w:qFormat/>
    <w:rsid w:val="00681582"/>
  </w:style>
  <w:style w:type="character" w:styleId="ae">
    <w:name w:val="FollowedHyperlink"/>
    <w:basedOn w:val="a0"/>
    <w:uiPriority w:val="99"/>
    <w:semiHidden/>
    <w:unhideWhenUsed/>
    <w:rsid w:val="00EC5637"/>
    <w:rPr>
      <w:color w:val="800080" w:themeColor="followedHyperlink"/>
      <w:u w:val="single"/>
    </w:rPr>
  </w:style>
  <w:style w:type="character" w:customStyle="1" w:styleId="af">
    <w:name w:val="Символ сноски"/>
    <w:qFormat/>
    <w:rsid w:val="006F671C"/>
    <w:rPr>
      <w:vertAlign w:val="superscript"/>
    </w:rPr>
  </w:style>
  <w:style w:type="character" w:customStyle="1" w:styleId="FootnoteReference">
    <w:name w:val="Footnote Reference"/>
    <w:rsid w:val="006F671C"/>
    <w:rPr>
      <w:vertAlign w:val="superscript"/>
    </w:rPr>
  </w:style>
  <w:style w:type="character" w:customStyle="1" w:styleId="FootnoteCharacters">
    <w:name w:val="Footnote Characters"/>
    <w:qFormat/>
    <w:rsid w:val="006F671C"/>
    <w:rPr>
      <w:vertAlign w:val="superscript"/>
    </w:rPr>
  </w:style>
  <w:style w:type="paragraph" w:customStyle="1" w:styleId="af0">
    <w:name w:val="Заголовок"/>
    <w:basedOn w:val="a"/>
    <w:next w:val="af1"/>
    <w:qFormat/>
    <w:rsid w:val="006F671C"/>
    <w:pPr>
      <w:keepNext/>
      <w:spacing w:before="240" w:after="120"/>
    </w:pPr>
    <w:rPr>
      <w:rFonts w:ascii="Liberation Sans" w:eastAsia="Microsoft YaHei" w:hAnsi="Liberation Sans" w:cs="Arial Unicode MS"/>
      <w:sz w:val="28"/>
      <w:szCs w:val="28"/>
    </w:rPr>
  </w:style>
  <w:style w:type="paragraph" w:styleId="af1">
    <w:name w:val="Body Text"/>
    <w:basedOn w:val="a"/>
    <w:rsid w:val="006F671C"/>
    <w:pPr>
      <w:spacing w:after="140" w:line="276" w:lineRule="auto"/>
    </w:pPr>
  </w:style>
  <w:style w:type="paragraph" w:styleId="af2">
    <w:name w:val="List"/>
    <w:basedOn w:val="af1"/>
    <w:rsid w:val="006F671C"/>
    <w:rPr>
      <w:rFonts w:cs="Arial Unicode MS"/>
    </w:rPr>
  </w:style>
  <w:style w:type="paragraph" w:customStyle="1" w:styleId="Caption">
    <w:name w:val="Caption"/>
    <w:basedOn w:val="a"/>
    <w:qFormat/>
    <w:rsid w:val="006F671C"/>
    <w:pPr>
      <w:suppressLineNumbers/>
      <w:spacing w:before="120" w:after="120"/>
    </w:pPr>
    <w:rPr>
      <w:rFonts w:cs="Arial Unicode MS"/>
      <w:i/>
      <w:iCs/>
    </w:rPr>
  </w:style>
  <w:style w:type="paragraph" w:styleId="af3">
    <w:name w:val="index heading"/>
    <w:basedOn w:val="a"/>
    <w:qFormat/>
    <w:rsid w:val="006F671C"/>
    <w:pPr>
      <w:suppressLineNumbers/>
    </w:pPr>
    <w:rPr>
      <w:rFonts w:cs="Arial Unicode MS"/>
    </w:rPr>
  </w:style>
  <w:style w:type="paragraph" w:customStyle="1" w:styleId="ConsPlusNormal0">
    <w:name w:val="ConsPlusNormal"/>
    <w:link w:val="ConsPlusNormal"/>
    <w:qFormat/>
    <w:rsid w:val="009867D6"/>
    <w:pPr>
      <w:widowControl w:val="0"/>
      <w:ind w:firstLine="720"/>
    </w:pPr>
    <w:rPr>
      <w:rFonts w:ascii="Arial" w:eastAsia="Times New Roman" w:hAnsi="Arial" w:cs="Arial"/>
      <w:sz w:val="20"/>
      <w:szCs w:val="20"/>
      <w:lang w:eastAsia="ru-RU"/>
    </w:rPr>
  </w:style>
  <w:style w:type="paragraph" w:styleId="a6">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lp1,Цветной список - Акцент 11"/>
    <w:basedOn w:val="a"/>
    <w:link w:val="a5"/>
    <w:uiPriority w:val="34"/>
    <w:qFormat/>
    <w:rsid w:val="009867D6"/>
    <w:pPr>
      <w:ind w:left="720"/>
      <w:contextualSpacing/>
    </w:pPr>
  </w:style>
  <w:style w:type="paragraph" w:styleId="a9">
    <w:name w:val="annotation text"/>
    <w:basedOn w:val="a"/>
    <w:link w:val="a8"/>
    <w:uiPriority w:val="99"/>
    <w:unhideWhenUsed/>
    <w:qFormat/>
    <w:rsid w:val="009867D6"/>
    <w:rPr>
      <w:sz w:val="20"/>
      <w:szCs w:val="20"/>
    </w:rPr>
  </w:style>
  <w:style w:type="paragraph" w:styleId="ab">
    <w:name w:val="annotation subject"/>
    <w:basedOn w:val="a9"/>
    <w:next w:val="a9"/>
    <w:link w:val="aa"/>
    <w:uiPriority w:val="99"/>
    <w:semiHidden/>
    <w:unhideWhenUsed/>
    <w:qFormat/>
    <w:rsid w:val="009867D6"/>
    <w:rPr>
      <w:b/>
      <w:bCs/>
    </w:rPr>
  </w:style>
  <w:style w:type="paragraph" w:styleId="ad">
    <w:name w:val="Balloon Text"/>
    <w:basedOn w:val="a"/>
    <w:link w:val="ac"/>
    <w:uiPriority w:val="99"/>
    <w:semiHidden/>
    <w:unhideWhenUsed/>
    <w:qFormat/>
    <w:rsid w:val="009867D6"/>
    <w:pPr>
      <w:spacing w:after="0"/>
    </w:pPr>
    <w:rPr>
      <w:rFonts w:ascii="Tahoma" w:hAnsi="Tahoma" w:cs="Tahoma"/>
      <w:sz w:val="16"/>
      <w:szCs w:val="16"/>
    </w:rPr>
  </w:style>
  <w:style w:type="paragraph" w:customStyle="1" w:styleId="af4">
    <w:name w:val="Содержимое таблицы"/>
    <w:basedOn w:val="a"/>
    <w:qFormat/>
    <w:rsid w:val="006F671C"/>
    <w:pPr>
      <w:widowControl w:val="0"/>
      <w:suppressLineNumbers/>
    </w:pPr>
  </w:style>
  <w:style w:type="paragraph" w:customStyle="1" w:styleId="af5">
    <w:name w:val="Заголовок таблицы"/>
    <w:basedOn w:val="af4"/>
    <w:qFormat/>
    <w:rsid w:val="006F671C"/>
    <w:pPr>
      <w:jc w:val="center"/>
    </w:pPr>
    <w:rPr>
      <w:b/>
      <w:bCs/>
    </w:rPr>
  </w:style>
  <w:style w:type="paragraph" w:customStyle="1" w:styleId="FootnoteText">
    <w:name w:val="Footnote Text"/>
    <w:basedOn w:val="a"/>
    <w:rsid w:val="006F671C"/>
    <w:pPr>
      <w:suppressLineNumbers/>
      <w:ind w:left="340" w:hanging="340"/>
    </w:pPr>
    <w:rPr>
      <w:sz w:val="20"/>
      <w:szCs w:val="20"/>
    </w:rPr>
  </w:style>
  <w:style w:type="table" w:styleId="af6">
    <w:name w:val="Table Grid"/>
    <w:basedOn w:val="a1"/>
    <w:uiPriority w:val="59"/>
    <w:rsid w:val="00EC0F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8926&amp;dst=2216&amp;field=134&amp;date=28.12.2021" TargetMode="External"/><Relationship Id="rId13" Type="http://schemas.openxmlformats.org/officeDocument/2006/relationships/hyperlink" Target="https://login.consultant.ru/link/?req=doc&amp;base=LAW&amp;n=388926&amp;dst=419&amp;field=134&amp;date=28.12.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88926&amp;dst=100336&amp;field=134&amp;date=28.12.2021" TargetMode="External"/><Relationship Id="rId12" Type="http://schemas.openxmlformats.org/officeDocument/2006/relationships/hyperlink" Target="https://login.consultant.ru/link/?req=doc&amp;base=LAW&amp;n=388926&amp;dst=296&amp;field=134&amp;date=28.12.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388926&amp;dst=107&amp;field=134&amp;date=30.12.2021" TargetMode="External"/><Relationship Id="rId1" Type="http://schemas.openxmlformats.org/officeDocument/2006/relationships/numbering" Target="numbering.xml"/><Relationship Id="rId6" Type="http://schemas.openxmlformats.org/officeDocument/2006/relationships/hyperlink" Target="https://login.consultant.ru/link/?req=doc&amp;base=LAW&amp;n=388926&amp;dst=2211&amp;field=134&amp;date=28.12.2021" TargetMode="External"/><Relationship Id="rId11" Type="http://schemas.openxmlformats.org/officeDocument/2006/relationships/hyperlink" Target="https://login.consultant.ru/link/?req=doc&amp;base=LAW&amp;n=388926&amp;dst=100340&amp;field=134&amp;date=28.12.2021" TargetMode="External"/><Relationship Id="rId5" Type="http://schemas.openxmlformats.org/officeDocument/2006/relationships/hyperlink" Target="https://login.consultant.ru/link/?req=doc&amp;base=LAW&amp;n=388926&amp;dst=2205&amp;field=134&amp;date=28.12.2021" TargetMode="External"/><Relationship Id="rId15" Type="http://schemas.openxmlformats.org/officeDocument/2006/relationships/hyperlink" Target="https://login.consultant.ru/link/?req=doc&amp;base=LAW&amp;n=388926&amp;dst=1840&amp;field=134&amp;date=30.12.2021" TargetMode="External"/><Relationship Id="rId10" Type="http://schemas.openxmlformats.org/officeDocument/2006/relationships/hyperlink" Target="https://login.consultant.ru/link/?req=doc&amp;base=LAW&amp;n=388926&amp;dst=100338&amp;field=134&amp;date=28.12.20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88926&amp;dst=2217&amp;field=134&amp;date=28.12.2021" TargetMode="External"/><Relationship Id="rId14" Type="http://schemas.openxmlformats.org/officeDocument/2006/relationships/hyperlink" Target="https://login.consultant.ru/link/?req=doc&amp;base=LAW&amp;n=388926&amp;dst=2234&amp;field=134&amp;date=29.12.2021"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6634</TotalTime>
  <Pages>6</Pages>
  <Words>2199</Words>
  <Characters>12539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vt:lpstr>
    </vt:vector>
  </TitlesOfParts>
  <Company>КонсультантПлюс Версия 4022.00.21</Company>
  <LinksUpToDate>false</LinksUpToDate>
  <CharactersWithSpaces>14709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РФ от 29.12.2021 N 2571(ред. от 31.10.2022)"О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dc:title>
  <dc:subject/>
  <dc:creator>guks_11</dc:creator>
  <dc:description/>
  <cp:lastModifiedBy>user</cp:lastModifiedBy>
  <cp:revision>239</cp:revision>
  <cp:lastPrinted>2023-10-06T14:36:00Z</cp:lastPrinted>
  <dcterms:created xsi:type="dcterms:W3CDTF">2022-11-21T09:58:00Z</dcterms:created>
  <dcterms:modified xsi:type="dcterms:W3CDTF">2025-08-13T08:18:00Z</dcterms:modified>
  <dc:language>ru-RU</dc:language>
</cp:coreProperties>
</file>