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5713" w:rsidRPr="0012047D" w:rsidRDefault="00365713" w:rsidP="00365713">
      <w:pPr>
        <w:jc w:val="center"/>
        <w:rPr>
          <w:b/>
          <w:sz w:val="22"/>
          <w:szCs w:val="22"/>
        </w:rPr>
      </w:pPr>
      <w:bookmarkStart w:id="0" w:name="_Ref55280368"/>
      <w:bookmarkStart w:id="1" w:name="_Toc55285361"/>
      <w:bookmarkStart w:id="2" w:name="_Toc55305390"/>
      <w:bookmarkStart w:id="3" w:name="_Toc57314671"/>
      <w:bookmarkStart w:id="4" w:name="_Toc69728985"/>
      <w:r w:rsidRPr="0012047D">
        <w:rPr>
          <w:b/>
          <w:sz w:val="22"/>
          <w:szCs w:val="22"/>
        </w:rPr>
        <w:t xml:space="preserve">Извещение № </w:t>
      </w:r>
      <w:r w:rsidR="000772F6" w:rsidRPr="000772F6">
        <w:rPr>
          <w:b/>
          <w:sz w:val="22"/>
          <w:szCs w:val="22"/>
        </w:rPr>
        <w:t>25VP2018</w:t>
      </w:r>
      <w:r w:rsidRPr="0012047D">
        <w:rPr>
          <w:b/>
          <w:sz w:val="22"/>
          <w:szCs w:val="22"/>
        </w:rPr>
        <w:br/>
        <w:t>о проведении открытых маркетинговых исследований в электронной форме участниками которых могут быть только субъекты малого и среднего предпринимательства</w:t>
      </w:r>
    </w:p>
    <w:p w:rsidR="00365713" w:rsidRPr="0012047D" w:rsidRDefault="00365713" w:rsidP="00365713">
      <w:pPr>
        <w:jc w:val="both"/>
        <w:rPr>
          <w:sz w:val="22"/>
          <w:szCs w:val="22"/>
        </w:rPr>
      </w:pPr>
      <w:r w:rsidRPr="0012047D">
        <w:rPr>
          <w:sz w:val="22"/>
          <w:szCs w:val="22"/>
        </w:rPr>
        <w:t>г. Москва</w:t>
      </w:r>
      <w:r w:rsidRPr="0012047D">
        <w:rPr>
          <w:sz w:val="22"/>
          <w:szCs w:val="22"/>
        </w:rPr>
        <w:tab/>
        <w:t xml:space="preserve">                                                                                                                                           </w:t>
      </w:r>
      <w:r w:rsidR="00F2608B">
        <w:rPr>
          <w:sz w:val="22"/>
          <w:szCs w:val="22"/>
        </w:rPr>
        <w:t>26</w:t>
      </w:r>
      <w:r w:rsidR="0012047D" w:rsidRPr="00EC4F51">
        <w:rPr>
          <w:sz w:val="22"/>
          <w:szCs w:val="22"/>
        </w:rPr>
        <w:t>.0</w:t>
      </w:r>
      <w:r w:rsidR="00B42F08">
        <w:rPr>
          <w:sz w:val="22"/>
          <w:szCs w:val="22"/>
        </w:rPr>
        <w:t>9</w:t>
      </w:r>
      <w:r w:rsidRPr="00EC4F51">
        <w:rPr>
          <w:sz w:val="22"/>
          <w:szCs w:val="22"/>
        </w:rPr>
        <w:t>.2025</w:t>
      </w:r>
    </w:p>
    <w:p w:rsidR="00365713" w:rsidRPr="001F1C43" w:rsidRDefault="00365713" w:rsidP="000772F6">
      <w:pPr>
        <w:ind w:firstLine="851"/>
        <w:jc w:val="both"/>
        <w:rPr>
          <w:sz w:val="22"/>
          <w:szCs w:val="22"/>
        </w:rPr>
      </w:pPr>
      <w:r w:rsidRPr="0012047D">
        <w:rPr>
          <w:rFonts w:eastAsia="Calibri"/>
          <w:sz w:val="22"/>
          <w:szCs w:val="22"/>
          <w:lang w:eastAsia="en-US"/>
        </w:rPr>
        <w:t xml:space="preserve">Публичное акционерное общество «Московская объединенная энергетическая компания» (ПАО «МОЭК») (119526, г. Москва, пр-кт Вернадского, д. 101, корп. 3, эт. 20, каб. 2017) являясь Заказчиком и Организатором маркетинговых исследований, объявляет о проведении процедуры открытых маркетинговых исследований в электронной форме участниками которых могут быть только субъекты малого и среднего предпринимательства и приглашает юридических лиц и индивидуальных предпринимателей (далее – Участники), способных на законных основаниях осуществить </w:t>
      </w:r>
      <w:r w:rsidR="000772F6" w:rsidRPr="000772F6">
        <w:rPr>
          <w:rFonts w:eastAsia="Calibri"/>
          <w:b/>
          <w:bCs/>
          <w:sz w:val="22"/>
          <w:szCs w:val="22"/>
          <w:lang w:eastAsia="en-US"/>
        </w:rPr>
        <w:t>выполнение изыскательских работ, разработка проектной документации, рабочей документации и на их основе составление сметы на строительство тепловой сети для подключения к системам теплоснабжения ПАО «МОЭК» объекта капитального строительства «Многофункциональный комплекс СТО», расположенного по адресу: г. Москва, ул Введенского, вл 23А с кадастровым номером: 77:06:0008007:40</w:t>
      </w:r>
      <w:r w:rsidR="00667C6E">
        <w:rPr>
          <w:rFonts w:eastAsia="Calibri"/>
          <w:b/>
          <w:bCs/>
          <w:sz w:val="22"/>
          <w:szCs w:val="22"/>
          <w:lang w:eastAsia="en-US"/>
        </w:rPr>
        <w:t xml:space="preserve"> </w:t>
      </w:r>
      <w:r w:rsidRPr="00BD321F">
        <w:rPr>
          <w:rFonts w:eastAsia="Calibri"/>
          <w:sz w:val="22"/>
          <w:szCs w:val="22"/>
          <w:lang w:eastAsia="en-US"/>
        </w:rPr>
        <w:t>(далее – работы),</w:t>
      </w:r>
      <w:r w:rsidRPr="00FB012E">
        <w:rPr>
          <w:rFonts w:eastAsia="Calibri"/>
          <w:sz w:val="22"/>
          <w:szCs w:val="22"/>
          <w:lang w:eastAsia="en-US"/>
        </w:rPr>
        <w:t xml:space="preserve"> подавать свои заявки для участия в маркетинговых исследованиях в электронной форме (далее – маркетинговые исследования).</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402"/>
        <w:gridCol w:w="5812"/>
      </w:tblGrid>
      <w:tr w:rsidR="00365713" w:rsidRPr="00FB012E" w:rsidTr="00353DF3">
        <w:trPr>
          <w:trHeight w:val="486"/>
        </w:trPr>
        <w:tc>
          <w:tcPr>
            <w:tcW w:w="709" w:type="dxa"/>
            <w:shd w:val="clear" w:color="auto" w:fill="auto"/>
            <w:vAlign w:val="center"/>
          </w:tcPr>
          <w:p w:rsidR="00365713" w:rsidRPr="00FB012E" w:rsidRDefault="00365713" w:rsidP="00353DF3">
            <w:pPr>
              <w:tabs>
                <w:tab w:val="left" w:pos="1701"/>
              </w:tabs>
              <w:ind w:left="34"/>
              <w:jc w:val="center"/>
              <w:rPr>
                <w:b/>
                <w:sz w:val="22"/>
                <w:szCs w:val="22"/>
              </w:rPr>
            </w:pPr>
            <w:r w:rsidRPr="00FB012E">
              <w:rPr>
                <w:b/>
                <w:sz w:val="22"/>
                <w:szCs w:val="22"/>
              </w:rPr>
              <w:t>№ п/п</w:t>
            </w:r>
          </w:p>
        </w:tc>
        <w:tc>
          <w:tcPr>
            <w:tcW w:w="9214" w:type="dxa"/>
            <w:gridSpan w:val="2"/>
            <w:shd w:val="clear" w:color="auto" w:fill="auto"/>
            <w:vAlign w:val="center"/>
          </w:tcPr>
          <w:p w:rsidR="00365713" w:rsidRPr="00FB012E" w:rsidRDefault="00365713" w:rsidP="00353DF3">
            <w:pPr>
              <w:tabs>
                <w:tab w:val="left" w:pos="1701"/>
              </w:tabs>
              <w:jc w:val="center"/>
              <w:rPr>
                <w:b/>
                <w:sz w:val="22"/>
                <w:szCs w:val="22"/>
              </w:rPr>
            </w:pPr>
            <w:r w:rsidRPr="00FB012E">
              <w:rPr>
                <w:b/>
                <w:sz w:val="22"/>
                <w:szCs w:val="22"/>
              </w:rPr>
              <w:t>Информация о маркетинговых исследованиях</w:t>
            </w:r>
          </w:p>
        </w:tc>
      </w:tr>
      <w:tr w:rsidR="00365713" w:rsidRPr="00FB012E" w:rsidTr="00353DF3">
        <w:tc>
          <w:tcPr>
            <w:tcW w:w="709" w:type="dxa"/>
            <w:shd w:val="clear" w:color="auto" w:fill="auto"/>
          </w:tcPr>
          <w:p w:rsidR="00365713" w:rsidRPr="00FB012E" w:rsidRDefault="00365713" w:rsidP="00353DF3">
            <w:pPr>
              <w:numPr>
                <w:ilvl w:val="0"/>
                <w:numId w:val="56"/>
              </w:numPr>
              <w:tabs>
                <w:tab w:val="left" w:pos="1701"/>
              </w:tabs>
              <w:spacing w:after="200" w:line="276" w:lineRule="auto"/>
              <w:ind w:left="0" w:firstLine="34"/>
              <w:jc w:val="both"/>
              <w:rPr>
                <w:sz w:val="22"/>
                <w:szCs w:val="22"/>
              </w:rPr>
            </w:pPr>
          </w:p>
        </w:tc>
        <w:tc>
          <w:tcPr>
            <w:tcW w:w="3402" w:type="dxa"/>
            <w:shd w:val="clear" w:color="auto" w:fill="auto"/>
          </w:tcPr>
          <w:p w:rsidR="00365713" w:rsidRPr="00FB012E" w:rsidRDefault="00365713" w:rsidP="00353DF3">
            <w:pPr>
              <w:tabs>
                <w:tab w:val="left" w:pos="1701"/>
              </w:tabs>
              <w:jc w:val="both"/>
              <w:rPr>
                <w:sz w:val="22"/>
                <w:szCs w:val="22"/>
              </w:rPr>
            </w:pPr>
            <w:r w:rsidRPr="00FB012E">
              <w:rPr>
                <w:sz w:val="22"/>
                <w:szCs w:val="22"/>
              </w:rPr>
              <w:t>Организатор:</w:t>
            </w:r>
          </w:p>
        </w:tc>
        <w:tc>
          <w:tcPr>
            <w:tcW w:w="5812" w:type="dxa"/>
            <w:shd w:val="clear" w:color="auto" w:fill="auto"/>
          </w:tcPr>
          <w:p w:rsidR="00365713" w:rsidRPr="00C84CA7" w:rsidRDefault="00365713" w:rsidP="00353DF3">
            <w:pPr>
              <w:tabs>
                <w:tab w:val="left" w:pos="1701"/>
              </w:tabs>
              <w:jc w:val="both"/>
              <w:rPr>
                <w:sz w:val="22"/>
                <w:szCs w:val="22"/>
              </w:rPr>
            </w:pPr>
            <w:r w:rsidRPr="00C84CA7">
              <w:rPr>
                <w:sz w:val="22"/>
                <w:szCs w:val="22"/>
              </w:rPr>
              <w:t>Публичное акционерное общество «Московская объединенная энергетическая компания» (ПАО «МОЭК»);</w:t>
            </w:r>
          </w:p>
          <w:p w:rsidR="00365713" w:rsidRPr="00C84CA7" w:rsidRDefault="00365713" w:rsidP="00353DF3">
            <w:pPr>
              <w:tabs>
                <w:tab w:val="left" w:pos="1701"/>
              </w:tabs>
              <w:jc w:val="both"/>
              <w:rPr>
                <w:sz w:val="22"/>
                <w:szCs w:val="22"/>
              </w:rPr>
            </w:pPr>
            <w:r w:rsidRPr="00C84CA7">
              <w:rPr>
                <w:sz w:val="22"/>
                <w:szCs w:val="22"/>
              </w:rPr>
              <w:t>Место нахождения: 119526, г. Москва, пр-кт Вернадского, д. 101, корп. 3, эт. 20, каб. 2017;</w:t>
            </w:r>
          </w:p>
          <w:p w:rsidR="00365713" w:rsidRPr="00C84CA7" w:rsidRDefault="00365713" w:rsidP="00353DF3">
            <w:pPr>
              <w:tabs>
                <w:tab w:val="left" w:pos="1701"/>
              </w:tabs>
              <w:jc w:val="both"/>
              <w:rPr>
                <w:sz w:val="22"/>
                <w:szCs w:val="22"/>
              </w:rPr>
            </w:pPr>
            <w:r w:rsidRPr="00C84CA7">
              <w:rPr>
                <w:sz w:val="22"/>
                <w:szCs w:val="22"/>
              </w:rPr>
              <w:t>Почтовый адрес: 119526, г. Москва, пр-кт Вернадского, д. 101, корп. 3, эт. 20, каб. 2017;</w:t>
            </w:r>
          </w:p>
          <w:p w:rsidR="00365713" w:rsidRPr="00C84CA7" w:rsidRDefault="00365713" w:rsidP="00353DF3">
            <w:pPr>
              <w:tabs>
                <w:tab w:val="left" w:pos="1701"/>
              </w:tabs>
              <w:jc w:val="both"/>
              <w:rPr>
                <w:sz w:val="22"/>
                <w:szCs w:val="22"/>
              </w:rPr>
            </w:pPr>
            <w:r w:rsidRPr="00C84CA7">
              <w:rPr>
                <w:sz w:val="22"/>
                <w:szCs w:val="22"/>
              </w:rPr>
              <w:t>Электронный адрес: ook@moek.ru;</w:t>
            </w:r>
          </w:p>
          <w:p w:rsidR="00365713" w:rsidRPr="00FB012E" w:rsidRDefault="00365713" w:rsidP="00353DF3">
            <w:pPr>
              <w:tabs>
                <w:tab w:val="left" w:pos="1701"/>
              </w:tabs>
              <w:jc w:val="both"/>
              <w:rPr>
                <w:color w:val="333399"/>
                <w:sz w:val="22"/>
                <w:szCs w:val="22"/>
                <w:u w:val="single"/>
              </w:rPr>
            </w:pPr>
            <w:r w:rsidRPr="00C84CA7">
              <w:rPr>
                <w:sz w:val="22"/>
                <w:szCs w:val="22"/>
              </w:rPr>
              <w:t>Контактные телефоны – 8 (495) 587-77-88</w:t>
            </w:r>
            <w:r w:rsidRPr="00FB012E">
              <w:rPr>
                <w:snapToGrid w:val="0"/>
                <w:sz w:val="22"/>
                <w:szCs w:val="22"/>
              </w:rPr>
              <w:t>.</w:t>
            </w:r>
          </w:p>
        </w:tc>
      </w:tr>
      <w:tr w:rsidR="00365713" w:rsidRPr="00FB012E" w:rsidTr="00353DF3">
        <w:tc>
          <w:tcPr>
            <w:tcW w:w="709" w:type="dxa"/>
            <w:shd w:val="clear" w:color="auto" w:fill="auto"/>
          </w:tcPr>
          <w:p w:rsidR="00365713" w:rsidRPr="00FB012E" w:rsidRDefault="00365713" w:rsidP="00353DF3">
            <w:pPr>
              <w:numPr>
                <w:ilvl w:val="0"/>
                <w:numId w:val="56"/>
              </w:numPr>
              <w:tabs>
                <w:tab w:val="left" w:pos="1701"/>
              </w:tabs>
              <w:spacing w:after="200" w:line="276" w:lineRule="auto"/>
              <w:ind w:left="0" w:firstLine="34"/>
              <w:jc w:val="both"/>
              <w:rPr>
                <w:sz w:val="22"/>
                <w:szCs w:val="22"/>
              </w:rPr>
            </w:pPr>
          </w:p>
        </w:tc>
        <w:tc>
          <w:tcPr>
            <w:tcW w:w="3402" w:type="dxa"/>
            <w:shd w:val="clear" w:color="auto" w:fill="auto"/>
          </w:tcPr>
          <w:p w:rsidR="00365713" w:rsidRPr="00F13B51" w:rsidRDefault="00365713" w:rsidP="00353DF3">
            <w:pPr>
              <w:spacing w:before="40" w:after="40"/>
              <w:ind w:right="57"/>
              <w:rPr>
                <w:sz w:val="22"/>
                <w:szCs w:val="22"/>
              </w:rPr>
            </w:pPr>
            <w:r w:rsidRPr="00F13B51">
              <w:rPr>
                <w:sz w:val="22"/>
                <w:szCs w:val="22"/>
              </w:rPr>
              <w:t>Заказчик:</w:t>
            </w:r>
          </w:p>
        </w:tc>
        <w:tc>
          <w:tcPr>
            <w:tcW w:w="5812" w:type="dxa"/>
            <w:shd w:val="clear" w:color="auto" w:fill="auto"/>
          </w:tcPr>
          <w:p w:rsidR="00365713" w:rsidRPr="00F13B51" w:rsidRDefault="00365713" w:rsidP="00353DF3">
            <w:pPr>
              <w:jc w:val="both"/>
              <w:rPr>
                <w:sz w:val="22"/>
                <w:szCs w:val="22"/>
              </w:rPr>
            </w:pPr>
            <w:r w:rsidRPr="00F13B51">
              <w:rPr>
                <w:sz w:val="22"/>
                <w:szCs w:val="22"/>
              </w:rPr>
              <w:t>Публичное акционерное общество «Московская объединенная энергетическая компания» (ПАО «МОЭК»)</w:t>
            </w:r>
          </w:p>
          <w:p w:rsidR="00365713" w:rsidRPr="00F13B51" w:rsidRDefault="00365713" w:rsidP="00353DF3">
            <w:pPr>
              <w:jc w:val="both"/>
              <w:rPr>
                <w:sz w:val="22"/>
                <w:szCs w:val="22"/>
              </w:rPr>
            </w:pPr>
            <w:r w:rsidRPr="00F13B51">
              <w:rPr>
                <w:sz w:val="22"/>
                <w:szCs w:val="22"/>
              </w:rPr>
              <w:t>Место нахождения: 119526, г. Москва, проспект Вернадского, дом 101, корпус 3, эт/каб 20/2017;</w:t>
            </w:r>
          </w:p>
          <w:p w:rsidR="00365713" w:rsidRPr="00F13B51" w:rsidRDefault="00365713" w:rsidP="00353DF3">
            <w:pPr>
              <w:jc w:val="both"/>
              <w:rPr>
                <w:sz w:val="22"/>
                <w:szCs w:val="22"/>
              </w:rPr>
            </w:pPr>
            <w:r w:rsidRPr="00F13B51">
              <w:rPr>
                <w:sz w:val="22"/>
                <w:szCs w:val="22"/>
              </w:rPr>
              <w:t xml:space="preserve">Почтовый адрес: 119526, г. Москва, проспект Вернадского, дом 101, корпус 3, эт/каб 20/2017; </w:t>
            </w:r>
          </w:p>
          <w:p w:rsidR="00365713" w:rsidRPr="00F13B51" w:rsidRDefault="00365713" w:rsidP="00353DF3">
            <w:pPr>
              <w:jc w:val="both"/>
              <w:rPr>
                <w:sz w:val="22"/>
                <w:szCs w:val="22"/>
              </w:rPr>
            </w:pPr>
            <w:r w:rsidRPr="00F13B51">
              <w:rPr>
                <w:sz w:val="22"/>
                <w:szCs w:val="22"/>
              </w:rPr>
              <w:t xml:space="preserve">Электронный адрес: </w:t>
            </w:r>
            <w:r w:rsidRPr="00F13B51">
              <w:rPr>
                <w:color w:val="0000FF"/>
                <w:sz w:val="22"/>
                <w:szCs w:val="22"/>
                <w:u w:val="single"/>
                <w:lang w:val="en-US"/>
              </w:rPr>
              <w:t>ook</w:t>
            </w:r>
            <w:r w:rsidRPr="00F13B51">
              <w:rPr>
                <w:color w:val="0000FF"/>
                <w:sz w:val="22"/>
                <w:szCs w:val="22"/>
                <w:u w:val="single"/>
              </w:rPr>
              <w:t>@</w:t>
            </w:r>
            <w:r w:rsidRPr="00F13B51">
              <w:rPr>
                <w:color w:val="0000FF"/>
                <w:sz w:val="22"/>
                <w:szCs w:val="22"/>
                <w:u w:val="single"/>
                <w:lang w:val="en-US"/>
              </w:rPr>
              <w:t>moek</w:t>
            </w:r>
            <w:r w:rsidRPr="00F13B51">
              <w:rPr>
                <w:color w:val="0000FF"/>
                <w:sz w:val="22"/>
                <w:szCs w:val="22"/>
                <w:u w:val="single"/>
              </w:rPr>
              <w:t>.</w:t>
            </w:r>
            <w:r w:rsidRPr="00F13B51">
              <w:rPr>
                <w:color w:val="0000FF"/>
                <w:sz w:val="22"/>
                <w:szCs w:val="22"/>
                <w:u w:val="single"/>
                <w:lang w:val="en-US"/>
              </w:rPr>
              <w:t>ru</w:t>
            </w:r>
            <w:r w:rsidRPr="00F13B51">
              <w:rPr>
                <w:color w:val="0000FF"/>
                <w:sz w:val="22"/>
                <w:szCs w:val="22"/>
                <w:u w:val="single"/>
              </w:rPr>
              <w:t>;</w:t>
            </w:r>
          </w:p>
          <w:p w:rsidR="00365713" w:rsidRPr="00F13B51" w:rsidRDefault="00365713" w:rsidP="00353DF3">
            <w:pPr>
              <w:jc w:val="both"/>
              <w:rPr>
                <w:sz w:val="22"/>
                <w:szCs w:val="22"/>
              </w:rPr>
            </w:pPr>
            <w:r w:rsidRPr="00F13B51">
              <w:rPr>
                <w:sz w:val="22"/>
                <w:szCs w:val="22"/>
              </w:rPr>
              <w:t xml:space="preserve">Контактный </w:t>
            </w:r>
            <w:r w:rsidRPr="00F13B51">
              <w:rPr>
                <w:snapToGrid w:val="0"/>
                <w:sz w:val="22"/>
                <w:szCs w:val="22"/>
              </w:rPr>
              <w:t>телефон – +7 (495) 587-77-88.</w:t>
            </w:r>
          </w:p>
        </w:tc>
      </w:tr>
      <w:tr w:rsidR="00365713" w:rsidRPr="00FB012E" w:rsidTr="00353DF3">
        <w:tc>
          <w:tcPr>
            <w:tcW w:w="709" w:type="dxa"/>
            <w:shd w:val="clear" w:color="auto" w:fill="auto"/>
          </w:tcPr>
          <w:p w:rsidR="00365713" w:rsidRPr="00FB012E" w:rsidRDefault="00365713" w:rsidP="00353DF3">
            <w:pPr>
              <w:numPr>
                <w:ilvl w:val="0"/>
                <w:numId w:val="56"/>
              </w:numPr>
              <w:tabs>
                <w:tab w:val="left" w:pos="1701"/>
              </w:tabs>
              <w:spacing w:after="200" w:line="276" w:lineRule="auto"/>
              <w:ind w:left="0" w:firstLine="34"/>
              <w:jc w:val="both"/>
              <w:rPr>
                <w:sz w:val="22"/>
                <w:szCs w:val="22"/>
              </w:rPr>
            </w:pPr>
          </w:p>
        </w:tc>
        <w:tc>
          <w:tcPr>
            <w:tcW w:w="3402" w:type="dxa"/>
            <w:shd w:val="clear" w:color="auto" w:fill="auto"/>
          </w:tcPr>
          <w:p w:rsidR="00365713" w:rsidRPr="00F13B51" w:rsidRDefault="00365713" w:rsidP="00353DF3">
            <w:pPr>
              <w:spacing w:before="40" w:after="40"/>
              <w:ind w:right="57"/>
              <w:rPr>
                <w:sz w:val="22"/>
                <w:szCs w:val="22"/>
              </w:rPr>
            </w:pPr>
            <w:r w:rsidRPr="00F13B51">
              <w:rPr>
                <w:sz w:val="22"/>
                <w:szCs w:val="22"/>
              </w:rPr>
              <w:t>Предмет маркетинговых исследований</w:t>
            </w:r>
          </w:p>
        </w:tc>
        <w:tc>
          <w:tcPr>
            <w:tcW w:w="5812" w:type="dxa"/>
            <w:shd w:val="clear" w:color="auto" w:fill="auto"/>
          </w:tcPr>
          <w:p w:rsidR="00365713" w:rsidRPr="00353DF3" w:rsidRDefault="000772F6" w:rsidP="00A02F86">
            <w:pPr>
              <w:jc w:val="both"/>
              <w:rPr>
                <w:rFonts w:eastAsia="Calibri"/>
                <w:sz w:val="22"/>
                <w:szCs w:val="22"/>
                <w:lang w:eastAsia="en-US"/>
              </w:rPr>
            </w:pPr>
            <w:r w:rsidRPr="000772F6">
              <w:rPr>
                <w:rFonts w:eastAsia="Calibri"/>
                <w:sz w:val="22"/>
                <w:szCs w:val="22"/>
                <w:lang w:eastAsia="en-US"/>
              </w:rPr>
              <w:t>Выполнение изыскательских работ, разработка проектной документации, рабочей документации и на их основе составление сметы на строительство тепловой сети для подключения к системам теплоснабжения ПАО «МОЭК» объекта капитального строительства «Многофункциональный комплекс СТО», расположенного по адресу: г. Москва, ул Введенского, вл 23А с кадастровым номером: 77:06:0008007:40</w:t>
            </w:r>
          </w:p>
        </w:tc>
      </w:tr>
      <w:tr w:rsidR="00365713" w:rsidRPr="00FB012E" w:rsidTr="00353DF3">
        <w:tc>
          <w:tcPr>
            <w:tcW w:w="709" w:type="dxa"/>
            <w:shd w:val="clear" w:color="auto" w:fill="auto"/>
          </w:tcPr>
          <w:p w:rsidR="00365713" w:rsidRPr="00FB012E" w:rsidRDefault="00365713" w:rsidP="00353DF3">
            <w:pPr>
              <w:numPr>
                <w:ilvl w:val="0"/>
                <w:numId w:val="56"/>
              </w:numPr>
              <w:tabs>
                <w:tab w:val="left" w:pos="1701"/>
              </w:tabs>
              <w:spacing w:after="200" w:line="276" w:lineRule="auto"/>
              <w:ind w:left="0" w:firstLine="34"/>
              <w:jc w:val="both"/>
              <w:rPr>
                <w:sz w:val="22"/>
                <w:szCs w:val="22"/>
              </w:rPr>
            </w:pPr>
          </w:p>
        </w:tc>
        <w:tc>
          <w:tcPr>
            <w:tcW w:w="3402" w:type="dxa"/>
            <w:shd w:val="clear" w:color="auto" w:fill="auto"/>
          </w:tcPr>
          <w:p w:rsidR="00365713" w:rsidRPr="00FB012E" w:rsidRDefault="00365713" w:rsidP="00353DF3">
            <w:pPr>
              <w:jc w:val="both"/>
              <w:rPr>
                <w:rFonts w:eastAsia="Calibri"/>
                <w:sz w:val="22"/>
                <w:szCs w:val="22"/>
                <w:lang w:eastAsia="en-US"/>
              </w:rPr>
            </w:pPr>
            <w:r w:rsidRPr="00FB012E">
              <w:rPr>
                <w:rFonts w:eastAsia="Calibri"/>
                <w:sz w:val="22"/>
                <w:szCs w:val="22"/>
                <w:lang w:eastAsia="en-US"/>
              </w:rPr>
              <w:t>Объем поставки</w:t>
            </w:r>
            <w:r>
              <w:rPr>
                <w:rFonts w:eastAsia="Calibri"/>
                <w:sz w:val="22"/>
                <w:szCs w:val="22"/>
                <w:lang w:eastAsia="en-US"/>
              </w:rPr>
              <w:t>/выполнения работ/оказания услуг</w:t>
            </w:r>
          </w:p>
        </w:tc>
        <w:tc>
          <w:tcPr>
            <w:tcW w:w="5812" w:type="dxa"/>
            <w:shd w:val="clear" w:color="auto" w:fill="auto"/>
          </w:tcPr>
          <w:p w:rsidR="00365713" w:rsidRPr="00FB012E" w:rsidRDefault="00365713" w:rsidP="00353DF3">
            <w:pPr>
              <w:jc w:val="both"/>
              <w:rPr>
                <w:rFonts w:eastAsia="Calibri"/>
                <w:sz w:val="22"/>
                <w:szCs w:val="22"/>
                <w:lang w:eastAsia="en-US"/>
              </w:rPr>
            </w:pPr>
            <w:r w:rsidRPr="00FB012E">
              <w:rPr>
                <w:rFonts w:eastAsia="Calibri"/>
                <w:sz w:val="22"/>
                <w:szCs w:val="22"/>
                <w:lang w:eastAsia="en-US"/>
              </w:rPr>
              <w:t>Конкретные наименования поставки</w:t>
            </w:r>
            <w:r>
              <w:rPr>
                <w:rFonts w:eastAsia="Calibri"/>
                <w:sz w:val="22"/>
                <w:szCs w:val="22"/>
                <w:lang w:eastAsia="en-US"/>
              </w:rPr>
              <w:t>/работ/услуг</w:t>
            </w:r>
            <w:r w:rsidRPr="00FB012E">
              <w:rPr>
                <w:rFonts w:eastAsia="Calibri"/>
                <w:sz w:val="22"/>
                <w:szCs w:val="22"/>
                <w:lang w:eastAsia="en-US"/>
              </w:rPr>
              <w:t xml:space="preserve"> и их количество указаны в техническом задании, являющемся неотъемлемой частью документации о маркетинговых исследованиях.</w:t>
            </w:r>
          </w:p>
        </w:tc>
      </w:tr>
      <w:tr w:rsidR="00365713" w:rsidRPr="00FB012E" w:rsidTr="00353DF3">
        <w:tc>
          <w:tcPr>
            <w:tcW w:w="709" w:type="dxa"/>
            <w:shd w:val="clear" w:color="auto" w:fill="auto"/>
          </w:tcPr>
          <w:p w:rsidR="00365713" w:rsidRPr="00FB012E" w:rsidRDefault="00365713" w:rsidP="00353DF3">
            <w:pPr>
              <w:numPr>
                <w:ilvl w:val="0"/>
                <w:numId w:val="56"/>
              </w:numPr>
              <w:tabs>
                <w:tab w:val="left" w:pos="1701"/>
              </w:tabs>
              <w:spacing w:after="200" w:line="276" w:lineRule="auto"/>
              <w:ind w:left="0" w:firstLine="34"/>
              <w:jc w:val="both"/>
              <w:rPr>
                <w:sz w:val="22"/>
                <w:szCs w:val="22"/>
              </w:rPr>
            </w:pPr>
          </w:p>
        </w:tc>
        <w:tc>
          <w:tcPr>
            <w:tcW w:w="3402" w:type="dxa"/>
            <w:shd w:val="clear" w:color="auto" w:fill="auto"/>
          </w:tcPr>
          <w:p w:rsidR="00365713" w:rsidRPr="00FB012E" w:rsidRDefault="00365713" w:rsidP="00353DF3">
            <w:pPr>
              <w:spacing w:before="40" w:after="40"/>
              <w:ind w:right="57"/>
              <w:rPr>
                <w:sz w:val="22"/>
                <w:szCs w:val="22"/>
              </w:rPr>
            </w:pPr>
            <w:r w:rsidRPr="00FB012E">
              <w:rPr>
                <w:sz w:val="22"/>
                <w:szCs w:val="22"/>
              </w:rPr>
              <w:t xml:space="preserve">Место </w:t>
            </w:r>
            <w:r w:rsidRPr="00C84CA7">
              <w:rPr>
                <w:sz w:val="22"/>
                <w:szCs w:val="22"/>
              </w:rPr>
              <w:t>поставки/выполнения работ/оказания услуг</w:t>
            </w:r>
          </w:p>
        </w:tc>
        <w:tc>
          <w:tcPr>
            <w:tcW w:w="5812" w:type="dxa"/>
            <w:shd w:val="clear" w:color="auto" w:fill="auto"/>
          </w:tcPr>
          <w:p w:rsidR="00365713" w:rsidRPr="00FB012E" w:rsidRDefault="00365713" w:rsidP="00353DF3">
            <w:pPr>
              <w:jc w:val="both"/>
              <w:rPr>
                <w:sz w:val="22"/>
                <w:szCs w:val="22"/>
              </w:rPr>
            </w:pPr>
            <w:r w:rsidRPr="00FB012E">
              <w:rPr>
                <w:sz w:val="22"/>
                <w:szCs w:val="22"/>
              </w:rPr>
              <w:t>Согласно техническому заданию, проекту договора являющимися неотъемлемыми частями документации о маркетинговых исследованиях.</w:t>
            </w:r>
          </w:p>
        </w:tc>
      </w:tr>
      <w:tr w:rsidR="00365713" w:rsidRPr="00FB012E" w:rsidTr="00353DF3">
        <w:tc>
          <w:tcPr>
            <w:tcW w:w="709" w:type="dxa"/>
            <w:shd w:val="clear" w:color="auto" w:fill="auto"/>
          </w:tcPr>
          <w:p w:rsidR="00365713" w:rsidRPr="00FB012E" w:rsidRDefault="00365713" w:rsidP="00353DF3">
            <w:pPr>
              <w:numPr>
                <w:ilvl w:val="0"/>
                <w:numId w:val="56"/>
              </w:numPr>
              <w:tabs>
                <w:tab w:val="left" w:pos="1701"/>
              </w:tabs>
              <w:spacing w:after="200" w:line="276" w:lineRule="auto"/>
              <w:ind w:left="0" w:firstLine="34"/>
              <w:jc w:val="both"/>
              <w:rPr>
                <w:sz w:val="22"/>
                <w:szCs w:val="22"/>
              </w:rPr>
            </w:pPr>
          </w:p>
        </w:tc>
        <w:tc>
          <w:tcPr>
            <w:tcW w:w="3402" w:type="dxa"/>
            <w:shd w:val="clear" w:color="auto" w:fill="auto"/>
          </w:tcPr>
          <w:p w:rsidR="00365713" w:rsidRPr="00FB012E" w:rsidRDefault="00365713" w:rsidP="00353DF3">
            <w:pPr>
              <w:spacing w:before="40" w:after="40"/>
              <w:ind w:right="57"/>
              <w:rPr>
                <w:sz w:val="22"/>
                <w:szCs w:val="22"/>
              </w:rPr>
            </w:pPr>
            <w:r w:rsidRPr="00FB012E">
              <w:rPr>
                <w:sz w:val="22"/>
                <w:szCs w:val="22"/>
              </w:rPr>
              <w:t>Способ проведения неконкурентной закупки:</w:t>
            </w:r>
          </w:p>
        </w:tc>
        <w:tc>
          <w:tcPr>
            <w:tcW w:w="5812" w:type="dxa"/>
            <w:shd w:val="clear" w:color="auto" w:fill="auto"/>
          </w:tcPr>
          <w:p w:rsidR="00365713" w:rsidRPr="00A57D42" w:rsidRDefault="00365713" w:rsidP="00353DF3">
            <w:pPr>
              <w:jc w:val="both"/>
              <w:rPr>
                <w:sz w:val="22"/>
                <w:szCs w:val="22"/>
              </w:rPr>
            </w:pPr>
            <w:r w:rsidRPr="00A57D42">
              <w:rPr>
                <w:sz w:val="22"/>
                <w:szCs w:val="22"/>
              </w:rPr>
              <w:t>Маркетинговые исследования (открытые)  в электронной форме (Далее – Маркетинговые исследования).</w:t>
            </w:r>
          </w:p>
        </w:tc>
      </w:tr>
      <w:tr w:rsidR="00365713" w:rsidRPr="009A533C" w:rsidTr="00353DF3">
        <w:tc>
          <w:tcPr>
            <w:tcW w:w="709" w:type="dxa"/>
            <w:shd w:val="clear" w:color="auto" w:fill="auto"/>
          </w:tcPr>
          <w:p w:rsidR="00365713" w:rsidRPr="00FB012E" w:rsidRDefault="00365713" w:rsidP="00353DF3">
            <w:pPr>
              <w:numPr>
                <w:ilvl w:val="0"/>
                <w:numId w:val="56"/>
              </w:numPr>
              <w:tabs>
                <w:tab w:val="left" w:pos="1701"/>
              </w:tabs>
              <w:spacing w:after="200" w:line="276" w:lineRule="auto"/>
              <w:ind w:left="0" w:firstLine="34"/>
              <w:jc w:val="both"/>
              <w:rPr>
                <w:sz w:val="22"/>
                <w:szCs w:val="22"/>
              </w:rPr>
            </w:pPr>
          </w:p>
        </w:tc>
        <w:tc>
          <w:tcPr>
            <w:tcW w:w="3402" w:type="dxa"/>
            <w:shd w:val="clear" w:color="auto" w:fill="auto"/>
          </w:tcPr>
          <w:p w:rsidR="00365713" w:rsidRPr="0049740C" w:rsidRDefault="00365713" w:rsidP="00353DF3">
            <w:pPr>
              <w:spacing w:before="40" w:after="40"/>
              <w:ind w:right="57"/>
              <w:rPr>
                <w:sz w:val="22"/>
                <w:szCs w:val="22"/>
              </w:rPr>
            </w:pPr>
            <w:r w:rsidRPr="0049740C">
              <w:rPr>
                <w:sz w:val="22"/>
                <w:szCs w:val="22"/>
              </w:rPr>
              <w:t>Контактные данные</w:t>
            </w:r>
          </w:p>
        </w:tc>
        <w:tc>
          <w:tcPr>
            <w:tcW w:w="5812" w:type="dxa"/>
            <w:shd w:val="clear" w:color="auto" w:fill="auto"/>
          </w:tcPr>
          <w:p w:rsidR="00365713" w:rsidRDefault="00365713" w:rsidP="00353DF3">
            <w:pPr>
              <w:jc w:val="both"/>
              <w:rPr>
                <w:b/>
                <w:sz w:val="22"/>
                <w:szCs w:val="22"/>
              </w:rPr>
            </w:pPr>
            <w:r w:rsidRPr="0049740C">
              <w:rPr>
                <w:b/>
                <w:sz w:val="22"/>
                <w:szCs w:val="22"/>
              </w:rPr>
              <w:t xml:space="preserve">По вопросам организации, проведения, подготовки и подачи документов: </w:t>
            </w:r>
            <w:r w:rsidRPr="0049740C">
              <w:rPr>
                <w:sz w:val="22"/>
                <w:szCs w:val="22"/>
              </w:rPr>
              <w:t>+7 (495) 587-77-88, доб.</w:t>
            </w:r>
            <w:r w:rsidRPr="0049740C">
              <w:rPr>
                <w:b/>
                <w:sz w:val="22"/>
                <w:szCs w:val="22"/>
              </w:rPr>
              <w:t xml:space="preserve"> </w:t>
            </w:r>
          </w:p>
          <w:p w:rsidR="00B42F08" w:rsidRPr="00AE0BFB" w:rsidRDefault="00B42F08" w:rsidP="00B42F08">
            <w:pPr>
              <w:jc w:val="both"/>
              <w:rPr>
                <w:sz w:val="22"/>
                <w:szCs w:val="22"/>
              </w:rPr>
            </w:pPr>
            <w:r w:rsidRPr="00B42F08">
              <w:rPr>
                <w:sz w:val="22"/>
                <w:szCs w:val="22"/>
              </w:rPr>
              <w:t xml:space="preserve">23-56 – </w:t>
            </w:r>
            <w:r w:rsidRPr="00AE0BFB">
              <w:rPr>
                <w:sz w:val="22"/>
                <w:szCs w:val="22"/>
              </w:rPr>
              <w:t>Потёмкин Александр Юрьевич</w:t>
            </w:r>
          </w:p>
          <w:p w:rsidR="0049267F" w:rsidRPr="00B42F08" w:rsidRDefault="0049267F" w:rsidP="00353DF3">
            <w:pPr>
              <w:jc w:val="both"/>
              <w:rPr>
                <w:sz w:val="22"/>
                <w:szCs w:val="22"/>
              </w:rPr>
            </w:pPr>
            <w:r w:rsidRPr="00B42F08">
              <w:rPr>
                <w:sz w:val="22"/>
                <w:szCs w:val="22"/>
              </w:rPr>
              <w:t>53-42 – Чинилина Ирина Александровна</w:t>
            </w:r>
          </w:p>
          <w:p w:rsidR="004F266E" w:rsidRPr="00B42F08" w:rsidRDefault="004F266E" w:rsidP="004F266E">
            <w:pPr>
              <w:jc w:val="both"/>
              <w:rPr>
                <w:b/>
                <w:sz w:val="22"/>
                <w:szCs w:val="22"/>
              </w:rPr>
            </w:pPr>
            <w:r w:rsidRPr="00B42F08">
              <w:rPr>
                <w:sz w:val="22"/>
                <w:szCs w:val="22"/>
              </w:rPr>
              <w:t>37-55 – Семенов Кирилл Юрьевич</w:t>
            </w:r>
          </w:p>
          <w:p w:rsidR="00A57D42" w:rsidRPr="00B42F08" w:rsidRDefault="00A57D42" w:rsidP="00A57D42">
            <w:pPr>
              <w:keepNext/>
              <w:keepLines/>
              <w:autoSpaceDE w:val="0"/>
              <w:autoSpaceDN w:val="0"/>
              <w:adjustRightInd w:val="0"/>
              <w:rPr>
                <w:sz w:val="22"/>
                <w:szCs w:val="22"/>
              </w:rPr>
            </w:pPr>
            <w:r w:rsidRPr="00B42F08">
              <w:rPr>
                <w:sz w:val="22"/>
                <w:szCs w:val="22"/>
              </w:rPr>
              <w:lastRenderedPageBreak/>
              <w:t>17-80 – Уварова Екатерина Юрьевна</w:t>
            </w:r>
          </w:p>
          <w:p w:rsidR="00365713" w:rsidRPr="00B42F08" w:rsidRDefault="00365713" w:rsidP="00353DF3">
            <w:pPr>
              <w:jc w:val="both"/>
              <w:rPr>
                <w:sz w:val="22"/>
                <w:szCs w:val="22"/>
              </w:rPr>
            </w:pPr>
            <w:r w:rsidRPr="00B42F08">
              <w:rPr>
                <w:sz w:val="22"/>
                <w:szCs w:val="22"/>
              </w:rPr>
              <w:t>85-68 – Борисова Светлана Юрьевна</w:t>
            </w:r>
          </w:p>
          <w:p w:rsidR="00365713" w:rsidRPr="00B42F08" w:rsidRDefault="00365713" w:rsidP="00353DF3">
            <w:pPr>
              <w:jc w:val="both"/>
              <w:rPr>
                <w:b/>
                <w:sz w:val="22"/>
                <w:szCs w:val="22"/>
              </w:rPr>
            </w:pPr>
            <w:r w:rsidRPr="00B42F08">
              <w:rPr>
                <w:b/>
                <w:sz w:val="22"/>
                <w:szCs w:val="22"/>
              </w:rPr>
              <w:t xml:space="preserve">По техническим </w:t>
            </w:r>
            <w:r w:rsidR="00802678" w:rsidRPr="00B42F08">
              <w:rPr>
                <w:b/>
                <w:sz w:val="22"/>
                <w:szCs w:val="22"/>
              </w:rPr>
              <w:t>вопросам: +</w:t>
            </w:r>
            <w:r w:rsidRPr="00B42F08">
              <w:rPr>
                <w:sz w:val="22"/>
                <w:szCs w:val="22"/>
              </w:rPr>
              <w:t>7 (495) 587-77-88, доб.</w:t>
            </w:r>
          </w:p>
          <w:p w:rsidR="00365713" w:rsidRPr="0049740C" w:rsidRDefault="00B42F08" w:rsidP="00A57D42">
            <w:pPr>
              <w:jc w:val="both"/>
              <w:rPr>
                <w:sz w:val="22"/>
                <w:szCs w:val="22"/>
              </w:rPr>
            </w:pPr>
            <w:r w:rsidRPr="00B42F08">
              <w:rPr>
                <w:sz w:val="22"/>
                <w:szCs w:val="22"/>
              </w:rPr>
              <w:t>27-87</w:t>
            </w:r>
            <w:r w:rsidR="004F266E" w:rsidRPr="00B42F08">
              <w:rPr>
                <w:sz w:val="22"/>
                <w:szCs w:val="22"/>
              </w:rPr>
              <w:t xml:space="preserve"> </w:t>
            </w:r>
            <w:r w:rsidR="00365713" w:rsidRPr="00B42F08">
              <w:rPr>
                <w:sz w:val="22"/>
                <w:szCs w:val="22"/>
              </w:rPr>
              <w:t xml:space="preserve">– </w:t>
            </w:r>
            <w:r w:rsidRPr="00B42F08">
              <w:rPr>
                <w:color w:val="000000"/>
                <w:sz w:val="24"/>
                <w:szCs w:val="24"/>
                <w:shd w:val="clear" w:color="auto" w:fill="FFFFFF"/>
                <w:lang w:bidi="ru-RU"/>
              </w:rPr>
              <w:t>Кузьменкова А.В.</w:t>
            </w:r>
          </w:p>
        </w:tc>
      </w:tr>
      <w:tr w:rsidR="00365713" w:rsidRPr="009A533C" w:rsidTr="00353DF3">
        <w:tc>
          <w:tcPr>
            <w:tcW w:w="709" w:type="dxa"/>
            <w:shd w:val="clear" w:color="auto" w:fill="auto"/>
          </w:tcPr>
          <w:p w:rsidR="00365713" w:rsidRPr="00FB012E" w:rsidRDefault="00365713" w:rsidP="00353DF3">
            <w:pPr>
              <w:numPr>
                <w:ilvl w:val="0"/>
                <w:numId w:val="56"/>
              </w:numPr>
              <w:tabs>
                <w:tab w:val="left" w:pos="1701"/>
              </w:tabs>
              <w:spacing w:after="200" w:line="276" w:lineRule="auto"/>
              <w:ind w:left="0" w:firstLine="34"/>
              <w:jc w:val="both"/>
              <w:rPr>
                <w:sz w:val="22"/>
                <w:szCs w:val="22"/>
              </w:rPr>
            </w:pPr>
          </w:p>
        </w:tc>
        <w:tc>
          <w:tcPr>
            <w:tcW w:w="3402" w:type="dxa"/>
            <w:shd w:val="clear" w:color="auto" w:fill="auto"/>
          </w:tcPr>
          <w:p w:rsidR="00365713" w:rsidRPr="0049740C" w:rsidRDefault="00365713" w:rsidP="00353DF3">
            <w:pPr>
              <w:spacing w:before="40" w:after="40"/>
              <w:ind w:right="57"/>
              <w:rPr>
                <w:sz w:val="22"/>
                <w:szCs w:val="22"/>
              </w:rPr>
            </w:pPr>
            <w:r w:rsidRPr="0049740C">
              <w:rPr>
                <w:sz w:val="22"/>
                <w:szCs w:val="22"/>
              </w:rPr>
              <w:t>Порядок предоставления Документации о маркетинговых исследованиях</w:t>
            </w:r>
          </w:p>
        </w:tc>
        <w:tc>
          <w:tcPr>
            <w:tcW w:w="5812" w:type="dxa"/>
            <w:shd w:val="clear" w:color="auto" w:fill="auto"/>
          </w:tcPr>
          <w:p w:rsidR="00365713" w:rsidRPr="0049740C" w:rsidRDefault="00365713" w:rsidP="00353DF3">
            <w:pPr>
              <w:tabs>
                <w:tab w:val="num" w:pos="1134"/>
              </w:tabs>
              <w:jc w:val="both"/>
              <w:rPr>
                <w:sz w:val="22"/>
                <w:szCs w:val="22"/>
              </w:rPr>
            </w:pPr>
            <w:r w:rsidRPr="0049740C">
              <w:rPr>
                <w:sz w:val="22"/>
                <w:szCs w:val="22"/>
              </w:rPr>
              <w:t>Настоящая Документация о маркетинговых исследованиях размещена в единой информационной системе в сфере закупок товаров, работ, услуг для обеспечения государственных и муниципальных нужд, на электронной площадке, одновременно с размещением Извещения и доступна для ознакомления без взимания платы.</w:t>
            </w:r>
          </w:p>
        </w:tc>
      </w:tr>
      <w:tr w:rsidR="00365713" w:rsidRPr="009A533C" w:rsidTr="00353DF3">
        <w:tc>
          <w:tcPr>
            <w:tcW w:w="709" w:type="dxa"/>
            <w:shd w:val="clear" w:color="auto" w:fill="auto"/>
          </w:tcPr>
          <w:p w:rsidR="00365713" w:rsidRPr="00FB012E" w:rsidRDefault="00365713" w:rsidP="00353DF3">
            <w:pPr>
              <w:numPr>
                <w:ilvl w:val="0"/>
                <w:numId w:val="56"/>
              </w:numPr>
              <w:tabs>
                <w:tab w:val="left" w:pos="1701"/>
              </w:tabs>
              <w:spacing w:after="200" w:line="276" w:lineRule="auto"/>
              <w:ind w:left="0" w:firstLine="34"/>
              <w:jc w:val="both"/>
              <w:rPr>
                <w:sz w:val="22"/>
                <w:szCs w:val="22"/>
              </w:rPr>
            </w:pPr>
          </w:p>
        </w:tc>
        <w:tc>
          <w:tcPr>
            <w:tcW w:w="3402" w:type="dxa"/>
            <w:shd w:val="clear" w:color="auto" w:fill="auto"/>
          </w:tcPr>
          <w:p w:rsidR="00365713" w:rsidRPr="0049740C" w:rsidRDefault="00365713" w:rsidP="00353DF3">
            <w:pPr>
              <w:spacing w:before="40" w:after="40"/>
              <w:ind w:right="57"/>
              <w:rPr>
                <w:sz w:val="22"/>
                <w:szCs w:val="22"/>
              </w:rPr>
            </w:pPr>
            <w:r w:rsidRPr="0049740C">
              <w:rPr>
                <w:sz w:val="22"/>
                <w:szCs w:val="22"/>
              </w:rPr>
              <w:t>Единая информационная система в сфере закупок товаров, работ, услуг для обеспечения государственных и муниципальных нужд</w:t>
            </w:r>
          </w:p>
        </w:tc>
        <w:tc>
          <w:tcPr>
            <w:tcW w:w="5812" w:type="dxa"/>
            <w:shd w:val="clear" w:color="auto" w:fill="auto"/>
          </w:tcPr>
          <w:p w:rsidR="00365713" w:rsidRPr="0049740C" w:rsidRDefault="00AE0BFB" w:rsidP="00353DF3">
            <w:pPr>
              <w:rPr>
                <w:sz w:val="22"/>
                <w:szCs w:val="22"/>
              </w:rPr>
            </w:pPr>
            <w:hyperlink r:id="rId8" w:history="1">
              <w:r w:rsidR="00365713" w:rsidRPr="0049740C">
                <w:rPr>
                  <w:color w:val="0000FF"/>
                  <w:sz w:val="22"/>
                  <w:szCs w:val="22"/>
                  <w:u w:val="single"/>
                </w:rPr>
                <w:t>www.zakupki.gov.ru</w:t>
              </w:r>
            </w:hyperlink>
            <w:r w:rsidR="00365713" w:rsidRPr="0049740C">
              <w:rPr>
                <w:sz w:val="22"/>
                <w:szCs w:val="22"/>
              </w:rPr>
              <w:t xml:space="preserve"> </w:t>
            </w:r>
          </w:p>
          <w:p w:rsidR="00365713" w:rsidRPr="0049740C" w:rsidRDefault="00365713" w:rsidP="00353DF3">
            <w:pPr>
              <w:rPr>
                <w:sz w:val="22"/>
                <w:szCs w:val="22"/>
              </w:rPr>
            </w:pPr>
          </w:p>
        </w:tc>
      </w:tr>
      <w:tr w:rsidR="00365713" w:rsidRPr="009A533C" w:rsidTr="00353DF3">
        <w:tc>
          <w:tcPr>
            <w:tcW w:w="709" w:type="dxa"/>
            <w:shd w:val="clear" w:color="auto" w:fill="auto"/>
          </w:tcPr>
          <w:p w:rsidR="00365713" w:rsidRPr="00FB012E" w:rsidRDefault="00365713" w:rsidP="00353DF3">
            <w:pPr>
              <w:numPr>
                <w:ilvl w:val="0"/>
                <w:numId w:val="56"/>
              </w:numPr>
              <w:tabs>
                <w:tab w:val="left" w:pos="1701"/>
              </w:tabs>
              <w:spacing w:after="200" w:line="276" w:lineRule="auto"/>
              <w:ind w:left="0" w:firstLine="34"/>
              <w:jc w:val="both"/>
              <w:rPr>
                <w:sz w:val="22"/>
                <w:szCs w:val="22"/>
              </w:rPr>
            </w:pPr>
          </w:p>
        </w:tc>
        <w:tc>
          <w:tcPr>
            <w:tcW w:w="3402" w:type="dxa"/>
            <w:shd w:val="clear" w:color="auto" w:fill="auto"/>
          </w:tcPr>
          <w:p w:rsidR="00365713" w:rsidRPr="0049740C" w:rsidRDefault="00365713" w:rsidP="00353DF3">
            <w:pPr>
              <w:spacing w:before="40" w:after="40"/>
              <w:ind w:right="57"/>
              <w:rPr>
                <w:sz w:val="22"/>
                <w:szCs w:val="22"/>
              </w:rPr>
            </w:pPr>
            <w:r w:rsidRPr="0049740C">
              <w:rPr>
                <w:sz w:val="22"/>
                <w:szCs w:val="22"/>
              </w:rPr>
              <w:t>Интернет-сайт Заказчика</w:t>
            </w:r>
          </w:p>
        </w:tc>
        <w:tc>
          <w:tcPr>
            <w:tcW w:w="5812" w:type="dxa"/>
            <w:shd w:val="clear" w:color="auto" w:fill="auto"/>
          </w:tcPr>
          <w:p w:rsidR="00365713" w:rsidRPr="0049740C" w:rsidRDefault="00365713" w:rsidP="00353DF3">
            <w:pPr>
              <w:rPr>
                <w:sz w:val="22"/>
                <w:szCs w:val="22"/>
              </w:rPr>
            </w:pPr>
            <w:r w:rsidRPr="0049740C">
              <w:rPr>
                <w:sz w:val="22"/>
                <w:szCs w:val="22"/>
              </w:rPr>
              <w:t>www.moek.ru</w:t>
            </w:r>
          </w:p>
        </w:tc>
      </w:tr>
      <w:tr w:rsidR="00365713" w:rsidRPr="009A533C" w:rsidTr="00353DF3">
        <w:tc>
          <w:tcPr>
            <w:tcW w:w="709" w:type="dxa"/>
            <w:shd w:val="clear" w:color="auto" w:fill="auto"/>
          </w:tcPr>
          <w:p w:rsidR="00365713" w:rsidRPr="00FB012E" w:rsidRDefault="00365713" w:rsidP="00353DF3">
            <w:pPr>
              <w:numPr>
                <w:ilvl w:val="0"/>
                <w:numId w:val="56"/>
              </w:numPr>
              <w:tabs>
                <w:tab w:val="left" w:pos="1701"/>
              </w:tabs>
              <w:spacing w:after="200" w:line="276" w:lineRule="auto"/>
              <w:ind w:left="0" w:firstLine="34"/>
              <w:jc w:val="both"/>
              <w:rPr>
                <w:sz w:val="22"/>
                <w:szCs w:val="22"/>
              </w:rPr>
            </w:pPr>
          </w:p>
        </w:tc>
        <w:tc>
          <w:tcPr>
            <w:tcW w:w="3402" w:type="dxa"/>
            <w:shd w:val="clear" w:color="auto" w:fill="auto"/>
          </w:tcPr>
          <w:p w:rsidR="00365713" w:rsidRPr="0049740C" w:rsidRDefault="00365713" w:rsidP="00353DF3">
            <w:pPr>
              <w:spacing w:before="40" w:after="40"/>
              <w:ind w:right="57"/>
              <w:rPr>
                <w:sz w:val="22"/>
                <w:szCs w:val="22"/>
              </w:rPr>
            </w:pPr>
            <w:r w:rsidRPr="0049740C">
              <w:rPr>
                <w:sz w:val="22"/>
                <w:szCs w:val="22"/>
              </w:rPr>
              <w:t>Интернет-сайт Организатора</w:t>
            </w:r>
          </w:p>
        </w:tc>
        <w:tc>
          <w:tcPr>
            <w:tcW w:w="5812" w:type="dxa"/>
            <w:shd w:val="clear" w:color="auto" w:fill="auto"/>
          </w:tcPr>
          <w:p w:rsidR="00365713" w:rsidRPr="0049740C" w:rsidRDefault="00365713" w:rsidP="00353DF3">
            <w:pPr>
              <w:rPr>
                <w:sz w:val="22"/>
                <w:szCs w:val="22"/>
              </w:rPr>
            </w:pPr>
            <w:r w:rsidRPr="0049740C">
              <w:rPr>
                <w:sz w:val="22"/>
                <w:szCs w:val="22"/>
                <w:lang w:val="en-US"/>
              </w:rPr>
              <w:t>www.moek.ru</w:t>
            </w:r>
          </w:p>
        </w:tc>
      </w:tr>
      <w:tr w:rsidR="00365713" w:rsidRPr="009A533C" w:rsidTr="00353DF3">
        <w:tc>
          <w:tcPr>
            <w:tcW w:w="709" w:type="dxa"/>
            <w:shd w:val="clear" w:color="auto" w:fill="auto"/>
          </w:tcPr>
          <w:p w:rsidR="00365713" w:rsidRPr="00FB012E" w:rsidRDefault="00365713" w:rsidP="00353DF3">
            <w:pPr>
              <w:numPr>
                <w:ilvl w:val="0"/>
                <w:numId w:val="56"/>
              </w:numPr>
              <w:tabs>
                <w:tab w:val="left" w:pos="1701"/>
              </w:tabs>
              <w:spacing w:after="200" w:line="276" w:lineRule="auto"/>
              <w:ind w:left="0" w:firstLine="34"/>
              <w:jc w:val="both"/>
              <w:rPr>
                <w:sz w:val="22"/>
                <w:szCs w:val="22"/>
              </w:rPr>
            </w:pPr>
          </w:p>
        </w:tc>
        <w:tc>
          <w:tcPr>
            <w:tcW w:w="3402" w:type="dxa"/>
            <w:shd w:val="clear" w:color="auto" w:fill="auto"/>
          </w:tcPr>
          <w:p w:rsidR="00365713" w:rsidRPr="0049740C" w:rsidRDefault="00365713" w:rsidP="00353DF3">
            <w:pPr>
              <w:spacing w:before="40" w:after="40"/>
              <w:ind w:right="57"/>
              <w:rPr>
                <w:sz w:val="22"/>
                <w:szCs w:val="22"/>
              </w:rPr>
            </w:pPr>
            <w:r w:rsidRPr="0049740C">
              <w:rPr>
                <w:sz w:val="22"/>
                <w:szCs w:val="22"/>
              </w:rPr>
              <w:t>Электронная площадка</w:t>
            </w:r>
          </w:p>
        </w:tc>
        <w:bookmarkStart w:id="5" w:name="ПЭТП"/>
        <w:tc>
          <w:tcPr>
            <w:tcW w:w="5812" w:type="dxa"/>
            <w:shd w:val="clear" w:color="auto" w:fill="auto"/>
          </w:tcPr>
          <w:p w:rsidR="00365713" w:rsidRPr="0049740C" w:rsidRDefault="00365713" w:rsidP="00353DF3">
            <w:pPr>
              <w:jc w:val="both"/>
              <w:rPr>
                <w:color w:val="0000FF"/>
                <w:sz w:val="22"/>
                <w:szCs w:val="22"/>
                <w:u w:val="single"/>
              </w:rPr>
            </w:pPr>
            <w:r w:rsidRPr="0049740C">
              <w:rPr>
                <w:color w:val="0000FF"/>
                <w:sz w:val="22"/>
                <w:szCs w:val="22"/>
                <w:u w:val="single"/>
              </w:rPr>
              <w:fldChar w:fldCharType="begin"/>
            </w:r>
            <w:r w:rsidRPr="0049740C">
              <w:rPr>
                <w:color w:val="0000FF"/>
                <w:sz w:val="22"/>
                <w:szCs w:val="22"/>
                <w:u w:val="single"/>
              </w:rPr>
              <w:instrText>HYPERLINK "https://etpgpb.ru"</w:instrText>
            </w:r>
            <w:r w:rsidRPr="0049740C">
              <w:rPr>
                <w:color w:val="0000FF"/>
                <w:sz w:val="22"/>
                <w:szCs w:val="22"/>
                <w:u w:val="single"/>
              </w:rPr>
              <w:fldChar w:fldCharType="separate"/>
            </w:r>
            <w:bookmarkEnd w:id="5"/>
            <w:r w:rsidRPr="0049740C">
              <w:rPr>
                <w:color w:val="0000FF"/>
                <w:sz w:val="22"/>
                <w:szCs w:val="22"/>
                <w:u w:val="single"/>
              </w:rPr>
              <w:t>www.etpgpb.ru</w:t>
            </w:r>
            <w:r w:rsidRPr="0049740C">
              <w:rPr>
                <w:color w:val="0000FF"/>
                <w:sz w:val="22"/>
                <w:szCs w:val="22"/>
                <w:u w:val="single"/>
              </w:rPr>
              <w:fldChar w:fldCharType="end"/>
            </w:r>
          </w:p>
        </w:tc>
      </w:tr>
      <w:tr w:rsidR="00365713" w:rsidRPr="009A533C" w:rsidTr="00353DF3">
        <w:trPr>
          <w:trHeight w:val="912"/>
        </w:trPr>
        <w:tc>
          <w:tcPr>
            <w:tcW w:w="709" w:type="dxa"/>
            <w:shd w:val="clear" w:color="auto" w:fill="auto"/>
          </w:tcPr>
          <w:p w:rsidR="00365713" w:rsidRPr="00FB012E" w:rsidRDefault="00365713" w:rsidP="00353DF3">
            <w:pPr>
              <w:numPr>
                <w:ilvl w:val="0"/>
                <w:numId w:val="56"/>
              </w:numPr>
              <w:tabs>
                <w:tab w:val="left" w:pos="1701"/>
              </w:tabs>
              <w:spacing w:after="200" w:line="276" w:lineRule="auto"/>
              <w:ind w:left="0" w:firstLine="34"/>
              <w:jc w:val="both"/>
              <w:rPr>
                <w:sz w:val="22"/>
                <w:szCs w:val="22"/>
              </w:rPr>
            </w:pPr>
          </w:p>
        </w:tc>
        <w:tc>
          <w:tcPr>
            <w:tcW w:w="3402" w:type="dxa"/>
            <w:shd w:val="clear" w:color="auto" w:fill="auto"/>
          </w:tcPr>
          <w:p w:rsidR="00365713" w:rsidRPr="0049740C" w:rsidRDefault="00365713" w:rsidP="00353DF3">
            <w:pPr>
              <w:ind w:right="57"/>
              <w:rPr>
                <w:sz w:val="22"/>
                <w:szCs w:val="22"/>
              </w:rPr>
            </w:pPr>
            <w:r w:rsidRPr="0049740C">
              <w:rPr>
                <w:sz w:val="22"/>
                <w:szCs w:val="22"/>
              </w:rPr>
              <w:t>Порядок регистрации на сайте электронной площадки:</w:t>
            </w:r>
          </w:p>
        </w:tc>
        <w:tc>
          <w:tcPr>
            <w:tcW w:w="5812" w:type="dxa"/>
            <w:shd w:val="clear" w:color="auto" w:fill="auto"/>
          </w:tcPr>
          <w:p w:rsidR="00365713" w:rsidRPr="0049740C" w:rsidRDefault="00365713" w:rsidP="00353DF3">
            <w:pPr>
              <w:jc w:val="both"/>
              <w:rPr>
                <w:sz w:val="22"/>
                <w:szCs w:val="22"/>
              </w:rPr>
            </w:pPr>
            <w:r w:rsidRPr="0049740C">
              <w:rPr>
                <w:sz w:val="22"/>
                <w:szCs w:val="22"/>
              </w:rPr>
              <w:t xml:space="preserve">Порядок регистрации для участия в маркетинговых исследованиях указан в разделе «Регистрация» на сайте электронной площадки по адресу: </w:t>
            </w:r>
            <w:bookmarkStart w:id="6" w:name="ПЭТП2"/>
            <w:r w:rsidRPr="0049740C">
              <w:rPr>
                <w:color w:val="0000FF"/>
                <w:sz w:val="22"/>
                <w:szCs w:val="22"/>
                <w:u w:val="single"/>
              </w:rPr>
              <w:fldChar w:fldCharType="begin"/>
            </w:r>
            <w:r w:rsidRPr="0049740C">
              <w:rPr>
                <w:color w:val="0000FF"/>
                <w:sz w:val="22"/>
                <w:szCs w:val="22"/>
                <w:u w:val="single"/>
              </w:rPr>
              <w:instrText>HYPERLINK "https://etpgpb.ru"</w:instrText>
            </w:r>
            <w:r w:rsidRPr="0049740C">
              <w:rPr>
                <w:color w:val="0000FF"/>
                <w:sz w:val="22"/>
                <w:szCs w:val="22"/>
                <w:u w:val="single"/>
              </w:rPr>
              <w:fldChar w:fldCharType="separate"/>
            </w:r>
            <w:bookmarkEnd w:id="6"/>
            <w:r w:rsidRPr="0049740C">
              <w:rPr>
                <w:color w:val="0000FF"/>
                <w:sz w:val="22"/>
                <w:szCs w:val="22"/>
                <w:u w:val="single"/>
              </w:rPr>
              <w:t>www.etpgpb.ru</w:t>
            </w:r>
            <w:r w:rsidRPr="0049740C">
              <w:rPr>
                <w:color w:val="0000FF"/>
                <w:sz w:val="22"/>
                <w:szCs w:val="22"/>
                <w:u w:val="single"/>
              </w:rPr>
              <w:fldChar w:fldCharType="end"/>
            </w:r>
          </w:p>
        </w:tc>
      </w:tr>
      <w:tr w:rsidR="00365713" w:rsidRPr="009A533C" w:rsidTr="00353DF3">
        <w:tc>
          <w:tcPr>
            <w:tcW w:w="709" w:type="dxa"/>
            <w:shd w:val="clear" w:color="auto" w:fill="auto"/>
          </w:tcPr>
          <w:p w:rsidR="00365713" w:rsidRPr="00FB012E" w:rsidRDefault="00365713" w:rsidP="00353DF3">
            <w:pPr>
              <w:numPr>
                <w:ilvl w:val="0"/>
                <w:numId w:val="56"/>
              </w:numPr>
              <w:tabs>
                <w:tab w:val="left" w:pos="1701"/>
              </w:tabs>
              <w:spacing w:after="200" w:line="276" w:lineRule="auto"/>
              <w:ind w:left="0" w:firstLine="34"/>
              <w:jc w:val="both"/>
              <w:rPr>
                <w:sz w:val="22"/>
                <w:szCs w:val="22"/>
              </w:rPr>
            </w:pPr>
          </w:p>
        </w:tc>
        <w:tc>
          <w:tcPr>
            <w:tcW w:w="3402" w:type="dxa"/>
            <w:shd w:val="clear" w:color="auto" w:fill="auto"/>
          </w:tcPr>
          <w:p w:rsidR="00365713" w:rsidRPr="0049740C" w:rsidRDefault="00365713" w:rsidP="00353DF3">
            <w:pPr>
              <w:spacing w:before="40" w:after="40"/>
              <w:ind w:right="57"/>
              <w:rPr>
                <w:sz w:val="22"/>
                <w:szCs w:val="22"/>
              </w:rPr>
            </w:pPr>
            <w:r w:rsidRPr="0049740C">
              <w:rPr>
                <w:sz w:val="22"/>
                <w:szCs w:val="22"/>
              </w:rPr>
              <w:t>Начальная (максимальная) цена договора (цена лота)</w:t>
            </w:r>
          </w:p>
        </w:tc>
        <w:tc>
          <w:tcPr>
            <w:tcW w:w="5812" w:type="dxa"/>
            <w:shd w:val="clear" w:color="auto" w:fill="auto"/>
          </w:tcPr>
          <w:p w:rsidR="00365713" w:rsidRPr="00B42F08" w:rsidRDefault="00B42F08" w:rsidP="004F266E">
            <w:pPr>
              <w:jc w:val="both"/>
              <w:rPr>
                <w:sz w:val="22"/>
                <w:szCs w:val="22"/>
              </w:rPr>
            </w:pPr>
            <w:r w:rsidRPr="00B42F08">
              <w:rPr>
                <w:rFonts w:eastAsia="Calibri"/>
                <w:color w:val="000000"/>
                <w:sz w:val="22"/>
                <w:szCs w:val="22"/>
                <w:shd w:val="clear" w:color="auto" w:fill="FFFFFF"/>
                <w:lang w:eastAsia="en-US"/>
              </w:rPr>
              <w:t>9 230 807,54 (девять миллионов двести тридцать тысяч восемьсот семь рублей 54 копейки)</w:t>
            </w:r>
          </w:p>
        </w:tc>
      </w:tr>
      <w:tr w:rsidR="00365713" w:rsidRPr="009A533C" w:rsidTr="00353DF3">
        <w:tc>
          <w:tcPr>
            <w:tcW w:w="709" w:type="dxa"/>
            <w:shd w:val="clear" w:color="auto" w:fill="auto"/>
          </w:tcPr>
          <w:p w:rsidR="00365713" w:rsidRPr="00FB012E" w:rsidRDefault="00365713" w:rsidP="00353DF3">
            <w:pPr>
              <w:numPr>
                <w:ilvl w:val="0"/>
                <w:numId w:val="56"/>
              </w:numPr>
              <w:tabs>
                <w:tab w:val="left" w:pos="1701"/>
              </w:tabs>
              <w:spacing w:after="200" w:line="276" w:lineRule="auto"/>
              <w:ind w:left="0" w:firstLine="34"/>
              <w:jc w:val="both"/>
              <w:rPr>
                <w:sz w:val="22"/>
                <w:szCs w:val="22"/>
              </w:rPr>
            </w:pPr>
          </w:p>
        </w:tc>
        <w:tc>
          <w:tcPr>
            <w:tcW w:w="3402" w:type="dxa"/>
            <w:shd w:val="clear" w:color="auto" w:fill="auto"/>
          </w:tcPr>
          <w:p w:rsidR="00365713" w:rsidRPr="0049740C" w:rsidRDefault="00365713" w:rsidP="00353DF3">
            <w:pPr>
              <w:spacing w:before="40" w:after="40"/>
              <w:ind w:right="57"/>
              <w:rPr>
                <w:sz w:val="22"/>
                <w:szCs w:val="22"/>
              </w:rPr>
            </w:pPr>
            <w:r w:rsidRPr="0049740C">
              <w:rPr>
                <w:sz w:val="22"/>
                <w:szCs w:val="22"/>
              </w:rPr>
              <w:t>Валюта заявки</w:t>
            </w:r>
          </w:p>
        </w:tc>
        <w:tc>
          <w:tcPr>
            <w:tcW w:w="5812" w:type="dxa"/>
            <w:shd w:val="clear" w:color="auto" w:fill="auto"/>
          </w:tcPr>
          <w:p w:rsidR="00365713" w:rsidRPr="0049740C" w:rsidRDefault="00365713" w:rsidP="00353DF3">
            <w:pPr>
              <w:spacing w:before="40" w:after="40"/>
              <w:jc w:val="both"/>
              <w:rPr>
                <w:sz w:val="22"/>
                <w:szCs w:val="22"/>
              </w:rPr>
            </w:pPr>
            <w:r w:rsidRPr="0049740C">
              <w:rPr>
                <w:sz w:val="22"/>
                <w:szCs w:val="22"/>
              </w:rPr>
              <w:t>Российский рубль</w:t>
            </w:r>
          </w:p>
        </w:tc>
      </w:tr>
      <w:tr w:rsidR="00365713" w:rsidRPr="009A533C" w:rsidTr="00353DF3">
        <w:tc>
          <w:tcPr>
            <w:tcW w:w="709" w:type="dxa"/>
            <w:shd w:val="clear" w:color="auto" w:fill="auto"/>
          </w:tcPr>
          <w:p w:rsidR="00365713" w:rsidRPr="00FB012E" w:rsidRDefault="00365713" w:rsidP="00353DF3">
            <w:pPr>
              <w:numPr>
                <w:ilvl w:val="0"/>
                <w:numId w:val="56"/>
              </w:numPr>
              <w:tabs>
                <w:tab w:val="left" w:pos="1701"/>
              </w:tabs>
              <w:spacing w:after="200" w:line="276" w:lineRule="auto"/>
              <w:ind w:left="0" w:firstLine="34"/>
              <w:jc w:val="both"/>
              <w:rPr>
                <w:sz w:val="22"/>
                <w:szCs w:val="22"/>
              </w:rPr>
            </w:pPr>
          </w:p>
        </w:tc>
        <w:tc>
          <w:tcPr>
            <w:tcW w:w="3402" w:type="dxa"/>
            <w:shd w:val="clear" w:color="auto" w:fill="auto"/>
          </w:tcPr>
          <w:p w:rsidR="00365713" w:rsidRPr="0049740C" w:rsidRDefault="00365713" w:rsidP="00353DF3">
            <w:pPr>
              <w:spacing w:before="40" w:after="40"/>
              <w:ind w:right="57"/>
              <w:rPr>
                <w:sz w:val="22"/>
                <w:szCs w:val="22"/>
              </w:rPr>
            </w:pPr>
            <w:r w:rsidRPr="0049740C">
              <w:rPr>
                <w:sz w:val="22"/>
                <w:szCs w:val="22"/>
              </w:rPr>
              <w:t>Размер, форма, срок и порядок предоставления обеспечения Заявки на участие в маркетинговых исследованиях</w:t>
            </w:r>
          </w:p>
        </w:tc>
        <w:tc>
          <w:tcPr>
            <w:tcW w:w="5812" w:type="dxa"/>
            <w:shd w:val="clear" w:color="auto" w:fill="auto"/>
          </w:tcPr>
          <w:p w:rsidR="00365713" w:rsidRPr="0049740C" w:rsidRDefault="00AE0BFB" w:rsidP="00AE0BFB">
            <w:pPr>
              <w:rPr>
                <w:sz w:val="22"/>
                <w:szCs w:val="22"/>
              </w:rPr>
            </w:pPr>
            <w:r w:rsidRPr="001E3D58">
              <w:rPr>
                <w:sz w:val="22"/>
                <w:szCs w:val="22"/>
              </w:rPr>
              <w:t xml:space="preserve">В размере </w:t>
            </w:r>
            <w:r w:rsidRPr="00AE0BFB">
              <w:rPr>
                <w:sz w:val="22"/>
                <w:szCs w:val="22"/>
              </w:rPr>
              <w:t>184</w:t>
            </w:r>
            <w:r>
              <w:rPr>
                <w:sz w:val="22"/>
                <w:szCs w:val="22"/>
                <w:lang w:val="en-US"/>
              </w:rPr>
              <w:t> </w:t>
            </w:r>
            <w:r>
              <w:rPr>
                <w:sz w:val="22"/>
                <w:szCs w:val="22"/>
              </w:rPr>
              <w:t>000,</w:t>
            </w:r>
            <w:r w:rsidRPr="00AE0BFB">
              <w:rPr>
                <w:sz w:val="22"/>
                <w:szCs w:val="22"/>
              </w:rPr>
              <w:t>00</w:t>
            </w:r>
            <w:r w:rsidRPr="001E3D58">
              <w:rPr>
                <w:sz w:val="22"/>
                <w:szCs w:val="22"/>
              </w:rPr>
              <w:t xml:space="preserve"> рубл</w:t>
            </w:r>
            <w:r>
              <w:rPr>
                <w:sz w:val="22"/>
                <w:szCs w:val="22"/>
              </w:rPr>
              <w:t>ей</w:t>
            </w:r>
            <w:r w:rsidRPr="001E3D58">
              <w:rPr>
                <w:sz w:val="22"/>
                <w:szCs w:val="22"/>
              </w:rPr>
              <w:t xml:space="preserve"> 00 копеек (НДС не облагается), путем внесения денежных средств на счет электронной торговой площадки ЭТП ГПБ или путем предоставления банковской гарантии (п. 5.4 и раздел 10 Документации о закупке).</w:t>
            </w:r>
          </w:p>
        </w:tc>
      </w:tr>
      <w:tr w:rsidR="00365713" w:rsidRPr="009A533C" w:rsidTr="00353DF3">
        <w:tc>
          <w:tcPr>
            <w:tcW w:w="709" w:type="dxa"/>
            <w:shd w:val="clear" w:color="auto" w:fill="auto"/>
          </w:tcPr>
          <w:p w:rsidR="00365713" w:rsidRPr="00FB012E" w:rsidRDefault="00365713" w:rsidP="00353DF3">
            <w:pPr>
              <w:numPr>
                <w:ilvl w:val="0"/>
                <w:numId w:val="56"/>
              </w:numPr>
              <w:tabs>
                <w:tab w:val="left" w:pos="1701"/>
              </w:tabs>
              <w:spacing w:after="200" w:line="276" w:lineRule="auto"/>
              <w:ind w:left="0" w:firstLine="34"/>
              <w:jc w:val="both"/>
              <w:rPr>
                <w:sz w:val="22"/>
                <w:szCs w:val="22"/>
              </w:rPr>
            </w:pPr>
          </w:p>
        </w:tc>
        <w:tc>
          <w:tcPr>
            <w:tcW w:w="3402" w:type="dxa"/>
            <w:tcBorders>
              <w:bottom w:val="single" w:sz="4" w:space="0" w:color="auto"/>
            </w:tcBorders>
            <w:shd w:val="clear" w:color="auto" w:fill="auto"/>
          </w:tcPr>
          <w:p w:rsidR="00365713" w:rsidRPr="0049740C" w:rsidRDefault="00365713" w:rsidP="00353DF3">
            <w:pPr>
              <w:spacing w:before="40" w:after="40"/>
              <w:ind w:right="57"/>
              <w:rPr>
                <w:b/>
                <w:bCs/>
                <w:iCs/>
                <w:sz w:val="22"/>
                <w:szCs w:val="22"/>
                <w:shd w:val="clear" w:color="auto" w:fill="FFFF99"/>
              </w:rPr>
            </w:pPr>
            <w:bookmarkStart w:id="7" w:name="пОбеспечениеАвансовый"/>
            <w:r w:rsidRPr="0049740C">
              <w:rPr>
                <w:bCs/>
                <w:iCs/>
                <w:sz w:val="22"/>
                <w:szCs w:val="22"/>
              </w:rPr>
              <w:t>Обеспечение исполнения обязательств по договору</w:t>
            </w:r>
            <w:bookmarkEnd w:id="7"/>
          </w:p>
        </w:tc>
        <w:tc>
          <w:tcPr>
            <w:tcW w:w="5812" w:type="dxa"/>
            <w:shd w:val="clear" w:color="auto" w:fill="auto"/>
          </w:tcPr>
          <w:p w:rsidR="00365713" w:rsidRPr="0049740C" w:rsidRDefault="00365713" w:rsidP="00353DF3">
            <w:pPr>
              <w:rPr>
                <w:sz w:val="22"/>
                <w:szCs w:val="22"/>
              </w:rPr>
            </w:pPr>
            <w:bookmarkStart w:id="8" w:name="пОбеспечениеАвансовый1"/>
            <w:r w:rsidRPr="0049740C">
              <w:rPr>
                <w:sz w:val="22"/>
                <w:szCs w:val="22"/>
              </w:rPr>
              <w:t>В соответствии с условиями проекта договора</w:t>
            </w:r>
            <w:bookmarkEnd w:id="8"/>
            <w:r w:rsidRPr="0049740C">
              <w:rPr>
                <w:sz w:val="22"/>
                <w:szCs w:val="22"/>
              </w:rPr>
              <w:t xml:space="preserve"> </w:t>
            </w:r>
          </w:p>
        </w:tc>
      </w:tr>
      <w:tr w:rsidR="00365713" w:rsidRPr="009A533C" w:rsidTr="00353DF3">
        <w:tc>
          <w:tcPr>
            <w:tcW w:w="709" w:type="dxa"/>
            <w:shd w:val="clear" w:color="auto" w:fill="auto"/>
          </w:tcPr>
          <w:p w:rsidR="00365713" w:rsidRPr="00FB012E" w:rsidRDefault="00365713" w:rsidP="00353DF3">
            <w:pPr>
              <w:numPr>
                <w:ilvl w:val="0"/>
                <w:numId w:val="56"/>
              </w:numPr>
              <w:tabs>
                <w:tab w:val="left" w:pos="1701"/>
              </w:tabs>
              <w:spacing w:after="200" w:line="276" w:lineRule="auto"/>
              <w:ind w:left="0" w:firstLine="34"/>
              <w:jc w:val="both"/>
              <w:rPr>
                <w:sz w:val="22"/>
                <w:szCs w:val="22"/>
              </w:rPr>
            </w:pPr>
          </w:p>
        </w:tc>
        <w:tc>
          <w:tcPr>
            <w:tcW w:w="3402" w:type="dxa"/>
            <w:tcBorders>
              <w:bottom w:val="single" w:sz="4" w:space="0" w:color="auto"/>
            </w:tcBorders>
            <w:shd w:val="clear" w:color="auto" w:fill="auto"/>
          </w:tcPr>
          <w:p w:rsidR="00365713" w:rsidRPr="0049740C" w:rsidRDefault="00AE0BFB" w:rsidP="00353DF3">
            <w:pPr>
              <w:spacing w:before="40" w:after="40"/>
              <w:ind w:right="57"/>
              <w:rPr>
                <w:bCs/>
                <w:iCs/>
                <w:sz w:val="22"/>
                <w:szCs w:val="22"/>
              </w:rPr>
            </w:pPr>
            <w:r>
              <w:rPr>
                <w:bCs/>
                <w:iCs/>
                <w:sz w:val="22"/>
                <w:szCs w:val="22"/>
              </w:rPr>
              <w:t>Банковское сопровождение</w:t>
            </w:r>
          </w:p>
        </w:tc>
        <w:tc>
          <w:tcPr>
            <w:tcW w:w="5812" w:type="dxa"/>
            <w:shd w:val="clear" w:color="auto" w:fill="auto"/>
          </w:tcPr>
          <w:p w:rsidR="00365713" w:rsidRPr="0049740C" w:rsidRDefault="00365713" w:rsidP="00353DF3">
            <w:pPr>
              <w:rPr>
                <w:sz w:val="22"/>
                <w:szCs w:val="22"/>
              </w:rPr>
            </w:pPr>
            <w:r w:rsidRPr="0049740C">
              <w:rPr>
                <w:sz w:val="22"/>
                <w:szCs w:val="22"/>
              </w:rPr>
              <w:t>Не применяется</w:t>
            </w:r>
          </w:p>
        </w:tc>
      </w:tr>
      <w:tr w:rsidR="00365713" w:rsidRPr="009A533C" w:rsidTr="00353DF3">
        <w:tc>
          <w:tcPr>
            <w:tcW w:w="709" w:type="dxa"/>
            <w:shd w:val="clear" w:color="auto" w:fill="auto"/>
          </w:tcPr>
          <w:p w:rsidR="00365713" w:rsidRPr="00FB012E" w:rsidRDefault="00365713" w:rsidP="00353DF3">
            <w:pPr>
              <w:numPr>
                <w:ilvl w:val="0"/>
                <w:numId w:val="56"/>
              </w:numPr>
              <w:tabs>
                <w:tab w:val="left" w:pos="1701"/>
              </w:tabs>
              <w:spacing w:after="200" w:line="276" w:lineRule="auto"/>
              <w:ind w:left="0" w:firstLine="34"/>
              <w:jc w:val="both"/>
              <w:rPr>
                <w:sz w:val="22"/>
                <w:szCs w:val="22"/>
              </w:rPr>
            </w:pPr>
          </w:p>
        </w:tc>
        <w:tc>
          <w:tcPr>
            <w:tcW w:w="3402" w:type="dxa"/>
            <w:shd w:val="clear" w:color="auto" w:fill="auto"/>
          </w:tcPr>
          <w:p w:rsidR="00365713" w:rsidRPr="0049740C" w:rsidRDefault="00365713" w:rsidP="00353DF3">
            <w:pPr>
              <w:spacing w:before="40" w:after="40"/>
              <w:ind w:right="57"/>
              <w:rPr>
                <w:bCs/>
                <w:iCs/>
                <w:sz w:val="22"/>
                <w:szCs w:val="22"/>
                <w:shd w:val="clear" w:color="auto" w:fill="FFFF99"/>
              </w:rPr>
            </w:pPr>
            <w:r w:rsidRPr="0049740C">
              <w:rPr>
                <w:bCs/>
                <w:iCs/>
                <w:sz w:val="22"/>
                <w:szCs w:val="22"/>
              </w:rPr>
              <w:t xml:space="preserve">Дата начала срока подачи Заявок на участие в </w:t>
            </w:r>
            <w:r w:rsidRPr="0049740C">
              <w:rPr>
                <w:sz w:val="22"/>
                <w:szCs w:val="22"/>
              </w:rPr>
              <w:t>маркетинговых исследованиях</w:t>
            </w:r>
          </w:p>
        </w:tc>
        <w:tc>
          <w:tcPr>
            <w:tcW w:w="5812" w:type="dxa"/>
            <w:shd w:val="clear" w:color="auto" w:fill="auto"/>
          </w:tcPr>
          <w:p w:rsidR="00365713" w:rsidRPr="0049740C" w:rsidRDefault="00B33C76" w:rsidP="00E0162F">
            <w:pPr>
              <w:rPr>
                <w:bCs/>
                <w:iCs/>
                <w:sz w:val="22"/>
                <w:szCs w:val="22"/>
                <w:shd w:val="clear" w:color="auto" w:fill="FFFF99"/>
              </w:rPr>
            </w:pPr>
            <w:r>
              <w:rPr>
                <w:bCs/>
                <w:iCs/>
                <w:sz w:val="22"/>
                <w:szCs w:val="22"/>
              </w:rPr>
              <w:t>26</w:t>
            </w:r>
            <w:r w:rsidR="003946CA" w:rsidRPr="0049740C">
              <w:rPr>
                <w:bCs/>
                <w:iCs/>
                <w:sz w:val="22"/>
                <w:szCs w:val="22"/>
              </w:rPr>
              <w:t>.0</w:t>
            </w:r>
            <w:r w:rsidR="00B42F08">
              <w:rPr>
                <w:bCs/>
                <w:iCs/>
                <w:sz w:val="22"/>
                <w:szCs w:val="22"/>
              </w:rPr>
              <w:t>9</w:t>
            </w:r>
            <w:r w:rsidR="00365713" w:rsidRPr="0049740C">
              <w:rPr>
                <w:bCs/>
                <w:iCs/>
                <w:sz w:val="22"/>
                <w:szCs w:val="22"/>
              </w:rPr>
              <w:t>.2025</w:t>
            </w:r>
          </w:p>
        </w:tc>
      </w:tr>
      <w:tr w:rsidR="00365713" w:rsidRPr="009A533C" w:rsidTr="00353DF3">
        <w:tc>
          <w:tcPr>
            <w:tcW w:w="709" w:type="dxa"/>
            <w:shd w:val="clear" w:color="auto" w:fill="auto"/>
          </w:tcPr>
          <w:p w:rsidR="00365713" w:rsidRPr="00FB012E" w:rsidRDefault="00365713" w:rsidP="00353DF3">
            <w:pPr>
              <w:numPr>
                <w:ilvl w:val="0"/>
                <w:numId w:val="56"/>
              </w:numPr>
              <w:tabs>
                <w:tab w:val="left" w:pos="1701"/>
              </w:tabs>
              <w:spacing w:after="200" w:line="276" w:lineRule="auto"/>
              <w:ind w:left="0" w:firstLine="34"/>
              <w:jc w:val="both"/>
              <w:rPr>
                <w:sz w:val="22"/>
                <w:szCs w:val="22"/>
              </w:rPr>
            </w:pPr>
          </w:p>
        </w:tc>
        <w:tc>
          <w:tcPr>
            <w:tcW w:w="3402" w:type="dxa"/>
            <w:shd w:val="clear" w:color="auto" w:fill="auto"/>
          </w:tcPr>
          <w:p w:rsidR="00365713" w:rsidRPr="0049740C" w:rsidRDefault="00365713" w:rsidP="00353DF3">
            <w:pPr>
              <w:spacing w:before="40" w:after="40"/>
              <w:ind w:right="57"/>
              <w:rPr>
                <w:sz w:val="22"/>
                <w:szCs w:val="22"/>
              </w:rPr>
            </w:pPr>
            <w:r w:rsidRPr="0049740C">
              <w:rPr>
                <w:sz w:val="22"/>
                <w:szCs w:val="22"/>
              </w:rPr>
              <w:t>Дата и время окончания подачи Заявок на участие в маркетинговых исследованиях</w:t>
            </w:r>
          </w:p>
        </w:tc>
        <w:tc>
          <w:tcPr>
            <w:tcW w:w="5812" w:type="dxa"/>
            <w:shd w:val="clear" w:color="auto" w:fill="auto"/>
          </w:tcPr>
          <w:p w:rsidR="00365713" w:rsidRPr="0049740C" w:rsidRDefault="00B42F08" w:rsidP="00353DF3">
            <w:pPr>
              <w:jc w:val="both"/>
              <w:rPr>
                <w:sz w:val="22"/>
                <w:szCs w:val="22"/>
              </w:rPr>
            </w:pPr>
            <w:r>
              <w:rPr>
                <w:sz w:val="22"/>
                <w:szCs w:val="22"/>
              </w:rPr>
              <w:t>06.</w:t>
            </w:r>
            <w:r w:rsidRPr="00B42F08">
              <w:rPr>
                <w:sz w:val="22"/>
                <w:szCs w:val="22"/>
              </w:rPr>
              <w:t>10</w:t>
            </w:r>
            <w:r w:rsidR="00365713" w:rsidRPr="0049740C">
              <w:rPr>
                <w:sz w:val="22"/>
                <w:szCs w:val="22"/>
              </w:rPr>
              <w:t>.2025 до 14:00 ч. (по московскому времени)</w:t>
            </w:r>
          </w:p>
        </w:tc>
      </w:tr>
      <w:tr w:rsidR="00365713" w:rsidRPr="009A533C" w:rsidTr="00353DF3">
        <w:tc>
          <w:tcPr>
            <w:tcW w:w="709" w:type="dxa"/>
            <w:shd w:val="clear" w:color="auto" w:fill="auto"/>
          </w:tcPr>
          <w:p w:rsidR="00365713" w:rsidRPr="00FB012E" w:rsidRDefault="00365713" w:rsidP="00353DF3">
            <w:pPr>
              <w:numPr>
                <w:ilvl w:val="0"/>
                <w:numId w:val="56"/>
              </w:numPr>
              <w:tabs>
                <w:tab w:val="left" w:pos="1701"/>
              </w:tabs>
              <w:spacing w:after="200" w:line="276" w:lineRule="auto"/>
              <w:ind w:left="0" w:firstLine="34"/>
              <w:jc w:val="both"/>
              <w:rPr>
                <w:sz w:val="22"/>
                <w:szCs w:val="22"/>
              </w:rPr>
            </w:pPr>
          </w:p>
        </w:tc>
        <w:tc>
          <w:tcPr>
            <w:tcW w:w="3402" w:type="dxa"/>
            <w:shd w:val="clear" w:color="auto" w:fill="auto"/>
          </w:tcPr>
          <w:p w:rsidR="00365713" w:rsidRPr="0049740C" w:rsidRDefault="00365713" w:rsidP="00353DF3">
            <w:pPr>
              <w:spacing w:before="40" w:after="40"/>
              <w:ind w:right="57"/>
              <w:rPr>
                <w:sz w:val="22"/>
                <w:szCs w:val="22"/>
              </w:rPr>
            </w:pPr>
            <w:r w:rsidRPr="0049740C">
              <w:rPr>
                <w:sz w:val="22"/>
                <w:szCs w:val="22"/>
              </w:rPr>
              <w:t>Порядок подачи заявок на участие в  маркетинговых исследованиях</w:t>
            </w:r>
          </w:p>
        </w:tc>
        <w:tc>
          <w:tcPr>
            <w:tcW w:w="5812" w:type="dxa"/>
            <w:shd w:val="clear" w:color="auto" w:fill="auto"/>
          </w:tcPr>
          <w:p w:rsidR="00365713" w:rsidRPr="0049740C" w:rsidRDefault="00365713" w:rsidP="00353DF3">
            <w:pPr>
              <w:spacing w:before="40" w:after="40"/>
              <w:jc w:val="both"/>
              <w:rPr>
                <w:sz w:val="22"/>
                <w:szCs w:val="22"/>
              </w:rPr>
            </w:pPr>
            <w:r w:rsidRPr="0049740C">
              <w:rPr>
                <w:sz w:val="22"/>
                <w:szCs w:val="22"/>
              </w:rPr>
              <w:t>Подача заявки осуществляется в электронном виде с учетом особенностей и правил проведения, установленным электронной площадкой, требования к составу заявки указаны в Документации</w:t>
            </w:r>
          </w:p>
        </w:tc>
      </w:tr>
      <w:tr w:rsidR="00365713" w:rsidRPr="009A533C" w:rsidTr="00353DF3">
        <w:tc>
          <w:tcPr>
            <w:tcW w:w="709" w:type="dxa"/>
            <w:shd w:val="clear" w:color="auto" w:fill="auto"/>
          </w:tcPr>
          <w:p w:rsidR="00365713" w:rsidRPr="00FB012E" w:rsidRDefault="00365713" w:rsidP="00353DF3">
            <w:pPr>
              <w:numPr>
                <w:ilvl w:val="0"/>
                <w:numId w:val="56"/>
              </w:numPr>
              <w:tabs>
                <w:tab w:val="left" w:pos="1701"/>
              </w:tabs>
              <w:spacing w:after="200" w:line="276" w:lineRule="auto"/>
              <w:ind w:left="0" w:firstLine="34"/>
              <w:jc w:val="both"/>
              <w:rPr>
                <w:sz w:val="22"/>
                <w:szCs w:val="22"/>
              </w:rPr>
            </w:pPr>
          </w:p>
        </w:tc>
        <w:tc>
          <w:tcPr>
            <w:tcW w:w="3402" w:type="dxa"/>
            <w:shd w:val="clear" w:color="auto" w:fill="auto"/>
          </w:tcPr>
          <w:p w:rsidR="00365713" w:rsidRPr="0049740C" w:rsidRDefault="00365713" w:rsidP="00353DF3">
            <w:pPr>
              <w:spacing w:before="40" w:after="40"/>
              <w:ind w:right="57"/>
              <w:rPr>
                <w:b/>
                <w:sz w:val="22"/>
                <w:szCs w:val="22"/>
              </w:rPr>
            </w:pPr>
            <w:r w:rsidRPr="0049740C">
              <w:rPr>
                <w:sz w:val="22"/>
                <w:szCs w:val="22"/>
              </w:rPr>
              <w:t>Дата начала и окончания направления запросов о разъяснении положений Документации от потенциальных Участников в адрес Организатора</w:t>
            </w:r>
          </w:p>
        </w:tc>
        <w:tc>
          <w:tcPr>
            <w:tcW w:w="5812" w:type="dxa"/>
            <w:shd w:val="clear" w:color="auto" w:fill="auto"/>
          </w:tcPr>
          <w:p w:rsidR="00365713" w:rsidRPr="00B42F08" w:rsidRDefault="00365713" w:rsidP="00353DF3">
            <w:pPr>
              <w:tabs>
                <w:tab w:val="num" w:pos="1134"/>
              </w:tabs>
              <w:jc w:val="both"/>
              <w:rPr>
                <w:sz w:val="22"/>
                <w:szCs w:val="22"/>
              </w:rPr>
            </w:pPr>
            <w:r w:rsidRPr="00B42F08">
              <w:rPr>
                <w:sz w:val="22"/>
                <w:szCs w:val="22"/>
              </w:rPr>
              <w:t xml:space="preserve">Дата начала предоставления разъяснений с момента публикации сведений о проведении маркетинговых исследований: </w:t>
            </w:r>
            <w:r w:rsidR="00B33C76" w:rsidRPr="00B42F08">
              <w:rPr>
                <w:sz w:val="22"/>
                <w:szCs w:val="22"/>
              </w:rPr>
              <w:t>26</w:t>
            </w:r>
            <w:r w:rsidR="003946CA" w:rsidRPr="00B42F08">
              <w:rPr>
                <w:sz w:val="22"/>
                <w:szCs w:val="22"/>
              </w:rPr>
              <w:t>.0</w:t>
            </w:r>
            <w:r w:rsidR="00B42F08" w:rsidRPr="00B42F08">
              <w:rPr>
                <w:sz w:val="22"/>
                <w:szCs w:val="22"/>
              </w:rPr>
              <w:t>9</w:t>
            </w:r>
            <w:r w:rsidRPr="00B42F08">
              <w:rPr>
                <w:sz w:val="22"/>
                <w:szCs w:val="22"/>
              </w:rPr>
              <w:t>.2025</w:t>
            </w:r>
          </w:p>
          <w:p w:rsidR="00365713" w:rsidRPr="00B42F08" w:rsidRDefault="00365713" w:rsidP="00353DF3">
            <w:pPr>
              <w:jc w:val="both"/>
              <w:rPr>
                <w:sz w:val="22"/>
                <w:szCs w:val="22"/>
              </w:rPr>
            </w:pPr>
            <w:r w:rsidRPr="00B42F08">
              <w:rPr>
                <w:sz w:val="22"/>
                <w:szCs w:val="22"/>
              </w:rPr>
              <w:t>Дата окончания предоставления запросов о разъяснении положений Документации:</w:t>
            </w:r>
          </w:p>
          <w:p w:rsidR="00365713" w:rsidRPr="00B42F08" w:rsidRDefault="00B42F08" w:rsidP="00353DF3">
            <w:pPr>
              <w:jc w:val="both"/>
              <w:rPr>
                <w:sz w:val="22"/>
                <w:szCs w:val="22"/>
              </w:rPr>
            </w:pPr>
            <w:r w:rsidRPr="00B42F08">
              <w:rPr>
                <w:sz w:val="22"/>
                <w:szCs w:val="22"/>
              </w:rPr>
              <w:t>01.10</w:t>
            </w:r>
            <w:r w:rsidR="00365713" w:rsidRPr="00B42F08">
              <w:rPr>
                <w:sz w:val="22"/>
                <w:szCs w:val="22"/>
              </w:rPr>
              <w:t>.2025 17:00 ч. (по московскому времени)</w:t>
            </w:r>
          </w:p>
          <w:p w:rsidR="00365713" w:rsidRPr="001641D9" w:rsidRDefault="00365713" w:rsidP="00353DF3">
            <w:pPr>
              <w:jc w:val="both"/>
              <w:rPr>
                <w:sz w:val="22"/>
                <w:szCs w:val="22"/>
                <w:highlight w:val="yellow"/>
              </w:rPr>
            </w:pPr>
            <w:r w:rsidRPr="00B42F08">
              <w:rPr>
                <w:sz w:val="22"/>
                <w:szCs w:val="22"/>
              </w:rPr>
              <w:t xml:space="preserve">Участник направляет запрос при помощи функционала </w:t>
            </w:r>
            <w:r w:rsidRPr="00B42F08">
              <w:rPr>
                <w:sz w:val="22"/>
                <w:szCs w:val="22"/>
              </w:rPr>
              <w:lastRenderedPageBreak/>
              <w:t>Электронной площадки</w:t>
            </w:r>
          </w:p>
        </w:tc>
      </w:tr>
      <w:tr w:rsidR="00365713" w:rsidRPr="009A533C" w:rsidTr="00353DF3">
        <w:tc>
          <w:tcPr>
            <w:tcW w:w="709" w:type="dxa"/>
            <w:shd w:val="clear" w:color="auto" w:fill="auto"/>
          </w:tcPr>
          <w:p w:rsidR="00365713" w:rsidRPr="00FB012E" w:rsidRDefault="00365713" w:rsidP="00353DF3">
            <w:pPr>
              <w:numPr>
                <w:ilvl w:val="0"/>
                <w:numId w:val="56"/>
              </w:numPr>
              <w:tabs>
                <w:tab w:val="left" w:pos="1701"/>
              </w:tabs>
              <w:spacing w:after="200" w:line="276" w:lineRule="auto"/>
              <w:ind w:left="0" w:firstLine="34"/>
              <w:jc w:val="both"/>
              <w:rPr>
                <w:sz w:val="22"/>
                <w:szCs w:val="22"/>
              </w:rPr>
            </w:pPr>
          </w:p>
        </w:tc>
        <w:tc>
          <w:tcPr>
            <w:tcW w:w="3402" w:type="dxa"/>
            <w:shd w:val="clear" w:color="auto" w:fill="auto"/>
          </w:tcPr>
          <w:p w:rsidR="00365713" w:rsidRPr="0049740C" w:rsidDel="00144EDF" w:rsidRDefault="00365713" w:rsidP="00353DF3">
            <w:pPr>
              <w:spacing w:before="40" w:after="40"/>
              <w:ind w:right="57"/>
              <w:rPr>
                <w:sz w:val="22"/>
                <w:szCs w:val="22"/>
              </w:rPr>
            </w:pPr>
            <w:r w:rsidRPr="0049740C">
              <w:rPr>
                <w:sz w:val="22"/>
                <w:szCs w:val="22"/>
              </w:rPr>
              <w:t>Открытие доступа к заявкам</w:t>
            </w:r>
          </w:p>
        </w:tc>
        <w:tc>
          <w:tcPr>
            <w:tcW w:w="5812" w:type="dxa"/>
            <w:shd w:val="clear" w:color="auto" w:fill="auto"/>
          </w:tcPr>
          <w:p w:rsidR="00365713" w:rsidRPr="001641D9" w:rsidDel="00AC2D69" w:rsidRDefault="00B42F08" w:rsidP="00624111">
            <w:pPr>
              <w:tabs>
                <w:tab w:val="num" w:pos="1134"/>
              </w:tabs>
              <w:jc w:val="both"/>
              <w:rPr>
                <w:sz w:val="22"/>
                <w:szCs w:val="22"/>
                <w:highlight w:val="yellow"/>
              </w:rPr>
            </w:pPr>
            <w:r w:rsidRPr="00B42F08">
              <w:rPr>
                <w:sz w:val="22"/>
                <w:szCs w:val="22"/>
              </w:rPr>
              <w:t>06.10</w:t>
            </w:r>
            <w:r w:rsidR="00365713" w:rsidRPr="00B42F08">
              <w:rPr>
                <w:sz w:val="22"/>
                <w:szCs w:val="22"/>
              </w:rPr>
              <w:t>.2025 в 14:00 ч. (по московскому времени) или в зависимости от работы и функционала п</w:t>
            </w:r>
            <w:r w:rsidR="000772F6" w:rsidRPr="00B42F08">
              <w:rPr>
                <w:sz w:val="22"/>
                <w:szCs w:val="22"/>
              </w:rPr>
              <w:t>лощадки, открывается вся заявка</w:t>
            </w:r>
          </w:p>
        </w:tc>
      </w:tr>
      <w:tr w:rsidR="00365713" w:rsidRPr="009A533C" w:rsidTr="00353DF3">
        <w:tc>
          <w:tcPr>
            <w:tcW w:w="709" w:type="dxa"/>
            <w:shd w:val="clear" w:color="auto" w:fill="auto"/>
          </w:tcPr>
          <w:p w:rsidR="00365713" w:rsidRPr="00FB012E" w:rsidRDefault="00365713" w:rsidP="00353DF3">
            <w:pPr>
              <w:numPr>
                <w:ilvl w:val="0"/>
                <w:numId w:val="56"/>
              </w:numPr>
              <w:tabs>
                <w:tab w:val="left" w:pos="1701"/>
              </w:tabs>
              <w:spacing w:after="200" w:line="276" w:lineRule="auto"/>
              <w:ind w:left="0" w:firstLine="34"/>
              <w:jc w:val="both"/>
              <w:rPr>
                <w:sz w:val="22"/>
                <w:szCs w:val="22"/>
              </w:rPr>
            </w:pPr>
          </w:p>
        </w:tc>
        <w:tc>
          <w:tcPr>
            <w:tcW w:w="3402" w:type="dxa"/>
            <w:shd w:val="clear" w:color="auto" w:fill="auto"/>
          </w:tcPr>
          <w:p w:rsidR="00365713" w:rsidRPr="0049740C" w:rsidRDefault="00365713" w:rsidP="00353DF3">
            <w:pPr>
              <w:spacing w:before="40" w:after="40"/>
              <w:ind w:right="57"/>
              <w:rPr>
                <w:sz w:val="22"/>
                <w:szCs w:val="22"/>
              </w:rPr>
            </w:pPr>
            <w:r w:rsidRPr="0049740C">
              <w:rPr>
                <w:sz w:val="22"/>
                <w:szCs w:val="22"/>
              </w:rPr>
              <w:t>Рассмотрение заявок, подведение итогов:</w:t>
            </w:r>
          </w:p>
          <w:p w:rsidR="00365713" w:rsidRPr="0049740C" w:rsidRDefault="00365713" w:rsidP="00353DF3">
            <w:pPr>
              <w:spacing w:before="40" w:after="40"/>
              <w:ind w:right="57"/>
              <w:rPr>
                <w:sz w:val="22"/>
                <w:szCs w:val="22"/>
              </w:rPr>
            </w:pPr>
            <w:r w:rsidRPr="0049740C">
              <w:rPr>
                <w:sz w:val="22"/>
                <w:szCs w:val="22"/>
              </w:rPr>
              <w:t>Дата и время (по московскому времени)</w:t>
            </w:r>
          </w:p>
        </w:tc>
        <w:tc>
          <w:tcPr>
            <w:tcW w:w="5812" w:type="dxa"/>
            <w:shd w:val="clear" w:color="auto" w:fill="auto"/>
          </w:tcPr>
          <w:p w:rsidR="00365713" w:rsidRPr="0049740C" w:rsidRDefault="00365713" w:rsidP="00AC6858">
            <w:pPr>
              <w:jc w:val="both"/>
              <w:rPr>
                <w:sz w:val="22"/>
                <w:szCs w:val="22"/>
              </w:rPr>
            </w:pPr>
            <w:r w:rsidRPr="000F3296">
              <w:rPr>
                <w:sz w:val="22"/>
                <w:szCs w:val="22"/>
              </w:rPr>
              <w:t xml:space="preserve">До </w:t>
            </w:r>
            <w:r w:rsidR="00B42F08" w:rsidRPr="000F3296">
              <w:rPr>
                <w:sz w:val="22"/>
                <w:szCs w:val="22"/>
              </w:rPr>
              <w:t>19.12</w:t>
            </w:r>
            <w:r w:rsidRPr="000F3296">
              <w:rPr>
                <w:sz w:val="22"/>
                <w:szCs w:val="22"/>
              </w:rPr>
              <w:t>.2025 (включительно)</w:t>
            </w:r>
          </w:p>
        </w:tc>
      </w:tr>
      <w:tr w:rsidR="00365713" w:rsidRPr="009A533C" w:rsidTr="00353DF3">
        <w:tc>
          <w:tcPr>
            <w:tcW w:w="709" w:type="dxa"/>
            <w:shd w:val="clear" w:color="auto" w:fill="auto"/>
          </w:tcPr>
          <w:p w:rsidR="00365713" w:rsidRPr="00FB012E" w:rsidRDefault="00365713" w:rsidP="00353DF3">
            <w:pPr>
              <w:numPr>
                <w:ilvl w:val="0"/>
                <w:numId w:val="56"/>
              </w:numPr>
              <w:tabs>
                <w:tab w:val="left" w:pos="1701"/>
              </w:tabs>
              <w:spacing w:after="200" w:line="276" w:lineRule="auto"/>
              <w:ind w:left="0" w:firstLine="34"/>
              <w:jc w:val="both"/>
              <w:rPr>
                <w:sz w:val="22"/>
                <w:szCs w:val="22"/>
              </w:rPr>
            </w:pPr>
          </w:p>
        </w:tc>
        <w:tc>
          <w:tcPr>
            <w:tcW w:w="3402" w:type="dxa"/>
            <w:shd w:val="clear" w:color="auto" w:fill="auto"/>
          </w:tcPr>
          <w:p w:rsidR="00365713" w:rsidRPr="0049740C" w:rsidRDefault="00365713" w:rsidP="00353DF3">
            <w:pPr>
              <w:spacing w:before="40" w:after="40"/>
              <w:ind w:right="57"/>
              <w:rPr>
                <w:sz w:val="22"/>
                <w:szCs w:val="22"/>
              </w:rPr>
            </w:pPr>
            <w:r w:rsidRPr="0049740C">
              <w:rPr>
                <w:sz w:val="22"/>
                <w:szCs w:val="22"/>
              </w:rPr>
              <w:t>Возможность подачи дополнительного ценового предложения</w:t>
            </w:r>
          </w:p>
        </w:tc>
        <w:tc>
          <w:tcPr>
            <w:tcW w:w="5812" w:type="dxa"/>
            <w:shd w:val="clear" w:color="auto" w:fill="auto"/>
          </w:tcPr>
          <w:p w:rsidR="00365713" w:rsidRPr="0049740C" w:rsidRDefault="00365713" w:rsidP="00353DF3">
            <w:pPr>
              <w:spacing w:before="40" w:after="40"/>
              <w:ind w:right="57"/>
              <w:rPr>
                <w:sz w:val="22"/>
                <w:szCs w:val="22"/>
              </w:rPr>
            </w:pPr>
            <w:r w:rsidRPr="0049740C">
              <w:rPr>
                <w:sz w:val="22"/>
                <w:szCs w:val="22"/>
              </w:rPr>
              <w:t>Подача дополнительного ценового предложения возможна в случае указания об этом в уведомлении  электронной площадки при соответствующем решении</w:t>
            </w:r>
          </w:p>
        </w:tc>
      </w:tr>
      <w:tr w:rsidR="00365713" w:rsidRPr="009A533C" w:rsidTr="00353DF3">
        <w:tc>
          <w:tcPr>
            <w:tcW w:w="709" w:type="dxa"/>
            <w:shd w:val="clear" w:color="auto" w:fill="auto"/>
          </w:tcPr>
          <w:p w:rsidR="00365713" w:rsidRPr="00FB012E" w:rsidRDefault="00365713" w:rsidP="00353DF3">
            <w:pPr>
              <w:numPr>
                <w:ilvl w:val="0"/>
                <w:numId w:val="56"/>
              </w:numPr>
              <w:tabs>
                <w:tab w:val="left" w:pos="1701"/>
              </w:tabs>
              <w:spacing w:after="200" w:line="276" w:lineRule="auto"/>
              <w:ind w:left="0" w:firstLine="34"/>
              <w:jc w:val="both"/>
              <w:rPr>
                <w:sz w:val="22"/>
                <w:szCs w:val="22"/>
              </w:rPr>
            </w:pPr>
          </w:p>
        </w:tc>
        <w:tc>
          <w:tcPr>
            <w:tcW w:w="3402" w:type="dxa"/>
            <w:shd w:val="clear" w:color="auto" w:fill="auto"/>
          </w:tcPr>
          <w:p w:rsidR="00365713" w:rsidRPr="0049740C" w:rsidRDefault="00365713" w:rsidP="00353DF3">
            <w:pPr>
              <w:spacing w:before="40" w:after="40"/>
              <w:ind w:right="57"/>
              <w:rPr>
                <w:sz w:val="22"/>
                <w:szCs w:val="22"/>
              </w:rPr>
            </w:pPr>
            <w:r w:rsidRPr="0049740C">
              <w:rPr>
                <w:sz w:val="22"/>
                <w:szCs w:val="22"/>
              </w:rPr>
              <w:t>Возможность подачи Альтернативных предложений</w:t>
            </w:r>
          </w:p>
        </w:tc>
        <w:tc>
          <w:tcPr>
            <w:tcW w:w="5812" w:type="dxa"/>
            <w:shd w:val="clear" w:color="auto" w:fill="auto"/>
          </w:tcPr>
          <w:p w:rsidR="00365713" w:rsidRPr="0049740C" w:rsidRDefault="00365713" w:rsidP="00353DF3">
            <w:pPr>
              <w:tabs>
                <w:tab w:val="left" w:pos="708"/>
                <w:tab w:val="num" w:pos="1134"/>
              </w:tabs>
              <w:spacing w:before="40" w:after="40"/>
              <w:jc w:val="both"/>
              <w:rPr>
                <w:sz w:val="22"/>
                <w:szCs w:val="22"/>
              </w:rPr>
            </w:pPr>
            <w:r w:rsidRPr="0049740C">
              <w:rPr>
                <w:sz w:val="22"/>
                <w:szCs w:val="22"/>
              </w:rPr>
              <w:t>Не предусмотрена</w:t>
            </w:r>
          </w:p>
        </w:tc>
      </w:tr>
      <w:tr w:rsidR="00365713" w:rsidRPr="009A533C" w:rsidTr="00353DF3">
        <w:tc>
          <w:tcPr>
            <w:tcW w:w="709" w:type="dxa"/>
            <w:shd w:val="clear" w:color="auto" w:fill="auto"/>
          </w:tcPr>
          <w:p w:rsidR="00365713" w:rsidRPr="00FB012E" w:rsidRDefault="00365713" w:rsidP="00353DF3">
            <w:pPr>
              <w:numPr>
                <w:ilvl w:val="0"/>
                <w:numId w:val="56"/>
              </w:numPr>
              <w:tabs>
                <w:tab w:val="left" w:pos="1701"/>
              </w:tabs>
              <w:spacing w:after="200" w:line="276" w:lineRule="auto"/>
              <w:ind w:left="0" w:firstLine="34"/>
              <w:jc w:val="both"/>
              <w:rPr>
                <w:sz w:val="22"/>
                <w:szCs w:val="22"/>
              </w:rPr>
            </w:pPr>
          </w:p>
        </w:tc>
        <w:tc>
          <w:tcPr>
            <w:tcW w:w="3402" w:type="dxa"/>
            <w:shd w:val="clear" w:color="auto" w:fill="auto"/>
          </w:tcPr>
          <w:p w:rsidR="00365713" w:rsidRPr="0049740C" w:rsidRDefault="00365713" w:rsidP="00353DF3">
            <w:pPr>
              <w:spacing w:before="40" w:after="40"/>
              <w:ind w:right="57"/>
              <w:rPr>
                <w:sz w:val="22"/>
                <w:szCs w:val="22"/>
              </w:rPr>
            </w:pPr>
            <w:r w:rsidRPr="0049740C">
              <w:rPr>
                <w:sz w:val="22"/>
                <w:szCs w:val="22"/>
              </w:rPr>
              <w:t>Возможность выбрать нескольких победителей</w:t>
            </w:r>
          </w:p>
        </w:tc>
        <w:tc>
          <w:tcPr>
            <w:tcW w:w="5812" w:type="dxa"/>
            <w:shd w:val="clear" w:color="auto" w:fill="auto"/>
          </w:tcPr>
          <w:p w:rsidR="00365713" w:rsidRPr="0049740C" w:rsidRDefault="00365713" w:rsidP="00353DF3">
            <w:pPr>
              <w:spacing w:before="40" w:after="40"/>
              <w:ind w:right="57"/>
              <w:rPr>
                <w:sz w:val="22"/>
                <w:szCs w:val="22"/>
              </w:rPr>
            </w:pPr>
            <w:bookmarkStart w:id="9" w:name="пНесколькоПобедителей"/>
            <w:r w:rsidRPr="0049740C">
              <w:rPr>
                <w:sz w:val="22"/>
                <w:szCs w:val="22"/>
              </w:rPr>
              <w:t>Не предусмотрена</w:t>
            </w:r>
            <w:bookmarkEnd w:id="9"/>
          </w:p>
        </w:tc>
      </w:tr>
      <w:tr w:rsidR="00365713" w:rsidRPr="009A533C" w:rsidTr="00353DF3">
        <w:tc>
          <w:tcPr>
            <w:tcW w:w="709" w:type="dxa"/>
            <w:shd w:val="clear" w:color="auto" w:fill="auto"/>
          </w:tcPr>
          <w:p w:rsidR="00365713" w:rsidRPr="00FB012E" w:rsidRDefault="00365713" w:rsidP="00353DF3">
            <w:pPr>
              <w:numPr>
                <w:ilvl w:val="0"/>
                <w:numId w:val="56"/>
              </w:numPr>
              <w:tabs>
                <w:tab w:val="left" w:pos="1701"/>
              </w:tabs>
              <w:spacing w:after="200" w:line="276" w:lineRule="auto"/>
              <w:ind w:left="0" w:firstLine="34"/>
              <w:jc w:val="both"/>
              <w:rPr>
                <w:sz w:val="22"/>
                <w:szCs w:val="22"/>
              </w:rPr>
            </w:pPr>
          </w:p>
        </w:tc>
        <w:tc>
          <w:tcPr>
            <w:tcW w:w="3402" w:type="dxa"/>
            <w:shd w:val="clear" w:color="auto" w:fill="auto"/>
          </w:tcPr>
          <w:p w:rsidR="00365713" w:rsidRPr="0049740C" w:rsidRDefault="00365713" w:rsidP="00353DF3">
            <w:pPr>
              <w:spacing w:before="40" w:after="40"/>
              <w:ind w:right="57"/>
              <w:rPr>
                <w:sz w:val="22"/>
                <w:szCs w:val="22"/>
              </w:rPr>
            </w:pPr>
            <w:r w:rsidRPr="0049740C">
              <w:rPr>
                <w:sz w:val="22"/>
                <w:szCs w:val="22"/>
              </w:rPr>
              <w:t>Порядок подведения итогов маркетинговых исследований</w:t>
            </w:r>
          </w:p>
        </w:tc>
        <w:tc>
          <w:tcPr>
            <w:tcW w:w="5812" w:type="dxa"/>
            <w:shd w:val="clear" w:color="auto" w:fill="auto"/>
          </w:tcPr>
          <w:p w:rsidR="00365713" w:rsidRPr="0049740C" w:rsidRDefault="00365713" w:rsidP="00353DF3">
            <w:pPr>
              <w:tabs>
                <w:tab w:val="left" w:pos="708"/>
                <w:tab w:val="num" w:pos="1134"/>
              </w:tabs>
              <w:spacing w:before="40" w:after="40"/>
              <w:jc w:val="both"/>
              <w:rPr>
                <w:sz w:val="22"/>
                <w:szCs w:val="22"/>
              </w:rPr>
            </w:pPr>
            <w:r w:rsidRPr="0049740C">
              <w:rPr>
                <w:sz w:val="22"/>
                <w:szCs w:val="22"/>
              </w:rPr>
              <w:t>Указан в Документации о проведении маркетинговых исследований</w:t>
            </w:r>
          </w:p>
        </w:tc>
      </w:tr>
      <w:tr w:rsidR="00365713" w:rsidRPr="009A533C" w:rsidTr="00353DF3">
        <w:tc>
          <w:tcPr>
            <w:tcW w:w="709" w:type="dxa"/>
            <w:shd w:val="clear" w:color="auto" w:fill="auto"/>
          </w:tcPr>
          <w:p w:rsidR="00365713" w:rsidRPr="00FB012E" w:rsidRDefault="00365713" w:rsidP="00353DF3">
            <w:pPr>
              <w:numPr>
                <w:ilvl w:val="0"/>
                <w:numId w:val="56"/>
              </w:numPr>
              <w:tabs>
                <w:tab w:val="left" w:pos="1701"/>
              </w:tabs>
              <w:spacing w:after="200" w:line="276" w:lineRule="auto"/>
              <w:ind w:left="0" w:firstLine="34"/>
              <w:jc w:val="both"/>
              <w:rPr>
                <w:sz w:val="22"/>
                <w:szCs w:val="22"/>
              </w:rPr>
            </w:pPr>
          </w:p>
        </w:tc>
        <w:tc>
          <w:tcPr>
            <w:tcW w:w="3402" w:type="dxa"/>
            <w:shd w:val="clear" w:color="auto" w:fill="auto"/>
          </w:tcPr>
          <w:p w:rsidR="00365713" w:rsidRPr="0049740C" w:rsidRDefault="00365713" w:rsidP="00353DF3">
            <w:pPr>
              <w:spacing w:before="40" w:after="40"/>
              <w:ind w:right="57"/>
              <w:rPr>
                <w:sz w:val="22"/>
                <w:szCs w:val="22"/>
              </w:rPr>
            </w:pPr>
            <w:r w:rsidRPr="0049740C">
              <w:rPr>
                <w:sz w:val="22"/>
                <w:szCs w:val="22"/>
              </w:rPr>
              <w:t>Условия выбора нескольких победителей, заключения договоров с несколькими Участниками (победителями)</w:t>
            </w:r>
          </w:p>
        </w:tc>
        <w:tc>
          <w:tcPr>
            <w:tcW w:w="5812" w:type="dxa"/>
            <w:shd w:val="clear" w:color="auto" w:fill="auto"/>
          </w:tcPr>
          <w:p w:rsidR="00365713" w:rsidRPr="0049740C" w:rsidRDefault="00365713" w:rsidP="00353DF3">
            <w:pPr>
              <w:tabs>
                <w:tab w:val="left" w:pos="708"/>
                <w:tab w:val="num" w:pos="1134"/>
              </w:tabs>
              <w:spacing w:before="40" w:after="40"/>
              <w:jc w:val="both"/>
              <w:rPr>
                <w:sz w:val="22"/>
                <w:szCs w:val="22"/>
              </w:rPr>
            </w:pPr>
            <w:r w:rsidRPr="0049740C">
              <w:rPr>
                <w:sz w:val="22"/>
                <w:szCs w:val="22"/>
              </w:rPr>
              <w:t xml:space="preserve">Порядок выбора нескольких победителей, заключения договоров с несколькими Участниками (победителями) указан в Документации о маркетинговых исследованиях </w:t>
            </w:r>
          </w:p>
        </w:tc>
      </w:tr>
      <w:tr w:rsidR="006A4835" w:rsidRPr="009A533C" w:rsidTr="00353DF3">
        <w:tc>
          <w:tcPr>
            <w:tcW w:w="709" w:type="dxa"/>
            <w:shd w:val="clear" w:color="auto" w:fill="auto"/>
          </w:tcPr>
          <w:p w:rsidR="006A4835" w:rsidRPr="00FB012E" w:rsidRDefault="006A4835" w:rsidP="006A4835">
            <w:pPr>
              <w:numPr>
                <w:ilvl w:val="0"/>
                <w:numId w:val="56"/>
              </w:numPr>
              <w:tabs>
                <w:tab w:val="left" w:pos="1701"/>
              </w:tabs>
              <w:spacing w:after="200" w:line="276" w:lineRule="auto"/>
              <w:ind w:left="0" w:firstLine="34"/>
              <w:jc w:val="both"/>
              <w:rPr>
                <w:sz w:val="22"/>
                <w:szCs w:val="22"/>
              </w:rPr>
            </w:pPr>
          </w:p>
        </w:tc>
        <w:tc>
          <w:tcPr>
            <w:tcW w:w="3402" w:type="dxa"/>
            <w:shd w:val="clear" w:color="auto" w:fill="auto"/>
          </w:tcPr>
          <w:p w:rsidR="006A4835" w:rsidRPr="0049740C" w:rsidRDefault="006A4835" w:rsidP="006A4835">
            <w:pPr>
              <w:spacing w:before="40" w:after="40"/>
              <w:ind w:right="57"/>
              <w:rPr>
                <w:sz w:val="22"/>
                <w:szCs w:val="22"/>
              </w:rPr>
            </w:pPr>
            <w:r w:rsidRPr="0049740C">
              <w:rPr>
                <w:sz w:val="22"/>
                <w:szCs w:val="22"/>
              </w:rPr>
              <w:t>Предоставление национального режима в соответствии с Постановлением Правительства Российской Федерации от 23 декабря 2024 г. N 1875 (далее – ПП №1875)</w:t>
            </w:r>
          </w:p>
        </w:tc>
        <w:tc>
          <w:tcPr>
            <w:tcW w:w="5812" w:type="dxa"/>
            <w:shd w:val="clear" w:color="auto" w:fill="auto"/>
          </w:tcPr>
          <w:p w:rsidR="006A4835" w:rsidRPr="0049740C" w:rsidRDefault="006A4835" w:rsidP="006A4835">
            <w:pPr>
              <w:jc w:val="both"/>
              <w:rPr>
                <w:iCs/>
                <w:sz w:val="22"/>
                <w:szCs w:val="22"/>
                <w:lang w:eastAsia="en-US"/>
              </w:rPr>
            </w:pPr>
            <w:r w:rsidRPr="0049740C">
              <w:rPr>
                <w:iCs/>
                <w:sz w:val="22"/>
                <w:szCs w:val="22"/>
                <w:lang w:eastAsia="en-US"/>
              </w:rPr>
              <w:t xml:space="preserve">не применяются (меры национального режима не применяются, в связи с тем, что МТР, поставляемые подрядчиком для выполнения работ/оказания услуг, не ставятся на баланс Общества или отсутствуют в составе работ/услуг). </w:t>
            </w:r>
          </w:p>
          <w:p w:rsidR="006A4835" w:rsidRPr="0049740C" w:rsidRDefault="006A4835" w:rsidP="00FB5F66">
            <w:pPr>
              <w:pStyle w:val="affff7"/>
              <w:tabs>
                <w:tab w:val="left" w:pos="708"/>
                <w:tab w:val="left" w:pos="1134"/>
              </w:tabs>
              <w:spacing w:before="40" w:beforeAutospacing="0" w:after="40" w:afterAutospacing="0"/>
              <w:jc w:val="both"/>
              <w:rPr>
                <w:sz w:val="22"/>
                <w:szCs w:val="22"/>
              </w:rPr>
            </w:pPr>
          </w:p>
        </w:tc>
      </w:tr>
      <w:tr w:rsidR="006A4835" w:rsidRPr="009A533C" w:rsidTr="00353DF3">
        <w:tc>
          <w:tcPr>
            <w:tcW w:w="709" w:type="dxa"/>
            <w:shd w:val="clear" w:color="auto" w:fill="auto"/>
          </w:tcPr>
          <w:p w:rsidR="006A4835" w:rsidRPr="00FB012E" w:rsidRDefault="006A4835" w:rsidP="006A4835">
            <w:pPr>
              <w:numPr>
                <w:ilvl w:val="0"/>
                <w:numId w:val="56"/>
              </w:numPr>
              <w:tabs>
                <w:tab w:val="left" w:pos="1701"/>
              </w:tabs>
              <w:spacing w:after="200" w:line="276" w:lineRule="auto"/>
              <w:ind w:left="0" w:firstLine="34"/>
              <w:jc w:val="both"/>
              <w:rPr>
                <w:sz w:val="22"/>
                <w:szCs w:val="22"/>
              </w:rPr>
            </w:pPr>
          </w:p>
        </w:tc>
        <w:tc>
          <w:tcPr>
            <w:tcW w:w="9214" w:type="dxa"/>
            <w:gridSpan w:val="2"/>
            <w:shd w:val="clear" w:color="auto" w:fill="auto"/>
          </w:tcPr>
          <w:p w:rsidR="006A4835" w:rsidRPr="0049740C" w:rsidRDefault="006A4835" w:rsidP="006A4835">
            <w:pPr>
              <w:spacing w:before="40" w:after="40"/>
              <w:ind w:left="34" w:right="57"/>
              <w:jc w:val="both"/>
              <w:rPr>
                <w:sz w:val="22"/>
                <w:szCs w:val="22"/>
              </w:rPr>
            </w:pPr>
            <w:r w:rsidRPr="0049740C">
              <w:rPr>
                <w:sz w:val="22"/>
                <w:szCs w:val="22"/>
              </w:rPr>
              <w:t>Маркетинговые исследования не являются торгами (конкурсом, аукционом, запросом предложений и запросом котировок) или публичным конкурсом в соответствии со статьями 447-449 части первой и статьями 1057-1061 части второй Гражданского кодекса Российской Федерации, и не накладывают на Организатора и Заказчика обязательств, установленных указанными статьями Гражданского кодекса Российской Федерации.</w:t>
            </w:r>
          </w:p>
        </w:tc>
      </w:tr>
      <w:tr w:rsidR="006A4835" w:rsidRPr="00EC4F51" w:rsidTr="00353DF3">
        <w:tc>
          <w:tcPr>
            <w:tcW w:w="709" w:type="dxa"/>
            <w:shd w:val="clear" w:color="auto" w:fill="auto"/>
          </w:tcPr>
          <w:p w:rsidR="006A4835" w:rsidRPr="00FB012E" w:rsidRDefault="006A4835" w:rsidP="006A4835">
            <w:pPr>
              <w:numPr>
                <w:ilvl w:val="0"/>
                <w:numId w:val="56"/>
              </w:numPr>
              <w:tabs>
                <w:tab w:val="left" w:pos="1701"/>
              </w:tabs>
              <w:spacing w:after="200" w:line="276" w:lineRule="auto"/>
              <w:ind w:left="0" w:firstLine="34"/>
              <w:jc w:val="both"/>
              <w:rPr>
                <w:sz w:val="22"/>
                <w:szCs w:val="22"/>
              </w:rPr>
            </w:pPr>
          </w:p>
        </w:tc>
        <w:tc>
          <w:tcPr>
            <w:tcW w:w="9214" w:type="dxa"/>
            <w:gridSpan w:val="2"/>
            <w:shd w:val="clear" w:color="auto" w:fill="auto"/>
          </w:tcPr>
          <w:p w:rsidR="006A4835" w:rsidRPr="0049740C" w:rsidRDefault="006A4835" w:rsidP="006A4835">
            <w:pPr>
              <w:tabs>
                <w:tab w:val="left" w:pos="1701"/>
              </w:tabs>
              <w:spacing w:before="40" w:after="40"/>
              <w:ind w:left="34"/>
              <w:jc w:val="both"/>
              <w:rPr>
                <w:sz w:val="22"/>
                <w:szCs w:val="22"/>
              </w:rPr>
            </w:pPr>
            <w:r w:rsidRPr="0049740C">
              <w:rPr>
                <w:sz w:val="22"/>
                <w:szCs w:val="22"/>
              </w:rPr>
              <w:t>Организатор (Заказчик) вправе вносить изменения в Извещение о проведении маркетинговых исследований  и Документацию о маркетинговых исследованиях в любое время до истечения срока подачи заявок на участие в маркетинговых исследованиях.</w:t>
            </w:r>
          </w:p>
        </w:tc>
      </w:tr>
      <w:tr w:rsidR="006A4835" w:rsidRPr="00EC4F51" w:rsidTr="00353DF3">
        <w:tc>
          <w:tcPr>
            <w:tcW w:w="709" w:type="dxa"/>
            <w:shd w:val="clear" w:color="auto" w:fill="auto"/>
          </w:tcPr>
          <w:p w:rsidR="006A4835" w:rsidRPr="00FB012E" w:rsidRDefault="006A4835" w:rsidP="006A4835">
            <w:pPr>
              <w:numPr>
                <w:ilvl w:val="0"/>
                <w:numId w:val="56"/>
              </w:numPr>
              <w:tabs>
                <w:tab w:val="left" w:pos="1701"/>
              </w:tabs>
              <w:spacing w:after="200" w:line="276" w:lineRule="auto"/>
              <w:ind w:left="0" w:firstLine="34"/>
              <w:jc w:val="both"/>
              <w:rPr>
                <w:sz w:val="22"/>
                <w:szCs w:val="22"/>
              </w:rPr>
            </w:pPr>
          </w:p>
        </w:tc>
        <w:tc>
          <w:tcPr>
            <w:tcW w:w="9214" w:type="dxa"/>
            <w:gridSpan w:val="2"/>
            <w:shd w:val="clear" w:color="auto" w:fill="auto"/>
          </w:tcPr>
          <w:p w:rsidR="006A4835" w:rsidRPr="0049740C" w:rsidRDefault="006A4835" w:rsidP="006A4835">
            <w:pPr>
              <w:tabs>
                <w:tab w:val="left" w:pos="1701"/>
              </w:tabs>
              <w:spacing w:before="40" w:after="40"/>
              <w:ind w:left="34"/>
              <w:jc w:val="both"/>
              <w:rPr>
                <w:sz w:val="22"/>
                <w:szCs w:val="22"/>
              </w:rPr>
            </w:pPr>
            <w:r w:rsidRPr="0049740C">
              <w:rPr>
                <w:sz w:val="22"/>
                <w:szCs w:val="22"/>
              </w:rPr>
              <w:t>Организатор (Заказчик) имеет право продлить срок подачи заявок на участие в маркетинговых исследованиях и соответственно перенести дату и время проведения процедуры вскрытия заявок в любое время до начала проведения процедуры открытия доступа к заявкам на участие в маркетинговых исследованиях, а также до подведения итогов закупки изменить дату рассмотрения предложений участников закупки и подведения итогов маркетинговых исследований.</w:t>
            </w:r>
          </w:p>
        </w:tc>
      </w:tr>
      <w:tr w:rsidR="006A4835" w:rsidRPr="00EC4F51" w:rsidTr="00353DF3">
        <w:tc>
          <w:tcPr>
            <w:tcW w:w="709" w:type="dxa"/>
            <w:shd w:val="clear" w:color="auto" w:fill="auto"/>
          </w:tcPr>
          <w:p w:rsidR="006A4835" w:rsidRPr="00FB012E" w:rsidRDefault="006A4835" w:rsidP="006A4835">
            <w:pPr>
              <w:numPr>
                <w:ilvl w:val="0"/>
                <w:numId w:val="56"/>
              </w:numPr>
              <w:tabs>
                <w:tab w:val="left" w:pos="1701"/>
              </w:tabs>
              <w:spacing w:after="200" w:line="276" w:lineRule="auto"/>
              <w:ind w:left="0" w:firstLine="34"/>
              <w:jc w:val="both"/>
              <w:rPr>
                <w:sz w:val="22"/>
                <w:szCs w:val="22"/>
              </w:rPr>
            </w:pPr>
          </w:p>
        </w:tc>
        <w:tc>
          <w:tcPr>
            <w:tcW w:w="9214" w:type="dxa"/>
            <w:gridSpan w:val="2"/>
            <w:shd w:val="clear" w:color="auto" w:fill="auto"/>
          </w:tcPr>
          <w:p w:rsidR="006A4835" w:rsidRPr="00EC4F51" w:rsidRDefault="006A4835" w:rsidP="006A4835">
            <w:pPr>
              <w:tabs>
                <w:tab w:val="left" w:pos="1701"/>
              </w:tabs>
              <w:spacing w:before="40" w:after="40"/>
              <w:ind w:left="34"/>
              <w:jc w:val="both"/>
              <w:rPr>
                <w:sz w:val="22"/>
                <w:szCs w:val="22"/>
              </w:rPr>
            </w:pPr>
            <w:r w:rsidRPr="00EC4F51">
              <w:rPr>
                <w:sz w:val="22"/>
                <w:szCs w:val="22"/>
              </w:rPr>
              <w:t xml:space="preserve">Организатор (Заказчик) вправе отказаться от проведения маркетинговых исследований в любое время до подведения его итогов. У Заказчика отсутствует обязанность заключать Договор по результатам маркетинговых исследований. </w:t>
            </w:r>
          </w:p>
        </w:tc>
      </w:tr>
      <w:tr w:rsidR="006A4835" w:rsidRPr="00EC4F51" w:rsidTr="00353DF3">
        <w:tc>
          <w:tcPr>
            <w:tcW w:w="709" w:type="dxa"/>
            <w:shd w:val="clear" w:color="auto" w:fill="auto"/>
          </w:tcPr>
          <w:p w:rsidR="006A4835" w:rsidRPr="00FB012E" w:rsidRDefault="006A4835" w:rsidP="006A4835">
            <w:pPr>
              <w:numPr>
                <w:ilvl w:val="0"/>
                <w:numId w:val="56"/>
              </w:numPr>
              <w:tabs>
                <w:tab w:val="left" w:pos="1701"/>
              </w:tabs>
              <w:spacing w:after="200" w:line="276" w:lineRule="auto"/>
              <w:ind w:left="0" w:firstLine="34"/>
              <w:jc w:val="both"/>
              <w:rPr>
                <w:sz w:val="22"/>
                <w:szCs w:val="22"/>
              </w:rPr>
            </w:pPr>
          </w:p>
        </w:tc>
        <w:tc>
          <w:tcPr>
            <w:tcW w:w="9214" w:type="dxa"/>
            <w:gridSpan w:val="2"/>
            <w:shd w:val="clear" w:color="auto" w:fill="auto"/>
          </w:tcPr>
          <w:p w:rsidR="006A4835" w:rsidRPr="00EC4F51" w:rsidRDefault="006A4835" w:rsidP="006A4835">
            <w:pPr>
              <w:tabs>
                <w:tab w:val="left" w:pos="1701"/>
              </w:tabs>
              <w:spacing w:before="40" w:after="40"/>
              <w:ind w:left="34"/>
              <w:jc w:val="both"/>
              <w:rPr>
                <w:sz w:val="22"/>
                <w:szCs w:val="22"/>
              </w:rPr>
            </w:pPr>
            <w:r w:rsidRPr="00EC4F51">
              <w:rPr>
                <w:sz w:val="22"/>
                <w:szCs w:val="22"/>
              </w:rPr>
              <w:t>В соответствии с требованиями постановления Правительства РФ от 11.12.2014 № 1352 участниками маркетинговых исследований могут быть только субъекты малого и среднего предпринимательства.</w:t>
            </w:r>
          </w:p>
        </w:tc>
      </w:tr>
      <w:tr w:rsidR="006A4835" w:rsidRPr="00507BAF" w:rsidTr="00353DF3">
        <w:tc>
          <w:tcPr>
            <w:tcW w:w="709" w:type="dxa"/>
            <w:shd w:val="clear" w:color="auto" w:fill="auto"/>
          </w:tcPr>
          <w:p w:rsidR="006A4835" w:rsidRPr="00FB012E" w:rsidRDefault="006A4835" w:rsidP="006A4835">
            <w:pPr>
              <w:numPr>
                <w:ilvl w:val="0"/>
                <w:numId w:val="56"/>
              </w:numPr>
              <w:tabs>
                <w:tab w:val="left" w:pos="1701"/>
              </w:tabs>
              <w:spacing w:after="200" w:line="276" w:lineRule="auto"/>
              <w:ind w:left="0" w:firstLine="34"/>
              <w:jc w:val="both"/>
              <w:rPr>
                <w:sz w:val="22"/>
                <w:szCs w:val="22"/>
              </w:rPr>
            </w:pPr>
          </w:p>
        </w:tc>
        <w:tc>
          <w:tcPr>
            <w:tcW w:w="9214" w:type="dxa"/>
            <w:gridSpan w:val="2"/>
            <w:shd w:val="clear" w:color="auto" w:fill="auto"/>
          </w:tcPr>
          <w:p w:rsidR="006A4835" w:rsidRPr="00507BAF" w:rsidRDefault="006A4835" w:rsidP="006A4835">
            <w:pPr>
              <w:tabs>
                <w:tab w:val="left" w:pos="1701"/>
              </w:tabs>
              <w:spacing w:before="40" w:after="40"/>
              <w:ind w:left="34"/>
              <w:jc w:val="both"/>
              <w:rPr>
                <w:sz w:val="22"/>
                <w:szCs w:val="22"/>
              </w:rPr>
            </w:pPr>
            <w:r w:rsidRPr="00507BAF">
              <w:rPr>
                <w:sz w:val="22"/>
                <w:szCs w:val="22"/>
              </w:rPr>
              <w:t>Оценка Заявок Участников осуществляется с применением методики оценки и представляет собой оценку в баллах, получаемую по результатам оценки с учетом значимости критерия.</w:t>
            </w:r>
          </w:p>
        </w:tc>
      </w:tr>
    </w:tbl>
    <w:p w:rsidR="001B22DA" w:rsidRDefault="00920ECC">
      <w:pPr>
        <w:tabs>
          <w:tab w:val="left" w:pos="567"/>
          <w:tab w:val="left" w:pos="851"/>
        </w:tabs>
        <w:ind w:hanging="11"/>
        <w:jc w:val="right"/>
        <w:rPr>
          <w:snapToGrid w:val="0"/>
          <w:sz w:val="24"/>
          <w:szCs w:val="24"/>
        </w:rPr>
      </w:pPr>
      <w:r>
        <w:rPr>
          <w:snapToGrid w:val="0"/>
          <w:sz w:val="24"/>
          <w:szCs w:val="24"/>
        </w:rPr>
        <w:br w:type="textWrapping" w:clear="all"/>
        <w:t xml:space="preserve"> </w:t>
      </w:r>
    </w:p>
    <w:p w:rsidR="007A00A7" w:rsidRDefault="008F713F">
      <w:pPr>
        <w:tabs>
          <w:tab w:val="left" w:pos="567"/>
          <w:tab w:val="left" w:pos="851"/>
        </w:tabs>
        <w:ind w:hanging="11"/>
        <w:jc w:val="center"/>
        <w:rPr>
          <w:b/>
          <w:snapToGrid w:val="0"/>
          <w:sz w:val="24"/>
          <w:szCs w:val="24"/>
        </w:rPr>
      </w:pPr>
      <w:r>
        <w:rPr>
          <w:b/>
          <w:snapToGrid w:val="0"/>
          <w:sz w:val="24"/>
          <w:szCs w:val="24"/>
        </w:rPr>
        <w:br w:type="page"/>
      </w:r>
    </w:p>
    <w:p w:rsidR="008F713F" w:rsidRDefault="008F713F">
      <w:pPr>
        <w:tabs>
          <w:tab w:val="left" w:pos="567"/>
          <w:tab w:val="left" w:pos="851"/>
        </w:tabs>
        <w:ind w:hanging="11"/>
        <w:jc w:val="center"/>
        <w:rPr>
          <w:b/>
          <w:snapToGrid w:val="0"/>
          <w:sz w:val="24"/>
          <w:szCs w:val="24"/>
        </w:rPr>
      </w:pPr>
    </w:p>
    <w:p w:rsidR="008F713F" w:rsidRDefault="008F713F">
      <w:pPr>
        <w:tabs>
          <w:tab w:val="left" w:pos="567"/>
          <w:tab w:val="left" w:pos="851"/>
        </w:tabs>
        <w:ind w:hanging="11"/>
        <w:jc w:val="center"/>
        <w:rPr>
          <w:b/>
          <w:snapToGrid w:val="0"/>
          <w:sz w:val="24"/>
          <w:szCs w:val="24"/>
        </w:rPr>
      </w:pPr>
    </w:p>
    <w:p w:rsidR="008F713F" w:rsidRDefault="008F713F">
      <w:pPr>
        <w:tabs>
          <w:tab w:val="left" w:pos="567"/>
          <w:tab w:val="left" w:pos="851"/>
        </w:tabs>
        <w:ind w:hanging="11"/>
        <w:jc w:val="center"/>
        <w:rPr>
          <w:b/>
          <w:snapToGrid w:val="0"/>
          <w:sz w:val="24"/>
          <w:szCs w:val="24"/>
        </w:rPr>
      </w:pPr>
    </w:p>
    <w:p w:rsidR="008F713F" w:rsidRDefault="008F713F">
      <w:pPr>
        <w:tabs>
          <w:tab w:val="left" w:pos="567"/>
          <w:tab w:val="left" w:pos="851"/>
        </w:tabs>
        <w:ind w:hanging="11"/>
        <w:jc w:val="center"/>
        <w:rPr>
          <w:b/>
          <w:snapToGrid w:val="0"/>
          <w:sz w:val="24"/>
          <w:szCs w:val="24"/>
        </w:rPr>
      </w:pPr>
    </w:p>
    <w:p w:rsidR="007A00A7" w:rsidRDefault="007A00A7">
      <w:pPr>
        <w:tabs>
          <w:tab w:val="left" w:pos="567"/>
          <w:tab w:val="left" w:pos="851"/>
        </w:tabs>
        <w:ind w:hanging="11"/>
        <w:jc w:val="center"/>
        <w:rPr>
          <w:b/>
          <w:snapToGrid w:val="0"/>
          <w:sz w:val="24"/>
          <w:szCs w:val="24"/>
        </w:rPr>
      </w:pPr>
    </w:p>
    <w:p w:rsidR="007A00A7" w:rsidRDefault="007A00A7">
      <w:pPr>
        <w:tabs>
          <w:tab w:val="left" w:pos="567"/>
          <w:tab w:val="left" w:pos="851"/>
        </w:tabs>
        <w:ind w:hanging="11"/>
        <w:jc w:val="center"/>
        <w:rPr>
          <w:b/>
          <w:snapToGrid w:val="0"/>
          <w:sz w:val="24"/>
          <w:szCs w:val="24"/>
        </w:rPr>
      </w:pPr>
    </w:p>
    <w:p w:rsidR="007A00A7" w:rsidRDefault="007A00A7">
      <w:pPr>
        <w:tabs>
          <w:tab w:val="left" w:pos="567"/>
          <w:tab w:val="left" w:pos="851"/>
        </w:tabs>
        <w:ind w:hanging="11"/>
        <w:jc w:val="center"/>
        <w:rPr>
          <w:b/>
          <w:snapToGrid w:val="0"/>
          <w:sz w:val="24"/>
          <w:szCs w:val="24"/>
        </w:rPr>
      </w:pPr>
    </w:p>
    <w:p w:rsidR="007A00A7" w:rsidRDefault="007A00A7">
      <w:pPr>
        <w:tabs>
          <w:tab w:val="left" w:pos="567"/>
          <w:tab w:val="left" w:pos="851"/>
        </w:tabs>
        <w:ind w:hanging="11"/>
        <w:jc w:val="center"/>
        <w:rPr>
          <w:b/>
          <w:snapToGrid w:val="0"/>
          <w:sz w:val="24"/>
          <w:szCs w:val="24"/>
        </w:rPr>
      </w:pPr>
    </w:p>
    <w:p w:rsidR="007A00A7" w:rsidRDefault="007A00A7">
      <w:pPr>
        <w:tabs>
          <w:tab w:val="left" w:pos="567"/>
          <w:tab w:val="left" w:pos="851"/>
        </w:tabs>
        <w:ind w:hanging="11"/>
        <w:jc w:val="center"/>
        <w:rPr>
          <w:b/>
          <w:snapToGrid w:val="0"/>
          <w:sz w:val="24"/>
          <w:szCs w:val="24"/>
        </w:rPr>
      </w:pPr>
    </w:p>
    <w:p w:rsidR="007A00A7" w:rsidRDefault="007A00A7">
      <w:pPr>
        <w:tabs>
          <w:tab w:val="left" w:pos="567"/>
          <w:tab w:val="left" w:pos="851"/>
        </w:tabs>
        <w:ind w:hanging="11"/>
        <w:jc w:val="center"/>
        <w:rPr>
          <w:b/>
          <w:snapToGrid w:val="0"/>
          <w:sz w:val="24"/>
          <w:szCs w:val="24"/>
        </w:rPr>
      </w:pPr>
    </w:p>
    <w:p w:rsidR="007A00A7" w:rsidRDefault="007A00A7">
      <w:pPr>
        <w:tabs>
          <w:tab w:val="left" w:pos="567"/>
          <w:tab w:val="left" w:pos="851"/>
        </w:tabs>
        <w:ind w:hanging="11"/>
        <w:jc w:val="center"/>
        <w:rPr>
          <w:b/>
          <w:snapToGrid w:val="0"/>
          <w:sz w:val="24"/>
          <w:szCs w:val="24"/>
        </w:rPr>
      </w:pPr>
    </w:p>
    <w:p w:rsidR="001B22DA" w:rsidRDefault="00920ECC">
      <w:pPr>
        <w:tabs>
          <w:tab w:val="left" w:pos="567"/>
          <w:tab w:val="left" w:pos="851"/>
        </w:tabs>
        <w:ind w:hanging="11"/>
        <w:jc w:val="center"/>
        <w:rPr>
          <w:b/>
          <w:snapToGrid w:val="0"/>
          <w:sz w:val="24"/>
          <w:szCs w:val="24"/>
        </w:rPr>
      </w:pPr>
      <w:r>
        <w:rPr>
          <w:b/>
          <w:snapToGrid w:val="0"/>
          <w:sz w:val="24"/>
          <w:szCs w:val="24"/>
        </w:rPr>
        <w:t>ДОКУМЕНТАЦИЯ</w:t>
      </w:r>
    </w:p>
    <w:p w:rsidR="001B22DA" w:rsidRDefault="001B22DA">
      <w:pPr>
        <w:tabs>
          <w:tab w:val="left" w:pos="567"/>
          <w:tab w:val="left" w:pos="851"/>
        </w:tabs>
        <w:ind w:hanging="11"/>
        <w:jc w:val="center"/>
        <w:rPr>
          <w:b/>
          <w:snapToGrid w:val="0"/>
          <w:sz w:val="24"/>
          <w:szCs w:val="24"/>
        </w:rPr>
      </w:pPr>
    </w:p>
    <w:p w:rsidR="009246A0" w:rsidRPr="00B42F08" w:rsidRDefault="00920ECC">
      <w:pPr>
        <w:tabs>
          <w:tab w:val="left" w:pos="567"/>
          <w:tab w:val="left" w:pos="851"/>
        </w:tabs>
        <w:ind w:hanging="11"/>
        <w:jc w:val="center"/>
        <w:rPr>
          <w:snapToGrid w:val="0"/>
          <w:sz w:val="24"/>
          <w:szCs w:val="24"/>
        </w:rPr>
      </w:pPr>
      <w:r w:rsidRPr="00B42F08">
        <w:rPr>
          <w:snapToGrid w:val="0"/>
          <w:sz w:val="24"/>
          <w:szCs w:val="24"/>
        </w:rPr>
        <w:t xml:space="preserve">Об открытых маркетинговых исследованиях в электронной форме участниками которых могут быть только субъекты малого и среднего предпринимательства </w:t>
      </w:r>
    </w:p>
    <w:p w:rsidR="001B22DA" w:rsidRPr="00B42F08" w:rsidRDefault="00920ECC">
      <w:pPr>
        <w:tabs>
          <w:tab w:val="left" w:pos="567"/>
          <w:tab w:val="left" w:pos="851"/>
        </w:tabs>
        <w:ind w:hanging="11"/>
        <w:jc w:val="center"/>
        <w:rPr>
          <w:snapToGrid w:val="0"/>
          <w:sz w:val="24"/>
          <w:szCs w:val="24"/>
        </w:rPr>
      </w:pPr>
      <w:r w:rsidRPr="00B42F08">
        <w:rPr>
          <w:snapToGrid w:val="0"/>
          <w:sz w:val="24"/>
          <w:szCs w:val="24"/>
        </w:rPr>
        <w:t xml:space="preserve">№ </w:t>
      </w:r>
      <w:r w:rsidR="000772F6" w:rsidRPr="00B42F08">
        <w:rPr>
          <w:snapToGrid w:val="0"/>
          <w:sz w:val="24"/>
          <w:szCs w:val="24"/>
        </w:rPr>
        <w:t>25VP2018</w:t>
      </w:r>
    </w:p>
    <w:p w:rsidR="001641D9" w:rsidRPr="00B42F08" w:rsidRDefault="001641D9">
      <w:pPr>
        <w:tabs>
          <w:tab w:val="left" w:pos="567"/>
          <w:tab w:val="left" w:pos="851"/>
        </w:tabs>
        <w:ind w:hanging="11"/>
        <w:jc w:val="center"/>
        <w:rPr>
          <w:snapToGrid w:val="0"/>
          <w:sz w:val="24"/>
          <w:szCs w:val="24"/>
        </w:rPr>
      </w:pPr>
    </w:p>
    <w:p w:rsidR="001B22DA" w:rsidRPr="00B42F08" w:rsidRDefault="00920ECC" w:rsidP="00C51B96">
      <w:pPr>
        <w:framePr w:hSpace="180" w:wrap="around" w:vAnchor="text" w:hAnchor="text" w:y="1"/>
        <w:suppressOverlap/>
        <w:jc w:val="both"/>
        <w:rPr>
          <w:snapToGrid w:val="0"/>
          <w:sz w:val="24"/>
          <w:szCs w:val="24"/>
        </w:rPr>
      </w:pPr>
      <w:r w:rsidRPr="00B42F08">
        <w:rPr>
          <w:snapToGrid w:val="0"/>
          <w:sz w:val="24"/>
          <w:szCs w:val="24"/>
        </w:rPr>
        <w:t xml:space="preserve">о выборе наиболее выгодных условий </w:t>
      </w:r>
      <w:r w:rsidR="0010259A" w:rsidRPr="00B42F08">
        <w:rPr>
          <w:snapToGrid w:val="0"/>
          <w:sz w:val="24"/>
          <w:szCs w:val="24"/>
        </w:rPr>
        <w:t xml:space="preserve">на </w:t>
      </w:r>
      <w:r w:rsidR="001641D9" w:rsidRPr="00B42F08">
        <w:rPr>
          <w:rFonts w:eastAsia="Calibri"/>
          <w:sz w:val="24"/>
          <w:szCs w:val="24"/>
          <w:lang w:eastAsia="en-US"/>
        </w:rPr>
        <w:t>выполнение изыскательских работ, разработка проектной документации, рабочей документации и на их основе составление сметы на строительство тепловой сети для подключения к системам теплоснабжения ПАО «МОЭК» объекта капитального строительства «Многофункциональный комплекс СТО», расположенного по адресу: г. Москва, ул Введенского, вл 23А с кадастровым номером: 77:06:0008007:40</w:t>
      </w:r>
    </w:p>
    <w:p w:rsidR="001641D9" w:rsidRDefault="001641D9">
      <w:pPr>
        <w:tabs>
          <w:tab w:val="left" w:pos="567"/>
          <w:tab w:val="left" w:pos="851"/>
        </w:tabs>
        <w:ind w:hanging="11"/>
        <w:jc w:val="center"/>
        <w:rPr>
          <w:snapToGrid w:val="0"/>
          <w:sz w:val="24"/>
          <w:szCs w:val="24"/>
        </w:rPr>
      </w:pPr>
    </w:p>
    <w:p w:rsidR="001641D9" w:rsidRDefault="001641D9">
      <w:pPr>
        <w:tabs>
          <w:tab w:val="left" w:pos="567"/>
          <w:tab w:val="left" w:pos="851"/>
        </w:tabs>
        <w:ind w:hanging="11"/>
        <w:jc w:val="center"/>
        <w:rPr>
          <w:snapToGrid w:val="0"/>
          <w:sz w:val="24"/>
          <w:szCs w:val="24"/>
        </w:rPr>
      </w:pPr>
    </w:p>
    <w:p w:rsidR="001641D9" w:rsidRDefault="001641D9">
      <w:pPr>
        <w:tabs>
          <w:tab w:val="left" w:pos="567"/>
          <w:tab w:val="left" w:pos="851"/>
        </w:tabs>
        <w:ind w:hanging="11"/>
        <w:jc w:val="center"/>
        <w:rPr>
          <w:snapToGrid w:val="0"/>
          <w:sz w:val="24"/>
          <w:szCs w:val="24"/>
        </w:rPr>
      </w:pPr>
    </w:p>
    <w:p w:rsidR="001B22DA" w:rsidRDefault="00920ECC">
      <w:pPr>
        <w:tabs>
          <w:tab w:val="left" w:pos="567"/>
          <w:tab w:val="left" w:pos="851"/>
        </w:tabs>
        <w:ind w:hanging="11"/>
        <w:jc w:val="center"/>
        <w:rPr>
          <w:snapToGrid w:val="0"/>
          <w:sz w:val="24"/>
          <w:szCs w:val="24"/>
        </w:rPr>
      </w:pPr>
      <w:r w:rsidRPr="00B97783">
        <w:rPr>
          <w:snapToGrid w:val="0"/>
          <w:sz w:val="24"/>
          <w:szCs w:val="24"/>
        </w:rPr>
        <w:t>(</w:t>
      </w:r>
      <w:r w:rsidRPr="00B97783">
        <w:rPr>
          <w:sz w:val="24"/>
        </w:rPr>
        <w:t>ЭТП ГПБ</w:t>
      </w:r>
      <w:r w:rsidRPr="00B97783">
        <w:rPr>
          <w:snapToGrid w:val="0"/>
          <w:sz w:val="24"/>
          <w:szCs w:val="24"/>
        </w:rPr>
        <w:t>)</w:t>
      </w:r>
    </w:p>
    <w:p w:rsidR="001B22DA" w:rsidRDefault="001B22DA">
      <w:pPr>
        <w:tabs>
          <w:tab w:val="left" w:pos="567"/>
          <w:tab w:val="left" w:pos="851"/>
        </w:tabs>
        <w:ind w:hanging="11"/>
        <w:jc w:val="center"/>
        <w:rPr>
          <w:snapToGrid w:val="0"/>
          <w:sz w:val="24"/>
          <w:szCs w:val="24"/>
        </w:rPr>
      </w:pPr>
    </w:p>
    <w:p w:rsidR="001B22DA" w:rsidRDefault="001B22DA">
      <w:pPr>
        <w:tabs>
          <w:tab w:val="left" w:pos="567"/>
          <w:tab w:val="left" w:pos="851"/>
        </w:tabs>
        <w:ind w:hanging="11"/>
        <w:jc w:val="center"/>
        <w:rPr>
          <w:snapToGrid w:val="0"/>
          <w:sz w:val="24"/>
          <w:szCs w:val="24"/>
        </w:rPr>
      </w:pPr>
    </w:p>
    <w:p w:rsidR="001B22DA" w:rsidRDefault="001B22DA">
      <w:pPr>
        <w:tabs>
          <w:tab w:val="left" w:pos="567"/>
          <w:tab w:val="left" w:pos="851"/>
        </w:tabs>
        <w:ind w:hanging="11"/>
        <w:jc w:val="center"/>
        <w:rPr>
          <w:snapToGrid w:val="0"/>
          <w:sz w:val="24"/>
          <w:szCs w:val="24"/>
        </w:rPr>
      </w:pPr>
    </w:p>
    <w:p w:rsidR="001B22DA" w:rsidRDefault="001B22DA">
      <w:pPr>
        <w:tabs>
          <w:tab w:val="left" w:pos="567"/>
          <w:tab w:val="left" w:pos="851"/>
        </w:tabs>
        <w:ind w:hanging="11"/>
        <w:jc w:val="center"/>
        <w:rPr>
          <w:snapToGrid w:val="0"/>
          <w:sz w:val="24"/>
          <w:szCs w:val="24"/>
        </w:rPr>
      </w:pPr>
    </w:p>
    <w:p w:rsidR="001B22DA" w:rsidRDefault="001B22DA">
      <w:pPr>
        <w:tabs>
          <w:tab w:val="left" w:pos="567"/>
          <w:tab w:val="left" w:pos="851"/>
        </w:tabs>
        <w:ind w:hanging="11"/>
        <w:jc w:val="center"/>
        <w:rPr>
          <w:snapToGrid w:val="0"/>
          <w:sz w:val="24"/>
          <w:szCs w:val="24"/>
        </w:rPr>
      </w:pPr>
    </w:p>
    <w:p w:rsidR="001B22DA" w:rsidRDefault="001B22DA">
      <w:pPr>
        <w:tabs>
          <w:tab w:val="left" w:pos="567"/>
          <w:tab w:val="left" w:pos="851"/>
        </w:tabs>
        <w:ind w:hanging="11"/>
        <w:jc w:val="center"/>
        <w:rPr>
          <w:snapToGrid w:val="0"/>
          <w:sz w:val="24"/>
          <w:szCs w:val="24"/>
        </w:rPr>
      </w:pPr>
    </w:p>
    <w:p w:rsidR="001B22DA" w:rsidRDefault="001B22DA">
      <w:pPr>
        <w:tabs>
          <w:tab w:val="left" w:pos="567"/>
          <w:tab w:val="left" w:pos="851"/>
        </w:tabs>
        <w:ind w:hanging="11"/>
        <w:jc w:val="center"/>
        <w:rPr>
          <w:snapToGrid w:val="0"/>
          <w:sz w:val="24"/>
          <w:szCs w:val="24"/>
        </w:rPr>
      </w:pPr>
    </w:p>
    <w:p w:rsidR="001B22DA" w:rsidRDefault="001B22DA">
      <w:pPr>
        <w:tabs>
          <w:tab w:val="left" w:pos="567"/>
          <w:tab w:val="left" w:pos="851"/>
        </w:tabs>
        <w:ind w:hanging="11"/>
        <w:jc w:val="center"/>
        <w:rPr>
          <w:snapToGrid w:val="0"/>
          <w:sz w:val="24"/>
          <w:szCs w:val="24"/>
        </w:rPr>
      </w:pPr>
    </w:p>
    <w:p w:rsidR="001B22DA" w:rsidRDefault="001B22DA">
      <w:pPr>
        <w:tabs>
          <w:tab w:val="left" w:pos="567"/>
          <w:tab w:val="left" w:pos="851"/>
        </w:tabs>
        <w:ind w:hanging="11"/>
        <w:jc w:val="center"/>
        <w:rPr>
          <w:snapToGrid w:val="0"/>
          <w:sz w:val="24"/>
          <w:szCs w:val="24"/>
        </w:rPr>
      </w:pPr>
    </w:p>
    <w:p w:rsidR="001B22DA" w:rsidRDefault="001B22DA">
      <w:pPr>
        <w:tabs>
          <w:tab w:val="left" w:pos="567"/>
          <w:tab w:val="left" w:pos="851"/>
        </w:tabs>
        <w:ind w:hanging="11"/>
        <w:jc w:val="center"/>
        <w:rPr>
          <w:snapToGrid w:val="0"/>
          <w:sz w:val="24"/>
          <w:szCs w:val="24"/>
        </w:rPr>
      </w:pPr>
    </w:p>
    <w:p w:rsidR="001B22DA" w:rsidRDefault="001B22DA">
      <w:pPr>
        <w:tabs>
          <w:tab w:val="left" w:pos="567"/>
          <w:tab w:val="left" w:pos="851"/>
        </w:tabs>
        <w:ind w:hanging="11"/>
        <w:jc w:val="center"/>
        <w:rPr>
          <w:snapToGrid w:val="0"/>
          <w:sz w:val="24"/>
          <w:szCs w:val="24"/>
        </w:rPr>
      </w:pPr>
    </w:p>
    <w:p w:rsidR="001B22DA" w:rsidRDefault="001B22DA">
      <w:pPr>
        <w:tabs>
          <w:tab w:val="left" w:pos="567"/>
          <w:tab w:val="left" w:pos="851"/>
        </w:tabs>
        <w:ind w:hanging="11"/>
        <w:jc w:val="center"/>
        <w:rPr>
          <w:snapToGrid w:val="0"/>
          <w:sz w:val="24"/>
          <w:szCs w:val="24"/>
        </w:rPr>
      </w:pPr>
    </w:p>
    <w:p w:rsidR="001641D9" w:rsidRDefault="001641D9">
      <w:pPr>
        <w:tabs>
          <w:tab w:val="left" w:pos="567"/>
          <w:tab w:val="left" w:pos="851"/>
        </w:tabs>
        <w:ind w:hanging="11"/>
        <w:jc w:val="center"/>
        <w:rPr>
          <w:snapToGrid w:val="0"/>
          <w:sz w:val="24"/>
          <w:szCs w:val="24"/>
        </w:rPr>
      </w:pPr>
    </w:p>
    <w:p w:rsidR="001641D9" w:rsidRDefault="001641D9">
      <w:pPr>
        <w:tabs>
          <w:tab w:val="left" w:pos="567"/>
          <w:tab w:val="left" w:pos="851"/>
        </w:tabs>
        <w:ind w:hanging="11"/>
        <w:jc w:val="center"/>
        <w:rPr>
          <w:snapToGrid w:val="0"/>
          <w:sz w:val="24"/>
          <w:szCs w:val="24"/>
        </w:rPr>
      </w:pPr>
    </w:p>
    <w:p w:rsidR="001641D9" w:rsidRDefault="001641D9">
      <w:pPr>
        <w:tabs>
          <w:tab w:val="left" w:pos="567"/>
          <w:tab w:val="left" w:pos="851"/>
        </w:tabs>
        <w:ind w:hanging="11"/>
        <w:jc w:val="center"/>
        <w:rPr>
          <w:snapToGrid w:val="0"/>
          <w:sz w:val="24"/>
          <w:szCs w:val="24"/>
        </w:rPr>
      </w:pPr>
    </w:p>
    <w:p w:rsidR="001B22DA" w:rsidRDefault="001B22DA">
      <w:pPr>
        <w:tabs>
          <w:tab w:val="left" w:pos="567"/>
          <w:tab w:val="left" w:pos="851"/>
        </w:tabs>
        <w:ind w:hanging="11"/>
        <w:jc w:val="center"/>
        <w:rPr>
          <w:snapToGrid w:val="0"/>
          <w:sz w:val="24"/>
          <w:szCs w:val="24"/>
        </w:rPr>
      </w:pPr>
    </w:p>
    <w:p w:rsidR="001B22DA" w:rsidRDefault="001B22DA">
      <w:pPr>
        <w:tabs>
          <w:tab w:val="left" w:pos="567"/>
          <w:tab w:val="left" w:pos="851"/>
        </w:tabs>
        <w:ind w:hanging="11"/>
        <w:jc w:val="center"/>
        <w:rPr>
          <w:snapToGrid w:val="0"/>
          <w:sz w:val="24"/>
          <w:szCs w:val="24"/>
        </w:rPr>
      </w:pPr>
    </w:p>
    <w:p w:rsidR="001B22DA" w:rsidRDefault="001B22DA">
      <w:pPr>
        <w:tabs>
          <w:tab w:val="left" w:pos="567"/>
          <w:tab w:val="left" w:pos="851"/>
        </w:tabs>
        <w:ind w:hanging="11"/>
        <w:jc w:val="center"/>
        <w:rPr>
          <w:snapToGrid w:val="0"/>
          <w:sz w:val="24"/>
          <w:szCs w:val="24"/>
        </w:rPr>
      </w:pPr>
    </w:p>
    <w:p w:rsidR="001B22DA" w:rsidRDefault="001B22DA">
      <w:pPr>
        <w:tabs>
          <w:tab w:val="left" w:pos="567"/>
          <w:tab w:val="left" w:pos="851"/>
        </w:tabs>
        <w:ind w:hanging="11"/>
        <w:jc w:val="center"/>
        <w:rPr>
          <w:snapToGrid w:val="0"/>
          <w:sz w:val="24"/>
          <w:szCs w:val="24"/>
        </w:rPr>
      </w:pPr>
    </w:p>
    <w:p w:rsidR="001B22DA" w:rsidRDefault="001B22DA">
      <w:pPr>
        <w:tabs>
          <w:tab w:val="left" w:pos="567"/>
          <w:tab w:val="left" w:pos="851"/>
        </w:tabs>
        <w:ind w:hanging="11"/>
        <w:jc w:val="center"/>
        <w:rPr>
          <w:snapToGrid w:val="0"/>
          <w:sz w:val="24"/>
          <w:szCs w:val="24"/>
        </w:rPr>
      </w:pPr>
    </w:p>
    <w:p w:rsidR="001B22DA" w:rsidRDefault="001B22DA">
      <w:pPr>
        <w:tabs>
          <w:tab w:val="left" w:pos="567"/>
          <w:tab w:val="left" w:pos="851"/>
        </w:tabs>
        <w:ind w:hanging="11"/>
        <w:rPr>
          <w:snapToGrid w:val="0"/>
          <w:sz w:val="24"/>
          <w:szCs w:val="24"/>
        </w:rPr>
      </w:pPr>
    </w:p>
    <w:p w:rsidR="001B22DA" w:rsidRDefault="001B22DA">
      <w:pPr>
        <w:tabs>
          <w:tab w:val="left" w:pos="567"/>
          <w:tab w:val="left" w:pos="851"/>
        </w:tabs>
        <w:ind w:hanging="11"/>
        <w:jc w:val="center"/>
        <w:rPr>
          <w:b/>
          <w:snapToGrid w:val="0"/>
          <w:sz w:val="24"/>
          <w:szCs w:val="24"/>
        </w:rPr>
      </w:pPr>
    </w:p>
    <w:p w:rsidR="001B22DA" w:rsidRDefault="001B22DA">
      <w:pPr>
        <w:tabs>
          <w:tab w:val="left" w:pos="567"/>
          <w:tab w:val="left" w:pos="851"/>
        </w:tabs>
        <w:ind w:hanging="11"/>
        <w:jc w:val="center"/>
        <w:rPr>
          <w:b/>
          <w:snapToGrid w:val="0"/>
          <w:sz w:val="24"/>
          <w:szCs w:val="24"/>
        </w:rPr>
      </w:pPr>
    </w:p>
    <w:p w:rsidR="001B22DA" w:rsidRDefault="00920ECC">
      <w:pPr>
        <w:tabs>
          <w:tab w:val="left" w:pos="567"/>
          <w:tab w:val="left" w:pos="851"/>
        </w:tabs>
        <w:ind w:hanging="11"/>
        <w:jc w:val="center"/>
        <w:rPr>
          <w:b/>
          <w:snapToGrid w:val="0"/>
          <w:sz w:val="24"/>
          <w:szCs w:val="24"/>
        </w:rPr>
      </w:pPr>
      <w:r>
        <w:rPr>
          <w:b/>
          <w:snapToGrid w:val="0"/>
          <w:sz w:val="24"/>
          <w:szCs w:val="24"/>
        </w:rPr>
        <w:t>г. МОСКВА, 2025 г.</w:t>
      </w:r>
    </w:p>
    <w:p w:rsidR="001B22DA" w:rsidRDefault="00920ECC">
      <w:pPr>
        <w:tabs>
          <w:tab w:val="left" w:pos="567"/>
          <w:tab w:val="left" w:pos="851"/>
        </w:tabs>
        <w:ind w:hanging="11"/>
        <w:jc w:val="center"/>
        <w:rPr>
          <w:sz w:val="24"/>
          <w:szCs w:val="24"/>
        </w:rPr>
      </w:pPr>
      <w:bookmarkStart w:id="10" w:name="_Toc473551988"/>
      <w:bookmarkStart w:id="11" w:name="_Toc473552407"/>
      <w:r>
        <w:rPr>
          <w:b/>
          <w:snapToGrid w:val="0"/>
          <w:sz w:val="24"/>
          <w:szCs w:val="24"/>
        </w:rPr>
        <w:br w:type="page" w:clear="all"/>
      </w:r>
    </w:p>
    <w:bookmarkEnd w:id="0"/>
    <w:bookmarkEnd w:id="1"/>
    <w:bookmarkEnd w:id="2"/>
    <w:bookmarkEnd w:id="3"/>
    <w:bookmarkEnd w:id="4"/>
    <w:bookmarkEnd w:id="10"/>
    <w:bookmarkEnd w:id="11"/>
    <w:p w:rsidR="001B22DA" w:rsidRDefault="00920ECC">
      <w:pPr>
        <w:tabs>
          <w:tab w:val="left" w:pos="567"/>
          <w:tab w:val="left" w:pos="851"/>
        </w:tabs>
        <w:ind w:hanging="11"/>
        <w:jc w:val="center"/>
        <w:rPr>
          <w:sz w:val="24"/>
        </w:rPr>
      </w:pPr>
      <w:r>
        <w:rPr>
          <w:sz w:val="24"/>
        </w:rPr>
        <w:t>Содержание</w:t>
      </w:r>
    </w:p>
    <w:p w:rsidR="001B22DA" w:rsidRDefault="001B22DA"/>
    <w:p w:rsidR="002716F1" w:rsidRDefault="00920ECC">
      <w:pPr>
        <w:pStyle w:val="10"/>
        <w:rPr>
          <w:rFonts w:asciiTheme="minorHAnsi" w:eastAsiaTheme="minorEastAsia" w:hAnsiTheme="minorHAnsi" w:cstheme="minorBidi"/>
          <w:b w:val="0"/>
          <w:caps w:val="0"/>
          <w:noProof/>
          <w:snapToGrid/>
          <w:sz w:val="22"/>
          <w:szCs w:val="22"/>
        </w:rPr>
      </w:pPr>
      <w:r w:rsidRPr="001D4042">
        <w:fldChar w:fldCharType="begin"/>
      </w:r>
      <w:r w:rsidRPr="001D4042">
        <w:rPr>
          <w:bCs/>
        </w:rPr>
        <w:instrText xml:space="preserve"> TOC \o "1-3" \h \z \u </w:instrText>
      </w:r>
      <w:r w:rsidRPr="001D4042">
        <w:fldChar w:fldCharType="separate"/>
      </w:r>
      <w:hyperlink w:anchor="_Toc196388566" w:history="1">
        <w:r w:rsidR="002716F1" w:rsidRPr="00143409">
          <w:rPr>
            <w:rStyle w:val="ad"/>
            <w:iCs/>
            <w:noProof/>
          </w:rPr>
          <w:t>РАЗДЕЛ 1. ОБЩИЕ ПОЛОЖЕНИЯ</w:t>
        </w:r>
        <w:r w:rsidR="002716F1">
          <w:rPr>
            <w:noProof/>
            <w:webHidden/>
          </w:rPr>
          <w:tab/>
        </w:r>
        <w:r w:rsidR="002716F1">
          <w:rPr>
            <w:noProof/>
            <w:webHidden/>
          </w:rPr>
          <w:fldChar w:fldCharType="begin"/>
        </w:r>
        <w:r w:rsidR="002716F1">
          <w:rPr>
            <w:noProof/>
            <w:webHidden/>
          </w:rPr>
          <w:instrText xml:space="preserve"> PAGEREF _Toc196388566 \h </w:instrText>
        </w:r>
        <w:r w:rsidR="002716F1">
          <w:rPr>
            <w:noProof/>
            <w:webHidden/>
          </w:rPr>
        </w:r>
        <w:r w:rsidR="002716F1">
          <w:rPr>
            <w:noProof/>
            <w:webHidden/>
          </w:rPr>
          <w:fldChar w:fldCharType="separate"/>
        </w:r>
        <w:r w:rsidR="002716F1">
          <w:rPr>
            <w:noProof/>
            <w:webHidden/>
          </w:rPr>
          <w:t>8</w:t>
        </w:r>
        <w:r w:rsidR="002716F1">
          <w:rPr>
            <w:noProof/>
            <w:webHidden/>
          </w:rPr>
          <w:fldChar w:fldCharType="end"/>
        </w:r>
      </w:hyperlink>
    </w:p>
    <w:p w:rsidR="002716F1" w:rsidRDefault="00AE0BFB">
      <w:pPr>
        <w:pStyle w:val="21"/>
        <w:rPr>
          <w:rFonts w:asciiTheme="minorHAnsi" w:eastAsiaTheme="minorEastAsia" w:hAnsiTheme="minorHAnsi" w:cstheme="minorBidi"/>
          <w:noProof/>
          <w:snapToGrid/>
          <w:sz w:val="22"/>
          <w:szCs w:val="22"/>
        </w:rPr>
      </w:pPr>
      <w:hyperlink w:anchor="_Toc196388567" w:history="1">
        <w:r w:rsidR="002716F1" w:rsidRPr="00143409">
          <w:rPr>
            <w:rStyle w:val="ad"/>
            <w:b/>
            <w:noProof/>
          </w:rPr>
          <w:t>1.1.</w:t>
        </w:r>
        <w:r w:rsidR="002716F1">
          <w:rPr>
            <w:rFonts w:asciiTheme="minorHAnsi" w:eastAsiaTheme="minorEastAsia" w:hAnsiTheme="minorHAnsi" w:cstheme="minorBidi"/>
            <w:noProof/>
            <w:snapToGrid/>
            <w:sz w:val="22"/>
            <w:szCs w:val="22"/>
          </w:rPr>
          <w:tab/>
        </w:r>
        <w:r w:rsidR="002716F1" w:rsidRPr="00143409">
          <w:rPr>
            <w:rStyle w:val="ad"/>
            <w:b/>
            <w:noProof/>
          </w:rPr>
          <w:t>Основные термины, используемые в Документации о маркетинговом исследовании</w:t>
        </w:r>
        <w:r w:rsidR="002716F1">
          <w:rPr>
            <w:noProof/>
            <w:webHidden/>
          </w:rPr>
          <w:tab/>
        </w:r>
        <w:r w:rsidR="002716F1">
          <w:rPr>
            <w:noProof/>
            <w:webHidden/>
          </w:rPr>
          <w:fldChar w:fldCharType="begin"/>
        </w:r>
        <w:r w:rsidR="002716F1">
          <w:rPr>
            <w:noProof/>
            <w:webHidden/>
          </w:rPr>
          <w:instrText xml:space="preserve"> PAGEREF _Toc196388567 \h </w:instrText>
        </w:r>
        <w:r w:rsidR="002716F1">
          <w:rPr>
            <w:noProof/>
            <w:webHidden/>
          </w:rPr>
        </w:r>
        <w:r w:rsidR="002716F1">
          <w:rPr>
            <w:noProof/>
            <w:webHidden/>
          </w:rPr>
          <w:fldChar w:fldCharType="separate"/>
        </w:r>
        <w:r w:rsidR="002716F1">
          <w:rPr>
            <w:noProof/>
            <w:webHidden/>
          </w:rPr>
          <w:t>8</w:t>
        </w:r>
        <w:r w:rsidR="002716F1">
          <w:rPr>
            <w:noProof/>
            <w:webHidden/>
          </w:rPr>
          <w:fldChar w:fldCharType="end"/>
        </w:r>
      </w:hyperlink>
    </w:p>
    <w:p w:rsidR="002716F1" w:rsidRDefault="00AE0BFB">
      <w:pPr>
        <w:pStyle w:val="21"/>
        <w:rPr>
          <w:rFonts w:asciiTheme="minorHAnsi" w:eastAsiaTheme="minorEastAsia" w:hAnsiTheme="minorHAnsi" w:cstheme="minorBidi"/>
          <w:noProof/>
          <w:snapToGrid/>
          <w:sz w:val="22"/>
          <w:szCs w:val="22"/>
        </w:rPr>
      </w:pPr>
      <w:hyperlink w:anchor="_Toc196388568" w:history="1">
        <w:r w:rsidR="002716F1" w:rsidRPr="00143409">
          <w:rPr>
            <w:rStyle w:val="ad"/>
            <w:b/>
            <w:noProof/>
          </w:rPr>
          <w:t>1.2.</w:t>
        </w:r>
        <w:r w:rsidR="002716F1">
          <w:rPr>
            <w:rFonts w:asciiTheme="minorHAnsi" w:eastAsiaTheme="minorEastAsia" w:hAnsiTheme="minorHAnsi" w:cstheme="minorBidi"/>
            <w:noProof/>
            <w:snapToGrid/>
            <w:sz w:val="22"/>
            <w:szCs w:val="22"/>
          </w:rPr>
          <w:tab/>
        </w:r>
        <w:r w:rsidR="002716F1" w:rsidRPr="00143409">
          <w:rPr>
            <w:rStyle w:val="ad"/>
            <w:b/>
            <w:noProof/>
          </w:rPr>
          <w:t>Предмет маркетинговых исследований (лота) и требования к нему</w:t>
        </w:r>
        <w:r w:rsidR="002716F1">
          <w:rPr>
            <w:noProof/>
            <w:webHidden/>
          </w:rPr>
          <w:tab/>
        </w:r>
        <w:r w:rsidR="002716F1">
          <w:rPr>
            <w:noProof/>
            <w:webHidden/>
          </w:rPr>
          <w:fldChar w:fldCharType="begin"/>
        </w:r>
        <w:r w:rsidR="002716F1">
          <w:rPr>
            <w:noProof/>
            <w:webHidden/>
          </w:rPr>
          <w:instrText xml:space="preserve"> PAGEREF _Toc196388568 \h </w:instrText>
        </w:r>
        <w:r w:rsidR="002716F1">
          <w:rPr>
            <w:noProof/>
            <w:webHidden/>
          </w:rPr>
        </w:r>
        <w:r w:rsidR="002716F1">
          <w:rPr>
            <w:noProof/>
            <w:webHidden/>
          </w:rPr>
          <w:fldChar w:fldCharType="separate"/>
        </w:r>
        <w:r w:rsidR="002716F1">
          <w:rPr>
            <w:noProof/>
            <w:webHidden/>
          </w:rPr>
          <w:t>11</w:t>
        </w:r>
        <w:r w:rsidR="002716F1">
          <w:rPr>
            <w:noProof/>
            <w:webHidden/>
          </w:rPr>
          <w:fldChar w:fldCharType="end"/>
        </w:r>
      </w:hyperlink>
    </w:p>
    <w:p w:rsidR="002716F1" w:rsidRDefault="00AE0BFB">
      <w:pPr>
        <w:pStyle w:val="21"/>
        <w:rPr>
          <w:rFonts w:asciiTheme="minorHAnsi" w:eastAsiaTheme="minorEastAsia" w:hAnsiTheme="minorHAnsi" w:cstheme="minorBidi"/>
          <w:noProof/>
          <w:snapToGrid/>
          <w:sz w:val="22"/>
          <w:szCs w:val="22"/>
        </w:rPr>
      </w:pPr>
      <w:hyperlink w:anchor="_Toc196388569" w:history="1">
        <w:r w:rsidR="002716F1" w:rsidRPr="00143409">
          <w:rPr>
            <w:rStyle w:val="ad"/>
            <w:b/>
            <w:noProof/>
          </w:rPr>
          <w:t>1.3.</w:t>
        </w:r>
        <w:r w:rsidR="002716F1">
          <w:rPr>
            <w:rFonts w:asciiTheme="minorHAnsi" w:eastAsiaTheme="minorEastAsia" w:hAnsiTheme="minorHAnsi" w:cstheme="minorBidi"/>
            <w:noProof/>
            <w:snapToGrid/>
            <w:sz w:val="22"/>
            <w:szCs w:val="22"/>
          </w:rPr>
          <w:tab/>
        </w:r>
        <w:r w:rsidR="002716F1" w:rsidRPr="00143409">
          <w:rPr>
            <w:rStyle w:val="ad"/>
            <w:b/>
            <w:noProof/>
          </w:rPr>
          <w:t>Правовой статус документов</w:t>
        </w:r>
        <w:r w:rsidR="002716F1">
          <w:rPr>
            <w:noProof/>
            <w:webHidden/>
          </w:rPr>
          <w:tab/>
        </w:r>
        <w:r w:rsidR="002716F1">
          <w:rPr>
            <w:noProof/>
            <w:webHidden/>
          </w:rPr>
          <w:fldChar w:fldCharType="begin"/>
        </w:r>
        <w:r w:rsidR="002716F1">
          <w:rPr>
            <w:noProof/>
            <w:webHidden/>
          </w:rPr>
          <w:instrText xml:space="preserve"> PAGEREF _Toc196388569 \h </w:instrText>
        </w:r>
        <w:r w:rsidR="002716F1">
          <w:rPr>
            <w:noProof/>
            <w:webHidden/>
          </w:rPr>
        </w:r>
        <w:r w:rsidR="002716F1">
          <w:rPr>
            <w:noProof/>
            <w:webHidden/>
          </w:rPr>
          <w:fldChar w:fldCharType="separate"/>
        </w:r>
        <w:r w:rsidR="002716F1">
          <w:rPr>
            <w:noProof/>
            <w:webHidden/>
          </w:rPr>
          <w:t>11</w:t>
        </w:r>
        <w:r w:rsidR="002716F1">
          <w:rPr>
            <w:noProof/>
            <w:webHidden/>
          </w:rPr>
          <w:fldChar w:fldCharType="end"/>
        </w:r>
      </w:hyperlink>
    </w:p>
    <w:p w:rsidR="002716F1" w:rsidRDefault="00AE0BFB">
      <w:pPr>
        <w:pStyle w:val="21"/>
        <w:rPr>
          <w:rFonts w:asciiTheme="minorHAnsi" w:eastAsiaTheme="minorEastAsia" w:hAnsiTheme="minorHAnsi" w:cstheme="minorBidi"/>
          <w:noProof/>
          <w:snapToGrid/>
          <w:sz w:val="22"/>
          <w:szCs w:val="22"/>
        </w:rPr>
      </w:pPr>
      <w:hyperlink w:anchor="_Toc196388570" w:history="1">
        <w:r w:rsidR="002716F1" w:rsidRPr="00143409">
          <w:rPr>
            <w:rStyle w:val="ad"/>
            <w:b/>
            <w:noProof/>
          </w:rPr>
          <w:t>1.4.</w:t>
        </w:r>
        <w:r w:rsidR="002716F1">
          <w:rPr>
            <w:rFonts w:asciiTheme="minorHAnsi" w:eastAsiaTheme="minorEastAsia" w:hAnsiTheme="minorHAnsi" w:cstheme="minorBidi"/>
            <w:noProof/>
            <w:snapToGrid/>
            <w:sz w:val="22"/>
            <w:szCs w:val="22"/>
          </w:rPr>
          <w:tab/>
        </w:r>
        <w:r w:rsidR="002716F1" w:rsidRPr="00143409">
          <w:rPr>
            <w:rStyle w:val="ad"/>
            <w:b/>
            <w:noProof/>
          </w:rPr>
          <w:t>Требования к Участникам</w:t>
        </w:r>
        <w:r w:rsidR="002716F1">
          <w:rPr>
            <w:noProof/>
            <w:webHidden/>
          </w:rPr>
          <w:tab/>
        </w:r>
        <w:r w:rsidR="002716F1">
          <w:rPr>
            <w:noProof/>
            <w:webHidden/>
          </w:rPr>
          <w:fldChar w:fldCharType="begin"/>
        </w:r>
        <w:r w:rsidR="002716F1">
          <w:rPr>
            <w:noProof/>
            <w:webHidden/>
          </w:rPr>
          <w:instrText xml:space="preserve"> PAGEREF _Toc196388570 \h </w:instrText>
        </w:r>
        <w:r w:rsidR="002716F1">
          <w:rPr>
            <w:noProof/>
            <w:webHidden/>
          </w:rPr>
        </w:r>
        <w:r w:rsidR="002716F1">
          <w:rPr>
            <w:noProof/>
            <w:webHidden/>
          </w:rPr>
          <w:fldChar w:fldCharType="separate"/>
        </w:r>
        <w:r w:rsidR="002716F1">
          <w:rPr>
            <w:noProof/>
            <w:webHidden/>
          </w:rPr>
          <w:t>11</w:t>
        </w:r>
        <w:r w:rsidR="002716F1">
          <w:rPr>
            <w:noProof/>
            <w:webHidden/>
          </w:rPr>
          <w:fldChar w:fldCharType="end"/>
        </w:r>
      </w:hyperlink>
    </w:p>
    <w:p w:rsidR="002716F1" w:rsidRDefault="00AE0BFB">
      <w:pPr>
        <w:pStyle w:val="21"/>
        <w:rPr>
          <w:rFonts w:asciiTheme="minorHAnsi" w:eastAsiaTheme="minorEastAsia" w:hAnsiTheme="minorHAnsi" w:cstheme="minorBidi"/>
          <w:noProof/>
          <w:snapToGrid/>
          <w:sz w:val="22"/>
          <w:szCs w:val="22"/>
        </w:rPr>
      </w:pPr>
      <w:hyperlink w:anchor="_Toc196388571" w:history="1">
        <w:r w:rsidR="002716F1" w:rsidRPr="00143409">
          <w:rPr>
            <w:rStyle w:val="ad"/>
            <w:b/>
            <w:noProof/>
          </w:rPr>
          <w:t>1.5.</w:t>
        </w:r>
        <w:r w:rsidR="002716F1">
          <w:rPr>
            <w:rFonts w:asciiTheme="minorHAnsi" w:eastAsiaTheme="minorEastAsia" w:hAnsiTheme="minorHAnsi" w:cstheme="minorBidi"/>
            <w:noProof/>
            <w:snapToGrid/>
            <w:sz w:val="22"/>
            <w:szCs w:val="22"/>
          </w:rPr>
          <w:tab/>
        </w:r>
        <w:r w:rsidR="002716F1" w:rsidRPr="00143409">
          <w:rPr>
            <w:rStyle w:val="ad"/>
            <w:b/>
            <w:noProof/>
          </w:rPr>
          <w:t>Требования к субподрядчикам (соисполнителям)</w:t>
        </w:r>
        <w:r w:rsidR="002716F1">
          <w:rPr>
            <w:noProof/>
            <w:webHidden/>
          </w:rPr>
          <w:tab/>
        </w:r>
        <w:r w:rsidR="002716F1">
          <w:rPr>
            <w:noProof/>
            <w:webHidden/>
          </w:rPr>
          <w:fldChar w:fldCharType="begin"/>
        </w:r>
        <w:r w:rsidR="002716F1">
          <w:rPr>
            <w:noProof/>
            <w:webHidden/>
          </w:rPr>
          <w:instrText xml:space="preserve"> PAGEREF _Toc196388571 \h </w:instrText>
        </w:r>
        <w:r w:rsidR="002716F1">
          <w:rPr>
            <w:noProof/>
            <w:webHidden/>
          </w:rPr>
        </w:r>
        <w:r w:rsidR="002716F1">
          <w:rPr>
            <w:noProof/>
            <w:webHidden/>
          </w:rPr>
          <w:fldChar w:fldCharType="separate"/>
        </w:r>
        <w:r w:rsidR="002716F1">
          <w:rPr>
            <w:noProof/>
            <w:webHidden/>
          </w:rPr>
          <w:t>14</w:t>
        </w:r>
        <w:r w:rsidR="002716F1">
          <w:rPr>
            <w:noProof/>
            <w:webHidden/>
          </w:rPr>
          <w:fldChar w:fldCharType="end"/>
        </w:r>
      </w:hyperlink>
    </w:p>
    <w:p w:rsidR="002716F1" w:rsidRDefault="00AE0BFB">
      <w:pPr>
        <w:pStyle w:val="21"/>
        <w:rPr>
          <w:rFonts w:asciiTheme="minorHAnsi" w:eastAsiaTheme="minorEastAsia" w:hAnsiTheme="minorHAnsi" w:cstheme="minorBidi"/>
          <w:noProof/>
          <w:snapToGrid/>
          <w:sz w:val="22"/>
          <w:szCs w:val="22"/>
        </w:rPr>
      </w:pPr>
      <w:hyperlink w:anchor="_Toc196388572" w:history="1">
        <w:r w:rsidR="002716F1" w:rsidRPr="00143409">
          <w:rPr>
            <w:rStyle w:val="ad"/>
            <w:b/>
            <w:noProof/>
          </w:rPr>
          <w:t>1.6.</w:t>
        </w:r>
        <w:r w:rsidR="002716F1">
          <w:rPr>
            <w:rFonts w:asciiTheme="minorHAnsi" w:eastAsiaTheme="minorEastAsia" w:hAnsiTheme="minorHAnsi" w:cstheme="minorBidi"/>
            <w:noProof/>
            <w:snapToGrid/>
            <w:sz w:val="22"/>
            <w:szCs w:val="22"/>
          </w:rPr>
          <w:tab/>
        </w:r>
        <w:r w:rsidR="002716F1" w:rsidRPr="00143409">
          <w:rPr>
            <w:rStyle w:val="ad"/>
            <w:b/>
            <w:noProof/>
          </w:rPr>
          <w:t>Подача заявки на участие в маркетинговых исследованиях Группой лиц</w:t>
        </w:r>
        <w:r w:rsidR="002716F1">
          <w:rPr>
            <w:noProof/>
            <w:webHidden/>
          </w:rPr>
          <w:tab/>
        </w:r>
        <w:r w:rsidR="002716F1">
          <w:rPr>
            <w:noProof/>
            <w:webHidden/>
          </w:rPr>
          <w:fldChar w:fldCharType="begin"/>
        </w:r>
        <w:r w:rsidR="002716F1">
          <w:rPr>
            <w:noProof/>
            <w:webHidden/>
          </w:rPr>
          <w:instrText xml:space="preserve"> PAGEREF _Toc196388572 \h </w:instrText>
        </w:r>
        <w:r w:rsidR="002716F1">
          <w:rPr>
            <w:noProof/>
            <w:webHidden/>
          </w:rPr>
        </w:r>
        <w:r w:rsidR="002716F1">
          <w:rPr>
            <w:noProof/>
            <w:webHidden/>
          </w:rPr>
          <w:fldChar w:fldCharType="separate"/>
        </w:r>
        <w:r w:rsidR="002716F1">
          <w:rPr>
            <w:noProof/>
            <w:webHidden/>
          </w:rPr>
          <w:t>15</w:t>
        </w:r>
        <w:r w:rsidR="002716F1">
          <w:rPr>
            <w:noProof/>
            <w:webHidden/>
          </w:rPr>
          <w:fldChar w:fldCharType="end"/>
        </w:r>
      </w:hyperlink>
    </w:p>
    <w:p w:rsidR="002716F1" w:rsidRDefault="00AE0BFB">
      <w:pPr>
        <w:pStyle w:val="21"/>
        <w:rPr>
          <w:rFonts w:asciiTheme="minorHAnsi" w:eastAsiaTheme="minorEastAsia" w:hAnsiTheme="minorHAnsi" w:cstheme="minorBidi"/>
          <w:noProof/>
          <w:snapToGrid/>
          <w:sz w:val="22"/>
          <w:szCs w:val="22"/>
        </w:rPr>
      </w:pPr>
      <w:hyperlink w:anchor="_Toc196388573" w:history="1">
        <w:r w:rsidR="002716F1" w:rsidRPr="00143409">
          <w:rPr>
            <w:rStyle w:val="ad"/>
            <w:b/>
            <w:noProof/>
          </w:rPr>
          <w:t>1.7.</w:t>
        </w:r>
        <w:r w:rsidR="002716F1">
          <w:rPr>
            <w:rFonts w:asciiTheme="minorHAnsi" w:eastAsiaTheme="minorEastAsia" w:hAnsiTheme="minorHAnsi" w:cstheme="minorBidi"/>
            <w:noProof/>
            <w:snapToGrid/>
            <w:sz w:val="22"/>
            <w:szCs w:val="22"/>
          </w:rPr>
          <w:tab/>
        </w:r>
        <w:r w:rsidR="002716F1" w:rsidRPr="00143409">
          <w:rPr>
            <w:rStyle w:val="ad"/>
            <w:b/>
            <w:noProof/>
          </w:rPr>
          <w:t>Официальный источник информации о маркетинговых исследованиях</w:t>
        </w:r>
        <w:r w:rsidR="002716F1">
          <w:rPr>
            <w:noProof/>
            <w:webHidden/>
          </w:rPr>
          <w:tab/>
        </w:r>
        <w:r w:rsidR="002716F1">
          <w:rPr>
            <w:noProof/>
            <w:webHidden/>
          </w:rPr>
          <w:fldChar w:fldCharType="begin"/>
        </w:r>
        <w:r w:rsidR="002716F1">
          <w:rPr>
            <w:noProof/>
            <w:webHidden/>
          </w:rPr>
          <w:instrText xml:space="preserve"> PAGEREF _Toc196388573 \h </w:instrText>
        </w:r>
        <w:r w:rsidR="002716F1">
          <w:rPr>
            <w:noProof/>
            <w:webHidden/>
          </w:rPr>
        </w:r>
        <w:r w:rsidR="002716F1">
          <w:rPr>
            <w:noProof/>
            <w:webHidden/>
          </w:rPr>
          <w:fldChar w:fldCharType="separate"/>
        </w:r>
        <w:r w:rsidR="002716F1">
          <w:rPr>
            <w:noProof/>
            <w:webHidden/>
          </w:rPr>
          <w:t>16</w:t>
        </w:r>
        <w:r w:rsidR="002716F1">
          <w:rPr>
            <w:noProof/>
            <w:webHidden/>
          </w:rPr>
          <w:fldChar w:fldCharType="end"/>
        </w:r>
      </w:hyperlink>
    </w:p>
    <w:p w:rsidR="002716F1" w:rsidRDefault="00AE0BFB">
      <w:pPr>
        <w:pStyle w:val="21"/>
        <w:rPr>
          <w:rFonts w:asciiTheme="minorHAnsi" w:eastAsiaTheme="minorEastAsia" w:hAnsiTheme="minorHAnsi" w:cstheme="minorBidi"/>
          <w:noProof/>
          <w:snapToGrid/>
          <w:sz w:val="22"/>
          <w:szCs w:val="22"/>
        </w:rPr>
      </w:pPr>
      <w:hyperlink w:anchor="_Toc196388574" w:history="1">
        <w:r w:rsidR="002716F1" w:rsidRPr="00143409">
          <w:rPr>
            <w:rStyle w:val="ad"/>
            <w:b/>
            <w:noProof/>
          </w:rPr>
          <w:t>1.8.</w:t>
        </w:r>
        <w:r w:rsidR="002716F1">
          <w:rPr>
            <w:rFonts w:asciiTheme="minorHAnsi" w:eastAsiaTheme="minorEastAsia" w:hAnsiTheme="minorHAnsi" w:cstheme="minorBidi"/>
            <w:noProof/>
            <w:snapToGrid/>
            <w:sz w:val="22"/>
            <w:szCs w:val="22"/>
          </w:rPr>
          <w:tab/>
        </w:r>
        <w:r w:rsidR="002716F1" w:rsidRPr="00143409">
          <w:rPr>
            <w:rStyle w:val="ad"/>
            <w:b/>
            <w:noProof/>
          </w:rPr>
          <w:t>Маркетинговые исследования с разбивкой на лоты</w:t>
        </w:r>
        <w:r w:rsidR="002716F1">
          <w:rPr>
            <w:noProof/>
            <w:webHidden/>
          </w:rPr>
          <w:tab/>
        </w:r>
        <w:r w:rsidR="002716F1">
          <w:rPr>
            <w:noProof/>
            <w:webHidden/>
          </w:rPr>
          <w:fldChar w:fldCharType="begin"/>
        </w:r>
        <w:r w:rsidR="002716F1">
          <w:rPr>
            <w:noProof/>
            <w:webHidden/>
          </w:rPr>
          <w:instrText xml:space="preserve"> PAGEREF _Toc196388574 \h </w:instrText>
        </w:r>
        <w:r w:rsidR="002716F1">
          <w:rPr>
            <w:noProof/>
            <w:webHidden/>
          </w:rPr>
        </w:r>
        <w:r w:rsidR="002716F1">
          <w:rPr>
            <w:noProof/>
            <w:webHidden/>
          </w:rPr>
          <w:fldChar w:fldCharType="separate"/>
        </w:r>
        <w:r w:rsidR="002716F1">
          <w:rPr>
            <w:noProof/>
            <w:webHidden/>
          </w:rPr>
          <w:t>16</w:t>
        </w:r>
        <w:r w:rsidR="002716F1">
          <w:rPr>
            <w:noProof/>
            <w:webHidden/>
          </w:rPr>
          <w:fldChar w:fldCharType="end"/>
        </w:r>
      </w:hyperlink>
    </w:p>
    <w:p w:rsidR="002716F1" w:rsidRDefault="00AE0BFB">
      <w:pPr>
        <w:pStyle w:val="21"/>
        <w:rPr>
          <w:rFonts w:asciiTheme="minorHAnsi" w:eastAsiaTheme="minorEastAsia" w:hAnsiTheme="minorHAnsi" w:cstheme="minorBidi"/>
          <w:noProof/>
          <w:snapToGrid/>
          <w:sz w:val="22"/>
          <w:szCs w:val="22"/>
        </w:rPr>
      </w:pPr>
      <w:hyperlink w:anchor="_Toc196388575" w:history="1">
        <w:r w:rsidR="002716F1" w:rsidRPr="00143409">
          <w:rPr>
            <w:rStyle w:val="ad"/>
            <w:b/>
            <w:noProof/>
          </w:rPr>
          <w:t>1.9.</w:t>
        </w:r>
        <w:r w:rsidR="002716F1">
          <w:rPr>
            <w:rFonts w:asciiTheme="minorHAnsi" w:eastAsiaTheme="minorEastAsia" w:hAnsiTheme="minorHAnsi" w:cstheme="minorBidi"/>
            <w:noProof/>
            <w:snapToGrid/>
            <w:sz w:val="22"/>
            <w:szCs w:val="22"/>
          </w:rPr>
          <w:tab/>
        </w:r>
        <w:r w:rsidR="002716F1" w:rsidRPr="00143409">
          <w:rPr>
            <w:rStyle w:val="ad"/>
            <w:b/>
            <w:noProof/>
          </w:rPr>
          <w:t>Отказ от проведения Маркетинговых исследований</w:t>
        </w:r>
        <w:r w:rsidR="002716F1">
          <w:rPr>
            <w:noProof/>
            <w:webHidden/>
          </w:rPr>
          <w:tab/>
        </w:r>
        <w:r w:rsidR="002716F1">
          <w:rPr>
            <w:noProof/>
            <w:webHidden/>
          </w:rPr>
          <w:fldChar w:fldCharType="begin"/>
        </w:r>
        <w:r w:rsidR="002716F1">
          <w:rPr>
            <w:noProof/>
            <w:webHidden/>
          </w:rPr>
          <w:instrText xml:space="preserve"> PAGEREF _Toc196388575 \h </w:instrText>
        </w:r>
        <w:r w:rsidR="002716F1">
          <w:rPr>
            <w:noProof/>
            <w:webHidden/>
          </w:rPr>
        </w:r>
        <w:r w:rsidR="002716F1">
          <w:rPr>
            <w:noProof/>
            <w:webHidden/>
          </w:rPr>
          <w:fldChar w:fldCharType="separate"/>
        </w:r>
        <w:r w:rsidR="002716F1">
          <w:rPr>
            <w:noProof/>
            <w:webHidden/>
          </w:rPr>
          <w:t>17</w:t>
        </w:r>
        <w:r w:rsidR="002716F1">
          <w:rPr>
            <w:noProof/>
            <w:webHidden/>
          </w:rPr>
          <w:fldChar w:fldCharType="end"/>
        </w:r>
      </w:hyperlink>
    </w:p>
    <w:p w:rsidR="002716F1" w:rsidRDefault="00AE0BFB">
      <w:pPr>
        <w:pStyle w:val="21"/>
        <w:rPr>
          <w:rFonts w:asciiTheme="minorHAnsi" w:eastAsiaTheme="minorEastAsia" w:hAnsiTheme="minorHAnsi" w:cstheme="minorBidi"/>
          <w:noProof/>
          <w:snapToGrid/>
          <w:sz w:val="22"/>
          <w:szCs w:val="22"/>
        </w:rPr>
      </w:pPr>
      <w:hyperlink w:anchor="_Toc196388576" w:history="1">
        <w:r w:rsidR="002716F1" w:rsidRPr="00143409">
          <w:rPr>
            <w:rStyle w:val="ad"/>
            <w:b/>
            <w:noProof/>
          </w:rPr>
          <w:t>1.10.</w:t>
        </w:r>
        <w:r w:rsidR="002716F1">
          <w:rPr>
            <w:rFonts w:asciiTheme="minorHAnsi" w:eastAsiaTheme="minorEastAsia" w:hAnsiTheme="minorHAnsi" w:cstheme="minorBidi"/>
            <w:noProof/>
            <w:snapToGrid/>
            <w:sz w:val="22"/>
            <w:szCs w:val="22"/>
          </w:rPr>
          <w:tab/>
        </w:r>
        <w:r w:rsidR="002716F1" w:rsidRPr="00143409">
          <w:rPr>
            <w:rStyle w:val="ad"/>
            <w:b/>
            <w:noProof/>
          </w:rPr>
          <w:t>Претензионный порядок</w:t>
        </w:r>
        <w:r w:rsidR="002716F1">
          <w:rPr>
            <w:noProof/>
            <w:webHidden/>
          </w:rPr>
          <w:tab/>
        </w:r>
        <w:r w:rsidR="002716F1">
          <w:rPr>
            <w:noProof/>
            <w:webHidden/>
          </w:rPr>
          <w:fldChar w:fldCharType="begin"/>
        </w:r>
        <w:r w:rsidR="002716F1">
          <w:rPr>
            <w:noProof/>
            <w:webHidden/>
          </w:rPr>
          <w:instrText xml:space="preserve"> PAGEREF _Toc196388576 \h </w:instrText>
        </w:r>
        <w:r w:rsidR="002716F1">
          <w:rPr>
            <w:noProof/>
            <w:webHidden/>
          </w:rPr>
        </w:r>
        <w:r w:rsidR="002716F1">
          <w:rPr>
            <w:noProof/>
            <w:webHidden/>
          </w:rPr>
          <w:fldChar w:fldCharType="separate"/>
        </w:r>
        <w:r w:rsidR="002716F1">
          <w:rPr>
            <w:noProof/>
            <w:webHidden/>
          </w:rPr>
          <w:t>17</w:t>
        </w:r>
        <w:r w:rsidR="002716F1">
          <w:rPr>
            <w:noProof/>
            <w:webHidden/>
          </w:rPr>
          <w:fldChar w:fldCharType="end"/>
        </w:r>
      </w:hyperlink>
    </w:p>
    <w:p w:rsidR="002716F1" w:rsidRDefault="00AE0BFB">
      <w:pPr>
        <w:pStyle w:val="21"/>
        <w:rPr>
          <w:rFonts w:asciiTheme="minorHAnsi" w:eastAsiaTheme="minorEastAsia" w:hAnsiTheme="minorHAnsi" w:cstheme="minorBidi"/>
          <w:noProof/>
          <w:snapToGrid/>
          <w:sz w:val="22"/>
          <w:szCs w:val="22"/>
        </w:rPr>
      </w:pPr>
      <w:hyperlink w:anchor="_Toc196388577" w:history="1">
        <w:r w:rsidR="002716F1" w:rsidRPr="00143409">
          <w:rPr>
            <w:rStyle w:val="ad"/>
            <w:b/>
            <w:noProof/>
          </w:rPr>
          <w:t>1.11.</w:t>
        </w:r>
        <w:r w:rsidR="002716F1">
          <w:rPr>
            <w:rFonts w:asciiTheme="minorHAnsi" w:eastAsiaTheme="minorEastAsia" w:hAnsiTheme="minorHAnsi" w:cstheme="minorBidi"/>
            <w:noProof/>
            <w:snapToGrid/>
            <w:sz w:val="22"/>
            <w:szCs w:val="22"/>
          </w:rPr>
          <w:tab/>
        </w:r>
        <w:r w:rsidR="002716F1" w:rsidRPr="00143409">
          <w:rPr>
            <w:rStyle w:val="ad"/>
            <w:b/>
            <w:noProof/>
          </w:rPr>
          <w:t>Требования к содержанию, форме, оформлению, составу, сроку действия Заявки на участие в маркетинговых исследованиях</w:t>
        </w:r>
        <w:r w:rsidR="002716F1">
          <w:rPr>
            <w:noProof/>
            <w:webHidden/>
          </w:rPr>
          <w:tab/>
        </w:r>
        <w:r w:rsidR="002716F1">
          <w:rPr>
            <w:noProof/>
            <w:webHidden/>
          </w:rPr>
          <w:fldChar w:fldCharType="begin"/>
        </w:r>
        <w:r w:rsidR="002716F1">
          <w:rPr>
            <w:noProof/>
            <w:webHidden/>
          </w:rPr>
          <w:instrText xml:space="preserve"> PAGEREF _Toc196388577 \h </w:instrText>
        </w:r>
        <w:r w:rsidR="002716F1">
          <w:rPr>
            <w:noProof/>
            <w:webHidden/>
          </w:rPr>
        </w:r>
        <w:r w:rsidR="002716F1">
          <w:rPr>
            <w:noProof/>
            <w:webHidden/>
          </w:rPr>
          <w:fldChar w:fldCharType="separate"/>
        </w:r>
        <w:r w:rsidR="002716F1">
          <w:rPr>
            <w:noProof/>
            <w:webHidden/>
          </w:rPr>
          <w:t>17</w:t>
        </w:r>
        <w:r w:rsidR="002716F1">
          <w:rPr>
            <w:noProof/>
            <w:webHidden/>
          </w:rPr>
          <w:fldChar w:fldCharType="end"/>
        </w:r>
      </w:hyperlink>
    </w:p>
    <w:p w:rsidR="002716F1" w:rsidRDefault="00AE0BFB">
      <w:pPr>
        <w:pStyle w:val="21"/>
        <w:rPr>
          <w:rFonts w:asciiTheme="minorHAnsi" w:eastAsiaTheme="minorEastAsia" w:hAnsiTheme="minorHAnsi" w:cstheme="minorBidi"/>
          <w:noProof/>
          <w:snapToGrid/>
          <w:sz w:val="22"/>
          <w:szCs w:val="22"/>
        </w:rPr>
      </w:pPr>
      <w:hyperlink w:anchor="_Toc196388578" w:history="1">
        <w:r w:rsidR="002716F1" w:rsidRPr="00143409">
          <w:rPr>
            <w:rStyle w:val="ad"/>
            <w:b/>
            <w:noProof/>
          </w:rPr>
          <w:t>1.12.</w:t>
        </w:r>
        <w:r w:rsidR="002716F1">
          <w:rPr>
            <w:rFonts w:asciiTheme="minorHAnsi" w:eastAsiaTheme="minorEastAsia" w:hAnsiTheme="minorHAnsi" w:cstheme="minorBidi"/>
            <w:noProof/>
            <w:snapToGrid/>
            <w:sz w:val="22"/>
            <w:szCs w:val="22"/>
          </w:rPr>
          <w:tab/>
        </w:r>
        <w:r w:rsidR="002716F1" w:rsidRPr="00143409">
          <w:rPr>
            <w:rStyle w:val="ad"/>
            <w:b/>
            <w:noProof/>
          </w:rPr>
          <w:t>Требования к сроку действия Заявки</w:t>
        </w:r>
        <w:r w:rsidR="002716F1">
          <w:rPr>
            <w:noProof/>
            <w:webHidden/>
          </w:rPr>
          <w:tab/>
        </w:r>
        <w:r w:rsidR="002716F1">
          <w:rPr>
            <w:noProof/>
            <w:webHidden/>
          </w:rPr>
          <w:fldChar w:fldCharType="begin"/>
        </w:r>
        <w:r w:rsidR="002716F1">
          <w:rPr>
            <w:noProof/>
            <w:webHidden/>
          </w:rPr>
          <w:instrText xml:space="preserve"> PAGEREF _Toc196388578 \h </w:instrText>
        </w:r>
        <w:r w:rsidR="002716F1">
          <w:rPr>
            <w:noProof/>
            <w:webHidden/>
          </w:rPr>
        </w:r>
        <w:r w:rsidR="002716F1">
          <w:rPr>
            <w:noProof/>
            <w:webHidden/>
          </w:rPr>
          <w:fldChar w:fldCharType="separate"/>
        </w:r>
        <w:r w:rsidR="002716F1">
          <w:rPr>
            <w:noProof/>
            <w:webHidden/>
          </w:rPr>
          <w:t>19</w:t>
        </w:r>
        <w:r w:rsidR="002716F1">
          <w:rPr>
            <w:noProof/>
            <w:webHidden/>
          </w:rPr>
          <w:fldChar w:fldCharType="end"/>
        </w:r>
      </w:hyperlink>
    </w:p>
    <w:p w:rsidR="002716F1" w:rsidRDefault="00AE0BFB">
      <w:pPr>
        <w:pStyle w:val="21"/>
        <w:rPr>
          <w:rFonts w:asciiTheme="minorHAnsi" w:eastAsiaTheme="minorEastAsia" w:hAnsiTheme="minorHAnsi" w:cstheme="minorBidi"/>
          <w:noProof/>
          <w:snapToGrid/>
          <w:sz w:val="22"/>
          <w:szCs w:val="22"/>
        </w:rPr>
      </w:pPr>
      <w:hyperlink w:anchor="_Toc196388579" w:history="1">
        <w:r w:rsidR="002716F1" w:rsidRPr="00143409">
          <w:rPr>
            <w:rStyle w:val="ad"/>
            <w:b/>
            <w:noProof/>
          </w:rPr>
          <w:t>1.13.</w:t>
        </w:r>
        <w:r w:rsidR="002716F1">
          <w:rPr>
            <w:rFonts w:asciiTheme="minorHAnsi" w:eastAsiaTheme="minorEastAsia" w:hAnsiTheme="minorHAnsi" w:cstheme="minorBidi"/>
            <w:noProof/>
            <w:snapToGrid/>
            <w:sz w:val="22"/>
            <w:szCs w:val="22"/>
          </w:rPr>
          <w:tab/>
        </w:r>
        <w:r w:rsidR="002716F1" w:rsidRPr="00143409">
          <w:rPr>
            <w:rStyle w:val="ad"/>
            <w:b/>
            <w:noProof/>
          </w:rPr>
          <w:t>Требования к языку Заявки</w:t>
        </w:r>
        <w:r w:rsidR="002716F1">
          <w:rPr>
            <w:noProof/>
            <w:webHidden/>
          </w:rPr>
          <w:tab/>
        </w:r>
        <w:r w:rsidR="002716F1">
          <w:rPr>
            <w:noProof/>
            <w:webHidden/>
          </w:rPr>
          <w:fldChar w:fldCharType="begin"/>
        </w:r>
        <w:r w:rsidR="002716F1">
          <w:rPr>
            <w:noProof/>
            <w:webHidden/>
          </w:rPr>
          <w:instrText xml:space="preserve"> PAGEREF _Toc196388579 \h </w:instrText>
        </w:r>
        <w:r w:rsidR="002716F1">
          <w:rPr>
            <w:noProof/>
            <w:webHidden/>
          </w:rPr>
        </w:r>
        <w:r w:rsidR="002716F1">
          <w:rPr>
            <w:noProof/>
            <w:webHidden/>
          </w:rPr>
          <w:fldChar w:fldCharType="separate"/>
        </w:r>
        <w:r w:rsidR="002716F1">
          <w:rPr>
            <w:noProof/>
            <w:webHidden/>
          </w:rPr>
          <w:t>19</w:t>
        </w:r>
        <w:r w:rsidR="002716F1">
          <w:rPr>
            <w:noProof/>
            <w:webHidden/>
          </w:rPr>
          <w:fldChar w:fldCharType="end"/>
        </w:r>
      </w:hyperlink>
    </w:p>
    <w:p w:rsidR="002716F1" w:rsidRDefault="00AE0BFB">
      <w:pPr>
        <w:pStyle w:val="21"/>
        <w:rPr>
          <w:rFonts w:asciiTheme="minorHAnsi" w:eastAsiaTheme="minorEastAsia" w:hAnsiTheme="minorHAnsi" w:cstheme="minorBidi"/>
          <w:noProof/>
          <w:snapToGrid/>
          <w:sz w:val="22"/>
          <w:szCs w:val="22"/>
        </w:rPr>
      </w:pPr>
      <w:hyperlink w:anchor="_Toc196388580" w:history="1">
        <w:r w:rsidR="002716F1" w:rsidRPr="00143409">
          <w:rPr>
            <w:rStyle w:val="ad"/>
            <w:b/>
            <w:noProof/>
          </w:rPr>
          <w:t>1.14.</w:t>
        </w:r>
        <w:r w:rsidR="002716F1">
          <w:rPr>
            <w:rFonts w:asciiTheme="minorHAnsi" w:eastAsiaTheme="minorEastAsia" w:hAnsiTheme="minorHAnsi" w:cstheme="minorBidi"/>
            <w:noProof/>
            <w:snapToGrid/>
            <w:sz w:val="22"/>
            <w:szCs w:val="22"/>
          </w:rPr>
          <w:tab/>
        </w:r>
        <w:r w:rsidR="002716F1" w:rsidRPr="00143409">
          <w:rPr>
            <w:rStyle w:val="ad"/>
            <w:b/>
            <w:noProof/>
          </w:rPr>
          <w:t>Требования к валюте Заявки</w:t>
        </w:r>
        <w:r w:rsidR="002716F1">
          <w:rPr>
            <w:noProof/>
            <w:webHidden/>
          </w:rPr>
          <w:tab/>
        </w:r>
        <w:r w:rsidR="002716F1">
          <w:rPr>
            <w:noProof/>
            <w:webHidden/>
          </w:rPr>
          <w:fldChar w:fldCharType="begin"/>
        </w:r>
        <w:r w:rsidR="002716F1">
          <w:rPr>
            <w:noProof/>
            <w:webHidden/>
          </w:rPr>
          <w:instrText xml:space="preserve"> PAGEREF _Toc196388580 \h </w:instrText>
        </w:r>
        <w:r w:rsidR="002716F1">
          <w:rPr>
            <w:noProof/>
            <w:webHidden/>
          </w:rPr>
        </w:r>
        <w:r w:rsidR="002716F1">
          <w:rPr>
            <w:noProof/>
            <w:webHidden/>
          </w:rPr>
          <w:fldChar w:fldCharType="separate"/>
        </w:r>
        <w:r w:rsidR="002716F1">
          <w:rPr>
            <w:noProof/>
            <w:webHidden/>
          </w:rPr>
          <w:t>19</w:t>
        </w:r>
        <w:r w:rsidR="002716F1">
          <w:rPr>
            <w:noProof/>
            <w:webHidden/>
          </w:rPr>
          <w:fldChar w:fldCharType="end"/>
        </w:r>
      </w:hyperlink>
    </w:p>
    <w:p w:rsidR="002716F1" w:rsidRDefault="00AE0BFB">
      <w:pPr>
        <w:pStyle w:val="21"/>
        <w:rPr>
          <w:rFonts w:asciiTheme="minorHAnsi" w:eastAsiaTheme="minorEastAsia" w:hAnsiTheme="minorHAnsi" w:cstheme="minorBidi"/>
          <w:noProof/>
          <w:snapToGrid/>
          <w:sz w:val="22"/>
          <w:szCs w:val="22"/>
        </w:rPr>
      </w:pPr>
      <w:hyperlink w:anchor="_Toc196388581" w:history="1">
        <w:r w:rsidR="002716F1" w:rsidRPr="00143409">
          <w:rPr>
            <w:rStyle w:val="ad"/>
            <w:b/>
            <w:noProof/>
          </w:rPr>
          <w:t>1.15.</w:t>
        </w:r>
        <w:r w:rsidR="002716F1">
          <w:rPr>
            <w:rFonts w:asciiTheme="minorHAnsi" w:eastAsiaTheme="minorEastAsia" w:hAnsiTheme="minorHAnsi" w:cstheme="minorBidi"/>
            <w:noProof/>
            <w:snapToGrid/>
            <w:sz w:val="22"/>
            <w:szCs w:val="22"/>
          </w:rPr>
          <w:tab/>
        </w:r>
        <w:r w:rsidR="002716F1" w:rsidRPr="00143409">
          <w:rPr>
            <w:rStyle w:val="ad"/>
            <w:b/>
            <w:noProof/>
          </w:rPr>
          <w:t>Начальная (максимальная) цена договора (предмета закупки)/Начальная (максимальная) цена за единицу товара (работы, услуги)</w:t>
        </w:r>
        <w:r w:rsidR="002716F1">
          <w:rPr>
            <w:noProof/>
            <w:webHidden/>
          </w:rPr>
          <w:tab/>
        </w:r>
        <w:r w:rsidR="002716F1">
          <w:rPr>
            <w:noProof/>
            <w:webHidden/>
          </w:rPr>
          <w:fldChar w:fldCharType="begin"/>
        </w:r>
        <w:r w:rsidR="002716F1">
          <w:rPr>
            <w:noProof/>
            <w:webHidden/>
          </w:rPr>
          <w:instrText xml:space="preserve"> PAGEREF _Toc196388581 \h </w:instrText>
        </w:r>
        <w:r w:rsidR="002716F1">
          <w:rPr>
            <w:noProof/>
            <w:webHidden/>
          </w:rPr>
        </w:r>
        <w:r w:rsidR="002716F1">
          <w:rPr>
            <w:noProof/>
            <w:webHidden/>
          </w:rPr>
          <w:fldChar w:fldCharType="separate"/>
        </w:r>
        <w:r w:rsidR="002716F1">
          <w:rPr>
            <w:noProof/>
            <w:webHidden/>
          </w:rPr>
          <w:t>19</w:t>
        </w:r>
        <w:r w:rsidR="002716F1">
          <w:rPr>
            <w:noProof/>
            <w:webHidden/>
          </w:rPr>
          <w:fldChar w:fldCharType="end"/>
        </w:r>
      </w:hyperlink>
    </w:p>
    <w:p w:rsidR="002716F1" w:rsidRDefault="00AE0BFB">
      <w:pPr>
        <w:pStyle w:val="21"/>
        <w:rPr>
          <w:rFonts w:asciiTheme="minorHAnsi" w:eastAsiaTheme="minorEastAsia" w:hAnsiTheme="minorHAnsi" w:cstheme="minorBidi"/>
          <w:noProof/>
          <w:snapToGrid/>
          <w:sz w:val="22"/>
          <w:szCs w:val="22"/>
        </w:rPr>
      </w:pPr>
      <w:hyperlink w:anchor="_Toc196388582" w:history="1">
        <w:r w:rsidR="002716F1" w:rsidRPr="00143409">
          <w:rPr>
            <w:rStyle w:val="ad"/>
            <w:b/>
            <w:noProof/>
          </w:rPr>
          <w:t>1.16.</w:t>
        </w:r>
        <w:r w:rsidR="002716F1">
          <w:rPr>
            <w:rFonts w:asciiTheme="minorHAnsi" w:eastAsiaTheme="minorEastAsia" w:hAnsiTheme="minorHAnsi" w:cstheme="minorBidi"/>
            <w:noProof/>
            <w:snapToGrid/>
            <w:sz w:val="22"/>
            <w:szCs w:val="22"/>
          </w:rPr>
          <w:tab/>
        </w:r>
        <w:r w:rsidR="002716F1" w:rsidRPr="00143409">
          <w:rPr>
            <w:rStyle w:val="ad"/>
            <w:b/>
            <w:noProof/>
          </w:rPr>
          <w:t>Обоснование начальной (максимальной) цены договора (предмета закупки)/начальной (максимальной) цены за единицу товара (работы, услуги)</w:t>
        </w:r>
        <w:r w:rsidR="002716F1">
          <w:rPr>
            <w:noProof/>
            <w:webHidden/>
          </w:rPr>
          <w:tab/>
        </w:r>
        <w:r w:rsidR="002716F1">
          <w:rPr>
            <w:noProof/>
            <w:webHidden/>
          </w:rPr>
          <w:fldChar w:fldCharType="begin"/>
        </w:r>
        <w:r w:rsidR="002716F1">
          <w:rPr>
            <w:noProof/>
            <w:webHidden/>
          </w:rPr>
          <w:instrText xml:space="preserve"> PAGEREF _Toc196388582 \h </w:instrText>
        </w:r>
        <w:r w:rsidR="002716F1">
          <w:rPr>
            <w:noProof/>
            <w:webHidden/>
          </w:rPr>
        </w:r>
        <w:r w:rsidR="002716F1">
          <w:rPr>
            <w:noProof/>
            <w:webHidden/>
          </w:rPr>
          <w:fldChar w:fldCharType="separate"/>
        </w:r>
        <w:r w:rsidR="002716F1">
          <w:rPr>
            <w:noProof/>
            <w:webHidden/>
          </w:rPr>
          <w:t>19</w:t>
        </w:r>
        <w:r w:rsidR="002716F1">
          <w:rPr>
            <w:noProof/>
            <w:webHidden/>
          </w:rPr>
          <w:fldChar w:fldCharType="end"/>
        </w:r>
      </w:hyperlink>
    </w:p>
    <w:p w:rsidR="002716F1" w:rsidRDefault="00AE0BFB">
      <w:pPr>
        <w:pStyle w:val="21"/>
        <w:rPr>
          <w:rFonts w:asciiTheme="minorHAnsi" w:eastAsiaTheme="minorEastAsia" w:hAnsiTheme="minorHAnsi" w:cstheme="minorBidi"/>
          <w:noProof/>
          <w:snapToGrid/>
          <w:sz w:val="22"/>
          <w:szCs w:val="22"/>
        </w:rPr>
      </w:pPr>
      <w:hyperlink w:anchor="_Toc196388583" w:history="1">
        <w:r w:rsidR="002716F1" w:rsidRPr="00143409">
          <w:rPr>
            <w:rStyle w:val="ad"/>
            <w:b/>
            <w:noProof/>
          </w:rPr>
          <w:t>1.17.</w:t>
        </w:r>
        <w:r w:rsidR="002716F1">
          <w:rPr>
            <w:rFonts w:asciiTheme="minorHAnsi" w:eastAsiaTheme="minorEastAsia" w:hAnsiTheme="minorHAnsi" w:cstheme="minorBidi"/>
            <w:noProof/>
            <w:snapToGrid/>
            <w:sz w:val="22"/>
            <w:szCs w:val="22"/>
          </w:rPr>
          <w:tab/>
        </w:r>
        <w:r w:rsidR="002716F1" w:rsidRPr="00143409">
          <w:rPr>
            <w:rStyle w:val="ad"/>
            <w:b/>
            <w:noProof/>
          </w:rPr>
          <w:t>Порядок формирования цены Заявки (цены лота)</w:t>
        </w:r>
        <w:r w:rsidR="002716F1">
          <w:rPr>
            <w:noProof/>
            <w:webHidden/>
          </w:rPr>
          <w:tab/>
        </w:r>
        <w:r w:rsidR="002716F1">
          <w:rPr>
            <w:noProof/>
            <w:webHidden/>
          </w:rPr>
          <w:fldChar w:fldCharType="begin"/>
        </w:r>
        <w:r w:rsidR="002716F1">
          <w:rPr>
            <w:noProof/>
            <w:webHidden/>
          </w:rPr>
          <w:instrText xml:space="preserve"> PAGEREF _Toc196388583 \h </w:instrText>
        </w:r>
        <w:r w:rsidR="002716F1">
          <w:rPr>
            <w:noProof/>
            <w:webHidden/>
          </w:rPr>
        </w:r>
        <w:r w:rsidR="002716F1">
          <w:rPr>
            <w:noProof/>
            <w:webHidden/>
          </w:rPr>
          <w:fldChar w:fldCharType="separate"/>
        </w:r>
        <w:r w:rsidR="002716F1">
          <w:rPr>
            <w:noProof/>
            <w:webHidden/>
          </w:rPr>
          <w:t>20</w:t>
        </w:r>
        <w:r w:rsidR="002716F1">
          <w:rPr>
            <w:noProof/>
            <w:webHidden/>
          </w:rPr>
          <w:fldChar w:fldCharType="end"/>
        </w:r>
      </w:hyperlink>
    </w:p>
    <w:p w:rsidR="002716F1" w:rsidRDefault="00AE0BFB">
      <w:pPr>
        <w:pStyle w:val="21"/>
        <w:rPr>
          <w:rFonts w:asciiTheme="minorHAnsi" w:eastAsiaTheme="minorEastAsia" w:hAnsiTheme="minorHAnsi" w:cstheme="minorBidi"/>
          <w:noProof/>
          <w:snapToGrid/>
          <w:sz w:val="22"/>
          <w:szCs w:val="22"/>
        </w:rPr>
      </w:pPr>
      <w:hyperlink w:anchor="_Toc196388584" w:history="1">
        <w:r w:rsidR="002716F1" w:rsidRPr="00143409">
          <w:rPr>
            <w:rStyle w:val="ad"/>
            <w:b/>
            <w:noProof/>
          </w:rPr>
          <w:t>1.18.</w:t>
        </w:r>
        <w:r w:rsidR="002716F1">
          <w:rPr>
            <w:rFonts w:asciiTheme="minorHAnsi" w:eastAsiaTheme="minorEastAsia" w:hAnsiTheme="minorHAnsi" w:cstheme="minorBidi"/>
            <w:noProof/>
            <w:snapToGrid/>
            <w:sz w:val="22"/>
            <w:szCs w:val="22"/>
          </w:rPr>
          <w:tab/>
        </w:r>
        <w:r w:rsidR="002716F1" w:rsidRPr="00143409">
          <w:rPr>
            <w:rStyle w:val="ad"/>
            <w:b/>
            <w:noProof/>
          </w:rPr>
          <w:t>Прочие положения</w:t>
        </w:r>
        <w:r w:rsidR="002716F1">
          <w:rPr>
            <w:noProof/>
            <w:webHidden/>
          </w:rPr>
          <w:tab/>
        </w:r>
        <w:r w:rsidR="002716F1">
          <w:rPr>
            <w:noProof/>
            <w:webHidden/>
          </w:rPr>
          <w:fldChar w:fldCharType="begin"/>
        </w:r>
        <w:r w:rsidR="002716F1">
          <w:rPr>
            <w:noProof/>
            <w:webHidden/>
          </w:rPr>
          <w:instrText xml:space="preserve"> PAGEREF _Toc196388584 \h </w:instrText>
        </w:r>
        <w:r w:rsidR="002716F1">
          <w:rPr>
            <w:noProof/>
            <w:webHidden/>
          </w:rPr>
        </w:r>
        <w:r w:rsidR="002716F1">
          <w:rPr>
            <w:noProof/>
            <w:webHidden/>
          </w:rPr>
          <w:fldChar w:fldCharType="separate"/>
        </w:r>
        <w:r w:rsidR="002716F1">
          <w:rPr>
            <w:noProof/>
            <w:webHidden/>
          </w:rPr>
          <w:t>20</w:t>
        </w:r>
        <w:r w:rsidR="002716F1">
          <w:rPr>
            <w:noProof/>
            <w:webHidden/>
          </w:rPr>
          <w:fldChar w:fldCharType="end"/>
        </w:r>
      </w:hyperlink>
    </w:p>
    <w:p w:rsidR="002716F1" w:rsidRDefault="00AE0BFB">
      <w:pPr>
        <w:pStyle w:val="10"/>
        <w:rPr>
          <w:rFonts w:asciiTheme="minorHAnsi" w:eastAsiaTheme="minorEastAsia" w:hAnsiTheme="minorHAnsi" w:cstheme="minorBidi"/>
          <w:b w:val="0"/>
          <w:caps w:val="0"/>
          <w:noProof/>
          <w:snapToGrid/>
          <w:sz w:val="22"/>
          <w:szCs w:val="22"/>
        </w:rPr>
      </w:pPr>
      <w:hyperlink w:anchor="_Toc196388585" w:history="1">
        <w:r w:rsidR="002716F1" w:rsidRPr="00143409">
          <w:rPr>
            <w:rStyle w:val="ad"/>
            <w:iCs/>
            <w:noProof/>
          </w:rPr>
          <w:t>РАЗДЕЛ 2. ПОРЯДОК ПРОВЕДЕНИЯ МАРКЕТИНГОВЫХ ИССЛЕДОВАНИЙ</w:t>
        </w:r>
        <w:r w:rsidR="002716F1">
          <w:rPr>
            <w:noProof/>
            <w:webHidden/>
          </w:rPr>
          <w:tab/>
        </w:r>
        <w:r w:rsidR="002716F1">
          <w:rPr>
            <w:noProof/>
            <w:webHidden/>
          </w:rPr>
          <w:fldChar w:fldCharType="begin"/>
        </w:r>
        <w:r w:rsidR="002716F1">
          <w:rPr>
            <w:noProof/>
            <w:webHidden/>
          </w:rPr>
          <w:instrText xml:space="preserve"> PAGEREF _Toc196388585 \h </w:instrText>
        </w:r>
        <w:r w:rsidR="002716F1">
          <w:rPr>
            <w:noProof/>
            <w:webHidden/>
          </w:rPr>
        </w:r>
        <w:r w:rsidR="002716F1">
          <w:rPr>
            <w:noProof/>
            <w:webHidden/>
          </w:rPr>
          <w:fldChar w:fldCharType="separate"/>
        </w:r>
        <w:r w:rsidR="002716F1">
          <w:rPr>
            <w:noProof/>
            <w:webHidden/>
          </w:rPr>
          <w:t>22</w:t>
        </w:r>
        <w:r w:rsidR="002716F1">
          <w:rPr>
            <w:noProof/>
            <w:webHidden/>
          </w:rPr>
          <w:fldChar w:fldCharType="end"/>
        </w:r>
      </w:hyperlink>
    </w:p>
    <w:p w:rsidR="002716F1" w:rsidRDefault="00AE0BFB">
      <w:pPr>
        <w:pStyle w:val="21"/>
        <w:rPr>
          <w:rFonts w:asciiTheme="minorHAnsi" w:eastAsiaTheme="minorEastAsia" w:hAnsiTheme="minorHAnsi" w:cstheme="minorBidi"/>
          <w:noProof/>
          <w:snapToGrid/>
          <w:sz w:val="22"/>
          <w:szCs w:val="22"/>
        </w:rPr>
      </w:pPr>
      <w:hyperlink w:anchor="_Toc196388586" w:history="1">
        <w:r w:rsidR="002716F1" w:rsidRPr="00143409">
          <w:rPr>
            <w:rStyle w:val="ad"/>
            <w:b/>
            <w:iCs/>
            <w:noProof/>
          </w:rPr>
          <w:t>2.1</w:t>
        </w:r>
        <w:r w:rsidR="002716F1">
          <w:rPr>
            <w:rFonts w:asciiTheme="minorHAnsi" w:eastAsiaTheme="minorEastAsia" w:hAnsiTheme="minorHAnsi" w:cstheme="minorBidi"/>
            <w:noProof/>
            <w:snapToGrid/>
            <w:sz w:val="22"/>
            <w:szCs w:val="22"/>
          </w:rPr>
          <w:tab/>
        </w:r>
        <w:r w:rsidR="002716F1" w:rsidRPr="00143409">
          <w:rPr>
            <w:rStyle w:val="ad"/>
            <w:b/>
            <w:iCs/>
            <w:noProof/>
          </w:rPr>
          <w:t xml:space="preserve">Процедуры (стадии) </w:t>
        </w:r>
        <w:r w:rsidR="002716F1" w:rsidRPr="00143409">
          <w:rPr>
            <w:rStyle w:val="ad"/>
            <w:b/>
            <w:noProof/>
          </w:rPr>
          <w:t>маркетинговых исследований</w:t>
        </w:r>
        <w:r w:rsidR="002716F1" w:rsidRPr="00143409">
          <w:rPr>
            <w:rStyle w:val="ad"/>
            <w:b/>
            <w:iCs/>
            <w:noProof/>
          </w:rPr>
          <w:t xml:space="preserve">. Объявление </w:t>
        </w:r>
        <w:r w:rsidR="002716F1" w:rsidRPr="00143409">
          <w:rPr>
            <w:rStyle w:val="ad"/>
            <w:b/>
            <w:noProof/>
          </w:rPr>
          <w:t>маркетинговых исследований</w:t>
        </w:r>
        <w:r w:rsidR="002716F1" w:rsidRPr="00143409">
          <w:rPr>
            <w:rStyle w:val="ad"/>
            <w:b/>
            <w:iCs/>
            <w:noProof/>
          </w:rPr>
          <w:t xml:space="preserve"> (размещение Извещения и Документации), внесение изменений в Извещение и Документацию</w:t>
        </w:r>
        <w:r w:rsidR="002716F1">
          <w:rPr>
            <w:noProof/>
            <w:webHidden/>
          </w:rPr>
          <w:tab/>
        </w:r>
        <w:r w:rsidR="002716F1">
          <w:rPr>
            <w:noProof/>
            <w:webHidden/>
          </w:rPr>
          <w:fldChar w:fldCharType="begin"/>
        </w:r>
        <w:r w:rsidR="002716F1">
          <w:rPr>
            <w:noProof/>
            <w:webHidden/>
          </w:rPr>
          <w:instrText xml:space="preserve"> PAGEREF _Toc196388586 \h </w:instrText>
        </w:r>
        <w:r w:rsidR="002716F1">
          <w:rPr>
            <w:noProof/>
            <w:webHidden/>
          </w:rPr>
        </w:r>
        <w:r w:rsidR="002716F1">
          <w:rPr>
            <w:noProof/>
            <w:webHidden/>
          </w:rPr>
          <w:fldChar w:fldCharType="separate"/>
        </w:r>
        <w:r w:rsidR="002716F1">
          <w:rPr>
            <w:noProof/>
            <w:webHidden/>
          </w:rPr>
          <w:t>22</w:t>
        </w:r>
        <w:r w:rsidR="002716F1">
          <w:rPr>
            <w:noProof/>
            <w:webHidden/>
          </w:rPr>
          <w:fldChar w:fldCharType="end"/>
        </w:r>
      </w:hyperlink>
    </w:p>
    <w:p w:rsidR="002716F1" w:rsidRDefault="00AE0BFB">
      <w:pPr>
        <w:pStyle w:val="21"/>
        <w:rPr>
          <w:rFonts w:asciiTheme="minorHAnsi" w:eastAsiaTheme="minorEastAsia" w:hAnsiTheme="minorHAnsi" w:cstheme="minorBidi"/>
          <w:noProof/>
          <w:snapToGrid/>
          <w:sz w:val="22"/>
          <w:szCs w:val="22"/>
        </w:rPr>
      </w:pPr>
      <w:hyperlink w:anchor="_Toc196388587" w:history="1">
        <w:r w:rsidR="002716F1" w:rsidRPr="00143409">
          <w:rPr>
            <w:rStyle w:val="ad"/>
            <w:b/>
            <w:noProof/>
          </w:rPr>
          <w:t>2.2</w:t>
        </w:r>
        <w:r w:rsidR="002716F1">
          <w:rPr>
            <w:rFonts w:asciiTheme="minorHAnsi" w:eastAsiaTheme="minorEastAsia" w:hAnsiTheme="minorHAnsi" w:cstheme="minorBidi"/>
            <w:noProof/>
            <w:snapToGrid/>
            <w:sz w:val="22"/>
            <w:szCs w:val="22"/>
          </w:rPr>
          <w:tab/>
        </w:r>
        <w:r w:rsidR="002716F1" w:rsidRPr="00143409">
          <w:rPr>
            <w:rStyle w:val="ad"/>
            <w:b/>
            <w:noProof/>
          </w:rPr>
          <w:t>Разъяснение положений Извещения и Документации о маркетинговых исследованиях</w:t>
        </w:r>
        <w:r w:rsidR="002716F1">
          <w:rPr>
            <w:noProof/>
            <w:webHidden/>
          </w:rPr>
          <w:tab/>
        </w:r>
        <w:r w:rsidR="002716F1">
          <w:rPr>
            <w:noProof/>
            <w:webHidden/>
          </w:rPr>
          <w:fldChar w:fldCharType="begin"/>
        </w:r>
        <w:r w:rsidR="002716F1">
          <w:rPr>
            <w:noProof/>
            <w:webHidden/>
          </w:rPr>
          <w:instrText xml:space="preserve"> PAGEREF _Toc196388587 \h </w:instrText>
        </w:r>
        <w:r w:rsidR="002716F1">
          <w:rPr>
            <w:noProof/>
            <w:webHidden/>
          </w:rPr>
        </w:r>
        <w:r w:rsidR="002716F1">
          <w:rPr>
            <w:noProof/>
            <w:webHidden/>
          </w:rPr>
          <w:fldChar w:fldCharType="separate"/>
        </w:r>
        <w:r w:rsidR="002716F1">
          <w:rPr>
            <w:noProof/>
            <w:webHidden/>
          </w:rPr>
          <w:t>22</w:t>
        </w:r>
        <w:r w:rsidR="002716F1">
          <w:rPr>
            <w:noProof/>
            <w:webHidden/>
          </w:rPr>
          <w:fldChar w:fldCharType="end"/>
        </w:r>
      </w:hyperlink>
    </w:p>
    <w:p w:rsidR="002716F1" w:rsidRDefault="00AE0BFB">
      <w:pPr>
        <w:pStyle w:val="21"/>
        <w:rPr>
          <w:rFonts w:asciiTheme="minorHAnsi" w:eastAsiaTheme="minorEastAsia" w:hAnsiTheme="minorHAnsi" w:cstheme="minorBidi"/>
          <w:noProof/>
          <w:snapToGrid/>
          <w:sz w:val="22"/>
          <w:szCs w:val="22"/>
        </w:rPr>
      </w:pPr>
      <w:hyperlink w:anchor="_Toc196388588" w:history="1">
        <w:r w:rsidR="002716F1" w:rsidRPr="00143409">
          <w:rPr>
            <w:rStyle w:val="ad"/>
            <w:b/>
            <w:noProof/>
          </w:rPr>
          <w:t>2.3</w:t>
        </w:r>
        <w:r w:rsidR="002716F1">
          <w:rPr>
            <w:rFonts w:asciiTheme="minorHAnsi" w:eastAsiaTheme="minorEastAsia" w:hAnsiTheme="minorHAnsi" w:cstheme="minorBidi"/>
            <w:noProof/>
            <w:snapToGrid/>
            <w:sz w:val="22"/>
            <w:szCs w:val="22"/>
          </w:rPr>
          <w:tab/>
        </w:r>
        <w:r w:rsidR="002716F1" w:rsidRPr="00143409">
          <w:rPr>
            <w:rStyle w:val="ad"/>
            <w:b/>
            <w:noProof/>
          </w:rPr>
          <w:t>Прием Заявок</w:t>
        </w:r>
        <w:r w:rsidR="002716F1">
          <w:rPr>
            <w:noProof/>
            <w:webHidden/>
          </w:rPr>
          <w:tab/>
        </w:r>
        <w:r w:rsidR="002716F1">
          <w:rPr>
            <w:noProof/>
            <w:webHidden/>
          </w:rPr>
          <w:fldChar w:fldCharType="begin"/>
        </w:r>
        <w:r w:rsidR="002716F1">
          <w:rPr>
            <w:noProof/>
            <w:webHidden/>
          </w:rPr>
          <w:instrText xml:space="preserve"> PAGEREF _Toc196388588 \h </w:instrText>
        </w:r>
        <w:r w:rsidR="002716F1">
          <w:rPr>
            <w:noProof/>
            <w:webHidden/>
          </w:rPr>
        </w:r>
        <w:r w:rsidR="002716F1">
          <w:rPr>
            <w:noProof/>
            <w:webHidden/>
          </w:rPr>
          <w:fldChar w:fldCharType="separate"/>
        </w:r>
        <w:r w:rsidR="002716F1">
          <w:rPr>
            <w:noProof/>
            <w:webHidden/>
          </w:rPr>
          <w:t>22</w:t>
        </w:r>
        <w:r w:rsidR="002716F1">
          <w:rPr>
            <w:noProof/>
            <w:webHidden/>
          </w:rPr>
          <w:fldChar w:fldCharType="end"/>
        </w:r>
      </w:hyperlink>
    </w:p>
    <w:p w:rsidR="002716F1" w:rsidRDefault="00AE0BFB">
      <w:pPr>
        <w:pStyle w:val="21"/>
        <w:rPr>
          <w:rFonts w:asciiTheme="minorHAnsi" w:eastAsiaTheme="minorEastAsia" w:hAnsiTheme="minorHAnsi" w:cstheme="minorBidi"/>
          <w:noProof/>
          <w:snapToGrid/>
          <w:sz w:val="22"/>
          <w:szCs w:val="22"/>
        </w:rPr>
      </w:pPr>
      <w:hyperlink w:anchor="_Toc196388589" w:history="1">
        <w:r w:rsidR="002716F1" w:rsidRPr="00143409">
          <w:rPr>
            <w:rStyle w:val="ad"/>
            <w:b/>
            <w:noProof/>
          </w:rPr>
          <w:t>2.4</w:t>
        </w:r>
        <w:r w:rsidR="002716F1">
          <w:rPr>
            <w:rFonts w:asciiTheme="minorHAnsi" w:eastAsiaTheme="minorEastAsia" w:hAnsiTheme="minorHAnsi" w:cstheme="minorBidi"/>
            <w:noProof/>
            <w:snapToGrid/>
            <w:sz w:val="22"/>
            <w:szCs w:val="22"/>
          </w:rPr>
          <w:tab/>
        </w:r>
        <w:r w:rsidR="002716F1" w:rsidRPr="00143409">
          <w:rPr>
            <w:rStyle w:val="ad"/>
            <w:b/>
            <w:noProof/>
          </w:rPr>
          <w:t>Открытие</w:t>
        </w:r>
        <w:r w:rsidR="002716F1" w:rsidRPr="00143409">
          <w:rPr>
            <w:rStyle w:val="ad"/>
            <w:b/>
            <w:bCs/>
            <w:noProof/>
          </w:rPr>
          <w:t xml:space="preserve"> доступа к</w:t>
        </w:r>
        <w:r w:rsidR="002716F1" w:rsidRPr="00143409">
          <w:rPr>
            <w:rStyle w:val="ad"/>
            <w:b/>
            <w:noProof/>
          </w:rPr>
          <w:t xml:space="preserve"> Заявкам</w:t>
        </w:r>
        <w:r w:rsidR="002716F1">
          <w:rPr>
            <w:noProof/>
            <w:webHidden/>
          </w:rPr>
          <w:tab/>
        </w:r>
        <w:r w:rsidR="002716F1">
          <w:rPr>
            <w:noProof/>
            <w:webHidden/>
          </w:rPr>
          <w:fldChar w:fldCharType="begin"/>
        </w:r>
        <w:r w:rsidR="002716F1">
          <w:rPr>
            <w:noProof/>
            <w:webHidden/>
          </w:rPr>
          <w:instrText xml:space="preserve"> PAGEREF _Toc196388589 \h </w:instrText>
        </w:r>
        <w:r w:rsidR="002716F1">
          <w:rPr>
            <w:noProof/>
            <w:webHidden/>
          </w:rPr>
        </w:r>
        <w:r w:rsidR="002716F1">
          <w:rPr>
            <w:noProof/>
            <w:webHidden/>
          </w:rPr>
          <w:fldChar w:fldCharType="separate"/>
        </w:r>
        <w:r w:rsidR="002716F1">
          <w:rPr>
            <w:noProof/>
            <w:webHidden/>
          </w:rPr>
          <w:t>23</w:t>
        </w:r>
        <w:r w:rsidR="002716F1">
          <w:rPr>
            <w:noProof/>
            <w:webHidden/>
          </w:rPr>
          <w:fldChar w:fldCharType="end"/>
        </w:r>
      </w:hyperlink>
    </w:p>
    <w:p w:rsidR="002716F1" w:rsidRDefault="00AE0BFB">
      <w:pPr>
        <w:pStyle w:val="21"/>
        <w:rPr>
          <w:rFonts w:asciiTheme="minorHAnsi" w:eastAsiaTheme="minorEastAsia" w:hAnsiTheme="minorHAnsi" w:cstheme="minorBidi"/>
          <w:noProof/>
          <w:snapToGrid/>
          <w:sz w:val="22"/>
          <w:szCs w:val="22"/>
        </w:rPr>
      </w:pPr>
      <w:hyperlink w:anchor="_Toc196388590" w:history="1">
        <w:r w:rsidR="002716F1" w:rsidRPr="00143409">
          <w:rPr>
            <w:rStyle w:val="ad"/>
            <w:b/>
            <w:noProof/>
          </w:rPr>
          <w:t>2.5</w:t>
        </w:r>
        <w:r w:rsidR="002716F1">
          <w:rPr>
            <w:rFonts w:asciiTheme="minorHAnsi" w:eastAsiaTheme="minorEastAsia" w:hAnsiTheme="minorHAnsi" w:cstheme="minorBidi"/>
            <w:noProof/>
            <w:snapToGrid/>
            <w:sz w:val="22"/>
            <w:szCs w:val="22"/>
          </w:rPr>
          <w:tab/>
        </w:r>
        <w:r w:rsidR="002716F1" w:rsidRPr="00143409">
          <w:rPr>
            <w:rStyle w:val="ad"/>
            <w:b/>
            <w:noProof/>
          </w:rPr>
          <w:t>Подача дополнительных ценовых предложений</w:t>
        </w:r>
        <w:r w:rsidR="002716F1">
          <w:rPr>
            <w:noProof/>
            <w:webHidden/>
          </w:rPr>
          <w:tab/>
        </w:r>
        <w:r w:rsidR="002716F1">
          <w:rPr>
            <w:noProof/>
            <w:webHidden/>
          </w:rPr>
          <w:fldChar w:fldCharType="begin"/>
        </w:r>
        <w:r w:rsidR="002716F1">
          <w:rPr>
            <w:noProof/>
            <w:webHidden/>
          </w:rPr>
          <w:instrText xml:space="preserve"> PAGEREF _Toc196388590 \h </w:instrText>
        </w:r>
        <w:r w:rsidR="002716F1">
          <w:rPr>
            <w:noProof/>
            <w:webHidden/>
          </w:rPr>
        </w:r>
        <w:r w:rsidR="002716F1">
          <w:rPr>
            <w:noProof/>
            <w:webHidden/>
          </w:rPr>
          <w:fldChar w:fldCharType="separate"/>
        </w:r>
        <w:r w:rsidR="002716F1">
          <w:rPr>
            <w:noProof/>
            <w:webHidden/>
          </w:rPr>
          <w:t>23</w:t>
        </w:r>
        <w:r w:rsidR="002716F1">
          <w:rPr>
            <w:noProof/>
            <w:webHidden/>
          </w:rPr>
          <w:fldChar w:fldCharType="end"/>
        </w:r>
      </w:hyperlink>
    </w:p>
    <w:p w:rsidR="002716F1" w:rsidRDefault="00AE0BFB">
      <w:pPr>
        <w:pStyle w:val="21"/>
        <w:rPr>
          <w:rFonts w:asciiTheme="minorHAnsi" w:eastAsiaTheme="minorEastAsia" w:hAnsiTheme="minorHAnsi" w:cstheme="minorBidi"/>
          <w:noProof/>
          <w:snapToGrid/>
          <w:sz w:val="22"/>
          <w:szCs w:val="22"/>
        </w:rPr>
      </w:pPr>
      <w:hyperlink w:anchor="_Toc196388591" w:history="1">
        <w:r w:rsidR="002716F1" w:rsidRPr="00143409">
          <w:rPr>
            <w:rStyle w:val="ad"/>
            <w:b/>
            <w:noProof/>
          </w:rPr>
          <w:t>2.6</w:t>
        </w:r>
        <w:r w:rsidR="002716F1">
          <w:rPr>
            <w:rFonts w:asciiTheme="minorHAnsi" w:eastAsiaTheme="minorEastAsia" w:hAnsiTheme="minorHAnsi" w:cstheme="minorBidi"/>
            <w:noProof/>
            <w:snapToGrid/>
            <w:sz w:val="22"/>
            <w:szCs w:val="22"/>
          </w:rPr>
          <w:tab/>
        </w:r>
        <w:r w:rsidR="002716F1" w:rsidRPr="00143409">
          <w:rPr>
            <w:rStyle w:val="ad"/>
            <w:b/>
            <w:noProof/>
          </w:rPr>
          <w:t>Анализ и рассмотрение Заявок на участие в маркетинговых исследованиях</w:t>
        </w:r>
        <w:r w:rsidR="002716F1">
          <w:rPr>
            <w:noProof/>
            <w:webHidden/>
          </w:rPr>
          <w:tab/>
        </w:r>
        <w:r w:rsidR="002716F1">
          <w:rPr>
            <w:noProof/>
            <w:webHidden/>
          </w:rPr>
          <w:fldChar w:fldCharType="begin"/>
        </w:r>
        <w:r w:rsidR="002716F1">
          <w:rPr>
            <w:noProof/>
            <w:webHidden/>
          </w:rPr>
          <w:instrText xml:space="preserve"> PAGEREF _Toc196388591 \h </w:instrText>
        </w:r>
        <w:r w:rsidR="002716F1">
          <w:rPr>
            <w:noProof/>
            <w:webHidden/>
          </w:rPr>
        </w:r>
        <w:r w:rsidR="002716F1">
          <w:rPr>
            <w:noProof/>
            <w:webHidden/>
          </w:rPr>
          <w:fldChar w:fldCharType="separate"/>
        </w:r>
        <w:r w:rsidR="002716F1">
          <w:rPr>
            <w:noProof/>
            <w:webHidden/>
          </w:rPr>
          <w:t>24</w:t>
        </w:r>
        <w:r w:rsidR="002716F1">
          <w:rPr>
            <w:noProof/>
            <w:webHidden/>
          </w:rPr>
          <w:fldChar w:fldCharType="end"/>
        </w:r>
      </w:hyperlink>
    </w:p>
    <w:p w:rsidR="002716F1" w:rsidRDefault="00AE0BFB">
      <w:pPr>
        <w:pStyle w:val="21"/>
        <w:rPr>
          <w:rFonts w:asciiTheme="minorHAnsi" w:eastAsiaTheme="minorEastAsia" w:hAnsiTheme="minorHAnsi" w:cstheme="minorBidi"/>
          <w:noProof/>
          <w:snapToGrid/>
          <w:sz w:val="22"/>
          <w:szCs w:val="22"/>
        </w:rPr>
      </w:pPr>
      <w:hyperlink w:anchor="_Toc196388592" w:history="1">
        <w:r w:rsidR="002716F1" w:rsidRPr="00143409">
          <w:rPr>
            <w:rStyle w:val="ad"/>
            <w:b/>
            <w:noProof/>
          </w:rPr>
          <w:t>2.7.</w:t>
        </w:r>
        <w:r w:rsidR="002716F1">
          <w:rPr>
            <w:rFonts w:asciiTheme="minorHAnsi" w:eastAsiaTheme="minorEastAsia" w:hAnsiTheme="minorHAnsi" w:cstheme="minorBidi"/>
            <w:noProof/>
            <w:snapToGrid/>
            <w:sz w:val="22"/>
            <w:szCs w:val="22"/>
          </w:rPr>
          <w:tab/>
        </w:r>
        <w:r w:rsidR="002716F1" w:rsidRPr="00143409">
          <w:rPr>
            <w:rStyle w:val="ad"/>
            <w:b/>
            <w:noProof/>
          </w:rPr>
          <w:t>Оценка Заявок на участие в маркетинговых исследованиях</w:t>
        </w:r>
        <w:r w:rsidR="002716F1">
          <w:rPr>
            <w:noProof/>
            <w:webHidden/>
          </w:rPr>
          <w:tab/>
        </w:r>
        <w:r w:rsidR="002716F1">
          <w:rPr>
            <w:noProof/>
            <w:webHidden/>
          </w:rPr>
          <w:fldChar w:fldCharType="begin"/>
        </w:r>
        <w:r w:rsidR="002716F1">
          <w:rPr>
            <w:noProof/>
            <w:webHidden/>
          </w:rPr>
          <w:instrText xml:space="preserve"> PAGEREF _Toc196388592 \h </w:instrText>
        </w:r>
        <w:r w:rsidR="002716F1">
          <w:rPr>
            <w:noProof/>
            <w:webHidden/>
          </w:rPr>
        </w:r>
        <w:r w:rsidR="002716F1">
          <w:rPr>
            <w:noProof/>
            <w:webHidden/>
          </w:rPr>
          <w:fldChar w:fldCharType="separate"/>
        </w:r>
        <w:r w:rsidR="002716F1">
          <w:rPr>
            <w:noProof/>
            <w:webHidden/>
          </w:rPr>
          <w:t>31</w:t>
        </w:r>
        <w:r w:rsidR="002716F1">
          <w:rPr>
            <w:noProof/>
            <w:webHidden/>
          </w:rPr>
          <w:fldChar w:fldCharType="end"/>
        </w:r>
      </w:hyperlink>
    </w:p>
    <w:p w:rsidR="002716F1" w:rsidRDefault="00AE0BFB">
      <w:pPr>
        <w:pStyle w:val="10"/>
        <w:rPr>
          <w:rFonts w:asciiTheme="minorHAnsi" w:eastAsiaTheme="minorEastAsia" w:hAnsiTheme="minorHAnsi" w:cstheme="minorBidi"/>
          <w:b w:val="0"/>
          <w:caps w:val="0"/>
          <w:noProof/>
          <w:snapToGrid/>
          <w:sz w:val="22"/>
          <w:szCs w:val="22"/>
        </w:rPr>
      </w:pPr>
      <w:hyperlink w:anchor="_Toc196388593" w:history="1">
        <w:r w:rsidR="002716F1" w:rsidRPr="00143409">
          <w:rPr>
            <w:rStyle w:val="ad"/>
            <w:iCs/>
            <w:noProof/>
          </w:rPr>
          <w:t>РАЗДЕЛ 3. ПРИНЯТИЕ РЕШЕНИЯ О РЕЗУЛЬТАТАХ МАРКЕТИНГОВЫХ ИССЛЕДОВАНИЙ</w:t>
        </w:r>
        <w:r w:rsidR="002716F1">
          <w:rPr>
            <w:noProof/>
            <w:webHidden/>
          </w:rPr>
          <w:tab/>
        </w:r>
        <w:r w:rsidR="002716F1">
          <w:rPr>
            <w:noProof/>
            <w:webHidden/>
          </w:rPr>
          <w:fldChar w:fldCharType="begin"/>
        </w:r>
        <w:r w:rsidR="002716F1">
          <w:rPr>
            <w:noProof/>
            <w:webHidden/>
          </w:rPr>
          <w:instrText xml:space="preserve"> PAGEREF _Toc196388593 \h </w:instrText>
        </w:r>
        <w:r w:rsidR="002716F1">
          <w:rPr>
            <w:noProof/>
            <w:webHidden/>
          </w:rPr>
        </w:r>
        <w:r w:rsidR="002716F1">
          <w:rPr>
            <w:noProof/>
            <w:webHidden/>
          </w:rPr>
          <w:fldChar w:fldCharType="separate"/>
        </w:r>
        <w:r w:rsidR="002716F1">
          <w:rPr>
            <w:noProof/>
            <w:webHidden/>
          </w:rPr>
          <w:t>32</w:t>
        </w:r>
        <w:r w:rsidR="002716F1">
          <w:rPr>
            <w:noProof/>
            <w:webHidden/>
          </w:rPr>
          <w:fldChar w:fldCharType="end"/>
        </w:r>
      </w:hyperlink>
    </w:p>
    <w:p w:rsidR="002716F1" w:rsidRDefault="00AE0BFB">
      <w:pPr>
        <w:pStyle w:val="10"/>
        <w:rPr>
          <w:rFonts w:asciiTheme="minorHAnsi" w:eastAsiaTheme="minorEastAsia" w:hAnsiTheme="minorHAnsi" w:cstheme="minorBidi"/>
          <w:b w:val="0"/>
          <w:caps w:val="0"/>
          <w:noProof/>
          <w:snapToGrid/>
          <w:sz w:val="22"/>
          <w:szCs w:val="22"/>
        </w:rPr>
      </w:pPr>
      <w:hyperlink w:anchor="_Toc196388594" w:history="1">
        <w:r w:rsidR="002716F1" w:rsidRPr="00143409">
          <w:rPr>
            <w:rStyle w:val="ad"/>
            <w:iCs/>
            <w:noProof/>
          </w:rPr>
          <w:t>РАЗДЕЛ 4. УВЕДОМЛЕНИЕ УЧАСТНИКОВ О РЕЗУЛЬТАТАХ МАРКЕТИНГОВЫХ ИССЛЕДОВАНИЙ, ЗАКЛЮЧЕНИЕ ДОГОВОРА, ОБЕСПЕЧЕНИЕ ДОГОВОРА</w:t>
        </w:r>
        <w:r w:rsidR="002716F1">
          <w:rPr>
            <w:noProof/>
            <w:webHidden/>
          </w:rPr>
          <w:tab/>
        </w:r>
        <w:r w:rsidR="002716F1">
          <w:rPr>
            <w:noProof/>
            <w:webHidden/>
          </w:rPr>
          <w:fldChar w:fldCharType="begin"/>
        </w:r>
        <w:r w:rsidR="002716F1">
          <w:rPr>
            <w:noProof/>
            <w:webHidden/>
          </w:rPr>
          <w:instrText xml:space="preserve"> PAGEREF _Toc196388594 \h </w:instrText>
        </w:r>
        <w:r w:rsidR="002716F1">
          <w:rPr>
            <w:noProof/>
            <w:webHidden/>
          </w:rPr>
        </w:r>
        <w:r w:rsidR="002716F1">
          <w:rPr>
            <w:noProof/>
            <w:webHidden/>
          </w:rPr>
          <w:fldChar w:fldCharType="separate"/>
        </w:r>
        <w:r w:rsidR="002716F1">
          <w:rPr>
            <w:noProof/>
            <w:webHidden/>
          </w:rPr>
          <w:t>32</w:t>
        </w:r>
        <w:r w:rsidR="002716F1">
          <w:rPr>
            <w:noProof/>
            <w:webHidden/>
          </w:rPr>
          <w:fldChar w:fldCharType="end"/>
        </w:r>
      </w:hyperlink>
    </w:p>
    <w:p w:rsidR="002716F1" w:rsidRDefault="00AE0BFB">
      <w:pPr>
        <w:pStyle w:val="21"/>
        <w:rPr>
          <w:rFonts w:asciiTheme="minorHAnsi" w:eastAsiaTheme="minorEastAsia" w:hAnsiTheme="minorHAnsi" w:cstheme="minorBidi"/>
          <w:noProof/>
          <w:snapToGrid/>
          <w:sz w:val="22"/>
          <w:szCs w:val="22"/>
        </w:rPr>
      </w:pPr>
      <w:hyperlink w:anchor="_Toc196388595" w:history="1">
        <w:r w:rsidR="002716F1" w:rsidRPr="00143409">
          <w:rPr>
            <w:rStyle w:val="ad"/>
            <w:b/>
            <w:noProof/>
          </w:rPr>
          <w:t>4.1.</w:t>
        </w:r>
        <w:r w:rsidR="002716F1">
          <w:rPr>
            <w:rFonts w:asciiTheme="minorHAnsi" w:eastAsiaTheme="minorEastAsia" w:hAnsiTheme="minorHAnsi" w:cstheme="minorBidi"/>
            <w:noProof/>
            <w:snapToGrid/>
            <w:sz w:val="22"/>
            <w:szCs w:val="22"/>
          </w:rPr>
          <w:tab/>
        </w:r>
        <w:r w:rsidR="002716F1" w:rsidRPr="00143409">
          <w:rPr>
            <w:rStyle w:val="ad"/>
            <w:b/>
            <w:noProof/>
          </w:rPr>
          <w:t>Уведомление Участников о результатах маркетинговых исследований</w:t>
        </w:r>
        <w:r w:rsidR="002716F1">
          <w:rPr>
            <w:noProof/>
            <w:webHidden/>
          </w:rPr>
          <w:tab/>
        </w:r>
        <w:r w:rsidR="002716F1">
          <w:rPr>
            <w:noProof/>
            <w:webHidden/>
          </w:rPr>
          <w:fldChar w:fldCharType="begin"/>
        </w:r>
        <w:r w:rsidR="002716F1">
          <w:rPr>
            <w:noProof/>
            <w:webHidden/>
          </w:rPr>
          <w:instrText xml:space="preserve"> PAGEREF _Toc196388595 \h </w:instrText>
        </w:r>
        <w:r w:rsidR="002716F1">
          <w:rPr>
            <w:noProof/>
            <w:webHidden/>
          </w:rPr>
        </w:r>
        <w:r w:rsidR="002716F1">
          <w:rPr>
            <w:noProof/>
            <w:webHidden/>
          </w:rPr>
          <w:fldChar w:fldCharType="separate"/>
        </w:r>
        <w:r w:rsidR="002716F1">
          <w:rPr>
            <w:noProof/>
            <w:webHidden/>
          </w:rPr>
          <w:t>32</w:t>
        </w:r>
        <w:r w:rsidR="002716F1">
          <w:rPr>
            <w:noProof/>
            <w:webHidden/>
          </w:rPr>
          <w:fldChar w:fldCharType="end"/>
        </w:r>
      </w:hyperlink>
    </w:p>
    <w:p w:rsidR="002716F1" w:rsidRDefault="00AE0BFB">
      <w:pPr>
        <w:pStyle w:val="21"/>
        <w:rPr>
          <w:rFonts w:asciiTheme="minorHAnsi" w:eastAsiaTheme="minorEastAsia" w:hAnsiTheme="minorHAnsi" w:cstheme="minorBidi"/>
          <w:noProof/>
          <w:snapToGrid/>
          <w:sz w:val="22"/>
          <w:szCs w:val="22"/>
        </w:rPr>
      </w:pPr>
      <w:hyperlink w:anchor="_Toc196388596" w:history="1">
        <w:r w:rsidR="002716F1" w:rsidRPr="00143409">
          <w:rPr>
            <w:rStyle w:val="ad"/>
            <w:b/>
            <w:noProof/>
          </w:rPr>
          <w:t>4.2.</w:t>
        </w:r>
        <w:r w:rsidR="002716F1">
          <w:rPr>
            <w:rFonts w:asciiTheme="minorHAnsi" w:eastAsiaTheme="minorEastAsia" w:hAnsiTheme="minorHAnsi" w:cstheme="minorBidi"/>
            <w:noProof/>
            <w:snapToGrid/>
            <w:sz w:val="22"/>
            <w:szCs w:val="22"/>
          </w:rPr>
          <w:tab/>
        </w:r>
        <w:r w:rsidR="002716F1" w:rsidRPr="00143409">
          <w:rPr>
            <w:rStyle w:val="ad"/>
            <w:b/>
            <w:noProof/>
          </w:rPr>
          <w:t>Заключение Договора по итогам проведения маркетинговых исследований</w:t>
        </w:r>
        <w:r w:rsidR="002716F1">
          <w:rPr>
            <w:noProof/>
            <w:webHidden/>
          </w:rPr>
          <w:tab/>
        </w:r>
        <w:r w:rsidR="002716F1">
          <w:rPr>
            <w:noProof/>
            <w:webHidden/>
          </w:rPr>
          <w:fldChar w:fldCharType="begin"/>
        </w:r>
        <w:r w:rsidR="002716F1">
          <w:rPr>
            <w:noProof/>
            <w:webHidden/>
          </w:rPr>
          <w:instrText xml:space="preserve"> PAGEREF _Toc196388596 \h </w:instrText>
        </w:r>
        <w:r w:rsidR="002716F1">
          <w:rPr>
            <w:noProof/>
            <w:webHidden/>
          </w:rPr>
        </w:r>
        <w:r w:rsidR="002716F1">
          <w:rPr>
            <w:noProof/>
            <w:webHidden/>
          </w:rPr>
          <w:fldChar w:fldCharType="separate"/>
        </w:r>
        <w:r w:rsidR="002716F1">
          <w:rPr>
            <w:noProof/>
            <w:webHidden/>
          </w:rPr>
          <w:t>33</w:t>
        </w:r>
        <w:r w:rsidR="002716F1">
          <w:rPr>
            <w:noProof/>
            <w:webHidden/>
          </w:rPr>
          <w:fldChar w:fldCharType="end"/>
        </w:r>
      </w:hyperlink>
    </w:p>
    <w:p w:rsidR="002716F1" w:rsidRDefault="00AE0BFB">
      <w:pPr>
        <w:pStyle w:val="10"/>
        <w:rPr>
          <w:rFonts w:asciiTheme="minorHAnsi" w:eastAsiaTheme="minorEastAsia" w:hAnsiTheme="minorHAnsi" w:cstheme="minorBidi"/>
          <w:b w:val="0"/>
          <w:caps w:val="0"/>
          <w:noProof/>
          <w:snapToGrid/>
          <w:sz w:val="22"/>
          <w:szCs w:val="22"/>
        </w:rPr>
      </w:pPr>
      <w:hyperlink w:anchor="_Toc196388597" w:history="1">
        <w:r w:rsidR="002716F1" w:rsidRPr="00143409">
          <w:rPr>
            <w:rStyle w:val="ad"/>
            <w:noProof/>
          </w:rPr>
          <w:t>РАЗДЕЛ 5. ИНСТРУКЦИЯ ПО ПОДГОТОВКЕ ЗАЯВОК НА УЧАСТИЕ В МАРКЕТИНГОВЫХ ИССЛЕДОВАНИЯХ</w:t>
        </w:r>
        <w:r w:rsidR="002716F1">
          <w:rPr>
            <w:noProof/>
            <w:webHidden/>
          </w:rPr>
          <w:tab/>
        </w:r>
        <w:r w:rsidR="002716F1">
          <w:rPr>
            <w:noProof/>
            <w:webHidden/>
          </w:rPr>
          <w:fldChar w:fldCharType="begin"/>
        </w:r>
        <w:r w:rsidR="002716F1">
          <w:rPr>
            <w:noProof/>
            <w:webHidden/>
          </w:rPr>
          <w:instrText xml:space="preserve"> PAGEREF _Toc196388597 \h </w:instrText>
        </w:r>
        <w:r w:rsidR="002716F1">
          <w:rPr>
            <w:noProof/>
            <w:webHidden/>
          </w:rPr>
        </w:r>
        <w:r w:rsidR="002716F1">
          <w:rPr>
            <w:noProof/>
            <w:webHidden/>
          </w:rPr>
          <w:fldChar w:fldCharType="separate"/>
        </w:r>
        <w:r w:rsidR="002716F1">
          <w:rPr>
            <w:noProof/>
            <w:webHidden/>
          </w:rPr>
          <w:t>35</w:t>
        </w:r>
        <w:r w:rsidR="002716F1">
          <w:rPr>
            <w:noProof/>
            <w:webHidden/>
          </w:rPr>
          <w:fldChar w:fldCharType="end"/>
        </w:r>
      </w:hyperlink>
    </w:p>
    <w:p w:rsidR="002716F1" w:rsidRDefault="00AE0BFB">
      <w:pPr>
        <w:pStyle w:val="21"/>
        <w:rPr>
          <w:rFonts w:asciiTheme="minorHAnsi" w:eastAsiaTheme="minorEastAsia" w:hAnsiTheme="minorHAnsi" w:cstheme="minorBidi"/>
          <w:noProof/>
          <w:snapToGrid/>
          <w:sz w:val="22"/>
          <w:szCs w:val="22"/>
        </w:rPr>
      </w:pPr>
      <w:hyperlink w:anchor="_Toc196388598" w:history="1">
        <w:r w:rsidR="002716F1" w:rsidRPr="00143409">
          <w:rPr>
            <w:rStyle w:val="ad"/>
            <w:b/>
            <w:noProof/>
          </w:rPr>
          <w:t>5.1.</w:t>
        </w:r>
        <w:r w:rsidR="002716F1">
          <w:rPr>
            <w:rFonts w:asciiTheme="minorHAnsi" w:eastAsiaTheme="minorEastAsia" w:hAnsiTheme="minorHAnsi" w:cstheme="minorBidi"/>
            <w:noProof/>
            <w:snapToGrid/>
            <w:sz w:val="22"/>
            <w:szCs w:val="22"/>
          </w:rPr>
          <w:tab/>
        </w:r>
        <w:r w:rsidR="002716F1" w:rsidRPr="00143409">
          <w:rPr>
            <w:rStyle w:val="ad"/>
            <w:b/>
            <w:noProof/>
          </w:rPr>
          <w:t>Письмо о подаче Заявки</w:t>
        </w:r>
        <w:r w:rsidR="002716F1">
          <w:rPr>
            <w:noProof/>
            <w:webHidden/>
          </w:rPr>
          <w:tab/>
        </w:r>
        <w:r w:rsidR="002716F1">
          <w:rPr>
            <w:noProof/>
            <w:webHidden/>
          </w:rPr>
          <w:fldChar w:fldCharType="begin"/>
        </w:r>
        <w:r w:rsidR="002716F1">
          <w:rPr>
            <w:noProof/>
            <w:webHidden/>
          </w:rPr>
          <w:instrText xml:space="preserve"> PAGEREF _Toc196388598 \h </w:instrText>
        </w:r>
        <w:r w:rsidR="002716F1">
          <w:rPr>
            <w:noProof/>
            <w:webHidden/>
          </w:rPr>
        </w:r>
        <w:r w:rsidR="002716F1">
          <w:rPr>
            <w:noProof/>
            <w:webHidden/>
          </w:rPr>
          <w:fldChar w:fldCharType="separate"/>
        </w:r>
        <w:r w:rsidR="002716F1">
          <w:rPr>
            <w:noProof/>
            <w:webHidden/>
          </w:rPr>
          <w:t>35</w:t>
        </w:r>
        <w:r w:rsidR="002716F1">
          <w:rPr>
            <w:noProof/>
            <w:webHidden/>
          </w:rPr>
          <w:fldChar w:fldCharType="end"/>
        </w:r>
      </w:hyperlink>
    </w:p>
    <w:p w:rsidR="002716F1" w:rsidRDefault="00AE0BFB">
      <w:pPr>
        <w:pStyle w:val="21"/>
        <w:rPr>
          <w:rFonts w:asciiTheme="minorHAnsi" w:eastAsiaTheme="minorEastAsia" w:hAnsiTheme="minorHAnsi" w:cstheme="minorBidi"/>
          <w:noProof/>
          <w:snapToGrid/>
          <w:sz w:val="22"/>
          <w:szCs w:val="22"/>
        </w:rPr>
      </w:pPr>
      <w:hyperlink w:anchor="_Toc196388599" w:history="1">
        <w:r w:rsidR="002716F1" w:rsidRPr="00143409">
          <w:rPr>
            <w:rStyle w:val="ad"/>
            <w:b/>
            <w:noProof/>
          </w:rPr>
          <w:t>5.2.</w:t>
        </w:r>
        <w:r w:rsidR="002716F1">
          <w:rPr>
            <w:rFonts w:asciiTheme="minorHAnsi" w:eastAsiaTheme="minorEastAsia" w:hAnsiTheme="minorHAnsi" w:cstheme="minorBidi"/>
            <w:noProof/>
            <w:snapToGrid/>
            <w:sz w:val="22"/>
            <w:szCs w:val="22"/>
          </w:rPr>
          <w:tab/>
        </w:r>
        <w:r w:rsidR="002716F1" w:rsidRPr="00143409">
          <w:rPr>
            <w:rStyle w:val="ad"/>
            <w:b/>
            <w:noProof/>
          </w:rPr>
          <w:t>Ценовое предложение (дополнительное ценовое предложение)</w:t>
        </w:r>
        <w:r w:rsidR="002716F1">
          <w:rPr>
            <w:noProof/>
            <w:webHidden/>
          </w:rPr>
          <w:tab/>
        </w:r>
        <w:r w:rsidR="002716F1">
          <w:rPr>
            <w:noProof/>
            <w:webHidden/>
          </w:rPr>
          <w:fldChar w:fldCharType="begin"/>
        </w:r>
        <w:r w:rsidR="002716F1">
          <w:rPr>
            <w:noProof/>
            <w:webHidden/>
          </w:rPr>
          <w:instrText xml:space="preserve"> PAGEREF _Toc196388599 \h </w:instrText>
        </w:r>
        <w:r w:rsidR="002716F1">
          <w:rPr>
            <w:noProof/>
            <w:webHidden/>
          </w:rPr>
        </w:r>
        <w:r w:rsidR="002716F1">
          <w:rPr>
            <w:noProof/>
            <w:webHidden/>
          </w:rPr>
          <w:fldChar w:fldCharType="separate"/>
        </w:r>
        <w:r w:rsidR="002716F1">
          <w:rPr>
            <w:noProof/>
            <w:webHidden/>
          </w:rPr>
          <w:t>35</w:t>
        </w:r>
        <w:r w:rsidR="002716F1">
          <w:rPr>
            <w:noProof/>
            <w:webHidden/>
          </w:rPr>
          <w:fldChar w:fldCharType="end"/>
        </w:r>
      </w:hyperlink>
    </w:p>
    <w:p w:rsidR="002716F1" w:rsidRDefault="00AE0BFB">
      <w:pPr>
        <w:pStyle w:val="21"/>
        <w:rPr>
          <w:rFonts w:asciiTheme="minorHAnsi" w:eastAsiaTheme="minorEastAsia" w:hAnsiTheme="minorHAnsi" w:cstheme="minorBidi"/>
          <w:noProof/>
          <w:snapToGrid/>
          <w:sz w:val="22"/>
          <w:szCs w:val="22"/>
        </w:rPr>
      </w:pPr>
      <w:hyperlink w:anchor="_Toc196388600" w:history="1">
        <w:r w:rsidR="002716F1" w:rsidRPr="00143409">
          <w:rPr>
            <w:rStyle w:val="ad"/>
            <w:b/>
            <w:noProof/>
          </w:rPr>
          <w:t>5.3.</w:t>
        </w:r>
        <w:r w:rsidR="002716F1">
          <w:rPr>
            <w:rFonts w:asciiTheme="minorHAnsi" w:eastAsiaTheme="minorEastAsia" w:hAnsiTheme="minorHAnsi" w:cstheme="minorBidi"/>
            <w:noProof/>
            <w:snapToGrid/>
            <w:sz w:val="22"/>
            <w:szCs w:val="22"/>
          </w:rPr>
          <w:tab/>
        </w:r>
        <w:r w:rsidR="002716F1" w:rsidRPr="00143409">
          <w:rPr>
            <w:rStyle w:val="ad"/>
            <w:b/>
            <w:noProof/>
          </w:rPr>
          <w:t>Техническое предложение</w:t>
        </w:r>
        <w:r w:rsidR="002716F1">
          <w:rPr>
            <w:noProof/>
            <w:webHidden/>
          </w:rPr>
          <w:tab/>
        </w:r>
        <w:r w:rsidR="002716F1">
          <w:rPr>
            <w:noProof/>
            <w:webHidden/>
          </w:rPr>
          <w:fldChar w:fldCharType="begin"/>
        </w:r>
        <w:r w:rsidR="002716F1">
          <w:rPr>
            <w:noProof/>
            <w:webHidden/>
          </w:rPr>
          <w:instrText xml:space="preserve"> PAGEREF _Toc196388600 \h </w:instrText>
        </w:r>
        <w:r w:rsidR="002716F1">
          <w:rPr>
            <w:noProof/>
            <w:webHidden/>
          </w:rPr>
        </w:r>
        <w:r w:rsidR="002716F1">
          <w:rPr>
            <w:noProof/>
            <w:webHidden/>
          </w:rPr>
          <w:fldChar w:fldCharType="separate"/>
        </w:r>
        <w:r w:rsidR="002716F1">
          <w:rPr>
            <w:noProof/>
            <w:webHidden/>
          </w:rPr>
          <w:t>35</w:t>
        </w:r>
        <w:r w:rsidR="002716F1">
          <w:rPr>
            <w:noProof/>
            <w:webHidden/>
          </w:rPr>
          <w:fldChar w:fldCharType="end"/>
        </w:r>
      </w:hyperlink>
    </w:p>
    <w:p w:rsidR="002716F1" w:rsidRDefault="00AE0BFB">
      <w:pPr>
        <w:pStyle w:val="21"/>
        <w:rPr>
          <w:rFonts w:asciiTheme="minorHAnsi" w:eastAsiaTheme="minorEastAsia" w:hAnsiTheme="minorHAnsi" w:cstheme="minorBidi"/>
          <w:noProof/>
          <w:snapToGrid/>
          <w:sz w:val="22"/>
          <w:szCs w:val="22"/>
        </w:rPr>
      </w:pPr>
      <w:hyperlink w:anchor="_Toc196388601" w:history="1">
        <w:r w:rsidR="002716F1" w:rsidRPr="00143409">
          <w:rPr>
            <w:rStyle w:val="ad"/>
            <w:b/>
            <w:noProof/>
          </w:rPr>
          <w:t>5.4.</w:t>
        </w:r>
        <w:r w:rsidR="002716F1">
          <w:rPr>
            <w:rFonts w:asciiTheme="minorHAnsi" w:eastAsiaTheme="minorEastAsia" w:hAnsiTheme="minorHAnsi" w:cstheme="minorBidi"/>
            <w:noProof/>
            <w:snapToGrid/>
            <w:sz w:val="22"/>
            <w:szCs w:val="22"/>
          </w:rPr>
          <w:tab/>
        </w:r>
        <w:r w:rsidR="002716F1" w:rsidRPr="00143409">
          <w:rPr>
            <w:rStyle w:val="ad"/>
            <w:b/>
            <w:noProof/>
          </w:rPr>
          <w:t>Обеспечение Заявки (если требование об обеспечении указано в Извещении)</w:t>
        </w:r>
        <w:r w:rsidR="002716F1">
          <w:rPr>
            <w:noProof/>
            <w:webHidden/>
          </w:rPr>
          <w:tab/>
        </w:r>
        <w:r w:rsidR="002716F1">
          <w:rPr>
            <w:noProof/>
            <w:webHidden/>
          </w:rPr>
          <w:fldChar w:fldCharType="begin"/>
        </w:r>
        <w:r w:rsidR="002716F1">
          <w:rPr>
            <w:noProof/>
            <w:webHidden/>
          </w:rPr>
          <w:instrText xml:space="preserve"> PAGEREF _Toc196388601 \h </w:instrText>
        </w:r>
        <w:r w:rsidR="002716F1">
          <w:rPr>
            <w:noProof/>
            <w:webHidden/>
          </w:rPr>
        </w:r>
        <w:r w:rsidR="002716F1">
          <w:rPr>
            <w:noProof/>
            <w:webHidden/>
          </w:rPr>
          <w:fldChar w:fldCharType="separate"/>
        </w:r>
        <w:r w:rsidR="002716F1">
          <w:rPr>
            <w:noProof/>
            <w:webHidden/>
          </w:rPr>
          <w:t>36</w:t>
        </w:r>
        <w:r w:rsidR="002716F1">
          <w:rPr>
            <w:noProof/>
            <w:webHidden/>
          </w:rPr>
          <w:fldChar w:fldCharType="end"/>
        </w:r>
      </w:hyperlink>
    </w:p>
    <w:p w:rsidR="002716F1" w:rsidRDefault="00AE0BFB">
      <w:pPr>
        <w:pStyle w:val="21"/>
        <w:rPr>
          <w:rFonts w:asciiTheme="minorHAnsi" w:eastAsiaTheme="minorEastAsia" w:hAnsiTheme="minorHAnsi" w:cstheme="minorBidi"/>
          <w:noProof/>
          <w:snapToGrid/>
          <w:sz w:val="22"/>
          <w:szCs w:val="22"/>
        </w:rPr>
      </w:pPr>
      <w:hyperlink w:anchor="_Toc196388602" w:history="1">
        <w:r w:rsidR="002716F1" w:rsidRPr="00143409">
          <w:rPr>
            <w:rStyle w:val="ad"/>
            <w:b/>
            <w:noProof/>
          </w:rPr>
          <w:t>5.5.</w:t>
        </w:r>
        <w:r w:rsidR="002716F1">
          <w:rPr>
            <w:rFonts w:asciiTheme="minorHAnsi" w:eastAsiaTheme="minorEastAsia" w:hAnsiTheme="minorHAnsi" w:cstheme="minorBidi"/>
            <w:noProof/>
            <w:snapToGrid/>
            <w:sz w:val="22"/>
            <w:szCs w:val="22"/>
          </w:rPr>
          <w:tab/>
        </w:r>
        <w:r w:rsidR="002716F1" w:rsidRPr="00143409">
          <w:rPr>
            <w:rStyle w:val="ad"/>
            <w:b/>
            <w:noProof/>
          </w:rPr>
          <w:t>Обеспечение исполнения условий договора</w:t>
        </w:r>
        <w:r w:rsidR="002716F1">
          <w:rPr>
            <w:noProof/>
            <w:webHidden/>
          </w:rPr>
          <w:tab/>
        </w:r>
        <w:r w:rsidR="002716F1">
          <w:rPr>
            <w:noProof/>
            <w:webHidden/>
          </w:rPr>
          <w:fldChar w:fldCharType="begin"/>
        </w:r>
        <w:r w:rsidR="002716F1">
          <w:rPr>
            <w:noProof/>
            <w:webHidden/>
          </w:rPr>
          <w:instrText xml:space="preserve"> PAGEREF _Toc196388602 \h </w:instrText>
        </w:r>
        <w:r w:rsidR="002716F1">
          <w:rPr>
            <w:noProof/>
            <w:webHidden/>
          </w:rPr>
        </w:r>
        <w:r w:rsidR="002716F1">
          <w:rPr>
            <w:noProof/>
            <w:webHidden/>
          </w:rPr>
          <w:fldChar w:fldCharType="separate"/>
        </w:r>
        <w:r w:rsidR="002716F1">
          <w:rPr>
            <w:noProof/>
            <w:webHidden/>
          </w:rPr>
          <w:t>37</w:t>
        </w:r>
        <w:r w:rsidR="002716F1">
          <w:rPr>
            <w:noProof/>
            <w:webHidden/>
          </w:rPr>
          <w:fldChar w:fldCharType="end"/>
        </w:r>
      </w:hyperlink>
    </w:p>
    <w:p w:rsidR="002716F1" w:rsidRDefault="00AE0BFB">
      <w:pPr>
        <w:pStyle w:val="21"/>
        <w:rPr>
          <w:rFonts w:asciiTheme="minorHAnsi" w:eastAsiaTheme="minorEastAsia" w:hAnsiTheme="minorHAnsi" w:cstheme="minorBidi"/>
          <w:noProof/>
          <w:snapToGrid/>
          <w:sz w:val="22"/>
          <w:szCs w:val="22"/>
        </w:rPr>
      </w:pPr>
      <w:hyperlink w:anchor="_Toc196388603" w:history="1">
        <w:r w:rsidR="002716F1" w:rsidRPr="00143409">
          <w:rPr>
            <w:rStyle w:val="ad"/>
            <w:b/>
            <w:noProof/>
          </w:rPr>
          <w:t>5.6.</w:t>
        </w:r>
        <w:r w:rsidR="002716F1">
          <w:rPr>
            <w:rFonts w:asciiTheme="minorHAnsi" w:eastAsiaTheme="minorEastAsia" w:hAnsiTheme="minorHAnsi" w:cstheme="minorBidi"/>
            <w:noProof/>
            <w:snapToGrid/>
            <w:sz w:val="22"/>
            <w:szCs w:val="22"/>
          </w:rPr>
          <w:tab/>
        </w:r>
        <w:r w:rsidR="002716F1" w:rsidRPr="00143409">
          <w:rPr>
            <w:rStyle w:val="ad"/>
            <w:b/>
            <w:noProof/>
          </w:rPr>
          <w:t>Альтернативные предложения</w:t>
        </w:r>
        <w:r w:rsidR="002716F1">
          <w:rPr>
            <w:noProof/>
            <w:webHidden/>
          </w:rPr>
          <w:tab/>
        </w:r>
        <w:r w:rsidR="002716F1">
          <w:rPr>
            <w:noProof/>
            <w:webHidden/>
          </w:rPr>
          <w:fldChar w:fldCharType="begin"/>
        </w:r>
        <w:r w:rsidR="002716F1">
          <w:rPr>
            <w:noProof/>
            <w:webHidden/>
          </w:rPr>
          <w:instrText xml:space="preserve"> PAGEREF _Toc196388603 \h </w:instrText>
        </w:r>
        <w:r w:rsidR="002716F1">
          <w:rPr>
            <w:noProof/>
            <w:webHidden/>
          </w:rPr>
        </w:r>
        <w:r w:rsidR="002716F1">
          <w:rPr>
            <w:noProof/>
            <w:webHidden/>
          </w:rPr>
          <w:fldChar w:fldCharType="separate"/>
        </w:r>
        <w:r w:rsidR="002716F1">
          <w:rPr>
            <w:noProof/>
            <w:webHidden/>
          </w:rPr>
          <w:t>37</w:t>
        </w:r>
        <w:r w:rsidR="002716F1">
          <w:rPr>
            <w:noProof/>
            <w:webHidden/>
          </w:rPr>
          <w:fldChar w:fldCharType="end"/>
        </w:r>
      </w:hyperlink>
    </w:p>
    <w:p w:rsidR="002716F1" w:rsidRDefault="00AE0BFB">
      <w:pPr>
        <w:pStyle w:val="21"/>
        <w:rPr>
          <w:rFonts w:asciiTheme="minorHAnsi" w:eastAsiaTheme="minorEastAsia" w:hAnsiTheme="minorHAnsi" w:cstheme="minorBidi"/>
          <w:noProof/>
          <w:snapToGrid/>
          <w:sz w:val="22"/>
          <w:szCs w:val="22"/>
        </w:rPr>
      </w:pPr>
      <w:hyperlink w:anchor="_Toc196388604" w:history="1">
        <w:r w:rsidR="002716F1" w:rsidRPr="00143409">
          <w:rPr>
            <w:rStyle w:val="ad"/>
            <w:b/>
            <w:noProof/>
          </w:rPr>
          <w:t>5.7.</w:t>
        </w:r>
        <w:r w:rsidR="002716F1">
          <w:rPr>
            <w:rFonts w:asciiTheme="minorHAnsi" w:eastAsiaTheme="minorEastAsia" w:hAnsiTheme="minorHAnsi" w:cstheme="minorBidi"/>
            <w:noProof/>
            <w:snapToGrid/>
            <w:sz w:val="22"/>
            <w:szCs w:val="22"/>
          </w:rPr>
          <w:tab/>
        </w:r>
        <w:r w:rsidR="002716F1" w:rsidRPr="00143409">
          <w:rPr>
            <w:rStyle w:val="ad"/>
            <w:b/>
            <w:noProof/>
          </w:rPr>
          <w:t>Формы и другие документы</w:t>
        </w:r>
        <w:r w:rsidR="002716F1">
          <w:rPr>
            <w:noProof/>
            <w:webHidden/>
          </w:rPr>
          <w:tab/>
        </w:r>
        <w:r w:rsidR="002716F1">
          <w:rPr>
            <w:noProof/>
            <w:webHidden/>
          </w:rPr>
          <w:fldChar w:fldCharType="begin"/>
        </w:r>
        <w:r w:rsidR="002716F1">
          <w:rPr>
            <w:noProof/>
            <w:webHidden/>
          </w:rPr>
          <w:instrText xml:space="preserve"> PAGEREF _Toc196388604 \h </w:instrText>
        </w:r>
        <w:r w:rsidR="002716F1">
          <w:rPr>
            <w:noProof/>
            <w:webHidden/>
          </w:rPr>
        </w:r>
        <w:r w:rsidR="002716F1">
          <w:rPr>
            <w:noProof/>
            <w:webHidden/>
          </w:rPr>
          <w:fldChar w:fldCharType="separate"/>
        </w:r>
        <w:r w:rsidR="002716F1">
          <w:rPr>
            <w:noProof/>
            <w:webHidden/>
          </w:rPr>
          <w:t>38</w:t>
        </w:r>
        <w:r w:rsidR="002716F1">
          <w:rPr>
            <w:noProof/>
            <w:webHidden/>
          </w:rPr>
          <w:fldChar w:fldCharType="end"/>
        </w:r>
      </w:hyperlink>
    </w:p>
    <w:p w:rsidR="002716F1" w:rsidRDefault="00AE0BFB">
      <w:pPr>
        <w:pStyle w:val="21"/>
        <w:rPr>
          <w:rFonts w:asciiTheme="minorHAnsi" w:eastAsiaTheme="minorEastAsia" w:hAnsiTheme="minorHAnsi" w:cstheme="minorBidi"/>
          <w:noProof/>
          <w:snapToGrid/>
          <w:sz w:val="22"/>
          <w:szCs w:val="22"/>
        </w:rPr>
      </w:pPr>
      <w:hyperlink w:anchor="_Toc196388605" w:history="1">
        <w:r w:rsidR="002716F1" w:rsidRPr="00143409">
          <w:rPr>
            <w:rStyle w:val="ad"/>
            <w:b/>
            <w:noProof/>
          </w:rPr>
          <w:t>5.8.</w:t>
        </w:r>
        <w:r w:rsidR="002716F1">
          <w:rPr>
            <w:rFonts w:asciiTheme="minorHAnsi" w:eastAsiaTheme="minorEastAsia" w:hAnsiTheme="minorHAnsi" w:cstheme="minorBidi"/>
            <w:noProof/>
            <w:snapToGrid/>
            <w:sz w:val="22"/>
            <w:szCs w:val="22"/>
          </w:rPr>
          <w:tab/>
        </w:r>
        <w:r w:rsidR="002716F1" w:rsidRPr="00143409">
          <w:rPr>
            <w:rStyle w:val="ad"/>
            <w:b/>
            <w:noProof/>
          </w:rPr>
          <w:t>Количество Заявок</w:t>
        </w:r>
        <w:r w:rsidR="002716F1">
          <w:rPr>
            <w:noProof/>
            <w:webHidden/>
          </w:rPr>
          <w:tab/>
        </w:r>
        <w:r w:rsidR="002716F1">
          <w:rPr>
            <w:noProof/>
            <w:webHidden/>
          </w:rPr>
          <w:fldChar w:fldCharType="begin"/>
        </w:r>
        <w:r w:rsidR="002716F1">
          <w:rPr>
            <w:noProof/>
            <w:webHidden/>
          </w:rPr>
          <w:instrText xml:space="preserve"> PAGEREF _Toc196388605 \h </w:instrText>
        </w:r>
        <w:r w:rsidR="002716F1">
          <w:rPr>
            <w:noProof/>
            <w:webHidden/>
          </w:rPr>
        </w:r>
        <w:r w:rsidR="002716F1">
          <w:rPr>
            <w:noProof/>
            <w:webHidden/>
          </w:rPr>
          <w:fldChar w:fldCharType="separate"/>
        </w:r>
        <w:r w:rsidR="002716F1">
          <w:rPr>
            <w:noProof/>
            <w:webHidden/>
          </w:rPr>
          <w:t>40</w:t>
        </w:r>
        <w:r w:rsidR="002716F1">
          <w:rPr>
            <w:noProof/>
            <w:webHidden/>
          </w:rPr>
          <w:fldChar w:fldCharType="end"/>
        </w:r>
      </w:hyperlink>
    </w:p>
    <w:p w:rsidR="002716F1" w:rsidRDefault="00AE0BFB">
      <w:pPr>
        <w:pStyle w:val="21"/>
        <w:rPr>
          <w:rFonts w:asciiTheme="minorHAnsi" w:eastAsiaTheme="minorEastAsia" w:hAnsiTheme="minorHAnsi" w:cstheme="minorBidi"/>
          <w:noProof/>
          <w:snapToGrid/>
          <w:sz w:val="22"/>
          <w:szCs w:val="22"/>
        </w:rPr>
      </w:pPr>
      <w:hyperlink w:anchor="_Toc196388606" w:history="1">
        <w:r w:rsidR="002716F1" w:rsidRPr="00143409">
          <w:rPr>
            <w:rStyle w:val="ad"/>
            <w:b/>
            <w:noProof/>
          </w:rPr>
          <w:t>5.9.</w:t>
        </w:r>
        <w:r w:rsidR="002716F1">
          <w:rPr>
            <w:rFonts w:asciiTheme="minorHAnsi" w:eastAsiaTheme="minorEastAsia" w:hAnsiTheme="minorHAnsi" w:cstheme="minorBidi"/>
            <w:noProof/>
            <w:snapToGrid/>
            <w:sz w:val="22"/>
            <w:szCs w:val="22"/>
          </w:rPr>
          <w:tab/>
        </w:r>
        <w:r w:rsidR="002716F1" w:rsidRPr="00143409">
          <w:rPr>
            <w:rStyle w:val="ad"/>
            <w:b/>
            <w:noProof/>
          </w:rPr>
          <w:t>Изменение, дополнение и отзыв Заявки Участником</w:t>
        </w:r>
        <w:r w:rsidR="002716F1">
          <w:rPr>
            <w:noProof/>
            <w:webHidden/>
          </w:rPr>
          <w:tab/>
        </w:r>
        <w:r w:rsidR="002716F1">
          <w:rPr>
            <w:noProof/>
            <w:webHidden/>
          </w:rPr>
          <w:fldChar w:fldCharType="begin"/>
        </w:r>
        <w:r w:rsidR="002716F1">
          <w:rPr>
            <w:noProof/>
            <w:webHidden/>
          </w:rPr>
          <w:instrText xml:space="preserve"> PAGEREF _Toc196388606 \h </w:instrText>
        </w:r>
        <w:r w:rsidR="002716F1">
          <w:rPr>
            <w:noProof/>
            <w:webHidden/>
          </w:rPr>
        </w:r>
        <w:r w:rsidR="002716F1">
          <w:rPr>
            <w:noProof/>
            <w:webHidden/>
          </w:rPr>
          <w:fldChar w:fldCharType="separate"/>
        </w:r>
        <w:r w:rsidR="002716F1">
          <w:rPr>
            <w:noProof/>
            <w:webHidden/>
          </w:rPr>
          <w:t>40</w:t>
        </w:r>
        <w:r w:rsidR="002716F1">
          <w:rPr>
            <w:noProof/>
            <w:webHidden/>
          </w:rPr>
          <w:fldChar w:fldCharType="end"/>
        </w:r>
      </w:hyperlink>
    </w:p>
    <w:p w:rsidR="002716F1" w:rsidRDefault="00AE0BFB">
      <w:pPr>
        <w:pStyle w:val="21"/>
        <w:rPr>
          <w:rFonts w:asciiTheme="minorHAnsi" w:eastAsiaTheme="minorEastAsia" w:hAnsiTheme="minorHAnsi" w:cstheme="minorBidi"/>
          <w:noProof/>
          <w:snapToGrid/>
          <w:sz w:val="22"/>
          <w:szCs w:val="22"/>
        </w:rPr>
      </w:pPr>
      <w:hyperlink w:anchor="_Toc196388607" w:history="1">
        <w:r w:rsidR="002716F1" w:rsidRPr="00143409">
          <w:rPr>
            <w:rStyle w:val="ad"/>
            <w:b/>
            <w:noProof/>
          </w:rPr>
          <w:t>5.10.</w:t>
        </w:r>
        <w:r w:rsidR="002716F1">
          <w:rPr>
            <w:rFonts w:asciiTheme="minorHAnsi" w:eastAsiaTheme="minorEastAsia" w:hAnsiTheme="minorHAnsi" w:cstheme="minorBidi"/>
            <w:noProof/>
            <w:snapToGrid/>
            <w:sz w:val="22"/>
            <w:szCs w:val="22"/>
          </w:rPr>
          <w:tab/>
        </w:r>
        <w:r w:rsidR="002716F1" w:rsidRPr="00143409">
          <w:rPr>
            <w:rStyle w:val="ad"/>
            <w:b/>
            <w:noProof/>
          </w:rPr>
          <w:t>Публикация протоколов, составляемых в ходе проведения маркетинговых исследований</w:t>
        </w:r>
        <w:r w:rsidR="002716F1">
          <w:rPr>
            <w:noProof/>
            <w:webHidden/>
          </w:rPr>
          <w:tab/>
        </w:r>
        <w:r w:rsidR="002716F1">
          <w:rPr>
            <w:noProof/>
            <w:webHidden/>
          </w:rPr>
          <w:fldChar w:fldCharType="begin"/>
        </w:r>
        <w:r w:rsidR="002716F1">
          <w:rPr>
            <w:noProof/>
            <w:webHidden/>
          </w:rPr>
          <w:instrText xml:space="preserve"> PAGEREF _Toc196388607 \h </w:instrText>
        </w:r>
        <w:r w:rsidR="002716F1">
          <w:rPr>
            <w:noProof/>
            <w:webHidden/>
          </w:rPr>
        </w:r>
        <w:r w:rsidR="002716F1">
          <w:rPr>
            <w:noProof/>
            <w:webHidden/>
          </w:rPr>
          <w:fldChar w:fldCharType="separate"/>
        </w:r>
        <w:r w:rsidR="002716F1">
          <w:rPr>
            <w:noProof/>
            <w:webHidden/>
          </w:rPr>
          <w:t>40</w:t>
        </w:r>
        <w:r w:rsidR="002716F1">
          <w:rPr>
            <w:noProof/>
            <w:webHidden/>
          </w:rPr>
          <w:fldChar w:fldCharType="end"/>
        </w:r>
      </w:hyperlink>
    </w:p>
    <w:p w:rsidR="002716F1" w:rsidRDefault="00AE0BFB">
      <w:pPr>
        <w:pStyle w:val="10"/>
        <w:rPr>
          <w:rFonts w:asciiTheme="minorHAnsi" w:eastAsiaTheme="minorEastAsia" w:hAnsiTheme="minorHAnsi" w:cstheme="minorBidi"/>
          <w:b w:val="0"/>
          <w:caps w:val="0"/>
          <w:noProof/>
          <w:snapToGrid/>
          <w:sz w:val="22"/>
          <w:szCs w:val="22"/>
        </w:rPr>
      </w:pPr>
      <w:hyperlink w:anchor="_Toc196388608" w:history="1">
        <w:r w:rsidR="002716F1" w:rsidRPr="00143409">
          <w:rPr>
            <w:rStyle w:val="ad"/>
            <w:iCs/>
            <w:noProof/>
          </w:rPr>
          <w:t>РАЗДЕЛ 6. ПРОЕКТ ДОГОВОРА</w:t>
        </w:r>
        <w:r w:rsidR="002716F1">
          <w:rPr>
            <w:noProof/>
            <w:webHidden/>
          </w:rPr>
          <w:tab/>
        </w:r>
        <w:r w:rsidR="002716F1">
          <w:rPr>
            <w:noProof/>
            <w:webHidden/>
          </w:rPr>
          <w:fldChar w:fldCharType="begin"/>
        </w:r>
        <w:r w:rsidR="002716F1">
          <w:rPr>
            <w:noProof/>
            <w:webHidden/>
          </w:rPr>
          <w:instrText xml:space="preserve"> PAGEREF _Toc196388608 \h </w:instrText>
        </w:r>
        <w:r w:rsidR="002716F1">
          <w:rPr>
            <w:noProof/>
            <w:webHidden/>
          </w:rPr>
        </w:r>
        <w:r w:rsidR="002716F1">
          <w:rPr>
            <w:noProof/>
            <w:webHidden/>
          </w:rPr>
          <w:fldChar w:fldCharType="separate"/>
        </w:r>
        <w:r w:rsidR="002716F1">
          <w:rPr>
            <w:noProof/>
            <w:webHidden/>
          </w:rPr>
          <w:t>41</w:t>
        </w:r>
        <w:r w:rsidR="002716F1">
          <w:rPr>
            <w:noProof/>
            <w:webHidden/>
          </w:rPr>
          <w:fldChar w:fldCharType="end"/>
        </w:r>
      </w:hyperlink>
    </w:p>
    <w:p w:rsidR="002716F1" w:rsidRDefault="00AE0BFB">
      <w:pPr>
        <w:pStyle w:val="10"/>
        <w:rPr>
          <w:rFonts w:asciiTheme="minorHAnsi" w:eastAsiaTheme="minorEastAsia" w:hAnsiTheme="minorHAnsi" w:cstheme="minorBidi"/>
          <w:b w:val="0"/>
          <w:caps w:val="0"/>
          <w:noProof/>
          <w:snapToGrid/>
          <w:sz w:val="22"/>
          <w:szCs w:val="22"/>
        </w:rPr>
      </w:pPr>
      <w:hyperlink w:anchor="_Toc196388610" w:history="1">
        <w:r w:rsidR="002716F1" w:rsidRPr="00143409">
          <w:rPr>
            <w:rStyle w:val="ad"/>
            <w:iCs/>
            <w:noProof/>
          </w:rPr>
          <w:t>РАЗДЕЛ 7. ОБРАЗЦЫ ФОРМ ДОКУМЕНТОВ, ВКЛЮЧАЕМЫХ В ЗАЯВКУ</w:t>
        </w:r>
        <w:r w:rsidR="002716F1">
          <w:rPr>
            <w:noProof/>
            <w:webHidden/>
          </w:rPr>
          <w:tab/>
        </w:r>
        <w:r w:rsidR="002716F1">
          <w:rPr>
            <w:noProof/>
            <w:webHidden/>
          </w:rPr>
          <w:fldChar w:fldCharType="begin"/>
        </w:r>
        <w:r w:rsidR="002716F1">
          <w:rPr>
            <w:noProof/>
            <w:webHidden/>
          </w:rPr>
          <w:instrText xml:space="preserve"> PAGEREF _Toc196388610 \h </w:instrText>
        </w:r>
        <w:r w:rsidR="002716F1">
          <w:rPr>
            <w:noProof/>
            <w:webHidden/>
          </w:rPr>
        </w:r>
        <w:r w:rsidR="002716F1">
          <w:rPr>
            <w:noProof/>
            <w:webHidden/>
          </w:rPr>
          <w:fldChar w:fldCharType="separate"/>
        </w:r>
        <w:r w:rsidR="002716F1">
          <w:rPr>
            <w:noProof/>
            <w:webHidden/>
          </w:rPr>
          <w:t>42</w:t>
        </w:r>
        <w:r w:rsidR="002716F1">
          <w:rPr>
            <w:noProof/>
            <w:webHidden/>
          </w:rPr>
          <w:fldChar w:fldCharType="end"/>
        </w:r>
      </w:hyperlink>
    </w:p>
    <w:p w:rsidR="002716F1" w:rsidRDefault="00AE0BFB">
      <w:pPr>
        <w:pStyle w:val="21"/>
        <w:rPr>
          <w:rFonts w:asciiTheme="minorHAnsi" w:eastAsiaTheme="minorEastAsia" w:hAnsiTheme="minorHAnsi" w:cstheme="minorBidi"/>
          <w:noProof/>
          <w:snapToGrid/>
          <w:sz w:val="22"/>
          <w:szCs w:val="22"/>
        </w:rPr>
      </w:pPr>
      <w:hyperlink w:anchor="_Toc196388611" w:history="1">
        <w:r w:rsidR="002716F1" w:rsidRPr="00143409">
          <w:rPr>
            <w:rStyle w:val="ad"/>
            <w:b/>
            <w:noProof/>
          </w:rPr>
          <w:t>7.1.</w:t>
        </w:r>
        <w:r w:rsidR="002716F1">
          <w:rPr>
            <w:rFonts w:asciiTheme="minorHAnsi" w:eastAsiaTheme="minorEastAsia" w:hAnsiTheme="minorHAnsi" w:cstheme="minorBidi"/>
            <w:noProof/>
            <w:snapToGrid/>
            <w:sz w:val="22"/>
            <w:szCs w:val="22"/>
          </w:rPr>
          <w:tab/>
        </w:r>
        <w:r w:rsidR="002716F1" w:rsidRPr="00143409">
          <w:rPr>
            <w:rStyle w:val="ad"/>
            <w:b/>
            <w:noProof/>
          </w:rPr>
          <w:t>Письмо о подаче Заявки-оферты (форма 1 раздела 7 Документации)</w:t>
        </w:r>
        <w:r w:rsidR="002716F1">
          <w:rPr>
            <w:noProof/>
            <w:webHidden/>
          </w:rPr>
          <w:tab/>
        </w:r>
        <w:r w:rsidR="002716F1">
          <w:rPr>
            <w:noProof/>
            <w:webHidden/>
          </w:rPr>
          <w:fldChar w:fldCharType="begin"/>
        </w:r>
        <w:r w:rsidR="002716F1">
          <w:rPr>
            <w:noProof/>
            <w:webHidden/>
          </w:rPr>
          <w:instrText xml:space="preserve"> PAGEREF _Toc196388611 \h </w:instrText>
        </w:r>
        <w:r w:rsidR="002716F1">
          <w:rPr>
            <w:noProof/>
            <w:webHidden/>
          </w:rPr>
        </w:r>
        <w:r w:rsidR="002716F1">
          <w:rPr>
            <w:noProof/>
            <w:webHidden/>
          </w:rPr>
          <w:fldChar w:fldCharType="separate"/>
        </w:r>
        <w:r w:rsidR="002716F1">
          <w:rPr>
            <w:noProof/>
            <w:webHidden/>
          </w:rPr>
          <w:t>42</w:t>
        </w:r>
        <w:r w:rsidR="002716F1">
          <w:rPr>
            <w:noProof/>
            <w:webHidden/>
          </w:rPr>
          <w:fldChar w:fldCharType="end"/>
        </w:r>
      </w:hyperlink>
    </w:p>
    <w:p w:rsidR="002716F1" w:rsidRDefault="00AE0BFB">
      <w:pPr>
        <w:pStyle w:val="21"/>
        <w:rPr>
          <w:rFonts w:asciiTheme="minorHAnsi" w:eastAsiaTheme="minorEastAsia" w:hAnsiTheme="minorHAnsi" w:cstheme="minorBidi"/>
          <w:noProof/>
          <w:snapToGrid/>
          <w:sz w:val="22"/>
          <w:szCs w:val="22"/>
        </w:rPr>
      </w:pPr>
      <w:hyperlink w:anchor="_Toc196388612" w:history="1">
        <w:r w:rsidR="002716F1" w:rsidRPr="00143409">
          <w:rPr>
            <w:rStyle w:val="ad"/>
            <w:b/>
            <w:noProof/>
          </w:rPr>
          <w:t>7.2.</w:t>
        </w:r>
        <w:r w:rsidR="002716F1">
          <w:rPr>
            <w:rFonts w:asciiTheme="minorHAnsi" w:eastAsiaTheme="minorEastAsia" w:hAnsiTheme="minorHAnsi" w:cstheme="minorBidi"/>
            <w:noProof/>
            <w:snapToGrid/>
            <w:sz w:val="22"/>
            <w:szCs w:val="22"/>
          </w:rPr>
          <w:tab/>
        </w:r>
        <w:r w:rsidR="002716F1" w:rsidRPr="00143409">
          <w:rPr>
            <w:rStyle w:val="ad"/>
            <w:b/>
            <w:noProof/>
          </w:rPr>
          <w:t>Опись документов (форма 2 раздела 7 Документации)</w:t>
        </w:r>
        <w:r w:rsidR="002716F1">
          <w:rPr>
            <w:noProof/>
            <w:webHidden/>
          </w:rPr>
          <w:tab/>
        </w:r>
        <w:r w:rsidR="002716F1">
          <w:rPr>
            <w:noProof/>
            <w:webHidden/>
          </w:rPr>
          <w:fldChar w:fldCharType="begin"/>
        </w:r>
        <w:r w:rsidR="002716F1">
          <w:rPr>
            <w:noProof/>
            <w:webHidden/>
          </w:rPr>
          <w:instrText xml:space="preserve"> PAGEREF _Toc196388612 \h </w:instrText>
        </w:r>
        <w:r w:rsidR="002716F1">
          <w:rPr>
            <w:noProof/>
            <w:webHidden/>
          </w:rPr>
        </w:r>
        <w:r w:rsidR="002716F1">
          <w:rPr>
            <w:noProof/>
            <w:webHidden/>
          </w:rPr>
          <w:fldChar w:fldCharType="separate"/>
        </w:r>
        <w:r w:rsidR="002716F1">
          <w:rPr>
            <w:noProof/>
            <w:webHidden/>
          </w:rPr>
          <w:t>45</w:t>
        </w:r>
        <w:r w:rsidR="002716F1">
          <w:rPr>
            <w:noProof/>
            <w:webHidden/>
          </w:rPr>
          <w:fldChar w:fldCharType="end"/>
        </w:r>
      </w:hyperlink>
    </w:p>
    <w:p w:rsidR="002716F1" w:rsidRDefault="00AE0BFB">
      <w:pPr>
        <w:pStyle w:val="21"/>
        <w:rPr>
          <w:rFonts w:asciiTheme="minorHAnsi" w:eastAsiaTheme="minorEastAsia" w:hAnsiTheme="minorHAnsi" w:cstheme="minorBidi"/>
          <w:noProof/>
          <w:snapToGrid/>
          <w:sz w:val="22"/>
          <w:szCs w:val="22"/>
        </w:rPr>
      </w:pPr>
      <w:hyperlink w:anchor="_Toc196388613" w:history="1">
        <w:r w:rsidR="002716F1" w:rsidRPr="00143409">
          <w:rPr>
            <w:rStyle w:val="ad"/>
            <w:b/>
            <w:noProof/>
          </w:rPr>
          <w:t>7.3.</w:t>
        </w:r>
        <w:r w:rsidR="002716F1">
          <w:rPr>
            <w:rFonts w:asciiTheme="minorHAnsi" w:eastAsiaTheme="minorEastAsia" w:hAnsiTheme="minorHAnsi" w:cstheme="minorBidi"/>
            <w:noProof/>
            <w:snapToGrid/>
            <w:sz w:val="22"/>
            <w:szCs w:val="22"/>
          </w:rPr>
          <w:tab/>
        </w:r>
        <w:r w:rsidR="002716F1" w:rsidRPr="00143409">
          <w:rPr>
            <w:rStyle w:val="ad"/>
            <w:b/>
            <w:noProof/>
          </w:rPr>
          <w:t>Декларация соответствия Участника (форма 3 раздела 7 Документации)</w:t>
        </w:r>
        <w:r w:rsidR="002716F1">
          <w:rPr>
            <w:noProof/>
            <w:webHidden/>
          </w:rPr>
          <w:tab/>
        </w:r>
        <w:r w:rsidR="002716F1">
          <w:rPr>
            <w:noProof/>
            <w:webHidden/>
          </w:rPr>
          <w:fldChar w:fldCharType="begin"/>
        </w:r>
        <w:r w:rsidR="002716F1">
          <w:rPr>
            <w:noProof/>
            <w:webHidden/>
          </w:rPr>
          <w:instrText xml:space="preserve"> PAGEREF _Toc196388613 \h </w:instrText>
        </w:r>
        <w:r w:rsidR="002716F1">
          <w:rPr>
            <w:noProof/>
            <w:webHidden/>
          </w:rPr>
        </w:r>
        <w:r w:rsidR="002716F1">
          <w:rPr>
            <w:noProof/>
            <w:webHidden/>
          </w:rPr>
          <w:fldChar w:fldCharType="separate"/>
        </w:r>
        <w:r w:rsidR="002716F1">
          <w:rPr>
            <w:noProof/>
            <w:webHidden/>
          </w:rPr>
          <w:t>46</w:t>
        </w:r>
        <w:r w:rsidR="002716F1">
          <w:rPr>
            <w:noProof/>
            <w:webHidden/>
          </w:rPr>
          <w:fldChar w:fldCharType="end"/>
        </w:r>
      </w:hyperlink>
    </w:p>
    <w:p w:rsidR="002716F1" w:rsidRDefault="00AE0BFB">
      <w:pPr>
        <w:pStyle w:val="21"/>
        <w:rPr>
          <w:rFonts w:asciiTheme="minorHAnsi" w:eastAsiaTheme="minorEastAsia" w:hAnsiTheme="minorHAnsi" w:cstheme="minorBidi"/>
          <w:noProof/>
          <w:snapToGrid/>
          <w:sz w:val="22"/>
          <w:szCs w:val="22"/>
        </w:rPr>
      </w:pPr>
      <w:hyperlink w:anchor="_Toc196388614" w:history="1">
        <w:r w:rsidR="002716F1" w:rsidRPr="00143409">
          <w:rPr>
            <w:rStyle w:val="ad"/>
            <w:b/>
            <w:noProof/>
          </w:rPr>
          <w:t>7.4.</w:t>
        </w:r>
        <w:r w:rsidR="002716F1">
          <w:rPr>
            <w:rFonts w:asciiTheme="minorHAnsi" w:eastAsiaTheme="minorEastAsia" w:hAnsiTheme="minorHAnsi" w:cstheme="minorBidi"/>
            <w:noProof/>
            <w:snapToGrid/>
            <w:sz w:val="22"/>
            <w:szCs w:val="22"/>
          </w:rPr>
          <w:tab/>
        </w:r>
        <w:r w:rsidR="002716F1" w:rsidRPr="00143409">
          <w:rPr>
            <w:rStyle w:val="ad"/>
            <w:b/>
            <w:noProof/>
          </w:rPr>
          <w:t>Надежность Участника (форма 4 раздела 7 Документации)</w:t>
        </w:r>
        <w:r w:rsidR="002716F1">
          <w:rPr>
            <w:noProof/>
            <w:webHidden/>
          </w:rPr>
          <w:tab/>
        </w:r>
        <w:r w:rsidR="002716F1">
          <w:rPr>
            <w:noProof/>
            <w:webHidden/>
          </w:rPr>
          <w:fldChar w:fldCharType="begin"/>
        </w:r>
        <w:r w:rsidR="002716F1">
          <w:rPr>
            <w:noProof/>
            <w:webHidden/>
          </w:rPr>
          <w:instrText xml:space="preserve"> PAGEREF _Toc196388614 \h </w:instrText>
        </w:r>
        <w:r w:rsidR="002716F1">
          <w:rPr>
            <w:noProof/>
            <w:webHidden/>
          </w:rPr>
        </w:r>
        <w:r w:rsidR="002716F1">
          <w:rPr>
            <w:noProof/>
            <w:webHidden/>
          </w:rPr>
          <w:fldChar w:fldCharType="separate"/>
        </w:r>
        <w:r w:rsidR="002716F1">
          <w:rPr>
            <w:noProof/>
            <w:webHidden/>
          </w:rPr>
          <w:t>48</w:t>
        </w:r>
        <w:r w:rsidR="002716F1">
          <w:rPr>
            <w:noProof/>
            <w:webHidden/>
          </w:rPr>
          <w:fldChar w:fldCharType="end"/>
        </w:r>
      </w:hyperlink>
    </w:p>
    <w:p w:rsidR="002716F1" w:rsidRDefault="00AE0BFB">
      <w:pPr>
        <w:pStyle w:val="21"/>
        <w:rPr>
          <w:rFonts w:asciiTheme="minorHAnsi" w:eastAsiaTheme="minorEastAsia" w:hAnsiTheme="minorHAnsi" w:cstheme="minorBidi"/>
          <w:noProof/>
          <w:snapToGrid/>
          <w:sz w:val="22"/>
          <w:szCs w:val="22"/>
        </w:rPr>
      </w:pPr>
      <w:hyperlink w:anchor="_Toc196388615" w:history="1">
        <w:r w:rsidR="002716F1" w:rsidRPr="00143409">
          <w:rPr>
            <w:rStyle w:val="ad"/>
            <w:b/>
            <w:noProof/>
          </w:rPr>
          <w:t>7.4.1.</w:t>
        </w:r>
        <w:r w:rsidR="002716F1">
          <w:rPr>
            <w:rFonts w:asciiTheme="minorHAnsi" w:eastAsiaTheme="minorEastAsia" w:hAnsiTheme="minorHAnsi" w:cstheme="minorBidi"/>
            <w:noProof/>
            <w:snapToGrid/>
            <w:sz w:val="22"/>
            <w:szCs w:val="22"/>
          </w:rPr>
          <w:tab/>
        </w:r>
        <w:r w:rsidR="002716F1" w:rsidRPr="00143409">
          <w:rPr>
            <w:rStyle w:val="ad"/>
            <w:b/>
            <w:noProof/>
          </w:rPr>
          <w:t>Анкета Участника</w:t>
        </w:r>
        <w:r w:rsidR="002716F1">
          <w:rPr>
            <w:noProof/>
            <w:webHidden/>
          </w:rPr>
          <w:tab/>
        </w:r>
        <w:r w:rsidR="002716F1">
          <w:rPr>
            <w:noProof/>
            <w:webHidden/>
          </w:rPr>
          <w:fldChar w:fldCharType="begin"/>
        </w:r>
        <w:r w:rsidR="002716F1">
          <w:rPr>
            <w:noProof/>
            <w:webHidden/>
          </w:rPr>
          <w:instrText xml:space="preserve"> PAGEREF _Toc196388615 \h </w:instrText>
        </w:r>
        <w:r w:rsidR="002716F1">
          <w:rPr>
            <w:noProof/>
            <w:webHidden/>
          </w:rPr>
        </w:r>
        <w:r w:rsidR="002716F1">
          <w:rPr>
            <w:noProof/>
            <w:webHidden/>
          </w:rPr>
          <w:fldChar w:fldCharType="separate"/>
        </w:r>
        <w:r w:rsidR="002716F1">
          <w:rPr>
            <w:noProof/>
            <w:webHidden/>
          </w:rPr>
          <w:t>49</w:t>
        </w:r>
        <w:r w:rsidR="002716F1">
          <w:rPr>
            <w:noProof/>
            <w:webHidden/>
          </w:rPr>
          <w:fldChar w:fldCharType="end"/>
        </w:r>
      </w:hyperlink>
    </w:p>
    <w:p w:rsidR="002716F1" w:rsidRDefault="00AE0BFB">
      <w:pPr>
        <w:pStyle w:val="21"/>
        <w:rPr>
          <w:rFonts w:asciiTheme="minorHAnsi" w:eastAsiaTheme="minorEastAsia" w:hAnsiTheme="minorHAnsi" w:cstheme="minorBidi"/>
          <w:noProof/>
          <w:snapToGrid/>
          <w:sz w:val="22"/>
          <w:szCs w:val="22"/>
        </w:rPr>
      </w:pPr>
      <w:hyperlink w:anchor="_Toc196388616" w:history="1">
        <w:r w:rsidR="002716F1" w:rsidRPr="00143409">
          <w:rPr>
            <w:rStyle w:val="ad"/>
            <w:b/>
            <w:noProof/>
          </w:rPr>
          <w:t>7.4.2.</w:t>
        </w:r>
        <w:r w:rsidR="002716F1">
          <w:rPr>
            <w:rFonts w:asciiTheme="minorHAnsi" w:eastAsiaTheme="minorEastAsia" w:hAnsiTheme="minorHAnsi" w:cstheme="minorBidi"/>
            <w:noProof/>
            <w:snapToGrid/>
            <w:sz w:val="22"/>
            <w:szCs w:val="22"/>
          </w:rPr>
          <w:tab/>
        </w:r>
        <w:r w:rsidR="002716F1" w:rsidRPr="00143409">
          <w:rPr>
            <w:rStyle w:val="ad"/>
            <w:b/>
            <w:noProof/>
          </w:rPr>
          <w:t>Информация о цепочке собственников, включая бенефициаров (в том числе, конечных) с приложением необходимых документов</w:t>
        </w:r>
        <w:r w:rsidR="002716F1">
          <w:rPr>
            <w:noProof/>
            <w:webHidden/>
          </w:rPr>
          <w:tab/>
        </w:r>
        <w:r w:rsidR="002716F1">
          <w:rPr>
            <w:noProof/>
            <w:webHidden/>
          </w:rPr>
          <w:fldChar w:fldCharType="begin"/>
        </w:r>
        <w:r w:rsidR="002716F1">
          <w:rPr>
            <w:noProof/>
            <w:webHidden/>
          </w:rPr>
          <w:instrText xml:space="preserve"> PAGEREF _Toc196388616 \h </w:instrText>
        </w:r>
        <w:r w:rsidR="002716F1">
          <w:rPr>
            <w:noProof/>
            <w:webHidden/>
          </w:rPr>
        </w:r>
        <w:r w:rsidR="002716F1">
          <w:rPr>
            <w:noProof/>
            <w:webHidden/>
          </w:rPr>
          <w:fldChar w:fldCharType="separate"/>
        </w:r>
        <w:r w:rsidR="002716F1">
          <w:rPr>
            <w:noProof/>
            <w:webHidden/>
          </w:rPr>
          <w:t>50</w:t>
        </w:r>
        <w:r w:rsidR="002716F1">
          <w:rPr>
            <w:noProof/>
            <w:webHidden/>
          </w:rPr>
          <w:fldChar w:fldCharType="end"/>
        </w:r>
      </w:hyperlink>
    </w:p>
    <w:p w:rsidR="002716F1" w:rsidRDefault="00AE0BFB">
      <w:pPr>
        <w:pStyle w:val="21"/>
        <w:rPr>
          <w:rFonts w:asciiTheme="minorHAnsi" w:eastAsiaTheme="minorEastAsia" w:hAnsiTheme="minorHAnsi" w:cstheme="minorBidi"/>
          <w:noProof/>
          <w:snapToGrid/>
          <w:sz w:val="22"/>
          <w:szCs w:val="22"/>
        </w:rPr>
      </w:pPr>
      <w:hyperlink w:anchor="_Toc196388617" w:history="1">
        <w:r w:rsidR="002716F1" w:rsidRPr="00143409">
          <w:rPr>
            <w:rStyle w:val="ad"/>
            <w:b/>
            <w:noProof/>
          </w:rPr>
          <w:t>7.4.3.</w:t>
        </w:r>
        <w:r w:rsidR="002716F1">
          <w:rPr>
            <w:rFonts w:asciiTheme="minorHAnsi" w:eastAsiaTheme="minorEastAsia" w:hAnsiTheme="minorHAnsi" w:cstheme="minorBidi"/>
            <w:noProof/>
            <w:snapToGrid/>
            <w:sz w:val="22"/>
            <w:szCs w:val="22"/>
          </w:rPr>
          <w:tab/>
        </w:r>
        <w:r w:rsidR="002716F1" w:rsidRPr="00143409">
          <w:rPr>
            <w:rStyle w:val="ad"/>
            <w:b/>
            <w:noProof/>
          </w:rPr>
          <w:t>Информация о субподрядчике</w:t>
        </w:r>
        <w:r w:rsidR="002716F1">
          <w:rPr>
            <w:noProof/>
            <w:webHidden/>
          </w:rPr>
          <w:tab/>
        </w:r>
        <w:r w:rsidR="002716F1">
          <w:rPr>
            <w:noProof/>
            <w:webHidden/>
          </w:rPr>
          <w:fldChar w:fldCharType="begin"/>
        </w:r>
        <w:r w:rsidR="002716F1">
          <w:rPr>
            <w:noProof/>
            <w:webHidden/>
          </w:rPr>
          <w:instrText xml:space="preserve"> PAGEREF _Toc196388617 \h </w:instrText>
        </w:r>
        <w:r w:rsidR="002716F1">
          <w:rPr>
            <w:noProof/>
            <w:webHidden/>
          </w:rPr>
        </w:r>
        <w:r w:rsidR="002716F1">
          <w:rPr>
            <w:noProof/>
            <w:webHidden/>
          </w:rPr>
          <w:fldChar w:fldCharType="separate"/>
        </w:r>
        <w:r w:rsidR="002716F1">
          <w:rPr>
            <w:noProof/>
            <w:webHidden/>
          </w:rPr>
          <w:t>52</w:t>
        </w:r>
        <w:r w:rsidR="002716F1">
          <w:rPr>
            <w:noProof/>
            <w:webHidden/>
          </w:rPr>
          <w:fldChar w:fldCharType="end"/>
        </w:r>
      </w:hyperlink>
    </w:p>
    <w:p w:rsidR="002716F1" w:rsidRDefault="00AE0BFB">
      <w:pPr>
        <w:pStyle w:val="21"/>
        <w:rPr>
          <w:rFonts w:asciiTheme="minorHAnsi" w:eastAsiaTheme="minorEastAsia" w:hAnsiTheme="minorHAnsi" w:cstheme="minorBidi"/>
          <w:noProof/>
          <w:snapToGrid/>
          <w:sz w:val="22"/>
          <w:szCs w:val="22"/>
        </w:rPr>
      </w:pPr>
      <w:hyperlink w:anchor="_Toc196388618" w:history="1">
        <w:r w:rsidR="002716F1" w:rsidRPr="00143409">
          <w:rPr>
            <w:rStyle w:val="ad"/>
            <w:b/>
            <w:noProof/>
          </w:rPr>
          <w:t>7.4.4.</w:t>
        </w:r>
        <w:r w:rsidR="002716F1">
          <w:rPr>
            <w:rFonts w:asciiTheme="minorHAnsi" w:eastAsiaTheme="minorEastAsia" w:hAnsiTheme="minorHAnsi" w:cstheme="minorBidi"/>
            <w:noProof/>
            <w:snapToGrid/>
            <w:sz w:val="22"/>
            <w:szCs w:val="22"/>
          </w:rPr>
          <w:tab/>
        </w:r>
        <w:r w:rsidR="002716F1" w:rsidRPr="00143409">
          <w:rPr>
            <w:rStyle w:val="ad"/>
            <w:b/>
            <w:noProof/>
          </w:rPr>
          <w:t>Справка о кадровых/трудовых ресурсах</w:t>
        </w:r>
        <w:r w:rsidR="002716F1">
          <w:rPr>
            <w:noProof/>
            <w:webHidden/>
          </w:rPr>
          <w:tab/>
        </w:r>
        <w:r w:rsidR="002716F1">
          <w:rPr>
            <w:noProof/>
            <w:webHidden/>
          </w:rPr>
          <w:fldChar w:fldCharType="begin"/>
        </w:r>
        <w:r w:rsidR="002716F1">
          <w:rPr>
            <w:noProof/>
            <w:webHidden/>
          </w:rPr>
          <w:instrText xml:space="preserve"> PAGEREF _Toc196388618 \h </w:instrText>
        </w:r>
        <w:r w:rsidR="002716F1">
          <w:rPr>
            <w:noProof/>
            <w:webHidden/>
          </w:rPr>
        </w:r>
        <w:r w:rsidR="002716F1">
          <w:rPr>
            <w:noProof/>
            <w:webHidden/>
          </w:rPr>
          <w:fldChar w:fldCharType="separate"/>
        </w:r>
        <w:r w:rsidR="002716F1">
          <w:rPr>
            <w:noProof/>
            <w:webHidden/>
          </w:rPr>
          <w:t>53</w:t>
        </w:r>
        <w:r w:rsidR="002716F1">
          <w:rPr>
            <w:noProof/>
            <w:webHidden/>
          </w:rPr>
          <w:fldChar w:fldCharType="end"/>
        </w:r>
      </w:hyperlink>
    </w:p>
    <w:p w:rsidR="002716F1" w:rsidRDefault="00AE0BFB">
      <w:pPr>
        <w:pStyle w:val="21"/>
        <w:rPr>
          <w:rFonts w:asciiTheme="minorHAnsi" w:eastAsiaTheme="minorEastAsia" w:hAnsiTheme="minorHAnsi" w:cstheme="minorBidi"/>
          <w:noProof/>
          <w:snapToGrid/>
          <w:sz w:val="22"/>
          <w:szCs w:val="22"/>
        </w:rPr>
      </w:pPr>
      <w:hyperlink w:anchor="_Toc196388619" w:history="1">
        <w:r w:rsidR="002716F1" w:rsidRPr="00143409">
          <w:rPr>
            <w:rStyle w:val="ad"/>
            <w:b/>
            <w:noProof/>
          </w:rPr>
          <w:t>7.4.5.</w:t>
        </w:r>
        <w:r w:rsidR="002716F1">
          <w:rPr>
            <w:rFonts w:asciiTheme="minorHAnsi" w:eastAsiaTheme="minorEastAsia" w:hAnsiTheme="minorHAnsi" w:cstheme="minorBidi"/>
            <w:noProof/>
            <w:snapToGrid/>
            <w:sz w:val="22"/>
            <w:szCs w:val="22"/>
          </w:rPr>
          <w:tab/>
        </w:r>
        <w:r w:rsidR="002716F1" w:rsidRPr="00143409">
          <w:rPr>
            <w:rStyle w:val="ad"/>
            <w:b/>
            <w:noProof/>
          </w:rPr>
          <w:t>Сведения об участии в судебных разбирательствах с компаниями, осуществляющими деятельность в сфере производства электрической и тепловой энергии</w:t>
        </w:r>
        <w:r w:rsidR="002716F1">
          <w:rPr>
            <w:noProof/>
            <w:webHidden/>
          </w:rPr>
          <w:tab/>
        </w:r>
        <w:r w:rsidR="002716F1">
          <w:rPr>
            <w:noProof/>
            <w:webHidden/>
          </w:rPr>
          <w:fldChar w:fldCharType="begin"/>
        </w:r>
        <w:r w:rsidR="002716F1">
          <w:rPr>
            <w:noProof/>
            <w:webHidden/>
          </w:rPr>
          <w:instrText xml:space="preserve"> PAGEREF _Toc196388619 \h </w:instrText>
        </w:r>
        <w:r w:rsidR="002716F1">
          <w:rPr>
            <w:noProof/>
            <w:webHidden/>
          </w:rPr>
        </w:r>
        <w:r w:rsidR="002716F1">
          <w:rPr>
            <w:noProof/>
            <w:webHidden/>
          </w:rPr>
          <w:fldChar w:fldCharType="separate"/>
        </w:r>
        <w:r w:rsidR="002716F1">
          <w:rPr>
            <w:noProof/>
            <w:webHidden/>
          </w:rPr>
          <w:t>55</w:t>
        </w:r>
        <w:r w:rsidR="002716F1">
          <w:rPr>
            <w:noProof/>
            <w:webHidden/>
          </w:rPr>
          <w:fldChar w:fldCharType="end"/>
        </w:r>
      </w:hyperlink>
    </w:p>
    <w:p w:rsidR="002716F1" w:rsidRDefault="00AE0BFB">
      <w:pPr>
        <w:pStyle w:val="21"/>
        <w:rPr>
          <w:rFonts w:asciiTheme="minorHAnsi" w:eastAsiaTheme="minorEastAsia" w:hAnsiTheme="minorHAnsi" w:cstheme="minorBidi"/>
          <w:noProof/>
          <w:snapToGrid/>
          <w:sz w:val="22"/>
          <w:szCs w:val="22"/>
        </w:rPr>
      </w:pPr>
      <w:hyperlink w:anchor="_Toc196388620" w:history="1">
        <w:r w:rsidR="002716F1" w:rsidRPr="00143409">
          <w:rPr>
            <w:rStyle w:val="ad"/>
            <w:b/>
            <w:noProof/>
          </w:rPr>
          <w:t>7.4.6.</w:t>
        </w:r>
        <w:r w:rsidR="002716F1">
          <w:rPr>
            <w:rFonts w:asciiTheme="minorHAnsi" w:eastAsiaTheme="minorEastAsia" w:hAnsiTheme="minorHAnsi" w:cstheme="minorBidi"/>
            <w:noProof/>
            <w:snapToGrid/>
            <w:sz w:val="22"/>
            <w:szCs w:val="22"/>
          </w:rPr>
          <w:tab/>
        </w:r>
        <w:r w:rsidR="002716F1" w:rsidRPr="00143409">
          <w:rPr>
            <w:rStyle w:val="ad"/>
            <w:b/>
            <w:noProof/>
          </w:rPr>
          <w:t>Справка об опыте выполнения аналогичных работ/услуг/поставок*</w:t>
        </w:r>
        <w:r w:rsidR="002716F1">
          <w:rPr>
            <w:noProof/>
            <w:webHidden/>
          </w:rPr>
          <w:tab/>
        </w:r>
        <w:r w:rsidR="002716F1">
          <w:rPr>
            <w:noProof/>
            <w:webHidden/>
          </w:rPr>
          <w:fldChar w:fldCharType="begin"/>
        </w:r>
        <w:r w:rsidR="002716F1">
          <w:rPr>
            <w:noProof/>
            <w:webHidden/>
          </w:rPr>
          <w:instrText xml:space="preserve"> PAGEREF _Toc196388620 \h </w:instrText>
        </w:r>
        <w:r w:rsidR="002716F1">
          <w:rPr>
            <w:noProof/>
            <w:webHidden/>
          </w:rPr>
        </w:r>
        <w:r w:rsidR="002716F1">
          <w:rPr>
            <w:noProof/>
            <w:webHidden/>
          </w:rPr>
          <w:fldChar w:fldCharType="separate"/>
        </w:r>
        <w:r w:rsidR="002716F1">
          <w:rPr>
            <w:noProof/>
            <w:webHidden/>
          </w:rPr>
          <w:t>56</w:t>
        </w:r>
        <w:r w:rsidR="002716F1">
          <w:rPr>
            <w:noProof/>
            <w:webHidden/>
          </w:rPr>
          <w:fldChar w:fldCharType="end"/>
        </w:r>
      </w:hyperlink>
    </w:p>
    <w:p w:rsidR="002716F1" w:rsidRDefault="00AE0BFB">
      <w:pPr>
        <w:pStyle w:val="21"/>
        <w:rPr>
          <w:rFonts w:asciiTheme="minorHAnsi" w:eastAsiaTheme="minorEastAsia" w:hAnsiTheme="minorHAnsi" w:cstheme="minorBidi"/>
          <w:noProof/>
          <w:snapToGrid/>
          <w:sz w:val="22"/>
          <w:szCs w:val="22"/>
        </w:rPr>
      </w:pPr>
      <w:hyperlink w:anchor="_Toc196388621" w:history="1">
        <w:r w:rsidR="002716F1" w:rsidRPr="00143409">
          <w:rPr>
            <w:rStyle w:val="ad"/>
            <w:b/>
            <w:noProof/>
          </w:rPr>
          <w:t>7.4.7.</w:t>
        </w:r>
        <w:r w:rsidR="002716F1">
          <w:rPr>
            <w:rFonts w:asciiTheme="minorHAnsi" w:eastAsiaTheme="minorEastAsia" w:hAnsiTheme="minorHAnsi" w:cstheme="minorBidi"/>
            <w:noProof/>
            <w:snapToGrid/>
            <w:sz w:val="22"/>
            <w:szCs w:val="22"/>
          </w:rPr>
          <w:tab/>
        </w:r>
        <w:r w:rsidR="002716F1" w:rsidRPr="00143409">
          <w:rPr>
            <w:rStyle w:val="ad"/>
            <w:b/>
            <w:noProof/>
          </w:rPr>
          <w:t>Приложение к форме 4 Документации (перечень документов, предоставляемых Участником в составе Заявки)</w:t>
        </w:r>
        <w:r w:rsidR="002716F1">
          <w:rPr>
            <w:noProof/>
            <w:webHidden/>
          </w:rPr>
          <w:tab/>
        </w:r>
        <w:r w:rsidR="002716F1">
          <w:rPr>
            <w:noProof/>
            <w:webHidden/>
          </w:rPr>
          <w:fldChar w:fldCharType="begin"/>
        </w:r>
        <w:r w:rsidR="002716F1">
          <w:rPr>
            <w:noProof/>
            <w:webHidden/>
          </w:rPr>
          <w:instrText xml:space="preserve"> PAGEREF _Toc196388621 \h </w:instrText>
        </w:r>
        <w:r w:rsidR="002716F1">
          <w:rPr>
            <w:noProof/>
            <w:webHidden/>
          </w:rPr>
        </w:r>
        <w:r w:rsidR="002716F1">
          <w:rPr>
            <w:noProof/>
            <w:webHidden/>
          </w:rPr>
          <w:fldChar w:fldCharType="separate"/>
        </w:r>
        <w:r w:rsidR="002716F1">
          <w:rPr>
            <w:noProof/>
            <w:webHidden/>
          </w:rPr>
          <w:t>57</w:t>
        </w:r>
        <w:r w:rsidR="002716F1">
          <w:rPr>
            <w:noProof/>
            <w:webHidden/>
          </w:rPr>
          <w:fldChar w:fldCharType="end"/>
        </w:r>
      </w:hyperlink>
    </w:p>
    <w:p w:rsidR="002716F1" w:rsidRDefault="00AE0BFB">
      <w:pPr>
        <w:pStyle w:val="21"/>
        <w:rPr>
          <w:rFonts w:asciiTheme="minorHAnsi" w:eastAsiaTheme="minorEastAsia" w:hAnsiTheme="minorHAnsi" w:cstheme="minorBidi"/>
          <w:noProof/>
          <w:snapToGrid/>
          <w:sz w:val="22"/>
          <w:szCs w:val="22"/>
        </w:rPr>
      </w:pPr>
      <w:hyperlink w:anchor="_Toc196388622" w:history="1">
        <w:r w:rsidR="002716F1" w:rsidRPr="00143409">
          <w:rPr>
            <w:rStyle w:val="ad"/>
            <w:b/>
            <w:noProof/>
          </w:rPr>
          <w:t>7.4.8.</w:t>
        </w:r>
        <w:r w:rsidR="002716F1">
          <w:rPr>
            <w:rFonts w:asciiTheme="minorHAnsi" w:eastAsiaTheme="minorEastAsia" w:hAnsiTheme="minorHAnsi" w:cstheme="minorBidi"/>
            <w:noProof/>
            <w:snapToGrid/>
            <w:sz w:val="22"/>
            <w:szCs w:val="22"/>
          </w:rPr>
          <w:tab/>
        </w:r>
        <w:r w:rsidR="002716F1" w:rsidRPr="00143409">
          <w:rPr>
            <w:rStyle w:val="ad"/>
            <w:b/>
            <w:noProof/>
          </w:rPr>
          <w:t>Справка о наличии оборудования, необходимого для выполнения работ (оказания услуг)</w:t>
        </w:r>
        <w:r w:rsidR="002716F1">
          <w:rPr>
            <w:noProof/>
            <w:webHidden/>
          </w:rPr>
          <w:tab/>
        </w:r>
        <w:r w:rsidR="002716F1">
          <w:rPr>
            <w:noProof/>
            <w:webHidden/>
          </w:rPr>
          <w:fldChar w:fldCharType="begin"/>
        </w:r>
        <w:r w:rsidR="002716F1">
          <w:rPr>
            <w:noProof/>
            <w:webHidden/>
          </w:rPr>
          <w:instrText xml:space="preserve"> PAGEREF _Toc196388622 \h </w:instrText>
        </w:r>
        <w:r w:rsidR="002716F1">
          <w:rPr>
            <w:noProof/>
            <w:webHidden/>
          </w:rPr>
        </w:r>
        <w:r w:rsidR="002716F1">
          <w:rPr>
            <w:noProof/>
            <w:webHidden/>
          </w:rPr>
          <w:fldChar w:fldCharType="separate"/>
        </w:r>
        <w:r w:rsidR="002716F1">
          <w:rPr>
            <w:noProof/>
            <w:webHidden/>
          </w:rPr>
          <w:t>60</w:t>
        </w:r>
        <w:r w:rsidR="002716F1">
          <w:rPr>
            <w:noProof/>
            <w:webHidden/>
          </w:rPr>
          <w:fldChar w:fldCharType="end"/>
        </w:r>
      </w:hyperlink>
    </w:p>
    <w:p w:rsidR="002716F1" w:rsidRDefault="00AE0BFB">
      <w:pPr>
        <w:pStyle w:val="21"/>
        <w:rPr>
          <w:rFonts w:asciiTheme="minorHAnsi" w:eastAsiaTheme="minorEastAsia" w:hAnsiTheme="minorHAnsi" w:cstheme="minorBidi"/>
          <w:noProof/>
          <w:snapToGrid/>
          <w:sz w:val="22"/>
          <w:szCs w:val="22"/>
        </w:rPr>
      </w:pPr>
      <w:hyperlink w:anchor="_Toc196388623" w:history="1">
        <w:r w:rsidR="002716F1" w:rsidRPr="00143409">
          <w:rPr>
            <w:rStyle w:val="ad"/>
            <w:b/>
            <w:noProof/>
          </w:rPr>
          <w:t>7.5.</w:t>
        </w:r>
        <w:r w:rsidR="002716F1">
          <w:rPr>
            <w:rFonts w:asciiTheme="minorHAnsi" w:eastAsiaTheme="minorEastAsia" w:hAnsiTheme="minorHAnsi" w:cstheme="minorBidi"/>
            <w:noProof/>
            <w:snapToGrid/>
            <w:sz w:val="22"/>
            <w:szCs w:val="22"/>
          </w:rPr>
          <w:tab/>
        </w:r>
        <w:r w:rsidR="002716F1" w:rsidRPr="00143409">
          <w:rPr>
            <w:rStyle w:val="ad"/>
            <w:b/>
            <w:noProof/>
          </w:rPr>
          <w:t>Техническое предложение (форма 5 раздела 7 Документации)</w:t>
        </w:r>
        <w:r w:rsidR="002716F1">
          <w:rPr>
            <w:noProof/>
            <w:webHidden/>
          </w:rPr>
          <w:tab/>
        </w:r>
        <w:r w:rsidR="002716F1">
          <w:rPr>
            <w:noProof/>
            <w:webHidden/>
          </w:rPr>
          <w:fldChar w:fldCharType="begin"/>
        </w:r>
        <w:r w:rsidR="002716F1">
          <w:rPr>
            <w:noProof/>
            <w:webHidden/>
          </w:rPr>
          <w:instrText xml:space="preserve"> PAGEREF _Toc196388623 \h </w:instrText>
        </w:r>
        <w:r w:rsidR="002716F1">
          <w:rPr>
            <w:noProof/>
            <w:webHidden/>
          </w:rPr>
        </w:r>
        <w:r w:rsidR="002716F1">
          <w:rPr>
            <w:noProof/>
            <w:webHidden/>
          </w:rPr>
          <w:fldChar w:fldCharType="separate"/>
        </w:r>
        <w:r w:rsidR="002716F1">
          <w:rPr>
            <w:noProof/>
            <w:webHidden/>
          </w:rPr>
          <w:t>61</w:t>
        </w:r>
        <w:r w:rsidR="002716F1">
          <w:rPr>
            <w:noProof/>
            <w:webHidden/>
          </w:rPr>
          <w:fldChar w:fldCharType="end"/>
        </w:r>
      </w:hyperlink>
    </w:p>
    <w:p w:rsidR="002716F1" w:rsidRDefault="00AE0BFB">
      <w:pPr>
        <w:pStyle w:val="21"/>
        <w:rPr>
          <w:rFonts w:asciiTheme="minorHAnsi" w:eastAsiaTheme="minorEastAsia" w:hAnsiTheme="minorHAnsi" w:cstheme="minorBidi"/>
          <w:noProof/>
          <w:snapToGrid/>
          <w:sz w:val="22"/>
          <w:szCs w:val="22"/>
        </w:rPr>
      </w:pPr>
      <w:hyperlink w:anchor="_Toc196388624" w:history="1">
        <w:r w:rsidR="002716F1" w:rsidRPr="00143409">
          <w:rPr>
            <w:rStyle w:val="ad"/>
            <w:b/>
            <w:noProof/>
          </w:rPr>
          <w:t>7.6.</w:t>
        </w:r>
        <w:r w:rsidR="002716F1">
          <w:rPr>
            <w:rFonts w:asciiTheme="minorHAnsi" w:eastAsiaTheme="minorEastAsia" w:hAnsiTheme="minorHAnsi" w:cstheme="minorBidi"/>
            <w:noProof/>
            <w:snapToGrid/>
            <w:sz w:val="22"/>
            <w:szCs w:val="22"/>
          </w:rPr>
          <w:tab/>
        </w:r>
        <w:r w:rsidR="002716F1" w:rsidRPr="00143409">
          <w:rPr>
            <w:rStyle w:val="ad"/>
            <w:b/>
            <w:noProof/>
          </w:rPr>
          <w:t>Ценовое предложение (форма 6 раздела 7 Документации)</w:t>
        </w:r>
        <w:r w:rsidR="002716F1">
          <w:rPr>
            <w:noProof/>
            <w:webHidden/>
          </w:rPr>
          <w:tab/>
        </w:r>
        <w:r w:rsidR="002716F1">
          <w:rPr>
            <w:noProof/>
            <w:webHidden/>
          </w:rPr>
          <w:fldChar w:fldCharType="begin"/>
        </w:r>
        <w:r w:rsidR="002716F1">
          <w:rPr>
            <w:noProof/>
            <w:webHidden/>
          </w:rPr>
          <w:instrText xml:space="preserve"> PAGEREF _Toc196388624 \h </w:instrText>
        </w:r>
        <w:r w:rsidR="002716F1">
          <w:rPr>
            <w:noProof/>
            <w:webHidden/>
          </w:rPr>
        </w:r>
        <w:r w:rsidR="002716F1">
          <w:rPr>
            <w:noProof/>
            <w:webHidden/>
          </w:rPr>
          <w:fldChar w:fldCharType="separate"/>
        </w:r>
        <w:r w:rsidR="002716F1">
          <w:rPr>
            <w:noProof/>
            <w:webHidden/>
          </w:rPr>
          <w:t>63</w:t>
        </w:r>
        <w:r w:rsidR="002716F1">
          <w:rPr>
            <w:noProof/>
            <w:webHidden/>
          </w:rPr>
          <w:fldChar w:fldCharType="end"/>
        </w:r>
      </w:hyperlink>
    </w:p>
    <w:p w:rsidR="002716F1" w:rsidRDefault="00AE0BFB">
      <w:pPr>
        <w:pStyle w:val="21"/>
        <w:rPr>
          <w:rFonts w:asciiTheme="minorHAnsi" w:eastAsiaTheme="minorEastAsia" w:hAnsiTheme="minorHAnsi" w:cstheme="minorBidi"/>
          <w:noProof/>
          <w:snapToGrid/>
          <w:sz w:val="22"/>
          <w:szCs w:val="22"/>
        </w:rPr>
      </w:pPr>
      <w:hyperlink w:anchor="_Toc196388625" w:history="1">
        <w:r w:rsidR="002716F1" w:rsidRPr="00143409">
          <w:rPr>
            <w:rStyle w:val="ad"/>
            <w:b/>
            <w:noProof/>
          </w:rPr>
          <w:t>7.7.</w:t>
        </w:r>
        <w:r w:rsidR="002716F1">
          <w:rPr>
            <w:rFonts w:asciiTheme="minorHAnsi" w:eastAsiaTheme="minorEastAsia" w:hAnsiTheme="minorHAnsi" w:cstheme="minorBidi"/>
            <w:noProof/>
            <w:snapToGrid/>
            <w:sz w:val="22"/>
            <w:szCs w:val="22"/>
          </w:rPr>
          <w:tab/>
        </w:r>
        <w:r w:rsidR="002716F1" w:rsidRPr="00143409">
          <w:rPr>
            <w:rStyle w:val="ad"/>
            <w:b/>
            <w:noProof/>
          </w:rPr>
          <w:t>Письмо о подаче дополнительного ценового предложения (форма 7 раздела 7 Документации)</w:t>
        </w:r>
        <w:r w:rsidR="002716F1">
          <w:rPr>
            <w:noProof/>
            <w:webHidden/>
          </w:rPr>
          <w:tab/>
        </w:r>
        <w:r w:rsidR="002716F1">
          <w:rPr>
            <w:noProof/>
            <w:webHidden/>
          </w:rPr>
          <w:fldChar w:fldCharType="begin"/>
        </w:r>
        <w:r w:rsidR="002716F1">
          <w:rPr>
            <w:noProof/>
            <w:webHidden/>
          </w:rPr>
          <w:instrText xml:space="preserve"> PAGEREF _Toc196388625 \h </w:instrText>
        </w:r>
        <w:r w:rsidR="002716F1">
          <w:rPr>
            <w:noProof/>
            <w:webHidden/>
          </w:rPr>
        </w:r>
        <w:r w:rsidR="002716F1">
          <w:rPr>
            <w:noProof/>
            <w:webHidden/>
          </w:rPr>
          <w:fldChar w:fldCharType="separate"/>
        </w:r>
        <w:r w:rsidR="002716F1">
          <w:rPr>
            <w:noProof/>
            <w:webHidden/>
          </w:rPr>
          <w:t>64</w:t>
        </w:r>
        <w:r w:rsidR="002716F1">
          <w:rPr>
            <w:noProof/>
            <w:webHidden/>
          </w:rPr>
          <w:fldChar w:fldCharType="end"/>
        </w:r>
      </w:hyperlink>
    </w:p>
    <w:p w:rsidR="002716F1" w:rsidRDefault="00AE0BFB">
      <w:pPr>
        <w:pStyle w:val="21"/>
        <w:rPr>
          <w:rFonts w:asciiTheme="minorHAnsi" w:eastAsiaTheme="minorEastAsia" w:hAnsiTheme="minorHAnsi" w:cstheme="minorBidi"/>
          <w:noProof/>
          <w:snapToGrid/>
          <w:sz w:val="22"/>
          <w:szCs w:val="22"/>
        </w:rPr>
      </w:pPr>
      <w:hyperlink w:anchor="_Toc196388626" w:history="1">
        <w:r w:rsidR="002716F1" w:rsidRPr="00143409">
          <w:rPr>
            <w:rStyle w:val="ad"/>
            <w:b/>
            <w:noProof/>
            <w:lang w:eastAsia="en-US"/>
          </w:rPr>
          <w:t>7.8.</w:t>
        </w:r>
        <w:r w:rsidR="002716F1">
          <w:rPr>
            <w:rFonts w:asciiTheme="minorHAnsi" w:eastAsiaTheme="minorEastAsia" w:hAnsiTheme="minorHAnsi" w:cstheme="minorBidi"/>
            <w:noProof/>
            <w:snapToGrid/>
            <w:sz w:val="22"/>
            <w:szCs w:val="22"/>
          </w:rPr>
          <w:tab/>
        </w:r>
        <w:r w:rsidR="002716F1" w:rsidRPr="00143409">
          <w:rPr>
            <w:rStyle w:val="ad"/>
            <w:b/>
            <w:noProof/>
            <w:lang w:eastAsia="en-US"/>
          </w:rPr>
          <w:t>Форма согласия физического лица:* контрагента, собственника (акционера, бенефициара) контрагента ** на обработку персональных данных*** (форма 8 раздела 7 Документации)</w:t>
        </w:r>
        <w:r w:rsidR="002716F1">
          <w:rPr>
            <w:noProof/>
            <w:webHidden/>
          </w:rPr>
          <w:tab/>
        </w:r>
        <w:r w:rsidR="002716F1">
          <w:rPr>
            <w:noProof/>
            <w:webHidden/>
          </w:rPr>
          <w:fldChar w:fldCharType="begin"/>
        </w:r>
        <w:r w:rsidR="002716F1">
          <w:rPr>
            <w:noProof/>
            <w:webHidden/>
          </w:rPr>
          <w:instrText xml:space="preserve"> PAGEREF _Toc196388626 \h </w:instrText>
        </w:r>
        <w:r w:rsidR="002716F1">
          <w:rPr>
            <w:noProof/>
            <w:webHidden/>
          </w:rPr>
        </w:r>
        <w:r w:rsidR="002716F1">
          <w:rPr>
            <w:noProof/>
            <w:webHidden/>
          </w:rPr>
          <w:fldChar w:fldCharType="separate"/>
        </w:r>
        <w:r w:rsidR="002716F1">
          <w:rPr>
            <w:noProof/>
            <w:webHidden/>
          </w:rPr>
          <w:t>66</w:t>
        </w:r>
        <w:r w:rsidR="002716F1">
          <w:rPr>
            <w:noProof/>
            <w:webHidden/>
          </w:rPr>
          <w:fldChar w:fldCharType="end"/>
        </w:r>
      </w:hyperlink>
    </w:p>
    <w:p w:rsidR="002716F1" w:rsidRDefault="00AE0BFB">
      <w:pPr>
        <w:pStyle w:val="21"/>
        <w:rPr>
          <w:rFonts w:asciiTheme="minorHAnsi" w:eastAsiaTheme="minorEastAsia" w:hAnsiTheme="minorHAnsi" w:cstheme="minorBidi"/>
          <w:noProof/>
          <w:snapToGrid/>
          <w:sz w:val="22"/>
          <w:szCs w:val="22"/>
        </w:rPr>
      </w:pPr>
      <w:hyperlink w:anchor="_Toc196388627" w:history="1">
        <w:r w:rsidR="002716F1" w:rsidRPr="00143409">
          <w:rPr>
            <w:rStyle w:val="ad"/>
            <w:b/>
            <w:noProof/>
          </w:rPr>
          <w:t>7.9.</w:t>
        </w:r>
        <w:r w:rsidR="002716F1">
          <w:rPr>
            <w:rFonts w:asciiTheme="minorHAnsi" w:eastAsiaTheme="minorEastAsia" w:hAnsiTheme="minorHAnsi" w:cstheme="minorBidi"/>
            <w:noProof/>
            <w:snapToGrid/>
            <w:sz w:val="22"/>
            <w:szCs w:val="22"/>
          </w:rPr>
          <w:tab/>
        </w:r>
        <w:r w:rsidR="002716F1" w:rsidRPr="00143409">
          <w:rPr>
            <w:rStyle w:val="ad"/>
            <w:b/>
            <w:noProof/>
          </w:rPr>
          <w:t>Запрос на разъяснение Документации (форма 9 раздела 7 Документации)</w:t>
        </w:r>
        <w:r w:rsidR="002716F1">
          <w:rPr>
            <w:noProof/>
            <w:webHidden/>
          </w:rPr>
          <w:tab/>
        </w:r>
        <w:r w:rsidR="002716F1">
          <w:rPr>
            <w:noProof/>
            <w:webHidden/>
          </w:rPr>
          <w:fldChar w:fldCharType="begin"/>
        </w:r>
        <w:r w:rsidR="002716F1">
          <w:rPr>
            <w:noProof/>
            <w:webHidden/>
          </w:rPr>
          <w:instrText xml:space="preserve"> PAGEREF _Toc196388627 \h </w:instrText>
        </w:r>
        <w:r w:rsidR="002716F1">
          <w:rPr>
            <w:noProof/>
            <w:webHidden/>
          </w:rPr>
        </w:r>
        <w:r w:rsidR="002716F1">
          <w:rPr>
            <w:noProof/>
            <w:webHidden/>
          </w:rPr>
          <w:fldChar w:fldCharType="separate"/>
        </w:r>
        <w:r w:rsidR="002716F1">
          <w:rPr>
            <w:noProof/>
            <w:webHidden/>
          </w:rPr>
          <w:t>68</w:t>
        </w:r>
        <w:r w:rsidR="002716F1">
          <w:rPr>
            <w:noProof/>
            <w:webHidden/>
          </w:rPr>
          <w:fldChar w:fldCharType="end"/>
        </w:r>
      </w:hyperlink>
    </w:p>
    <w:p w:rsidR="002716F1" w:rsidRDefault="00AE0BFB">
      <w:pPr>
        <w:pStyle w:val="21"/>
        <w:rPr>
          <w:rFonts w:asciiTheme="minorHAnsi" w:eastAsiaTheme="minorEastAsia" w:hAnsiTheme="minorHAnsi" w:cstheme="minorBidi"/>
          <w:noProof/>
          <w:snapToGrid/>
          <w:sz w:val="22"/>
          <w:szCs w:val="22"/>
        </w:rPr>
      </w:pPr>
      <w:hyperlink w:anchor="_Toc196388628" w:history="1">
        <w:r w:rsidR="002716F1" w:rsidRPr="00143409">
          <w:rPr>
            <w:rStyle w:val="ad"/>
            <w:b/>
            <w:noProof/>
          </w:rPr>
          <w:t>7.10.</w:t>
        </w:r>
        <w:r w:rsidR="002716F1">
          <w:rPr>
            <w:rFonts w:asciiTheme="minorHAnsi" w:eastAsiaTheme="minorEastAsia" w:hAnsiTheme="minorHAnsi" w:cstheme="minorBidi"/>
            <w:noProof/>
            <w:snapToGrid/>
            <w:sz w:val="22"/>
            <w:szCs w:val="22"/>
          </w:rPr>
          <w:tab/>
        </w:r>
        <w:r w:rsidR="002716F1" w:rsidRPr="00143409">
          <w:rPr>
            <w:rStyle w:val="ad"/>
            <w:b/>
            <w:noProof/>
          </w:rPr>
          <w:t>Письмо предприятия-изготовителя</w:t>
        </w:r>
        <w:r w:rsidR="002716F1" w:rsidRPr="00143409">
          <w:rPr>
            <w:rStyle w:val="ad"/>
            <w:noProof/>
          </w:rPr>
          <w:t xml:space="preserve"> (</w:t>
        </w:r>
        <w:r w:rsidR="002716F1" w:rsidRPr="00143409">
          <w:rPr>
            <w:rStyle w:val="ad"/>
            <w:b/>
            <w:noProof/>
          </w:rPr>
          <w:t>Уполномоченного лица) (форма 10 раздела 7 Документации)</w:t>
        </w:r>
        <w:r w:rsidR="002716F1">
          <w:rPr>
            <w:noProof/>
            <w:webHidden/>
          </w:rPr>
          <w:tab/>
        </w:r>
        <w:r w:rsidR="002716F1">
          <w:rPr>
            <w:noProof/>
            <w:webHidden/>
          </w:rPr>
          <w:fldChar w:fldCharType="begin"/>
        </w:r>
        <w:r w:rsidR="002716F1">
          <w:rPr>
            <w:noProof/>
            <w:webHidden/>
          </w:rPr>
          <w:instrText xml:space="preserve"> PAGEREF _Toc196388628 \h </w:instrText>
        </w:r>
        <w:r w:rsidR="002716F1">
          <w:rPr>
            <w:noProof/>
            <w:webHidden/>
          </w:rPr>
        </w:r>
        <w:r w:rsidR="002716F1">
          <w:rPr>
            <w:noProof/>
            <w:webHidden/>
          </w:rPr>
          <w:fldChar w:fldCharType="separate"/>
        </w:r>
        <w:r w:rsidR="002716F1">
          <w:rPr>
            <w:noProof/>
            <w:webHidden/>
          </w:rPr>
          <w:t>69</w:t>
        </w:r>
        <w:r w:rsidR="002716F1">
          <w:rPr>
            <w:noProof/>
            <w:webHidden/>
          </w:rPr>
          <w:fldChar w:fldCharType="end"/>
        </w:r>
      </w:hyperlink>
    </w:p>
    <w:p w:rsidR="002716F1" w:rsidRDefault="00AE0BFB">
      <w:pPr>
        <w:pStyle w:val="10"/>
        <w:rPr>
          <w:rFonts w:asciiTheme="minorHAnsi" w:eastAsiaTheme="minorEastAsia" w:hAnsiTheme="minorHAnsi" w:cstheme="minorBidi"/>
          <w:b w:val="0"/>
          <w:caps w:val="0"/>
          <w:noProof/>
          <w:snapToGrid/>
          <w:sz w:val="22"/>
          <w:szCs w:val="22"/>
        </w:rPr>
      </w:pPr>
      <w:hyperlink w:anchor="_Toc196388629" w:history="1">
        <w:r w:rsidR="002716F1" w:rsidRPr="00143409">
          <w:rPr>
            <w:rStyle w:val="ad"/>
            <w:iCs/>
            <w:noProof/>
          </w:rPr>
          <w:t>РАЗДЕЛ 8. ТЕХНИЧЕСКАЯ ЧАСТЬ</w:t>
        </w:r>
        <w:r w:rsidR="002716F1">
          <w:rPr>
            <w:noProof/>
            <w:webHidden/>
          </w:rPr>
          <w:tab/>
        </w:r>
        <w:r w:rsidR="002716F1">
          <w:rPr>
            <w:noProof/>
            <w:webHidden/>
          </w:rPr>
          <w:fldChar w:fldCharType="begin"/>
        </w:r>
        <w:r w:rsidR="002716F1">
          <w:rPr>
            <w:noProof/>
            <w:webHidden/>
          </w:rPr>
          <w:instrText xml:space="preserve"> PAGEREF _Toc196388629 \h </w:instrText>
        </w:r>
        <w:r w:rsidR="002716F1">
          <w:rPr>
            <w:noProof/>
            <w:webHidden/>
          </w:rPr>
        </w:r>
        <w:r w:rsidR="002716F1">
          <w:rPr>
            <w:noProof/>
            <w:webHidden/>
          </w:rPr>
          <w:fldChar w:fldCharType="separate"/>
        </w:r>
        <w:r w:rsidR="002716F1">
          <w:rPr>
            <w:noProof/>
            <w:webHidden/>
          </w:rPr>
          <w:t>71</w:t>
        </w:r>
        <w:r w:rsidR="002716F1">
          <w:rPr>
            <w:noProof/>
            <w:webHidden/>
          </w:rPr>
          <w:fldChar w:fldCharType="end"/>
        </w:r>
      </w:hyperlink>
    </w:p>
    <w:p w:rsidR="002716F1" w:rsidRDefault="00AE0BFB">
      <w:pPr>
        <w:pStyle w:val="10"/>
        <w:rPr>
          <w:rFonts w:asciiTheme="minorHAnsi" w:eastAsiaTheme="minorEastAsia" w:hAnsiTheme="minorHAnsi" w:cstheme="minorBidi"/>
          <w:b w:val="0"/>
          <w:caps w:val="0"/>
          <w:noProof/>
          <w:snapToGrid/>
          <w:sz w:val="22"/>
          <w:szCs w:val="22"/>
        </w:rPr>
      </w:pPr>
      <w:hyperlink w:anchor="_Toc196388630" w:history="1">
        <w:r w:rsidR="002716F1" w:rsidRPr="00143409">
          <w:rPr>
            <w:rStyle w:val="ad"/>
            <w:iCs/>
            <w:noProof/>
          </w:rPr>
          <w:t>РАЗДЕЛ 9. МЕТОДИКА ОЦЕНКИ ЗАЯВОК НА УЧАСТИЕ В МАРКЕТИНГОВЫХ ИССЛЕДОВАНИЯХ</w:t>
        </w:r>
        <w:r w:rsidR="002716F1">
          <w:rPr>
            <w:noProof/>
            <w:webHidden/>
          </w:rPr>
          <w:tab/>
        </w:r>
        <w:r w:rsidR="002716F1">
          <w:rPr>
            <w:noProof/>
            <w:webHidden/>
          </w:rPr>
          <w:fldChar w:fldCharType="begin"/>
        </w:r>
        <w:r w:rsidR="002716F1">
          <w:rPr>
            <w:noProof/>
            <w:webHidden/>
          </w:rPr>
          <w:instrText xml:space="preserve"> PAGEREF _Toc196388630 \h </w:instrText>
        </w:r>
        <w:r w:rsidR="002716F1">
          <w:rPr>
            <w:noProof/>
            <w:webHidden/>
          </w:rPr>
        </w:r>
        <w:r w:rsidR="002716F1">
          <w:rPr>
            <w:noProof/>
            <w:webHidden/>
          </w:rPr>
          <w:fldChar w:fldCharType="separate"/>
        </w:r>
        <w:r w:rsidR="002716F1">
          <w:rPr>
            <w:noProof/>
            <w:webHidden/>
          </w:rPr>
          <w:t>73</w:t>
        </w:r>
        <w:r w:rsidR="002716F1">
          <w:rPr>
            <w:noProof/>
            <w:webHidden/>
          </w:rPr>
          <w:fldChar w:fldCharType="end"/>
        </w:r>
      </w:hyperlink>
    </w:p>
    <w:p w:rsidR="002716F1" w:rsidRDefault="00AE0BFB">
      <w:pPr>
        <w:pStyle w:val="10"/>
        <w:rPr>
          <w:rFonts w:asciiTheme="minorHAnsi" w:eastAsiaTheme="minorEastAsia" w:hAnsiTheme="minorHAnsi" w:cstheme="minorBidi"/>
          <w:b w:val="0"/>
          <w:caps w:val="0"/>
          <w:noProof/>
          <w:snapToGrid/>
          <w:sz w:val="22"/>
          <w:szCs w:val="22"/>
        </w:rPr>
      </w:pPr>
      <w:hyperlink w:anchor="_Toc196388631" w:history="1">
        <w:r w:rsidR="002716F1" w:rsidRPr="00143409">
          <w:rPr>
            <w:rStyle w:val="ad"/>
            <w:rFonts w:eastAsia="Calibri"/>
            <w:bCs/>
            <w:noProof/>
            <w:lang w:bidi="ru-RU"/>
          </w:rPr>
          <w:t>1.</w:t>
        </w:r>
        <w:r w:rsidR="002716F1">
          <w:rPr>
            <w:rFonts w:asciiTheme="minorHAnsi" w:eastAsiaTheme="minorEastAsia" w:hAnsiTheme="minorHAnsi" w:cstheme="minorBidi"/>
            <w:b w:val="0"/>
            <w:caps w:val="0"/>
            <w:noProof/>
            <w:snapToGrid/>
            <w:sz w:val="22"/>
            <w:szCs w:val="22"/>
          </w:rPr>
          <w:tab/>
        </w:r>
        <w:r w:rsidR="002716F1" w:rsidRPr="00143409">
          <w:rPr>
            <w:rStyle w:val="ad"/>
            <w:rFonts w:eastAsia="Calibri"/>
            <w:bCs/>
            <w:noProof/>
            <w:lang w:eastAsia="en-US"/>
          </w:rPr>
          <w:t>Оценка стоимостного критерия:</w:t>
        </w:r>
        <w:r w:rsidR="002716F1">
          <w:rPr>
            <w:noProof/>
            <w:webHidden/>
          </w:rPr>
          <w:tab/>
        </w:r>
        <w:r w:rsidR="002716F1">
          <w:rPr>
            <w:noProof/>
            <w:webHidden/>
          </w:rPr>
          <w:fldChar w:fldCharType="begin"/>
        </w:r>
        <w:r w:rsidR="002716F1">
          <w:rPr>
            <w:noProof/>
            <w:webHidden/>
          </w:rPr>
          <w:instrText xml:space="preserve"> PAGEREF _Toc196388631 \h </w:instrText>
        </w:r>
        <w:r w:rsidR="002716F1">
          <w:rPr>
            <w:noProof/>
            <w:webHidden/>
          </w:rPr>
        </w:r>
        <w:r w:rsidR="002716F1">
          <w:rPr>
            <w:noProof/>
            <w:webHidden/>
          </w:rPr>
          <w:fldChar w:fldCharType="separate"/>
        </w:r>
        <w:r w:rsidR="002716F1">
          <w:rPr>
            <w:noProof/>
            <w:webHidden/>
          </w:rPr>
          <w:t>73</w:t>
        </w:r>
        <w:r w:rsidR="002716F1">
          <w:rPr>
            <w:noProof/>
            <w:webHidden/>
          </w:rPr>
          <w:fldChar w:fldCharType="end"/>
        </w:r>
      </w:hyperlink>
    </w:p>
    <w:p w:rsidR="002716F1" w:rsidRDefault="00AE0BFB">
      <w:pPr>
        <w:pStyle w:val="10"/>
        <w:rPr>
          <w:rFonts w:asciiTheme="minorHAnsi" w:eastAsiaTheme="minorEastAsia" w:hAnsiTheme="minorHAnsi" w:cstheme="minorBidi"/>
          <w:b w:val="0"/>
          <w:caps w:val="0"/>
          <w:noProof/>
          <w:snapToGrid/>
          <w:sz w:val="22"/>
          <w:szCs w:val="22"/>
        </w:rPr>
      </w:pPr>
      <w:hyperlink w:anchor="_Toc196388632" w:history="1">
        <w:r w:rsidR="002716F1" w:rsidRPr="00143409">
          <w:rPr>
            <w:rStyle w:val="ad"/>
            <w:rFonts w:eastAsia="Calibri"/>
            <w:bCs/>
            <w:noProof/>
            <w:lang w:bidi="ru-RU"/>
          </w:rPr>
          <w:t>2.</w:t>
        </w:r>
        <w:r w:rsidR="002716F1">
          <w:rPr>
            <w:rFonts w:asciiTheme="minorHAnsi" w:eastAsiaTheme="minorEastAsia" w:hAnsiTheme="minorHAnsi" w:cstheme="minorBidi"/>
            <w:b w:val="0"/>
            <w:caps w:val="0"/>
            <w:noProof/>
            <w:snapToGrid/>
            <w:sz w:val="22"/>
            <w:szCs w:val="22"/>
          </w:rPr>
          <w:tab/>
        </w:r>
        <w:r w:rsidR="002716F1" w:rsidRPr="00143409">
          <w:rPr>
            <w:rStyle w:val="ad"/>
            <w:rFonts w:eastAsia="Calibri"/>
            <w:bCs/>
            <w:noProof/>
            <w:lang w:eastAsia="en-US"/>
          </w:rPr>
          <w:t>Оценка нестоимостных подкритериев:</w:t>
        </w:r>
        <w:r w:rsidR="002716F1">
          <w:rPr>
            <w:noProof/>
            <w:webHidden/>
          </w:rPr>
          <w:tab/>
        </w:r>
        <w:r w:rsidR="002716F1">
          <w:rPr>
            <w:noProof/>
            <w:webHidden/>
          </w:rPr>
          <w:fldChar w:fldCharType="begin"/>
        </w:r>
        <w:r w:rsidR="002716F1">
          <w:rPr>
            <w:noProof/>
            <w:webHidden/>
          </w:rPr>
          <w:instrText xml:space="preserve"> PAGEREF _Toc196388632 \h </w:instrText>
        </w:r>
        <w:r w:rsidR="002716F1">
          <w:rPr>
            <w:noProof/>
            <w:webHidden/>
          </w:rPr>
        </w:r>
        <w:r w:rsidR="002716F1">
          <w:rPr>
            <w:noProof/>
            <w:webHidden/>
          </w:rPr>
          <w:fldChar w:fldCharType="separate"/>
        </w:r>
        <w:r w:rsidR="002716F1">
          <w:rPr>
            <w:noProof/>
            <w:webHidden/>
          </w:rPr>
          <w:t>73</w:t>
        </w:r>
        <w:r w:rsidR="002716F1">
          <w:rPr>
            <w:noProof/>
            <w:webHidden/>
          </w:rPr>
          <w:fldChar w:fldCharType="end"/>
        </w:r>
      </w:hyperlink>
    </w:p>
    <w:p w:rsidR="002716F1" w:rsidRDefault="00AE0BFB">
      <w:pPr>
        <w:pStyle w:val="10"/>
        <w:rPr>
          <w:rFonts w:asciiTheme="minorHAnsi" w:eastAsiaTheme="minorEastAsia" w:hAnsiTheme="minorHAnsi" w:cstheme="minorBidi"/>
          <w:b w:val="0"/>
          <w:caps w:val="0"/>
          <w:noProof/>
          <w:snapToGrid/>
          <w:sz w:val="22"/>
          <w:szCs w:val="22"/>
        </w:rPr>
      </w:pPr>
      <w:hyperlink w:anchor="_Toc196388633" w:history="1">
        <w:r w:rsidR="002716F1" w:rsidRPr="00143409">
          <w:rPr>
            <w:rStyle w:val="ad"/>
            <w:iCs/>
            <w:noProof/>
          </w:rPr>
          <w:t>РАЗДЕЛ 10. ТРЕБОВАНИЯ К КРЕДИТНОЙ ОРГАНИЗАЦИИ ДЛЯ ПРИНЯТИЯ ЕЕ БАНКОВСКИХ ГАРАНТИЙ В КАЧЕСТВЕ ОБЕСПЕЧЕНИЯ ОБЯЗАТЕЛЬСТВ КОНТРАГЕНТА</w:t>
        </w:r>
        <w:r w:rsidR="002716F1">
          <w:rPr>
            <w:noProof/>
            <w:webHidden/>
          </w:rPr>
          <w:tab/>
        </w:r>
        <w:r w:rsidR="002716F1">
          <w:rPr>
            <w:noProof/>
            <w:webHidden/>
          </w:rPr>
          <w:fldChar w:fldCharType="begin"/>
        </w:r>
        <w:r w:rsidR="002716F1">
          <w:rPr>
            <w:noProof/>
            <w:webHidden/>
          </w:rPr>
          <w:instrText xml:space="preserve"> PAGEREF _Toc196388633 \h </w:instrText>
        </w:r>
        <w:r w:rsidR="002716F1">
          <w:rPr>
            <w:noProof/>
            <w:webHidden/>
          </w:rPr>
        </w:r>
        <w:r w:rsidR="002716F1">
          <w:rPr>
            <w:noProof/>
            <w:webHidden/>
          </w:rPr>
          <w:fldChar w:fldCharType="separate"/>
        </w:r>
        <w:r w:rsidR="002716F1">
          <w:rPr>
            <w:noProof/>
            <w:webHidden/>
          </w:rPr>
          <w:t>78</w:t>
        </w:r>
        <w:r w:rsidR="002716F1">
          <w:rPr>
            <w:noProof/>
            <w:webHidden/>
          </w:rPr>
          <w:fldChar w:fldCharType="end"/>
        </w:r>
      </w:hyperlink>
    </w:p>
    <w:p w:rsidR="002716F1" w:rsidRDefault="00AE0BFB">
      <w:pPr>
        <w:pStyle w:val="10"/>
        <w:rPr>
          <w:rFonts w:asciiTheme="minorHAnsi" w:eastAsiaTheme="minorEastAsia" w:hAnsiTheme="minorHAnsi" w:cstheme="minorBidi"/>
          <w:b w:val="0"/>
          <w:caps w:val="0"/>
          <w:noProof/>
          <w:snapToGrid/>
          <w:sz w:val="22"/>
          <w:szCs w:val="22"/>
        </w:rPr>
      </w:pPr>
      <w:hyperlink w:anchor="_Toc196388634" w:history="1">
        <w:r w:rsidR="002716F1" w:rsidRPr="00143409">
          <w:rPr>
            <w:rStyle w:val="ad"/>
            <w:noProof/>
          </w:rPr>
          <w:t>РАЗДЕЛ 11. ПРЕДОСТАВЛЕНИЕ НАЦИОНАЛЬНОГО РЕЖИМА ПРИ ОСУЩЕСТВЛЕНИИ ЗАКУПОК</w:t>
        </w:r>
        <w:r w:rsidR="002716F1">
          <w:rPr>
            <w:noProof/>
            <w:webHidden/>
          </w:rPr>
          <w:tab/>
        </w:r>
        <w:r w:rsidR="002716F1">
          <w:rPr>
            <w:noProof/>
            <w:webHidden/>
          </w:rPr>
          <w:fldChar w:fldCharType="begin"/>
        </w:r>
        <w:r w:rsidR="002716F1">
          <w:rPr>
            <w:noProof/>
            <w:webHidden/>
          </w:rPr>
          <w:instrText xml:space="preserve"> PAGEREF _Toc196388634 \h </w:instrText>
        </w:r>
        <w:r w:rsidR="002716F1">
          <w:rPr>
            <w:noProof/>
            <w:webHidden/>
          </w:rPr>
        </w:r>
        <w:r w:rsidR="002716F1">
          <w:rPr>
            <w:noProof/>
            <w:webHidden/>
          </w:rPr>
          <w:fldChar w:fldCharType="separate"/>
        </w:r>
        <w:r w:rsidR="002716F1">
          <w:rPr>
            <w:noProof/>
            <w:webHidden/>
          </w:rPr>
          <w:t>79</w:t>
        </w:r>
        <w:r w:rsidR="002716F1">
          <w:rPr>
            <w:noProof/>
            <w:webHidden/>
          </w:rPr>
          <w:fldChar w:fldCharType="end"/>
        </w:r>
      </w:hyperlink>
    </w:p>
    <w:p w:rsidR="001B22DA" w:rsidRDefault="00920ECC">
      <w:pPr>
        <w:tabs>
          <w:tab w:val="left" w:pos="567"/>
          <w:tab w:val="right" w:leader="dot" w:pos="9923"/>
        </w:tabs>
        <w:ind w:right="-2"/>
        <w:jc w:val="both"/>
        <w:rPr>
          <w:b/>
        </w:rPr>
      </w:pPr>
      <w:r w:rsidRPr="001D4042">
        <w:rPr>
          <w:b/>
        </w:rPr>
        <w:fldChar w:fldCharType="end"/>
      </w:r>
    </w:p>
    <w:p w:rsidR="001B22DA" w:rsidRDefault="00920ECC">
      <w:pPr>
        <w:keepNext/>
        <w:jc w:val="both"/>
        <w:outlineLvl w:val="0"/>
        <w:rPr>
          <w:b/>
          <w:iCs/>
          <w:sz w:val="24"/>
          <w:szCs w:val="28"/>
        </w:rPr>
      </w:pPr>
      <w:r>
        <w:rPr>
          <w:b/>
          <w:snapToGrid w:val="0"/>
          <w:sz w:val="24"/>
          <w:szCs w:val="24"/>
        </w:rPr>
        <w:br w:type="page" w:clear="all"/>
      </w:r>
      <w:bookmarkStart w:id="12" w:name="_РАЗДЕЛ_1._ОБЩИЕ"/>
      <w:bookmarkStart w:id="13" w:name="_Toc517582289"/>
      <w:bookmarkStart w:id="14" w:name="_Toc517582613"/>
      <w:bookmarkStart w:id="15" w:name="_Toc518119233"/>
      <w:bookmarkStart w:id="16" w:name="_Toc55193146"/>
      <w:bookmarkStart w:id="17" w:name="_Toc55285334"/>
      <w:bookmarkStart w:id="18" w:name="_Toc55305368"/>
      <w:bookmarkStart w:id="19" w:name="_Ref55335495"/>
      <w:bookmarkStart w:id="20" w:name="_Ref56251018"/>
      <w:bookmarkStart w:id="21" w:name="_Ref56251020"/>
      <w:bookmarkStart w:id="22" w:name="_Ref57046967"/>
      <w:bookmarkStart w:id="23" w:name="_Toc57314614"/>
      <w:bookmarkStart w:id="24" w:name="_Ref57322917"/>
      <w:bookmarkStart w:id="25" w:name="_Ref57322919"/>
      <w:bookmarkStart w:id="26" w:name="_Toc69728940"/>
      <w:bookmarkStart w:id="27" w:name="_Toc443573577"/>
      <w:bookmarkStart w:id="28" w:name="_Toc532833179"/>
      <w:bookmarkStart w:id="29" w:name="_Toc196388566"/>
      <w:bookmarkEnd w:id="12"/>
      <w:r>
        <w:rPr>
          <w:b/>
          <w:iCs/>
          <w:sz w:val="24"/>
          <w:szCs w:val="28"/>
        </w:rPr>
        <w:lastRenderedPageBreak/>
        <w:t>Р</w:t>
      </w:r>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Pr>
          <w:b/>
          <w:iCs/>
          <w:sz w:val="24"/>
          <w:szCs w:val="28"/>
        </w:rPr>
        <w:t>АЗДЕЛ 1. ОБЩИЕ ПОЛОЖЕНИЯ</w:t>
      </w:r>
      <w:bookmarkEnd w:id="28"/>
      <w:bookmarkEnd w:id="29"/>
    </w:p>
    <w:p w:rsidR="001B22DA" w:rsidRDefault="001B22DA">
      <w:pPr>
        <w:tabs>
          <w:tab w:val="left" w:pos="567"/>
          <w:tab w:val="left" w:pos="851"/>
        </w:tabs>
        <w:ind w:hanging="11"/>
        <w:jc w:val="both"/>
        <w:rPr>
          <w:sz w:val="24"/>
          <w:szCs w:val="24"/>
        </w:rPr>
      </w:pPr>
    </w:p>
    <w:p w:rsidR="001B22DA" w:rsidRDefault="007D1C1B">
      <w:pPr>
        <w:tabs>
          <w:tab w:val="left" w:pos="567"/>
          <w:tab w:val="left" w:pos="851"/>
        </w:tabs>
        <w:ind w:firstLine="567"/>
        <w:jc w:val="both"/>
        <w:rPr>
          <w:sz w:val="24"/>
          <w:szCs w:val="24"/>
        </w:rPr>
      </w:pPr>
      <w:r w:rsidRPr="007D1C1B">
        <w:rPr>
          <w:sz w:val="24"/>
          <w:szCs w:val="24"/>
        </w:rPr>
        <w:t>Настоящие маркетинговые исследования являются неконкурентным способом закупки и проводятся в соответствии с разделом 15 Положения о закупках товаров, работ, услуг ПАО «МОЭК» в электронной форме</w:t>
      </w:r>
      <w:r w:rsidR="00920ECC">
        <w:rPr>
          <w:sz w:val="24"/>
          <w:szCs w:val="24"/>
        </w:rPr>
        <w:t>.</w:t>
      </w:r>
    </w:p>
    <w:p w:rsidR="001B22DA" w:rsidRDefault="00920ECC">
      <w:pPr>
        <w:tabs>
          <w:tab w:val="left" w:pos="567"/>
          <w:tab w:val="left" w:pos="851"/>
        </w:tabs>
        <w:ind w:firstLine="567"/>
        <w:jc w:val="both"/>
        <w:rPr>
          <w:sz w:val="24"/>
          <w:szCs w:val="24"/>
        </w:rPr>
      </w:pPr>
      <w:r>
        <w:rPr>
          <w:sz w:val="24"/>
          <w:szCs w:val="24"/>
        </w:rPr>
        <w:t>В рамках маркетинговых исследований, в Извещении о проведении маркетинговых исследований и в настоящей Документации о маркетинговых исследованиях используются термины, определенные в подразделе 1.1 настоящей Документации о маркетинговых исследованиях.</w:t>
      </w:r>
    </w:p>
    <w:p w:rsidR="001B22DA" w:rsidRDefault="00920ECC">
      <w:pPr>
        <w:tabs>
          <w:tab w:val="left" w:pos="567"/>
          <w:tab w:val="left" w:pos="851"/>
        </w:tabs>
        <w:ind w:firstLine="567"/>
        <w:jc w:val="both"/>
        <w:rPr>
          <w:sz w:val="24"/>
          <w:szCs w:val="24"/>
        </w:rPr>
      </w:pPr>
      <w:r w:rsidRPr="000E4ED1">
        <w:rPr>
          <w:sz w:val="24"/>
          <w:szCs w:val="24"/>
          <w:lang w:eastAsia="en-US"/>
        </w:rPr>
        <w:t xml:space="preserve">Все ссылки в тексте </w:t>
      </w:r>
      <w:r>
        <w:rPr>
          <w:sz w:val="24"/>
          <w:szCs w:val="24"/>
          <w:lang w:eastAsia="en-US"/>
        </w:rPr>
        <w:t>настоящей Документации</w:t>
      </w:r>
      <w:r w:rsidRPr="000E4ED1">
        <w:rPr>
          <w:sz w:val="24"/>
          <w:szCs w:val="24"/>
          <w:lang w:eastAsia="en-US"/>
        </w:rPr>
        <w:t xml:space="preserve"> на разделы, пункты и формы относятся</w:t>
      </w:r>
      <w:r w:rsidRPr="000E4ED1">
        <w:rPr>
          <w:sz w:val="24"/>
          <w:szCs w:val="24"/>
          <w:lang w:eastAsia="en-US"/>
        </w:rPr>
        <w:br w:type="textWrapping" w:clear="all"/>
        <w:t>к настоящей Документации, если рядом со ссылкой прямо не указано иное.</w:t>
      </w:r>
    </w:p>
    <w:p w:rsidR="001B22DA" w:rsidRDefault="00920ECC">
      <w:pPr>
        <w:tabs>
          <w:tab w:val="left" w:pos="567"/>
          <w:tab w:val="left" w:pos="851"/>
        </w:tabs>
        <w:ind w:firstLine="567"/>
        <w:jc w:val="both"/>
        <w:rPr>
          <w:sz w:val="24"/>
          <w:szCs w:val="24"/>
        </w:rPr>
      </w:pPr>
      <w:r w:rsidRPr="000E4ED1">
        <w:rPr>
          <w:sz w:val="24"/>
          <w:szCs w:val="24"/>
          <w:lang w:eastAsia="en-US"/>
        </w:rPr>
        <w:t xml:space="preserve">Заказчик (Организатор) </w:t>
      </w:r>
      <w:r>
        <w:rPr>
          <w:sz w:val="24"/>
          <w:szCs w:val="24"/>
          <w:lang w:eastAsia="en-US"/>
        </w:rPr>
        <w:t>маркетинговых исследований</w:t>
      </w:r>
      <w:r w:rsidRPr="000E4ED1">
        <w:rPr>
          <w:sz w:val="24"/>
          <w:szCs w:val="24"/>
          <w:lang w:eastAsia="en-US"/>
        </w:rPr>
        <w:t xml:space="preserve"> Извещением, размещаемым в ЕИС,</w:t>
      </w:r>
      <w:r>
        <w:rPr>
          <w:sz w:val="24"/>
          <w:szCs w:val="24"/>
          <w:lang w:eastAsia="en-US"/>
        </w:rPr>
        <w:t xml:space="preserve"> </w:t>
      </w:r>
      <w:r w:rsidRPr="000E4ED1">
        <w:rPr>
          <w:sz w:val="24"/>
          <w:szCs w:val="24"/>
          <w:lang w:eastAsia="en-US"/>
        </w:rPr>
        <w:t>на сайте Электронной площадки, а также на сайтах Заказчика (Организатора)</w:t>
      </w:r>
      <w:r w:rsidRPr="000E4ED1">
        <w:rPr>
          <w:sz w:val="24"/>
          <w:szCs w:val="24"/>
          <w:lang w:eastAsia="en-US"/>
        </w:rPr>
        <w:br w:type="textWrapping" w:clear="all"/>
        <w:t xml:space="preserve">(если это предусмотрено в </w:t>
      </w:r>
      <w:r>
        <w:rPr>
          <w:sz w:val="24"/>
          <w:szCs w:val="24"/>
          <w:lang w:eastAsia="en-US"/>
        </w:rPr>
        <w:t>Извещении</w:t>
      </w:r>
      <w:r w:rsidRPr="000E4ED1">
        <w:rPr>
          <w:sz w:val="24"/>
          <w:szCs w:val="24"/>
          <w:lang w:eastAsia="en-US"/>
        </w:rPr>
        <w:t xml:space="preserve">), </w:t>
      </w:r>
      <w:r>
        <w:rPr>
          <w:sz w:val="24"/>
          <w:szCs w:val="24"/>
          <w:lang w:eastAsia="en-US"/>
        </w:rPr>
        <w:t>приглашает</w:t>
      </w:r>
      <w:r w:rsidRPr="000E4ED1">
        <w:rPr>
          <w:sz w:val="24"/>
          <w:szCs w:val="24"/>
          <w:lang w:eastAsia="en-US"/>
        </w:rPr>
        <w:t xml:space="preserve"> юридических и физических лиц,</w:t>
      </w:r>
      <w:r w:rsidRPr="000E4ED1">
        <w:rPr>
          <w:sz w:val="24"/>
          <w:szCs w:val="24"/>
          <w:lang w:eastAsia="en-US"/>
        </w:rPr>
        <w:br w:type="textWrapping" w:clear="all"/>
        <w:t>в том числе индивидуальных предпринимателей, к участию в открыт</w:t>
      </w:r>
      <w:r>
        <w:rPr>
          <w:sz w:val="24"/>
          <w:szCs w:val="24"/>
          <w:lang w:eastAsia="en-US"/>
        </w:rPr>
        <w:t>ых</w:t>
      </w:r>
      <w:r w:rsidRPr="000E4ED1">
        <w:rPr>
          <w:sz w:val="24"/>
          <w:szCs w:val="24"/>
          <w:lang w:eastAsia="en-US"/>
        </w:rPr>
        <w:t xml:space="preserve"> </w:t>
      </w:r>
      <w:r>
        <w:rPr>
          <w:sz w:val="24"/>
          <w:szCs w:val="24"/>
          <w:lang w:eastAsia="en-US"/>
        </w:rPr>
        <w:t>маркетинговых исследованиях</w:t>
      </w:r>
      <w:r w:rsidRPr="000E4ED1">
        <w:rPr>
          <w:sz w:val="24"/>
          <w:szCs w:val="24"/>
          <w:lang w:eastAsia="en-US"/>
        </w:rPr>
        <w:t>, номер, предмет, наименования, номера и состав лотов котор</w:t>
      </w:r>
      <w:r>
        <w:rPr>
          <w:sz w:val="24"/>
          <w:szCs w:val="24"/>
          <w:lang w:eastAsia="en-US"/>
        </w:rPr>
        <w:t xml:space="preserve">ых </w:t>
      </w:r>
      <w:r w:rsidRPr="000E4ED1">
        <w:rPr>
          <w:sz w:val="24"/>
          <w:szCs w:val="24"/>
          <w:lang w:eastAsia="en-US"/>
        </w:rPr>
        <w:t xml:space="preserve">указаны в </w:t>
      </w:r>
      <w:r>
        <w:rPr>
          <w:sz w:val="24"/>
          <w:szCs w:val="24"/>
          <w:lang w:eastAsia="en-US"/>
        </w:rPr>
        <w:t>Извещении.</w:t>
      </w:r>
    </w:p>
    <w:p w:rsidR="001B22DA" w:rsidRPr="000E4ED1" w:rsidRDefault="00920ECC">
      <w:pPr>
        <w:keepNext/>
        <w:tabs>
          <w:tab w:val="left" w:pos="567"/>
          <w:tab w:val="left" w:pos="851"/>
        </w:tabs>
        <w:spacing w:before="40" w:after="40"/>
        <w:ind w:right="57" w:firstLine="709"/>
        <w:jc w:val="both"/>
        <w:rPr>
          <w:sz w:val="24"/>
          <w:szCs w:val="24"/>
          <w:lang w:eastAsia="en-US"/>
        </w:rPr>
      </w:pPr>
      <w:r w:rsidRPr="000E4ED1">
        <w:rPr>
          <w:sz w:val="24"/>
          <w:szCs w:val="24"/>
          <w:lang w:eastAsia="en-US"/>
        </w:rPr>
        <w:t xml:space="preserve">Заказчик и Организатор </w:t>
      </w:r>
      <w:r>
        <w:rPr>
          <w:sz w:val="24"/>
          <w:szCs w:val="24"/>
          <w:lang w:eastAsia="en-US"/>
        </w:rPr>
        <w:t>маркетинговых исследований</w:t>
      </w:r>
      <w:r w:rsidRPr="000E4ED1">
        <w:rPr>
          <w:sz w:val="24"/>
          <w:szCs w:val="24"/>
          <w:lang w:eastAsia="en-US"/>
        </w:rPr>
        <w:t xml:space="preserve"> указаны в Извещении о проведении </w:t>
      </w:r>
      <w:r>
        <w:rPr>
          <w:sz w:val="24"/>
          <w:szCs w:val="24"/>
          <w:lang w:eastAsia="en-US"/>
        </w:rPr>
        <w:t>маркетинговых исследований</w:t>
      </w:r>
      <w:r w:rsidRPr="000E4ED1">
        <w:rPr>
          <w:sz w:val="24"/>
          <w:szCs w:val="24"/>
          <w:lang w:eastAsia="en-US"/>
        </w:rPr>
        <w:t>.</w:t>
      </w:r>
    </w:p>
    <w:p w:rsidR="001B22DA" w:rsidRDefault="00920ECC" w:rsidP="00920ECC">
      <w:pPr>
        <w:keepNext/>
        <w:numPr>
          <w:ilvl w:val="1"/>
          <w:numId w:val="35"/>
        </w:numPr>
        <w:tabs>
          <w:tab w:val="clear" w:pos="6947"/>
          <w:tab w:val="left" w:pos="567"/>
          <w:tab w:val="num" w:pos="709"/>
          <w:tab w:val="left" w:pos="851"/>
          <w:tab w:val="num" w:pos="1844"/>
        </w:tabs>
        <w:spacing w:before="120" w:after="120"/>
        <w:ind w:left="0" w:firstLine="426"/>
        <w:jc w:val="both"/>
        <w:outlineLvl w:val="1"/>
        <w:rPr>
          <w:b/>
          <w:sz w:val="24"/>
          <w:szCs w:val="24"/>
        </w:rPr>
      </w:pPr>
      <w:bookmarkStart w:id="30" w:name="_Toc443573578"/>
      <w:bookmarkStart w:id="31" w:name="_Toc532833180"/>
      <w:bookmarkStart w:id="32" w:name="_Toc196388567"/>
      <w:r>
        <w:rPr>
          <w:b/>
          <w:sz w:val="24"/>
          <w:szCs w:val="24"/>
        </w:rPr>
        <w:t xml:space="preserve">Основные термины, используемые в Документации о </w:t>
      </w:r>
      <w:bookmarkEnd w:id="30"/>
      <w:bookmarkEnd w:id="31"/>
      <w:r>
        <w:rPr>
          <w:b/>
          <w:sz w:val="24"/>
          <w:szCs w:val="24"/>
        </w:rPr>
        <w:t>маркетинговом исследовании</w:t>
      </w:r>
      <w:bookmarkEnd w:id="32"/>
    </w:p>
    <w:p w:rsidR="001B22DA" w:rsidRDefault="00920ECC" w:rsidP="00920ECC">
      <w:pPr>
        <w:numPr>
          <w:ilvl w:val="2"/>
          <w:numId w:val="35"/>
        </w:numPr>
        <w:tabs>
          <w:tab w:val="clear" w:pos="1134"/>
          <w:tab w:val="num" w:pos="0"/>
          <w:tab w:val="left" w:pos="567"/>
          <w:tab w:val="left" w:pos="851"/>
          <w:tab w:val="num" w:pos="2269"/>
        </w:tabs>
        <w:ind w:left="0" w:firstLine="0"/>
        <w:jc w:val="both"/>
        <w:rPr>
          <w:sz w:val="24"/>
          <w:szCs w:val="24"/>
        </w:rPr>
      </w:pPr>
      <w:bookmarkStart w:id="33" w:name="_Ref323045691"/>
      <w:r w:rsidRPr="000E4ED1">
        <w:rPr>
          <w:b/>
          <w:bCs/>
          <w:sz w:val="24"/>
          <w:szCs w:val="24"/>
        </w:rPr>
        <w:t>Группа Газпром энергохолдинг</w:t>
      </w:r>
      <w:r>
        <w:rPr>
          <w:b/>
          <w:bCs/>
          <w:sz w:val="24"/>
          <w:szCs w:val="24"/>
          <w:vertAlign w:val="superscript"/>
          <w:lang w:val="en-US"/>
        </w:rPr>
        <w:footnoteReference w:id="1"/>
      </w:r>
      <w:r w:rsidRPr="000E4ED1">
        <w:rPr>
          <w:b/>
          <w:bCs/>
          <w:sz w:val="24"/>
          <w:szCs w:val="24"/>
        </w:rPr>
        <w:t xml:space="preserve"> </w:t>
      </w:r>
      <w:r w:rsidRPr="000E4ED1">
        <w:rPr>
          <w:sz w:val="24"/>
          <w:szCs w:val="24"/>
        </w:rPr>
        <w:t xml:space="preserve">– </w:t>
      </w:r>
      <w:r>
        <w:rPr>
          <w:sz w:val="24"/>
          <w:szCs w:val="24"/>
        </w:rPr>
        <w:t>юридические лица, в которых</w:t>
      </w:r>
      <w:r>
        <w:rPr>
          <w:sz w:val="24"/>
          <w:szCs w:val="24"/>
        </w:rPr>
        <w:br w:type="textWrapping" w:clear="all"/>
        <w:t>ООО «Газпром энергохолдинг» имеет право прямо или косвенно (через подконтрольных ему лиц) распоряжаться в силу участия в таких организациях и (или) на основании договоров доверительного управления имуществом, и (или) простого товарищества, и (или) поручения,</w:t>
      </w:r>
      <w:r>
        <w:rPr>
          <w:sz w:val="24"/>
          <w:szCs w:val="24"/>
        </w:rPr>
        <w:br w:type="textWrapping" w:clear="all"/>
        <w:t>и (или) акционерного соглашения, и (или) иного соглашения, предметом которого является осуществление прав, удостоверенных акциями (долями) таких организаций,</w:t>
      </w:r>
      <w:r>
        <w:rPr>
          <w:sz w:val="24"/>
          <w:szCs w:val="24"/>
        </w:rPr>
        <w:br w:type="textWrapping" w:clear="all"/>
        <w:t>более 50 процентами голосов в высших органах управления таких организаций либо право назначать (избирать) единоличных исполнительных органов и (или) более 50 процентов составов коллегиальных органов управления таких организаций.</w:t>
      </w:r>
    </w:p>
    <w:p w:rsidR="001B22DA" w:rsidRPr="000E4ED1" w:rsidRDefault="00920ECC" w:rsidP="00920ECC">
      <w:pPr>
        <w:numPr>
          <w:ilvl w:val="2"/>
          <w:numId w:val="35"/>
        </w:numPr>
        <w:tabs>
          <w:tab w:val="clear" w:pos="1134"/>
          <w:tab w:val="num" w:pos="0"/>
          <w:tab w:val="left" w:pos="567"/>
          <w:tab w:val="left" w:pos="851"/>
          <w:tab w:val="num" w:pos="2269"/>
        </w:tabs>
        <w:ind w:left="0" w:firstLine="0"/>
        <w:jc w:val="both"/>
        <w:rPr>
          <w:sz w:val="24"/>
          <w:szCs w:val="24"/>
          <w:lang w:eastAsia="en-US"/>
        </w:rPr>
      </w:pPr>
      <w:r>
        <w:rPr>
          <w:b/>
          <w:sz w:val="24"/>
          <w:szCs w:val="24"/>
        </w:rPr>
        <w:t xml:space="preserve">Документация о маркетинговых исследованиях </w:t>
      </w:r>
      <w:r w:rsidRPr="000E4ED1">
        <w:rPr>
          <w:b/>
          <w:sz w:val="24"/>
          <w:szCs w:val="24"/>
          <w:lang w:eastAsia="en-US"/>
        </w:rPr>
        <w:t>(Документация)</w:t>
      </w:r>
      <w:r>
        <w:rPr>
          <w:sz w:val="24"/>
          <w:szCs w:val="24"/>
          <w:lang w:eastAsia="en-US"/>
        </w:rPr>
        <w:t xml:space="preserve"> </w:t>
      </w:r>
      <w:r>
        <w:rPr>
          <w:sz w:val="24"/>
          <w:szCs w:val="24"/>
        </w:rPr>
        <w:t xml:space="preserve">– </w:t>
      </w:r>
      <w:r w:rsidRPr="000E4ED1">
        <w:rPr>
          <w:sz w:val="24"/>
          <w:szCs w:val="24"/>
          <w:lang w:eastAsia="en-US"/>
        </w:rPr>
        <w:t>комплект документов, содержащий полную информацию о предмете, условиях и правилах проведения маркетинговых исследований, правилах подготовки, оформления и подачи заявок на участие в маркетинговых исследованиях участником маркетинговых исследований, критериях и порядке оценки предложений участников маркетинговых исследований</w:t>
      </w:r>
      <w:r>
        <w:rPr>
          <w:sz w:val="24"/>
          <w:szCs w:val="24"/>
          <w:lang w:eastAsia="en-US"/>
        </w:rPr>
        <w:t xml:space="preserve">, </w:t>
      </w:r>
      <w:r w:rsidRPr="000E4ED1">
        <w:rPr>
          <w:sz w:val="24"/>
          <w:szCs w:val="24"/>
          <w:lang w:eastAsia="en-US"/>
        </w:rPr>
        <w:t>а также об условиях заключаемого по результатам маркетингового исследования договора (далее – Документация).</w:t>
      </w:r>
    </w:p>
    <w:p w:rsidR="001B22DA" w:rsidRDefault="00920ECC" w:rsidP="00920ECC">
      <w:pPr>
        <w:numPr>
          <w:ilvl w:val="2"/>
          <w:numId w:val="35"/>
        </w:numPr>
        <w:tabs>
          <w:tab w:val="clear" w:pos="1134"/>
          <w:tab w:val="num" w:pos="0"/>
          <w:tab w:val="left" w:pos="567"/>
          <w:tab w:val="left" w:pos="851"/>
          <w:tab w:val="num" w:pos="2269"/>
        </w:tabs>
        <w:ind w:left="0" w:firstLine="0"/>
        <w:jc w:val="both"/>
        <w:rPr>
          <w:b/>
          <w:sz w:val="24"/>
          <w:szCs w:val="24"/>
        </w:rPr>
      </w:pPr>
      <w:r>
        <w:rPr>
          <w:b/>
          <w:sz w:val="24"/>
          <w:szCs w:val="24"/>
        </w:rPr>
        <w:t xml:space="preserve">Единая информационная система (ЕИС) – </w:t>
      </w:r>
      <w:r>
        <w:rPr>
          <w:sz w:val="24"/>
          <w:szCs w:val="24"/>
        </w:rPr>
        <w:t>единая информационная система в сфере закупок товаров, работ, услуг для обеспечения государственных и муниципальных нужд.</w:t>
      </w:r>
    </w:p>
    <w:p w:rsidR="001B22DA" w:rsidRDefault="00920ECC" w:rsidP="00920ECC">
      <w:pPr>
        <w:numPr>
          <w:ilvl w:val="2"/>
          <w:numId w:val="35"/>
        </w:numPr>
        <w:tabs>
          <w:tab w:val="clear" w:pos="1134"/>
          <w:tab w:val="num" w:pos="0"/>
          <w:tab w:val="left" w:pos="567"/>
          <w:tab w:val="left" w:pos="851"/>
          <w:tab w:val="num" w:pos="2269"/>
        </w:tabs>
        <w:ind w:left="0" w:firstLine="0"/>
        <w:jc w:val="both"/>
        <w:rPr>
          <w:sz w:val="24"/>
          <w:szCs w:val="24"/>
        </w:rPr>
      </w:pPr>
      <w:r>
        <w:rPr>
          <w:b/>
          <w:sz w:val="24"/>
          <w:szCs w:val="24"/>
        </w:rPr>
        <w:t>Заказчик</w:t>
      </w:r>
      <w:r>
        <w:rPr>
          <w:sz w:val="24"/>
          <w:szCs w:val="24"/>
        </w:rPr>
        <w:t xml:space="preserve"> – </w:t>
      </w:r>
      <w:r w:rsidR="00311758" w:rsidRPr="00311758">
        <w:rPr>
          <w:sz w:val="24"/>
          <w:szCs w:val="24"/>
        </w:rPr>
        <w:t>Публичное акционерное общество «Московская объединенная энергетическая компания» (ПАО «МОЭК»). Местонахождение: 119526, г. Москва, проспект Вернадского, дом 101, корпус 3, эт/каб 20/2017 – юридическое лицо, для обеспечения нужд которого осуществляется Маркетинговое исследование</w:t>
      </w:r>
      <w:r w:rsidR="00311758" w:rsidRPr="00311758">
        <w:rPr>
          <w:sz w:val="24"/>
          <w:szCs w:val="24"/>
          <w:lang w:val="x-none"/>
        </w:rPr>
        <w:t xml:space="preserve"> </w:t>
      </w:r>
      <w:r w:rsidR="00311758" w:rsidRPr="00311758">
        <w:rPr>
          <w:sz w:val="24"/>
          <w:szCs w:val="24"/>
        </w:rPr>
        <w:t>(далее – Заказчик)</w:t>
      </w:r>
      <w:r w:rsidRPr="00311758">
        <w:rPr>
          <w:sz w:val="24"/>
          <w:szCs w:val="24"/>
        </w:rPr>
        <w:t>.</w:t>
      </w:r>
    </w:p>
    <w:p w:rsidR="001B22DA" w:rsidRPr="001D4042" w:rsidRDefault="00920ECC" w:rsidP="001D4042">
      <w:pPr>
        <w:numPr>
          <w:ilvl w:val="2"/>
          <w:numId w:val="35"/>
        </w:numPr>
        <w:tabs>
          <w:tab w:val="clear" w:pos="1134"/>
          <w:tab w:val="num" w:pos="0"/>
          <w:tab w:val="left" w:pos="567"/>
          <w:tab w:val="left" w:pos="851"/>
          <w:tab w:val="num" w:pos="2269"/>
        </w:tabs>
        <w:ind w:left="0" w:firstLine="0"/>
        <w:jc w:val="both"/>
        <w:rPr>
          <w:b/>
          <w:sz w:val="24"/>
          <w:szCs w:val="24"/>
        </w:rPr>
      </w:pPr>
      <w:r>
        <w:rPr>
          <w:b/>
          <w:sz w:val="24"/>
          <w:szCs w:val="24"/>
        </w:rPr>
        <w:t xml:space="preserve">Заявка на участие в маркетинговых исследованиях (Заявка) – </w:t>
      </w:r>
      <w:r>
        <w:rPr>
          <w:sz w:val="24"/>
          <w:szCs w:val="24"/>
        </w:rPr>
        <w:t>комплект документов, содержащий предложение участника закупки об условиях поставки (выполнения работ, оказания услуг), направленный Организатору по форме и в порядке, установленными документацией о маркетинговых исследованиях в электронной форме.</w:t>
      </w:r>
    </w:p>
    <w:p w:rsidR="001B22DA" w:rsidRDefault="00920ECC" w:rsidP="00920ECC">
      <w:pPr>
        <w:numPr>
          <w:ilvl w:val="2"/>
          <w:numId w:val="35"/>
        </w:numPr>
        <w:tabs>
          <w:tab w:val="clear" w:pos="1134"/>
          <w:tab w:val="num" w:pos="0"/>
          <w:tab w:val="left" w:pos="567"/>
          <w:tab w:val="left" w:pos="851"/>
          <w:tab w:val="num" w:pos="2269"/>
        </w:tabs>
        <w:ind w:left="0" w:firstLine="0"/>
        <w:jc w:val="both"/>
        <w:rPr>
          <w:sz w:val="24"/>
          <w:szCs w:val="24"/>
        </w:rPr>
      </w:pPr>
      <w:r>
        <w:rPr>
          <w:b/>
          <w:sz w:val="24"/>
          <w:szCs w:val="24"/>
        </w:rPr>
        <w:t xml:space="preserve">Извещение о маркетинговых исследованиях </w:t>
      </w:r>
      <w:r>
        <w:rPr>
          <w:sz w:val="24"/>
          <w:szCs w:val="24"/>
        </w:rPr>
        <w:t xml:space="preserve">– официальный документ, являющийся неотъемлемой частью Документации о маркетинговых исследованиях, объявляющий о начале </w:t>
      </w:r>
      <w:r>
        <w:rPr>
          <w:sz w:val="24"/>
          <w:szCs w:val="24"/>
        </w:rPr>
        <w:lastRenderedPageBreak/>
        <w:t>закупки, предназначенный для потенциальных Участников маркетинговых исследований (далее – Извещение).</w:t>
      </w:r>
    </w:p>
    <w:p w:rsidR="001B22DA" w:rsidRPr="001D4042" w:rsidRDefault="00920ECC" w:rsidP="00920ECC">
      <w:pPr>
        <w:numPr>
          <w:ilvl w:val="2"/>
          <w:numId w:val="35"/>
        </w:numPr>
        <w:tabs>
          <w:tab w:val="clear" w:pos="1134"/>
          <w:tab w:val="num" w:pos="0"/>
          <w:tab w:val="left" w:pos="567"/>
          <w:tab w:val="left" w:pos="851"/>
          <w:tab w:val="num" w:pos="2269"/>
        </w:tabs>
        <w:ind w:left="0" w:firstLine="0"/>
        <w:jc w:val="both"/>
        <w:rPr>
          <w:sz w:val="24"/>
          <w:szCs w:val="24"/>
        </w:rPr>
      </w:pPr>
      <w:r w:rsidRPr="001D4042">
        <w:rPr>
          <w:b/>
          <w:sz w:val="24"/>
          <w:szCs w:val="24"/>
        </w:rPr>
        <w:t>Квотируемые товары российского происхождения</w:t>
      </w:r>
      <w:r w:rsidRPr="001D4042">
        <w:rPr>
          <w:sz w:val="24"/>
          <w:szCs w:val="24"/>
        </w:rPr>
        <w:t xml:space="preserve"> – товары (в том числе товары, поставляемые при выполнении закупаемых работ, оказании закупаемых услуг), в отношении которых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от 23.12.2024 № 1875) установлены требования о минимальной доле закупок товаров российского происхождения, и которые включены в реестры, предусмотренные подпунктами «а», «б» пункта 3 Постановления от 23.12.2024 № 1875.</w:t>
      </w:r>
    </w:p>
    <w:p w:rsidR="001B22DA" w:rsidRDefault="00920ECC" w:rsidP="00920ECC">
      <w:pPr>
        <w:numPr>
          <w:ilvl w:val="2"/>
          <w:numId w:val="35"/>
        </w:numPr>
        <w:tabs>
          <w:tab w:val="clear" w:pos="1134"/>
          <w:tab w:val="num" w:pos="0"/>
          <w:tab w:val="left" w:pos="567"/>
          <w:tab w:val="left" w:pos="851"/>
          <w:tab w:val="num" w:pos="2269"/>
        </w:tabs>
        <w:ind w:left="0" w:firstLine="0"/>
        <w:jc w:val="both"/>
        <w:rPr>
          <w:b/>
          <w:sz w:val="24"/>
          <w:szCs w:val="24"/>
        </w:rPr>
      </w:pPr>
      <w:r w:rsidRPr="001D4042">
        <w:rPr>
          <w:b/>
          <w:sz w:val="24"/>
          <w:szCs w:val="24"/>
        </w:rPr>
        <w:t>Комиссия по осуществлению маркетинговых</w:t>
      </w:r>
      <w:r>
        <w:rPr>
          <w:b/>
          <w:sz w:val="24"/>
          <w:szCs w:val="24"/>
        </w:rPr>
        <w:t xml:space="preserve"> исследований (Комиссия) – </w:t>
      </w:r>
      <w:r>
        <w:rPr>
          <w:sz w:val="24"/>
          <w:szCs w:val="24"/>
        </w:rPr>
        <w:t>комиссия, состав которой формируется и утверждается Организатором (Заказчиком) в целях выбора наиболее выгодных условий поставки товара (выполнения работ, оказания услуг), из числа предложенных участниками маркетинговых исследований.</w:t>
      </w:r>
    </w:p>
    <w:p w:rsidR="001B22DA" w:rsidRDefault="00920ECC" w:rsidP="00920ECC">
      <w:pPr>
        <w:numPr>
          <w:ilvl w:val="2"/>
          <w:numId w:val="35"/>
        </w:numPr>
        <w:tabs>
          <w:tab w:val="clear" w:pos="1134"/>
          <w:tab w:val="num" w:pos="0"/>
          <w:tab w:val="left" w:pos="567"/>
          <w:tab w:val="left" w:pos="851"/>
          <w:tab w:val="num" w:pos="2269"/>
        </w:tabs>
        <w:ind w:left="0" w:firstLine="0"/>
        <w:jc w:val="both"/>
        <w:rPr>
          <w:b/>
          <w:sz w:val="24"/>
          <w:szCs w:val="24"/>
        </w:rPr>
      </w:pPr>
      <w:r>
        <w:rPr>
          <w:b/>
          <w:sz w:val="24"/>
          <w:szCs w:val="24"/>
        </w:rPr>
        <w:t>Лот</w:t>
      </w:r>
      <w:r>
        <w:rPr>
          <w:sz w:val="24"/>
          <w:szCs w:val="24"/>
        </w:rPr>
        <w:t xml:space="preserve"> – часть закупаемых товаров (работ, услуг), выделенная по определенным критериям, на которую в соответствии с Извещением и Документацией о маркетинговых исследованиях допускается подача отдельной Заявки и заключение отдельного договора по итогам проведения маркетинговых исследований. </w:t>
      </w:r>
    </w:p>
    <w:p w:rsidR="001B22DA" w:rsidRDefault="00920ECC" w:rsidP="00920ECC">
      <w:pPr>
        <w:numPr>
          <w:ilvl w:val="2"/>
          <w:numId w:val="35"/>
        </w:numPr>
        <w:tabs>
          <w:tab w:val="clear" w:pos="1134"/>
          <w:tab w:val="num" w:pos="0"/>
          <w:tab w:val="left" w:pos="567"/>
          <w:tab w:val="left" w:pos="851"/>
          <w:tab w:val="num" w:pos="2269"/>
        </w:tabs>
        <w:ind w:left="0" w:firstLine="0"/>
        <w:jc w:val="both"/>
        <w:rPr>
          <w:sz w:val="24"/>
          <w:szCs w:val="24"/>
        </w:rPr>
      </w:pPr>
      <w:r>
        <w:rPr>
          <w:b/>
          <w:sz w:val="24"/>
          <w:szCs w:val="24"/>
        </w:rPr>
        <w:t xml:space="preserve">Маркетинговые исследования – </w:t>
      </w:r>
      <w:r>
        <w:rPr>
          <w:sz w:val="24"/>
          <w:szCs w:val="24"/>
        </w:rPr>
        <w:t>способ неконкурентной закупки, при котором Заказчик выбирает наиболее выгодные для себя условия исполнения договора из числа предложенных участниками закупки в соответствии с документацией о маркетинговых исследованиях (запросом о возможности осуществить поставку товаров (выполнить работы, оказать услуги), заказом, направляемым потенциальным поставщикам (подрядчикам, исполнителям), в том числе путем размещения в специализированных информационных системах/электронных площадках). Маркетинговые исследования не являются торгами (конкурсом, аукционом, запросом предложений и запросом котировок) в соответствии со статьями 447–449 Гражданского кодекса Российской Федерации или публичным конкурсом в соответствии со статьями 1057–1061 Гражданского кодекса Российской Федерации.</w:t>
      </w:r>
    </w:p>
    <w:p w:rsidR="001B22DA" w:rsidRDefault="00920ECC" w:rsidP="00920ECC">
      <w:pPr>
        <w:numPr>
          <w:ilvl w:val="2"/>
          <w:numId w:val="35"/>
        </w:numPr>
        <w:tabs>
          <w:tab w:val="clear" w:pos="1134"/>
          <w:tab w:val="num" w:pos="0"/>
          <w:tab w:val="left" w:pos="567"/>
          <w:tab w:val="left" w:pos="851"/>
          <w:tab w:val="num" w:pos="2269"/>
        </w:tabs>
        <w:ind w:left="0" w:firstLine="0"/>
        <w:jc w:val="both"/>
        <w:rPr>
          <w:b/>
          <w:sz w:val="24"/>
          <w:szCs w:val="24"/>
        </w:rPr>
      </w:pPr>
      <w:r>
        <w:rPr>
          <w:b/>
          <w:sz w:val="24"/>
          <w:szCs w:val="24"/>
        </w:rPr>
        <w:t xml:space="preserve">Начальная (максимальная) цена договора (предмета закупки) </w:t>
      </w:r>
      <w:r>
        <w:rPr>
          <w:sz w:val="24"/>
          <w:szCs w:val="24"/>
        </w:rPr>
        <w:t>– предельная цена товаров (работ, услуг), являющихся предметом маркетинговых исследований.</w:t>
      </w:r>
    </w:p>
    <w:p w:rsidR="001B22DA" w:rsidRDefault="00920ECC" w:rsidP="00920ECC">
      <w:pPr>
        <w:numPr>
          <w:ilvl w:val="2"/>
          <w:numId w:val="35"/>
        </w:numPr>
        <w:tabs>
          <w:tab w:val="clear" w:pos="1134"/>
          <w:tab w:val="num" w:pos="0"/>
          <w:tab w:val="left" w:pos="567"/>
          <w:tab w:val="left" w:pos="851"/>
          <w:tab w:val="num" w:pos="2269"/>
        </w:tabs>
        <w:ind w:left="0" w:firstLine="0"/>
        <w:jc w:val="both"/>
        <w:rPr>
          <w:b/>
          <w:sz w:val="24"/>
          <w:szCs w:val="24"/>
        </w:rPr>
      </w:pPr>
      <w:r>
        <w:rPr>
          <w:b/>
          <w:sz w:val="24"/>
          <w:szCs w:val="24"/>
        </w:rPr>
        <w:t xml:space="preserve">Начальная (максимальная) цена за единицу товара (работы, услуги) </w:t>
      </w:r>
      <w:r>
        <w:rPr>
          <w:sz w:val="24"/>
          <w:szCs w:val="24"/>
        </w:rPr>
        <w:t>– предельная цена за единицу товара (работы, услуги), являющихся предметом маркетинговых исследований.</w:t>
      </w:r>
      <w:bookmarkEnd w:id="33"/>
    </w:p>
    <w:p w:rsidR="001B22DA" w:rsidRDefault="00920ECC" w:rsidP="00920ECC">
      <w:pPr>
        <w:numPr>
          <w:ilvl w:val="2"/>
          <w:numId w:val="35"/>
        </w:numPr>
        <w:tabs>
          <w:tab w:val="clear" w:pos="1134"/>
          <w:tab w:val="num" w:pos="0"/>
          <w:tab w:val="left" w:pos="567"/>
          <w:tab w:val="left" w:pos="851"/>
          <w:tab w:val="num" w:pos="2269"/>
        </w:tabs>
        <w:ind w:left="0" w:firstLine="0"/>
        <w:jc w:val="both"/>
        <w:rPr>
          <w:sz w:val="24"/>
          <w:szCs w:val="24"/>
        </w:rPr>
      </w:pPr>
      <w:r>
        <w:rPr>
          <w:b/>
          <w:sz w:val="24"/>
          <w:szCs w:val="24"/>
        </w:rPr>
        <w:t>Организатор маркетинговых исследований (далее – Организатор)</w:t>
      </w:r>
      <w:r>
        <w:rPr>
          <w:sz w:val="24"/>
          <w:szCs w:val="24"/>
        </w:rPr>
        <w:t xml:space="preserve"> – </w:t>
      </w:r>
      <w:r w:rsidR="00E40CB0" w:rsidRPr="00E40CB0">
        <w:rPr>
          <w:sz w:val="24"/>
          <w:szCs w:val="24"/>
        </w:rPr>
        <w:t>Публичное акционерное общество «Московская объединенная энергетическая компания» (ПАО «МОЭК»). Местонахождение: Россия, 119526, г. Москва, проспект Вернадского, дом 101, корпус 3, эт/каб 20/2017 Все функции, обязанности и права Организатора при проведении маркетинговых исследований указаны в Положении о закупках, товаров, работ, услуг ПАО «МОЭК» и настоящей Документации</w:t>
      </w:r>
      <w:r>
        <w:rPr>
          <w:sz w:val="24"/>
          <w:szCs w:val="24"/>
        </w:rPr>
        <w:t xml:space="preserve">. </w:t>
      </w:r>
    </w:p>
    <w:p w:rsidR="001B22DA" w:rsidRDefault="00920ECC" w:rsidP="00920ECC">
      <w:pPr>
        <w:numPr>
          <w:ilvl w:val="2"/>
          <w:numId w:val="35"/>
        </w:numPr>
        <w:tabs>
          <w:tab w:val="clear" w:pos="1134"/>
          <w:tab w:val="num" w:pos="0"/>
          <w:tab w:val="left" w:pos="567"/>
          <w:tab w:val="left" w:pos="851"/>
          <w:tab w:val="num" w:pos="2269"/>
        </w:tabs>
        <w:ind w:left="0" w:firstLine="0"/>
        <w:jc w:val="both"/>
        <w:rPr>
          <w:b/>
          <w:sz w:val="24"/>
          <w:szCs w:val="24"/>
        </w:rPr>
      </w:pPr>
      <w:r>
        <w:rPr>
          <w:b/>
          <w:sz w:val="24"/>
          <w:szCs w:val="24"/>
        </w:rPr>
        <w:t xml:space="preserve">Оператор электронной площадки </w:t>
      </w:r>
      <w:r>
        <w:rPr>
          <w:bCs/>
          <w:sz w:val="24"/>
          <w:szCs w:val="24"/>
        </w:rPr>
        <w:t xml:space="preserve">– </w:t>
      </w:r>
      <w:r>
        <w:rPr>
          <w:sz w:val="24"/>
          <w:szCs w:val="24"/>
        </w:rPr>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w:t>
      </w:r>
      <w:r>
        <w:rPr>
          <w:sz w:val="24"/>
          <w:szCs w:val="24"/>
        </w:rPr>
        <w:br w:type="textWrapping" w:clear="all"/>
        <w:t>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w:t>
      </w:r>
      <w:r>
        <w:rPr>
          <w:sz w:val="24"/>
          <w:szCs w:val="24"/>
        </w:rPr>
        <w:br w:type="textWrapping" w:clear="all"/>
        <w:t>для ее функционирования оборудованием и программно-техническими средствами</w:t>
      </w:r>
      <w:r>
        <w:rPr>
          <w:sz w:val="24"/>
          <w:szCs w:val="24"/>
        </w:rPr>
        <w:br w:type="textWrapping" w:clear="all"/>
        <w:t>(далее также – программно-аппаратные средства электронной площадки), и обеспечивающее проведение закупок в электронной форме в соответствии с Положением</w:t>
      </w:r>
      <w:r>
        <w:rPr>
          <w:sz w:val="24"/>
          <w:szCs w:val="24"/>
        </w:rPr>
        <w:br w:type="textWrapping" w:clear="all"/>
        <w:t>о закупках, в соответствии с правилами, действующими на электронной площадке</w:t>
      </w:r>
      <w:r>
        <w:rPr>
          <w:sz w:val="24"/>
          <w:szCs w:val="24"/>
        </w:rPr>
        <w:br w:type="textWrapping" w:clear="all"/>
        <w:t xml:space="preserve">и соглашением, заключенным между Заказчиком и оператором электронной площадки. </w:t>
      </w:r>
    </w:p>
    <w:p w:rsidR="001B22DA" w:rsidRPr="000F31EA" w:rsidRDefault="00920ECC" w:rsidP="00920ECC">
      <w:pPr>
        <w:numPr>
          <w:ilvl w:val="2"/>
          <w:numId w:val="35"/>
        </w:numPr>
        <w:tabs>
          <w:tab w:val="clear" w:pos="1134"/>
          <w:tab w:val="num" w:pos="0"/>
          <w:tab w:val="left" w:pos="567"/>
          <w:tab w:val="left" w:pos="851"/>
          <w:tab w:val="num" w:pos="2269"/>
        </w:tabs>
        <w:ind w:left="0" w:firstLine="0"/>
        <w:jc w:val="both"/>
        <w:rPr>
          <w:sz w:val="24"/>
          <w:szCs w:val="24"/>
        </w:rPr>
      </w:pPr>
      <w:r>
        <w:rPr>
          <w:b/>
          <w:sz w:val="24"/>
          <w:szCs w:val="24"/>
        </w:rPr>
        <w:lastRenderedPageBreak/>
        <w:t xml:space="preserve">Положение о закупках – </w:t>
      </w:r>
      <w:r w:rsidR="000F31EA" w:rsidRPr="000F31EA">
        <w:rPr>
          <w:sz w:val="24"/>
          <w:szCs w:val="24"/>
        </w:rPr>
        <w:t>Положение о закупках товаров, работ, услуг</w:t>
      </w:r>
      <w:r w:rsidR="000F31EA" w:rsidRPr="000F31EA">
        <w:rPr>
          <w:sz w:val="24"/>
          <w:szCs w:val="24"/>
        </w:rPr>
        <w:br/>
        <w:t>ПАО «МОЭК»</w:t>
      </w:r>
      <w:r w:rsidR="000F31EA">
        <w:rPr>
          <w:sz w:val="24"/>
          <w:szCs w:val="24"/>
        </w:rPr>
        <w:t>.</w:t>
      </w:r>
    </w:p>
    <w:p w:rsidR="001B22DA" w:rsidRDefault="00920ECC" w:rsidP="00920ECC">
      <w:pPr>
        <w:numPr>
          <w:ilvl w:val="2"/>
          <w:numId w:val="35"/>
        </w:numPr>
        <w:tabs>
          <w:tab w:val="clear" w:pos="1134"/>
          <w:tab w:val="num" w:pos="0"/>
          <w:tab w:val="left" w:pos="567"/>
          <w:tab w:val="left" w:pos="851"/>
          <w:tab w:val="num" w:pos="2269"/>
        </w:tabs>
        <w:ind w:left="0" w:firstLine="0"/>
        <w:jc w:val="both"/>
        <w:rPr>
          <w:b/>
          <w:sz w:val="24"/>
          <w:szCs w:val="24"/>
        </w:rPr>
      </w:pPr>
      <w:r>
        <w:rPr>
          <w:b/>
          <w:sz w:val="24"/>
          <w:szCs w:val="24"/>
        </w:rPr>
        <w:t>Предмет маркетинговых исследований –</w:t>
      </w:r>
      <w:r>
        <w:rPr>
          <w:sz w:val="24"/>
          <w:szCs w:val="24"/>
        </w:rPr>
        <w:t xml:space="preserve"> товары, работы, услуги, которые являются предметом маркетинговых исследований, указанные в Извещении и в разделе 8 Документации (</w:t>
      </w:r>
      <w:r w:rsidR="00FD7A2D" w:rsidRPr="00FD7A2D">
        <w:rPr>
          <w:sz w:val="24"/>
          <w:szCs w:val="24"/>
        </w:rPr>
        <w:t>Техническая часть</w:t>
      </w:r>
      <w:r>
        <w:rPr>
          <w:sz w:val="24"/>
          <w:szCs w:val="24"/>
        </w:rPr>
        <w:t xml:space="preserve">). </w:t>
      </w:r>
    </w:p>
    <w:p w:rsidR="001B22DA" w:rsidRDefault="00920ECC" w:rsidP="00920ECC">
      <w:pPr>
        <w:numPr>
          <w:ilvl w:val="2"/>
          <w:numId w:val="35"/>
        </w:numPr>
        <w:tabs>
          <w:tab w:val="clear" w:pos="1134"/>
          <w:tab w:val="num" w:pos="0"/>
          <w:tab w:val="left" w:pos="567"/>
          <w:tab w:val="left" w:pos="851"/>
          <w:tab w:val="num" w:pos="2269"/>
        </w:tabs>
        <w:ind w:left="0" w:firstLine="0"/>
        <w:jc w:val="both"/>
        <w:rPr>
          <w:b/>
          <w:sz w:val="24"/>
          <w:szCs w:val="24"/>
        </w:rPr>
      </w:pPr>
      <w:r>
        <w:rPr>
          <w:b/>
          <w:sz w:val="24"/>
          <w:szCs w:val="24"/>
        </w:rPr>
        <w:t>Руководитель</w:t>
      </w:r>
      <w:r>
        <w:rPr>
          <w:sz w:val="24"/>
          <w:szCs w:val="24"/>
        </w:rPr>
        <w:t xml:space="preserve"> </w:t>
      </w:r>
      <w:r>
        <w:rPr>
          <w:b/>
          <w:sz w:val="24"/>
          <w:szCs w:val="24"/>
        </w:rPr>
        <w:t>Участника</w:t>
      </w:r>
      <w:r>
        <w:rPr>
          <w:sz w:val="24"/>
          <w:szCs w:val="24"/>
        </w:rPr>
        <w:t xml:space="preserve"> – физическое или юридическое лицо, выступающее в качестве единоличного исполнительного органа Участника, имеющее право в соответствии с Уставом действовать от имени Участника-юридического лица без доверенности (лицо, его замещающее (временно исполняющее его полномочия) в соответствии с локальным актом Участника).</w:t>
      </w:r>
    </w:p>
    <w:p w:rsidR="001B22DA" w:rsidRDefault="00920ECC" w:rsidP="00920ECC">
      <w:pPr>
        <w:numPr>
          <w:ilvl w:val="2"/>
          <w:numId w:val="35"/>
        </w:numPr>
        <w:tabs>
          <w:tab w:val="clear" w:pos="1134"/>
          <w:tab w:val="num" w:pos="0"/>
          <w:tab w:val="left" w:pos="567"/>
          <w:tab w:val="left" w:pos="851"/>
          <w:tab w:val="num" w:pos="2269"/>
        </w:tabs>
        <w:ind w:left="0" w:firstLine="0"/>
        <w:jc w:val="both"/>
        <w:rPr>
          <w:b/>
          <w:sz w:val="24"/>
          <w:szCs w:val="24"/>
        </w:rPr>
      </w:pPr>
      <w:r>
        <w:rPr>
          <w:b/>
          <w:sz w:val="24"/>
          <w:szCs w:val="24"/>
        </w:rPr>
        <w:t>Субъект малого и среднего предпринимательства</w:t>
      </w:r>
      <w:r>
        <w:rPr>
          <w:sz w:val="24"/>
          <w:szCs w:val="24"/>
        </w:rPr>
        <w:t xml:space="preserve"> – хозяйствующий субъект, отвечающий условиям отнесения к субъектам малого и среднего предпринимательства</w:t>
      </w:r>
      <w:r>
        <w:rPr>
          <w:sz w:val="24"/>
          <w:szCs w:val="24"/>
        </w:rPr>
        <w:br w:type="textWrapping" w:clear="all"/>
        <w:t>в соответствии с Федеральным законом от 24.07.2007 № 209-ФЗ «О развитии малого и среднего предпринимательства в Российской Федерации» (далее – СМСП), сведения о которых внесены в единый реестр субъектов малого и среднего предпринимательства.</w:t>
      </w:r>
    </w:p>
    <w:p w:rsidR="001B22DA" w:rsidRDefault="00920ECC" w:rsidP="00920ECC">
      <w:pPr>
        <w:numPr>
          <w:ilvl w:val="2"/>
          <w:numId w:val="35"/>
        </w:numPr>
        <w:tabs>
          <w:tab w:val="clear" w:pos="1134"/>
          <w:tab w:val="num" w:pos="0"/>
          <w:tab w:val="left" w:pos="567"/>
          <w:tab w:val="left" w:pos="851"/>
          <w:tab w:val="num" w:pos="2269"/>
        </w:tabs>
        <w:ind w:left="0" w:firstLine="0"/>
        <w:jc w:val="both"/>
        <w:rPr>
          <w:b/>
          <w:sz w:val="24"/>
          <w:szCs w:val="24"/>
        </w:rPr>
      </w:pPr>
      <w:r>
        <w:rPr>
          <w:b/>
          <w:sz w:val="24"/>
          <w:szCs w:val="24"/>
        </w:rPr>
        <w:t>Уполномоченное лицо</w:t>
      </w:r>
      <w:r>
        <w:rPr>
          <w:sz w:val="24"/>
          <w:szCs w:val="24"/>
        </w:rPr>
        <w:t xml:space="preserve"> – лицо, имеющее право действовать от имени Участника (юридического лица, индивидуального предпринимателя или нескольких лиц, выступающих от имени Участника) на основании договора (соглашения) или иного документа, оформляющего его представительство в соответствии с требованиями гражданского законодательства, в том числе согласно выданной Участником доверенности.</w:t>
      </w:r>
    </w:p>
    <w:p w:rsidR="001B22DA" w:rsidRDefault="00920ECC" w:rsidP="00920ECC">
      <w:pPr>
        <w:numPr>
          <w:ilvl w:val="2"/>
          <w:numId w:val="35"/>
        </w:numPr>
        <w:tabs>
          <w:tab w:val="clear" w:pos="1134"/>
          <w:tab w:val="num" w:pos="0"/>
          <w:tab w:val="left" w:pos="567"/>
          <w:tab w:val="left" w:pos="851"/>
          <w:tab w:val="num" w:pos="2269"/>
        </w:tabs>
        <w:ind w:left="0" w:firstLine="0"/>
        <w:jc w:val="both"/>
        <w:rPr>
          <w:b/>
          <w:sz w:val="24"/>
          <w:szCs w:val="24"/>
        </w:rPr>
      </w:pPr>
      <w:r>
        <w:rPr>
          <w:b/>
          <w:sz w:val="24"/>
          <w:szCs w:val="24"/>
        </w:rPr>
        <w:t xml:space="preserve">Участник закупки (Участник) </w:t>
      </w:r>
      <w:r>
        <w:rPr>
          <w:sz w:val="24"/>
          <w:szCs w:val="24"/>
        </w:rPr>
        <w:t>–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p w:rsidR="001B22DA" w:rsidRDefault="00920ECC" w:rsidP="00920ECC">
      <w:pPr>
        <w:numPr>
          <w:ilvl w:val="2"/>
          <w:numId w:val="35"/>
        </w:numPr>
        <w:tabs>
          <w:tab w:val="clear" w:pos="1134"/>
          <w:tab w:val="num" w:pos="0"/>
          <w:tab w:val="left" w:pos="567"/>
          <w:tab w:val="left" w:pos="851"/>
          <w:tab w:val="num" w:pos="2269"/>
        </w:tabs>
        <w:ind w:left="0" w:firstLine="0"/>
        <w:jc w:val="both"/>
        <w:rPr>
          <w:b/>
          <w:sz w:val="24"/>
          <w:szCs w:val="24"/>
        </w:rPr>
      </w:pPr>
      <w:r>
        <w:rPr>
          <w:b/>
          <w:sz w:val="24"/>
          <w:szCs w:val="24"/>
        </w:rPr>
        <w:t xml:space="preserve">Эксперт </w:t>
      </w:r>
      <w:r>
        <w:rPr>
          <w:sz w:val="24"/>
          <w:szCs w:val="24"/>
        </w:rPr>
        <w:t>– лицо, обладающее специальными знаниями по предмету маркетинговых исследований, и привлекаемое для проведения рассмотрения, оценки и сопоставления Заявок в рамках маркетинговых исследований, также профильные структурные подразделения Организатора, Заказчика, сторонних лиц, обладающих специальными знаниями по предмету маркетинговых исследований.</w:t>
      </w:r>
    </w:p>
    <w:p w:rsidR="001B22DA" w:rsidRDefault="00920ECC" w:rsidP="00920ECC">
      <w:pPr>
        <w:numPr>
          <w:ilvl w:val="2"/>
          <w:numId w:val="35"/>
        </w:numPr>
        <w:tabs>
          <w:tab w:val="clear" w:pos="1134"/>
          <w:tab w:val="num" w:pos="0"/>
          <w:tab w:val="left" w:pos="567"/>
          <w:tab w:val="left" w:pos="851"/>
          <w:tab w:val="num" w:pos="2269"/>
        </w:tabs>
        <w:ind w:left="0" w:firstLine="0"/>
        <w:jc w:val="both"/>
        <w:rPr>
          <w:b/>
          <w:sz w:val="24"/>
          <w:szCs w:val="24"/>
        </w:rPr>
      </w:pPr>
      <w:r>
        <w:rPr>
          <w:b/>
          <w:sz w:val="24"/>
          <w:szCs w:val="24"/>
        </w:rPr>
        <w:t xml:space="preserve">Электронная площадка </w:t>
      </w:r>
      <w:r>
        <w:rPr>
          <w:b/>
          <w:bCs/>
          <w:sz w:val="24"/>
          <w:szCs w:val="24"/>
        </w:rPr>
        <w:t xml:space="preserve">(ЭТП) – </w:t>
      </w:r>
      <w:r>
        <w:rPr>
          <w:bCs/>
          <w:sz w:val="24"/>
          <w:szCs w:val="24"/>
        </w:rPr>
        <w:t>сайт в информационно-телекоммуникационной сети Интернет, на котором проводятся маркетинговые исследования в электронной форме в соответствии с требованиями Положения о закупках.</w:t>
      </w:r>
    </w:p>
    <w:p w:rsidR="001B22DA" w:rsidRDefault="00920ECC" w:rsidP="00920ECC">
      <w:pPr>
        <w:numPr>
          <w:ilvl w:val="2"/>
          <w:numId w:val="35"/>
        </w:numPr>
        <w:tabs>
          <w:tab w:val="clear" w:pos="1134"/>
          <w:tab w:val="num" w:pos="0"/>
          <w:tab w:val="left" w:pos="567"/>
          <w:tab w:val="left" w:pos="851"/>
          <w:tab w:val="num" w:pos="2269"/>
        </w:tabs>
        <w:ind w:left="0" w:firstLine="0"/>
        <w:jc w:val="both"/>
        <w:rPr>
          <w:b/>
          <w:sz w:val="24"/>
          <w:szCs w:val="24"/>
        </w:rPr>
      </w:pPr>
      <w:r>
        <w:rPr>
          <w:b/>
          <w:sz w:val="24"/>
          <w:szCs w:val="24"/>
        </w:rPr>
        <w:t>Электронная подпись (далее – ЭП)</w:t>
      </w:r>
      <w:r>
        <w:rPr>
          <w:sz w:val="24"/>
          <w:szCs w:val="24"/>
        </w:rPr>
        <w:t xml:space="preserve"> – информация в электронной форме,</w:t>
      </w:r>
      <w:r>
        <w:rPr>
          <w:sz w:val="24"/>
          <w:szCs w:val="24"/>
        </w:rPr>
        <w:br w:type="textWrapping" w:clear="all"/>
        <w:t>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w:t>
      </w:r>
      <w:r>
        <w:rPr>
          <w:sz w:val="24"/>
          <w:szCs w:val="24"/>
        </w:rPr>
        <w:br w:type="textWrapping" w:clear="all"/>
        <w:t>для определения лица, подписывающего информацию.</w:t>
      </w:r>
    </w:p>
    <w:p w:rsidR="001B22DA" w:rsidRDefault="00920ECC">
      <w:pPr>
        <w:tabs>
          <w:tab w:val="num" w:pos="0"/>
          <w:tab w:val="left" w:pos="567"/>
          <w:tab w:val="left" w:pos="851"/>
          <w:tab w:val="num" w:pos="2269"/>
        </w:tabs>
        <w:ind w:firstLine="567"/>
        <w:jc w:val="both"/>
        <w:rPr>
          <w:sz w:val="24"/>
          <w:szCs w:val="24"/>
        </w:rPr>
      </w:pPr>
      <w:r>
        <w:rPr>
          <w:sz w:val="24"/>
          <w:szCs w:val="24"/>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rsidR="001B22DA" w:rsidRDefault="00920ECC" w:rsidP="00920ECC">
      <w:pPr>
        <w:numPr>
          <w:ilvl w:val="2"/>
          <w:numId w:val="35"/>
        </w:numPr>
        <w:tabs>
          <w:tab w:val="clear" w:pos="1134"/>
          <w:tab w:val="num" w:pos="0"/>
          <w:tab w:val="left" w:pos="567"/>
          <w:tab w:val="left" w:pos="851"/>
          <w:tab w:val="num" w:pos="2269"/>
        </w:tabs>
        <w:ind w:left="0" w:firstLine="0"/>
        <w:jc w:val="both"/>
        <w:rPr>
          <w:b/>
          <w:sz w:val="24"/>
          <w:szCs w:val="24"/>
        </w:rPr>
      </w:pPr>
      <w:r>
        <w:rPr>
          <w:b/>
          <w:sz w:val="24"/>
          <w:szCs w:val="24"/>
        </w:rPr>
        <w:t>Электронный документ</w:t>
      </w:r>
      <w:r>
        <w:rPr>
          <w:sz w:val="24"/>
          <w:szCs w:val="24"/>
        </w:rPr>
        <w:t xml:space="preserve"> – </w:t>
      </w:r>
      <w:r>
        <w:rPr>
          <w:bCs/>
          <w:sz w:val="24"/>
          <w:szCs w:val="24"/>
        </w:rPr>
        <w:t>информация, обмен которой осуществляется между Заказчиком, Организатором, оператором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Организатора, оператора электронной площадки, Участника закупки в электронной форме.</w:t>
      </w:r>
    </w:p>
    <w:p w:rsidR="001B22DA" w:rsidRDefault="00920ECC" w:rsidP="00920ECC">
      <w:pPr>
        <w:keepNext/>
        <w:numPr>
          <w:ilvl w:val="1"/>
          <w:numId w:val="35"/>
        </w:numPr>
        <w:tabs>
          <w:tab w:val="left" w:pos="567"/>
          <w:tab w:val="left" w:pos="851"/>
        </w:tabs>
        <w:spacing w:before="120" w:after="120"/>
        <w:ind w:left="0" w:firstLine="426"/>
        <w:outlineLvl w:val="1"/>
        <w:rPr>
          <w:b/>
          <w:sz w:val="24"/>
          <w:szCs w:val="24"/>
        </w:rPr>
      </w:pPr>
      <w:bookmarkStart w:id="34" w:name="_Toc529954323"/>
      <w:bookmarkStart w:id="35" w:name="_Toc530666058"/>
      <w:bookmarkStart w:id="36" w:name="_Toc532833181"/>
      <w:bookmarkStart w:id="37" w:name="_Toc196388568"/>
      <w:r>
        <w:rPr>
          <w:b/>
          <w:sz w:val="24"/>
          <w:szCs w:val="24"/>
        </w:rPr>
        <w:lastRenderedPageBreak/>
        <w:t>Предмет маркетинговых исследований (лота) и требования к нему</w:t>
      </w:r>
      <w:bookmarkEnd w:id="34"/>
      <w:bookmarkEnd w:id="35"/>
      <w:bookmarkEnd w:id="36"/>
      <w:bookmarkEnd w:id="37"/>
    </w:p>
    <w:p w:rsidR="001B22DA" w:rsidRDefault="00920ECC" w:rsidP="00920ECC">
      <w:pPr>
        <w:numPr>
          <w:ilvl w:val="2"/>
          <w:numId w:val="35"/>
        </w:numPr>
        <w:tabs>
          <w:tab w:val="left" w:pos="567"/>
          <w:tab w:val="left" w:pos="851"/>
          <w:tab w:val="num" w:pos="2269"/>
        </w:tabs>
        <w:ind w:left="0" w:firstLine="426"/>
        <w:contextualSpacing/>
        <w:jc w:val="both"/>
        <w:rPr>
          <w:b/>
          <w:sz w:val="24"/>
          <w:szCs w:val="24"/>
        </w:rPr>
      </w:pPr>
      <w:r>
        <w:rPr>
          <w:sz w:val="24"/>
          <w:szCs w:val="24"/>
        </w:rPr>
        <w:t>Описание предмета маркетинговых исследований (лота),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(услуги), а также требования в соответствии в разделом 8 Документации к описанию Участником товара, работы, услуги, которые являются предметом маркетинговых исследований, его количественных и качественных характеристик, требования к описанию Участником выполняемой работы, оказываемой услуги, которые являются предметом маркетинговых исследований, их количественных и качественных характеристик указаны в разделе 8 Документации (</w:t>
      </w:r>
      <w:r w:rsidR="005460B6" w:rsidRPr="005460B6">
        <w:rPr>
          <w:sz w:val="24"/>
          <w:szCs w:val="24"/>
        </w:rPr>
        <w:t>Техническая часть</w:t>
      </w:r>
      <w:r>
        <w:rPr>
          <w:sz w:val="24"/>
          <w:szCs w:val="24"/>
        </w:rPr>
        <w:t>).</w:t>
      </w:r>
    </w:p>
    <w:p w:rsidR="001B22DA" w:rsidRDefault="00920ECC" w:rsidP="00920ECC">
      <w:pPr>
        <w:numPr>
          <w:ilvl w:val="2"/>
          <w:numId w:val="35"/>
        </w:numPr>
        <w:tabs>
          <w:tab w:val="left" w:pos="567"/>
          <w:tab w:val="left" w:pos="851"/>
          <w:tab w:val="num" w:pos="2269"/>
        </w:tabs>
        <w:ind w:left="0" w:firstLine="426"/>
        <w:contextualSpacing/>
        <w:jc w:val="both"/>
        <w:rPr>
          <w:b/>
          <w:sz w:val="24"/>
          <w:szCs w:val="24"/>
        </w:rPr>
      </w:pPr>
      <w:r>
        <w:rPr>
          <w:sz w:val="24"/>
          <w:szCs w:val="24"/>
        </w:rPr>
        <w:t>В разделе 8 Документации (</w:t>
      </w:r>
      <w:r w:rsidR="005460B6" w:rsidRPr="005460B6">
        <w:rPr>
          <w:sz w:val="24"/>
          <w:szCs w:val="24"/>
        </w:rPr>
        <w:t>Техническая часть</w:t>
      </w:r>
      <w:r>
        <w:rPr>
          <w:sz w:val="24"/>
          <w:szCs w:val="24"/>
        </w:rPr>
        <w:t>) могут быть также установлены:</w:t>
      </w:r>
    </w:p>
    <w:p w:rsidR="001B22DA" w:rsidRDefault="00920ECC">
      <w:pPr>
        <w:tabs>
          <w:tab w:val="left" w:pos="567"/>
          <w:tab w:val="left" w:pos="851"/>
        </w:tabs>
        <w:ind w:firstLine="426"/>
        <w:jc w:val="both"/>
        <w:rPr>
          <w:sz w:val="24"/>
          <w:szCs w:val="24"/>
        </w:rPr>
      </w:pPr>
      <w:r>
        <w:rPr>
          <w:sz w:val="24"/>
          <w:szCs w:val="24"/>
        </w:rPr>
        <w:t xml:space="preserve">– эксплуатационные, экологические характеристики объекта закупки спецификации, планы, чертежи, эскизы, фотографии, результаты работы, тестирования, требования, </w:t>
      </w:r>
      <w:r>
        <w:rPr>
          <w:sz w:val="24"/>
          <w:szCs w:val="24"/>
        </w:rPr>
        <w:br w:type="textWrapping" w:clear="all"/>
        <w:t>в том числе в отношении проведения испытаний, методов испытаний, упаковки, изображения поставляемого товара, указания на товарный знак;</w:t>
      </w:r>
    </w:p>
    <w:p w:rsidR="001B22DA" w:rsidRDefault="00920ECC">
      <w:pPr>
        <w:tabs>
          <w:tab w:val="left" w:pos="567"/>
          <w:tab w:val="left" w:pos="851"/>
          <w:tab w:val="num" w:pos="1222"/>
        </w:tabs>
        <w:ind w:firstLine="426"/>
        <w:jc w:val="both"/>
        <w:rPr>
          <w:sz w:val="24"/>
          <w:szCs w:val="24"/>
        </w:rPr>
      </w:pPr>
      <w:r>
        <w:rPr>
          <w:sz w:val="24"/>
          <w:szCs w:val="24"/>
        </w:rPr>
        <w:t>– требования к гарантийному сроку товара, работы, услуги и (или) объему предоставления гарантий их качества, к гарантийному обслуживанию товара, к расходам</w:t>
      </w:r>
      <w:r>
        <w:rPr>
          <w:sz w:val="24"/>
          <w:szCs w:val="24"/>
        </w:rPr>
        <w:br w:type="textWrapping" w:clear="all"/>
        <w:t>на эксплуатацию товара, к обязательности осуществления монтажа и наладки товара,</w:t>
      </w:r>
      <w:r>
        <w:rPr>
          <w:sz w:val="24"/>
          <w:szCs w:val="24"/>
        </w:rPr>
        <w:br w:type="textWrapping" w:clear="all"/>
        <w:t>к обучению лиц, осуществляющих использование и обслуживание товара.</w:t>
      </w:r>
    </w:p>
    <w:p w:rsidR="001B22DA" w:rsidRDefault="00920ECC" w:rsidP="00920ECC">
      <w:pPr>
        <w:keepNext/>
        <w:numPr>
          <w:ilvl w:val="1"/>
          <w:numId w:val="35"/>
        </w:numPr>
        <w:tabs>
          <w:tab w:val="left" w:pos="567"/>
          <w:tab w:val="left" w:pos="851"/>
        </w:tabs>
        <w:spacing w:before="120" w:after="120"/>
        <w:ind w:left="0" w:firstLine="426"/>
        <w:outlineLvl w:val="1"/>
        <w:rPr>
          <w:b/>
          <w:sz w:val="24"/>
          <w:szCs w:val="24"/>
        </w:rPr>
      </w:pPr>
      <w:bookmarkStart w:id="38" w:name="_Toc55285336"/>
      <w:bookmarkStart w:id="39" w:name="_Toc55305370"/>
      <w:bookmarkStart w:id="40" w:name="_Ref55313246"/>
      <w:bookmarkStart w:id="41" w:name="_Ref56231140"/>
      <w:bookmarkStart w:id="42" w:name="_Ref56231144"/>
      <w:bookmarkStart w:id="43" w:name="_Toc57314617"/>
      <w:bookmarkStart w:id="44" w:name="_Toc69728943"/>
      <w:bookmarkStart w:id="45" w:name="_Toc443573579"/>
      <w:bookmarkStart w:id="46" w:name="_Toc532833182"/>
      <w:bookmarkStart w:id="47" w:name="_Toc518119237"/>
      <w:bookmarkStart w:id="48" w:name="_Toc196388569"/>
      <w:r>
        <w:rPr>
          <w:b/>
          <w:sz w:val="24"/>
          <w:szCs w:val="24"/>
        </w:rPr>
        <w:t>Правовой статус документов</w:t>
      </w:r>
      <w:bookmarkStart w:id="49" w:name="_Toc217372874"/>
      <w:bookmarkStart w:id="50" w:name="_Toc149547778"/>
      <w:bookmarkStart w:id="51" w:name="_Toc66354324"/>
      <w:bookmarkStart w:id="52" w:name="_Toc69728944"/>
      <w:bookmarkStart w:id="53" w:name="_Toc57314619"/>
      <w:bookmarkStart w:id="54" w:name="_Toc55305373"/>
      <w:bookmarkStart w:id="55" w:name="_Toc55285338"/>
      <w:bookmarkStart w:id="56" w:name="_Toc55305372"/>
      <w:bookmarkStart w:id="57" w:name="_Toc57314621"/>
      <w:bookmarkStart w:id="58" w:name="_Toc69728946"/>
      <w:bookmarkEnd w:id="38"/>
      <w:bookmarkEnd w:id="39"/>
      <w:bookmarkEnd w:id="40"/>
      <w:bookmarkEnd w:id="41"/>
      <w:bookmarkEnd w:id="42"/>
      <w:bookmarkEnd w:id="43"/>
      <w:bookmarkEnd w:id="44"/>
      <w:bookmarkEnd w:id="45"/>
      <w:bookmarkEnd w:id="46"/>
      <w:bookmarkEnd w:id="47"/>
      <w:bookmarkEnd w:id="49"/>
      <w:bookmarkEnd w:id="50"/>
      <w:bookmarkEnd w:id="51"/>
      <w:bookmarkEnd w:id="52"/>
      <w:bookmarkEnd w:id="53"/>
      <w:bookmarkEnd w:id="48"/>
    </w:p>
    <w:p w:rsidR="001B22DA" w:rsidRDefault="00920ECC" w:rsidP="00920ECC">
      <w:pPr>
        <w:numPr>
          <w:ilvl w:val="2"/>
          <w:numId w:val="35"/>
        </w:numPr>
        <w:tabs>
          <w:tab w:val="left" w:pos="567"/>
          <w:tab w:val="left" w:pos="851"/>
          <w:tab w:val="num" w:pos="2269"/>
        </w:tabs>
        <w:ind w:left="0" w:firstLine="426"/>
        <w:jc w:val="both"/>
        <w:rPr>
          <w:sz w:val="24"/>
          <w:szCs w:val="24"/>
        </w:rPr>
      </w:pPr>
      <w:r w:rsidRPr="001D4042">
        <w:rPr>
          <w:sz w:val="24"/>
          <w:szCs w:val="24"/>
          <w:lang w:eastAsia="en-US"/>
        </w:rPr>
        <w:t xml:space="preserve">При проведении закупок на </w:t>
      </w:r>
      <w:r>
        <w:rPr>
          <w:sz w:val="24"/>
          <w:szCs w:val="24"/>
          <w:lang w:eastAsia="en-US"/>
        </w:rPr>
        <w:t xml:space="preserve">ЭТП </w:t>
      </w:r>
      <w:r w:rsidRPr="001D4042">
        <w:rPr>
          <w:sz w:val="24"/>
          <w:szCs w:val="24"/>
          <w:lang w:eastAsia="en-US"/>
        </w:rPr>
        <w:t>допускаются отдельные отклонения</w:t>
      </w:r>
      <w:r w:rsidRPr="001D4042">
        <w:rPr>
          <w:sz w:val="24"/>
          <w:szCs w:val="24"/>
          <w:lang w:eastAsia="en-US"/>
        </w:rPr>
        <w:br w:type="textWrapping" w:clear="all"/>
        <w:t xml:space="preserve">от порядка проведения и состава процедуры закупки, предусмотренных действующим Положением о закупках товаров, работ, услуг, обусловленные техническими особенностями </w:t>
      </w:r>
      <w:r>
        <w:rPr>
          <w:sz w:val="24"/>
          <w:szCs w:val="24"/>
          <w:lang w:eastAsia="en-US"/>
        </w:rPr>
        <w:t>ЭТП</w:t>
      </w:r>
      <w:r w:rsidRPr="001D4042">
        <w:rPr>
          <w:sz w:val="24"/>
          <w:szCs w:val="24"/>
          <w:lang w:eastAsia="en-US"/>
        </w:rPr>
        <w:t xml:space="preserve">, правилами и регламентами, действующими на данной </w:t>
      </w:r>
      <w:r>
        <w:rPr>
          <w:sz w:val="24"/>
          <w:szCs w:val="24"/>
          <w:lang w:eastAsia="en-US"/>
        </w:rPr>
        <w:t>ЭТП</w:t>
      </w:r>
      <w:r w:rsidRPr="001D4042">
        <w:rPr>
          <w:sz w:val="24"/>
          <w:szCs w:val="24"/>
          <w:lang w:eastAsia="en-US"/>
        </w:rPr>
        <w:t xml:space="preserve">, при этом обеспечено соблюдение норм гражданского законодательства Российской Федерации и требований Федерального </w:t>
      </w:r>
      <w:r>
        <w:rPr>
          <w:sz w:val="24"/>
          <w:szCs w:val="24"/>
          <w:lang w:eastAsia="en-US"/>
        </w:rPr>
        <w:t xml:space="preserve">закона от </w:t>
      </w:r>
      <w:r>
        <w:rPr>
          <w:sz w:val="24"/>
          <w:szCs w:val="24"/>
        </w:rPr>
        <w:t>18.07.2011 № 223-ФЗ «О закупках товаров, работ, услуг отдельными видами юридических лиц».</w:t>
      </w:r>
    </w:p>
    <w:p w:rsidR="001B22DA" w:rsidRDefault="00920ECC" w:rsidP="00920ECC">
      <w:pPr>
        <w:numPr>
          <w:ilvl w:val="2"/>
          <w:numId w:val="35"/>
        </w:numPr>
        <w:tabs>
          <w:tab w:val="left" w:pos="567"/>
          <w:tab w:val="left" w:pos="851"/>
          <w:tab w:val="num" w:pos="2269"/>
        </w:tabs>
        <w:ind w:left="0" w:firstLine="426"/>
        <w:jc w:val="both"/>
        <w:rPr>
          <w:sz w:val="24"/>
          <w:szCs w:val="24"/>
        </w:rPr>
      </w:pPr>
      <w:r>
        <w:rPr>
          <w:sz w:val="24"/>
          <w:szCs w:val="24"/>
        </w:rPr>
        <w:t xml:space="preserve">Заявка Участника имеет правовой статус оферты и будет рассматриваться Организатором (Заказчиком) соответственно. </w:t>
      </w:r>
    </w:p>
    <w:p w:rsidR="001B22DA" w:rsidRDefault="00920ECC" w:rsidP="00920ECC">
      <w:pPr>
        <w:keepNext/>
        <w:numPr>
          <w:ilvl w:val="1"/>
          <w:numId w:val="35"/>
        </w:numPr>
        <w:tabs>
          <w:tab w:val="left" w:pos="567"/>
          <w:tab w:val="left" w:pos="851"/>
        </w:tabs>
        <w:spacing w:before="120" w:after="120"/>
        <w:ind w:left="0" w:firstLine="426"/>
        <w:outlineLvl w:val="1"/>
        <w:rPr>
          <w:b/>
          <w:sz w:val="24"/>
          <w:szCs w:val="24"/>
        </w:rPr>
      </w:pPr>
      <w:bookmarkStart w:id="59" w:name="_Toc196388570"/>
      <w:bookmarkStart w:id="60" w:name="_Toc421181420"/>
      <w:bookmarkStart w:id="61" w:name="_Toc443573580"/>
      <w:bookmarkStart w:id="62" w:name="_Toc532833183"/>
      <w:r>
        <w:rPr>
          <w:b/>
          <w:sz w:val="24"/>
          <w:szCs w:val="24"/>
        </w:rPr>
        <w:t>Требования к Участникам</w:t>
      </w:r>
      <w:bookmarkEnd w:id="54"/>
      <w:bookmarkEnd w:id="55"/>
      <w:bookmarkEnd w:id="56"/>
      <w:bookmarkEnd w:id="57"/>
      <w:bookmarkEnd w:id="59"/>
    </w:p>
    <w:p w:rsidR="001B22DA" w:rsidRDefault="00920ECC" w:rsidP="00920ECC">
      <w:pPr>
        <w:numPr>
          <w:ilvl w:val="2"/>
          <w:numId w:val="35"/>
        </w:numPr>
        <w:tabs>
          <w:tab w:val="left" w:pos="567"/>
          <w:tab w:val="left" w:pos="851"/>
          <w:tab w:val="num" w:pos="2269"/>
        </w:tabs>
        <w:ind w:left="0" w:firstLine="426"/>
        <w:jc w:val="both"/>
        <w:rPr>
          <w:sz w:val="24"/>
          <w:szCs w:val="24"/>
        </w:rPr>
      </w:pPr>
      <w:r>
        <w:rPr>
          <w:sz w:val="24"/>
          <w:szCs w:val="24"/>
        </w:rPr>
        <w:t>Организатор устанавливает следующие обязательные требования к Участникам на день подачи и рассмотрения Заявки:</w:t>
      </w:r>
    </w:p>
    <w:p w:rsidR="001B22DA" w:rsidRPr="001D4042" w:rsidRDefault="00920ECC" w:rsidP="00920ECC">
      <w:pPr>
        <w:numPr>
          <w:ilvl w:val="3"/>
          <w:numId w:val="35"/>
        </w:numPr>
        <w:tabs>
          <w:tab w:val="clear" w:pos="1134"/>
          <w:tab w:val="left" w:pos="567"/>
          <w:tab w:val="left" w:pos="851"/>
          <w:tab w:val="left" w:pos="1560"/>
        </w:tabs>
        <w:spacing w:before="60"/>
        <w:ind w:left="0" w:firstLine="426"/>
        <w:jc w:val="both"/>
        <w:rPr>
          <w:sz w:val="24"/>
          <w:szCs w:val="24"/>
          <w:lang w:eastAsia="en-US"/>
        </w:rPr>
      </w:pPr>
      <w:r>
        <w:rPr>
          <w:sz w:val="24"/>
          <w:szCs w:val="24"/>
          <w:lang w:eastAsia="en-US"/>
        </w:rPr>
        <w:t xml:space="preserve"> Обладание правоспособностью</w:t>
      </w:r>
      <w:r>
        <w:rPr>
          <w:rStyle w:val="ae"/>
          <w:sz w:val="24"/>
          <w:szCs w:val="24"/>
          <w:lang w:eastAsia="en-US"/>
        </w:rPr>
        <w:footnoteReference w:id="2"/>
      </w:r>
      <w:r>
        <w:rPr>
          <w:sz w:val="24"/>
          <w:szCs w:val="24"/>
          <w:lang w:eastAsia="en-US"/>
        </w:rPr>
        <w:t xml:space="preserve">, в том числе специальной (при необходимости) и дееспособностью для заключения и исполнения договора по итогам маркетинговых исследований, соответствие требованиям, установленным в соответствии с законодательством Российской Федерации к лицам, осуществляющим поставку товара, выполняющие работы и услуги, являющихся предметом маркетинговых исследований. </w:t>
      </w:r>
    </w:p>
    <w:p w:rsidR="001B22DA" w:rsidRPr="001D4042" w:rsidRDefault="00920ECC" w:rsidP="00920ECC">
      <w:pPr>
        <w:numPr>
          <w:ilvl w:val="3"/>
          <w:numId w:val="35"/>
        </w:numPr>
        <w:tabs>
          <w:tab w:val="clear" w:pos="1134"/>
          <w:tab w:val="left" w:pos="567"/>
          <w:tab w:val="left" w:pos="851"/>
          <w:tab w:val="left" w:pos="1560"/>
        </w:tabs>
        <w:spacing w:before="60"/>
        <w:ind w:left="0" w:firstLine="426"/>
        <w:jc w:val="both"/>
        <w:rPr>
          <w:sz w:val="24"/>
          <w:szCs w:val="24"/>
          <w:lang w:eastAsia="en-US"/>
        </w:rPr>
      </w:pPr>
      <w:r>
        <w:rPr>
          <w:sz w:val="24"/>
          <w:szCs w:val="24"/>
          <w:lang w:eastAsia="en-US"/>
        </w:rPr>
        <w:t xml:space="preserve"> Соответствие</w:t>
      </w:r>
      <w:r w:rsidRPr="001D4042">
        <w:rPr>
          <w:sz w:val="24"/>
          <w:szCs w:val="24"/>
          <w:lang w:eastAsia="en-US"/>
        </w:rPr>
        <w:t xml:space="preserve"> </w:t>
      </w:r>
      <w:r>
        <w:rPr>
          <w:sz w:val="24"/>
          <w:szCs w:val="24"/>
          <w:lang w:eastAsia="en-US"/>
        </w:rPr>
        <w:t>Участников</w:t>
      </w:r>
      <w:r w:rsidRPr="001D4042">
        <w:rPr>
          <w:sz w:val="24"/>
          <w:szCs w:val="24"/>
          <w:lang w:eastAsia="en-US"/>
        </w:rPr>
        <w:t xml:space="preserve"> требованиям, устанавливаемым в соответствии</w:t>
      </w:r>
      <w:r w:rsidRPr="001D4042">
        <w:rPr>
          <w:sz w:val="24"/>
          <w:szCs w:val="24"/>
          <w:lang w:eastAsia="en-US"/>
        </w:rPr>
        <w:br w:type="textWrapping" w:clear="all"/>
        <w:t>с законодательством Российской Федерации к лицам, осуществляющим поставк</w:t>
      </w:r>
      <w:r>
        <w:rPr>
          <w:sz w:val="24"/>
          <w:szCs w:val="24"/>
          <w:lang w:eastAsia="en-US"/>
        </w:rPr>
        <w:t>у</w:t>
      </w:r>
      <w:r w:rsidRPr="001D4042">
        <w:rPr>
          <w:sz w:val="24"/>
          <w:szCs w:val="24"/>
          <w:lang w:eastAsia="en-US"/>
        </w:rPr>
        <w:t xml:space="preserve"> товаров, выполнение работ, оказание услуг, являющихся предметом </w:t>
      </w:r>
      <w:r>
        <w:rPr>
          <w:sz w:val="24"/>
          <w:szCs w:val="24"/>
          <w:lang w:eastAsia="en-US"/>
        </w:rPr>
        <w:t>маркетинговых исследований.</w:t>
      </w:r>
    </w:p>
    <w:p w:rsidR="001B22DA" w:rsidRPr="001D4042" w:rsidRDefault="00920ECC" w:rsidP="00920ECC">
      <w:pPr>
        <w:numPr>
          <w:ilvl w:val="3"/>
          <w:numId w:val="35"/>
        </w:numPr>
        <w:tabs>
          <w:tab w:val="clear" w:pos="1134"/>
          <w:tab w:val="left" w:pos="567"/>
          <w:tab w:val="left" w:pos="851"/>
          <w:tab w:val="left" w:pos="1560"/>
        </w:tabs>
        <w:spacing w:before="60"/>
        <w:ind w:left="0" w:firstLine="426"/>
        <w:jc w:val="both"/>
        <w:rPr>
          <w:sz w:val="24"/>
          <w:szCs w:val="24"/>
          <w:lang w:eastAsia="en-US"/>
        </w:rPr>
      </w:pPr>
      <w:r>
        <w:rPr>
          <w:sz w:val="24"/>
          <w:szCs w:val="24"/>
          <w:lang w:eastAsia="en-US"/>
        </w:rPr>
        <w:t xml:space="preserve"> Отсутствие</w:t>
      </w:r>
      <w:r w:rsidRPr="001D4042">
        <w:rPr>
          <w:sz w:val="24"/>
          <w:szCs w:val="24"/>
          <w:lang w:eastAsia="en-US"/>
        </w:rPr>
        <w:t xml:space="preserve"> процесса ликвидации </w:t>
      </w:r>
      <w:r>
        <w:rPr>
          <w:sz w:val="24"/>
          <w:szCs w:val="24"/>
          <w:lang w:eastAsia="en-US"/>
        </w:rPr>
        <w:t>Участника</w:t>
      </w:r>
      <w:r w:rsidRPr="001D4042">
        <w:rPr>
          <w:sz w:val="24"/>
          <w:szCs w:val="24"/>
          <w:lang w:eastAsia="en-US"/>
        </w:rPr>
        <w:t xml:space="preserve"> – юридического лица и решения арбитражного суда о признании </w:t>
      </w:r>
      <w:r>
        <w:rPr>
          <w:sz w:val="24"/>
          <w:szCs w:val="24"/>
          <w:lang w:eastAsia="en-US"/>
        </w:rPr>
        <w:t>Участника такой закупки</w:t>
      </w:r>
      <w:r w:rsidRPr="001D4042">
        <w:rPr>
          <w:sz w:val="24"/>
          <w:szCs w:val="24"/>
          <w:lang w:eastAsia="en-US"/>
        </w:rPr>
        <w:t xml:space="preserve"> – юридического лица, индивидуального предпринимателя банкротом и об открытии конкурсного производства</w:t>
      </w:r>
      <w:r>
        <w:rPr>
          <w:sz w:val="24"/>
          <w:szCs w:val="24"/>
          <w:lang w:eastAsia="en-US"/>
        </w:rPr>
        <w:t>.</w:t>
      </w:r>
    </w:p>
    <w:p w:rsidR="001B22DA" w:rsidRPr="001D4042" w:rsidRDefault="00920ECC" w:rsidP="00920ECC">
      <w:pPr>
        <w:numPr>
          <w:ilvl w:val="3"/>
          <w:numId w:val="35"/>
        </w:numPr>
        <w:tabs>
          <w:tab w:val="clear" w:pos="1134"/>
          <w:tab w:val="left" w:pos="567"/>
          <w:tab w:val="left" w:pos="851"/>
          <w:tab w:val="left" w:pos="1560"/>
        </w:tabs>
        <w:spacing w:before="60"/>
        <w:ind w:left="0" w:firstLine="426"/>
        <w:jc w:val="both"/>
        <w:rPr>
          <w:sz w:val="24"/>
          <w:szCs w:val="24"/>
          <w:lang w:eastAsia="en-US"/>
        </w:rPr>
      </w:pPr>
      <w:r>
        <w:rPr>
          <w:sz w:val="24"/>
          <w:szCs w:val="24"/>
          <w:lang w:eastAsia="en-US"/>
        </w:rPr>
        <w:lastRenderedPageBreak/>
        <w:t>Неприостановление деятельности Участника закупки в порядке, предусмотренном Кодексом Российской Федерации об административных правонарушениях.</w:t>
      </w:r>
      <w:bookmarkStart w:id="63" w:name="_Ref307902248"/>
    </w:p>
    <w:p w:rsidR="001B22DA" w:rsidRPr="001D4042" w:rsidRDefault="00920ECC" w:rsidP="00920ECC">
      <w:pPr>
        <w:numPr>
          <w:ilvl w:val="3"/>
          <w:numId w:val="35"/>
        </w:numPr>
        <w:tabs>
          <w:tab w:val="clear" w:pos="1134"/>
          <w:tab w:val="left" w:pos="567"/>
          <w:tab w:val="left" w:pos="851"/>
          <w:tab w:val="left" w:pos="1560"/>
        </w:tabs>
        <w:spacing w:before="60"/>
        <w:ind w:left="0" w:firstLine="426"/>
        <w:jc w:val="both"/>
        <w:rPr>
          <w:sz w:val="24"/>
          <w:szCs w:val="24"/>
          <w:lang w:eastAsia="en-US"/>
        </w:rPr>
      </w:pPr>
      <w:r>
        <w:rPr>
          <w:sz w:val="24"/>
          <w:szCs w:val="24"/>
          <w:lang w:eastAsia="en-US"/>
        </w:rPr>
        <w:t>Отсутствие сведений об Участниках и их соисполнителях (субподрядчиках)</w:t>
      </w:r>
      <w:r>
        <w:rPr>
          <w:sz w:val="24"/>
          <w:szCs w:val="24"/>
          <w:lang w:eastAsia="en-US"/>
        </w:rPr>
        <w:br w:type="textWrapping" w:clear="all"/>
        <w:t>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bookmarkEnd w:id="58"/>
      <w:r>
        <w:rPr>
          <w:sz w:val="24"/>
          <w:szCs w:val="24"/>
          <w:lang w:eastAsia="en-US"/>
        </w:rPr>
        <w:t>: Федеральным законом от 18.07.2011 № 223-ФЗ «О закупках товаров, работ, услуг отдельными видами юридических лиц» и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Реестры недобросовестных поставщиков) (</w:t>
      </w:r>
      <w:hyperlink r:id="rId9" w:history="1">
        <w:r>
          <w:rPr>
            <w:sz w:val="24"/>
            <w:szCs w:val="24"/>
            <w:lang w:eastAsia="en-US"/>
          </w:rPr>
          <w:t>https://zakupki.gov.ru/epz/dishonestsupplier</w:t>
        </w:r>
      </w:hyperlink>
      <w:r>
        <w:rPr>
          <w:sz w:val="24"/>
          <w:szCs w:val="24"/>
          <w:lang w:eastAsia="en-US"/>
        </w:rPr>
        <w:t>).</w:t>
      </w:r>
    </w:p>
    <w:p w:rsidR="001B22DA" w:rsidRDefault="00920ECC" w:rsidP="00920ECC">
      <w:pPr>
        <w:numPr>
          <w:ilvl w:val="3"/>
          <w:numId w:val="35"/>
        </w:numPr>
        <w:tabs>
          <w:tab w:val="clear" w:pos="1134"/>
          <w:tab w:val="left" w:pos="567"/>
          <w:tab w:val="left" w:pos="851"/>
          <w:tab w:val="left" w:pos="1560"/>
          <w:tab w:val="num" w:pos="2127"/>
        </w:tabs>
        <w:spacing w:before="60"/>
        <w:ind w:left="0" w:firstLine="426"/>
        <w:jc w:val="both"/>
        <w:rPr>
          <w:sz w:val="24"/>
          <w:szCs w:val="24"/>
          <w:lang w:eastAsia="en-US"/>
        </w:rPr>
      </w:pPr>
      <w:r w:rsidRPr="001D4042">
        <w:rPr>
          <w:sz w:val="24"/>
          <w:szCs w:val="24"/>
          <w:lang w:eastAsia="en-US"/>
        </w:rPr>
        <w:t>Отсутствие сведений об Участниках</w:t>
      </w:r>
      <w:r>
        <w:rPr>
          <w:sz w:val="24"/>
          <w:szCs w:val="24"/>
          <w:lang w:eastAsia="en-US"/>
        </w:rPr>
        <w:t>, а также их собственниках, включая бенефициаров (в том числе, конечных),</w:t>
      </w:r>
      <w:r w:rsidRPr="001D4042">
        <w:rPr>
          <w:sz w:val="24"/>
          <w:szCs w:val="24"/>
          <w:lang w:eastAsia="en-US"/>
        </w:rPr>
        <w:t xml:space="preserve"> и их соисполнителях (субподрядчиках) в перечнях лиц в отношении которых введены специальные экономические меры в связи с недружественными действиями Украины согласно Постановлению Правительства Российской Федерации</w:t>
      </w:r>
      <w:r w:rsidRPr="001D4042">
        <w:rPr>
          <w:sz w:val="24"/>
          <w:szCs w:val="24"/>
          <w:lang w:eastAsia="en-US"/>
        </w:rPr>
        <w:br w:type="textWrapping" w:clear="all"/>
      </w:r>
      <w:r>
        <w:rPr>
          <w:sz w:val="24"/>
          <w:szCs w:val="24"/>
          <w:lang w:eastAsia="en-US"/>
        </w:rPr>
        <w:t>от 01.11.2018 № 1300 «О мерах по реализации указа Президента Российской Федерации</w:t>
      </w:r>
      <w:r>
        <w:rPr>
          <w:sz w:val="24"/>
          <w:szCs w:val="24"/>
          <w:lang w:eastAsia="en-US"/>
        </w:rPr>
        <w:br w:type="textWrapping" w:clear="all"/>
        <w:t>от 22 октября 2018 г. № 592»,</w:t>
      </w:r>
      <w:r w:rsidRPr="001D4042">
        <w:rPr>
          <w:sz w:val="24"/>
          <w:szCs w:val="24"/>
          <w:lang w:eastAsia="en-US"/>
        </w:rPr>
        <w:t xml:space="preserve"> с учетом внесения изменений в перечни и предоставлении временных разрешений на проведение определенных операций в отношении отдельных юридических лиц, к которым применяются специальные экономические меры согласно предложению </w:t>
      </w:r>
      <w:r>
        <w:rPr>
          <w:sz w:val="24"/>
          <w:szCs w:val="24"/>
          <w:lang w:val="en-US" w:eastAsia="en-US"/>
        </w:rPr>
        <w:t xml:space="preserve">Министерства финансов Российской Федерации (http://government.ru). </w:t>
      </w:r>
    </w:p>
    <w:p w:rsidR="001B22DA" w:rsidRDefault="00920ECC" w:rsidP="00920ECC">
      <w:pPr>
        <w:numPr>
          <w:ilvl w:val="3"/>
          <w:numId w:val="35"/>
        </w:numPr>
        <w:tabs>
          <w:tab w:val="clear" w:pos="1134"/>
          <w:tab w:val="left" w:pos="567"/>
          <w:tab w:val="left" w:pos="851"/>
          <w:tab w:val="left" w:pos="1560"/>
          <w:tab w:val="num" w:pos="2127"/>
        </w:tabs>
        <w:spacing w:before="60"/>
        <w:ind w:left="0" w:firstLine="426"/>
        <w:jc w:val="both"/>
        <w:rPr>
          <w:sz w:val="24"/>
          <w:szCs w:val="24"/>
          <w:lang w:eastAsia="en-US"/>
        </w:rPr>
      </w:pPr>
      <w:r>
        <w:rPr>
          <w:sz w:val="24"/>
          <w:szCs w:val="24"/>
          <w:lang w:eastAsia="en-US"/>
        </w:rPr>
        <w:t>Согласие Участника с условиями проекта договора, содержащегося в Документации.</w:t>
      </w:r>
    </w:p>
    <w:p w:rsidR="001B22DA" w:rsidRDefault="00920ECC" w:rsidP="00920ECC">
      <w:pPr>
        <w:numPr>
          <w:ilvl w:val="3"/>
          <w:numId w:val="35"/>
        </w:numPr>
        <w:tabs>
          <w:tab w:val="clear" w:pos="1134"/>
          <w:tab w:val="left" w:pos="567"/>
          <w:tab w:val="left" w:pos="851"/>
          <w:tab w:val="left" w:pos="1560"/>
          <w:tab w:val="num" w:pos="2127"/>
        </w:tabs>
        <w:spacing w:before="60"/>
        <w:ind w:left="0" w:firstLine="426"/>
        <w:jc w:val="both"/>
        <w:rPr>
          <w:sz w:val="24"/>
          <w:szCs w:val="24"/>
          <w:lang w:eastAsia="en-US"/>
        </w:rPr>
      </w:pPr>
      <w:r>
        <w:rPr>
          <w:sz w:val="24"/>
          <w:szCs w:val="24"/>
          <w:lang w:eastAsia="en-US"/>
        </w:rPr>
        <w:t>Наличие у Участника как работодателя/заказчика по гражданско-правовому договору, в соответствии с ч. 1 ст. 9 Федерального закона от 27 июля 2006 года № 152-ФЗ «О персональных данных» (далее - Закон № 152-ФЗ), согласий от работников/исполнителей по гражданско-правовому договору на предоставление (передачу) Организатору (Заказчику) в составе заявки их персональных данных третьим лицам, передаваемых, в том числе в целях обработки персональных данных согласно п. 3 ст. 3 Закона № 152-ФЗ.</w:t>
      </w:r>
    </w:p>
    <w:p w:rsidR="001B22DA" w:rsidRPr="001D4042" w:rsidRDefault="00920ECC" w:rsidP="00920ECC">
      <w:pPr>
        <w:numPr>
          <w:ilvl w:val="3"/>
          <w:numId w:val="35"/>
        </w:numPr>
        <w:tabs>
          <w:tab w:val="clear" w:pos="1134"/>
          <w:tab w:val="left" w:pos="567"/>
          <w:tab w:val="left" w:pos="851"/>
          <w:tab w:val="left" w:pos="1560"/>
        </w:tabs>
        <w:spacing w:before="60"/>
        <w:ind w:left="0" w:firstLine="426"/>
        <w:jc w:val="both"/>
        <w:rPr>
          <w:sz w:val="24"/>
          <w:szCs w:val="24"/>
          <w:lang w:eastAsia="en-US"/>
        </w:rPr>
      </w:pPr>
      <w:r>
        <w:rPr>
          <w:sz w:val="24"/>
          <w:szCs w:val="24"/>
          <w:lang w:eastAsia="en-US"/>
        </w:rPr>
        <w:t xml:space="preserve"> К </w:t>
      </w:r>
      <w:r w:rsidRPr="001D4042">
        <w:rPr>
          <w:sz w:val="24"/>
          <w:szCs w:val="24"/>
          <w:lang w:eastAsia="en-US"/>
        </w:rPr>
        <w:t>Участника</w:t>
      </w:r>
      <w:r>
        <w:rPr>
          <w:sz w:val="24"/>
          <w:szCs w:val="24"/>
          <w:lang w:eastAsia="en-US"/>
        </w:rPr>
        <w:t>м применяются требования о</w:t>
      </w:r>
      <w:r w:rsidRPr="001D4042">
        <w:rPr>
          <w:sz w:val="24"/>
          <w:szCs w:val="24"/>
          <w:lang w:eastAsia="en-US"/>
        </w:rPr>
        <w:t xml:space="preserve"> соответствии критериям, установленным статьей 4 Федерального закона № 209-ФЗ от 24.07.2007 «О развитии малого и среднего предпринимательства в Российской Федерации»</w:t>
      </w:r>
      <w:r>
        <w:rPr>
          <w:sz w:val="24"/>
          <w:szCs w:val="24"/>
          <w:lang w:eastAsia="en-US"/>
        </w:rPr>
        <w:t>.</w:t>
      </w:r>
    </w:p>
    <w:p w:rsidR="001B22DA" w:rsidRPr="001D4042" w:rsidRDefault="00920ECC" w:rsidP="00920ECC">
      <w:pPr>
        <w:numPr>
          <w:ilvl w:val="3"/>
          <w:numId w:val="35"/>
        </w:numPr>
        <w:tabs>
          <w:tab w:val="clear" w:pos="1134"/>
          <w:tab w:val="left" w:pos="567"/>
          <w:tab w:val="left" w:pos="851"/>
          <w:tab w:val="left" w:pos="1560"/>
        </w:tabs>
        <w:spacing w:before="60"/>
        <w:ind w:left="0" w:firstLine="426"/>
        <w:jc w:val="both"/>
        <w:rPr>
          <w:sz w:val="24"/>
          <w:szCs w:val="24"/>
          <w:lang w:eastAsia="en-US"/>
        </w:rPr>
      </w:pPr>
      <w:r>
        <w:rPr>
          <w:sz w:val="24"/>
          <w:szCs w:val="24"/>
          <w:lang w:eastAsia="en-US"/>
        </w:rPr>
        <w:t xml:space="preserve"> Отсутствие</w:t>
      </w:r>
      <w:r w:rsidRPr="001D4042">
        <w:rPr>
          <w:sz w:val="24"/>
          <w:szCs w:val="24"/>
          <w:lang w:eastAsia="en-US"/>
        </w:rPr>
        <w:t xml:space="preserve">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r>
        <w:rPr>
          <w:sz w:val="24"/>
          <w:szCs w:val="24"/>
          <w:lang w:eastAsia="en-US"/>
        </w:rPr>
        <w:t>.</w:t>
      </w:r>
    </w:p>
    <w:p w:rsidR="001B22DA" w:rsidRDefault="00920ECC" w:rsidP="00920ECC">
      <w:pPr>
        <w:numPr>
          <w:ilvl w:val="3"/>
          <w:numId w:val="35"/>
        </w:numPr>
        <w:tabs>
          <w:tab w:val="clear" w:pos="1134"/>
          <w:tab w:val="left" w:pos="567"/>
          <w:tab w:val="left" w:pos="851"/>
          <w:tab w:val="left" w:pos="1560"/>
        </w:tabs>
        <w:spacing w:before="60"/>
        <w:ind w:left="0" w:firstLine="426"/>
        <w:jc w:val="both"/>
        <w:rPr>
          <w:sz w:val="24"/>
          <w:szCs w:val="24"/>
          <w:lang w:eastAsia="en-US"/>
        </w:rPr>
      </w:pPr>
      <w:r>
        <w:rPr>
          <w:sz w:val="24"/>
          <w:szCs w:val="24"/>
          <w:lang w:eastAsia="en-US"/>
        </w:rPr>
        <w:t xml:space="preserve">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w:t>
      </w:r>
      <w:r>
        <w:rPr>
          <w:sz w:val="24"/>
          <w:szCs w:val="24"/>
          <w:lang w:eastAsia="en-US"/>
        </w:rPr>
        <w:lastRenderedPageBreak/>
        <w:t>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1B22DA" w:rsidRDefault="00920ECC" w:rsidP="00920ECC">
      <w:pPr>
        <w:numPr>
          <w:ilvl w:val="3"/>
          <w:numId w:val="35"/>
        </w:numPr>
        <w:tabs>
          <w:tab w:val="clear" w:pos="1134"/>
          <w:tab w:val="left" w:pos="567"/>
          <w:tab w:val="left" w:pos="851"/>
          <w:tab w:val="left" w:pos="1560"/>
        </w:tabs>
        <w:spacing w:before="60"/>
        <w:ind w:left="0" w:firstLine="426"/>
        <w:jc w:val="both"/>
        <w:rPr>
          <w:sz w:val="24"/>
          <w:szCs w:val="24"/>
          <w:lang w:eastAsia="en-US"/>
        </w:rPr>
      </w:pPr>
      <w:r>
        <w:rPr>
          <w:sz w:val="24"/>
          <w:szCs w:val="24"/>
          <w:lang w:eastAsia="en-US"/>
        </w:rPr>
        <w:t>Отсутствие фактов привлечения в течение 2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1B22DA" w:rsidRDefault="00920ECC" w:rsidP="00920ECC">
      <w:pPr>
        <w:numPr>
          <w:ilvl w:val="3"/>
          <w:numId w:val="35"/>
        </w:numPr>
        <w:tabs>
          <w:tab w:val="clear" w:pos="1134"/>
          <w:tab w:val="left" w:pos="567"/>
          <w:tab w:val="left" w:pos="851"/>
          <w:tab w:val="left" w:pos="1560"/>
        </w:tabs>
        <w:spacing w:before="60"/>
        <w:ind w:left="0" w:firstLine="426"/>
        <w:jc w:val="both"/>
        <w:rPr>
          <w:sz w:val="24"/>
          <w:szCs w:val="24"/>
          <w:lang w:val="en-US" w:eastAsia="en-US"/>
        </w:rPr>
      </w:pPr>
      <w:r>
        <w:rPr>
          <w:sz w:val="24"/>
          <w:szCs w:val="24"/>
          <w:lang w:eastAsia="en-US"/>
        </w:rPr>
        <w:t>Квалификационные требования:</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наличие документов, подтверждающих соответствие участника закупки, установленным в соответствии с законодательством Российской Федерации к лицам, осуществляющим поставку товара, выполнение работ, оказание услуг, являющихся предметом закупки, в том числе наличие лицензий, сертификатов, членства в СРО и иных разрешительных документов (если данное требование установлено в разделе 8 Документации);</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наличие у Участников соответствующих производственных мощностей, технологического оборудования, финансовых ресурсов, профессиональной компетентности</w:t>
      </w:r>
      <w:r>
        <w:rPr>
          <w:sz w:val="24"/>
          <w:szCs w:val="24"/>
          <w:lang w:eastAsia="en-US"/>
        </w:rPr>
        <w:br w:type="textWrapping" w:clear="all"/>
        <w:t>для производства товаров, выполнения работ и оказания услуг, являющихся предметом закупки (если данное требование установлено в разделе 8 Документации);</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наличие у Участников соответствующих трудовых ресурсов для производства (поставки) товаров, выполнения работ и оказания услуг, являющихся предметом закупки (если данное требование установлено в разделе 8 Документации);</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осуществление Участниками за последние 3 (три) года, предшествующих дате окончания срока подачи Заявок на участие в маркетинговых исследованиях, поставок товаров, выполнение работ (оказание услуг), аналогичных поставкам товаров, выполнению работ (оказанию услуг), являющихся предметами закупок (если данное требование установлено в разделе 8 Документации);</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отсутствие за последние 3 (три) года до дня окончания подачи Заявки фактов поставки Участниками контрафактной и/или фальсифицированной продукции</w:t>
      </w:r>
      <w:r>
        <w:rPr>
          <w:vertAlign w:val="superscript"/>
        </w:rPr>
        <w:footnoteReference w:id="3"/>
      </w:r>
      <w:r>
        <w:rPr>
          <w:sz w:val="24"/>
          <w:szCs w:val="24"/>
          <w:lang w:eastAsia="en-US"/>
        </w:rPr>
        <w:t xml:space="preserve"> в компании Группы Газпром энергохолдинг</w:t>
      </w:r>
      <w:r>
        <w:rPr>
          <w:vertAlign w:val="superscript"/>
        </w:rPr>
        <w:footnoteReference w:id="4"/>
      </w:r>
      <w:r>
        <w:rPr>
          <w:sz w:val="24"/>
          <w:szCs w:val="24"/>
          <w:lang w:eastAsia="en-US"/>
        </w:rPr>
        <w:t>;</w:t>
      </w:r>
    </w:p>
    <w:p w:rsidR="001B22DA" w:rsidRDefault="00920ECC">
      <w:pPr>
        <w:tabs>
          <w:tab w:val="left" w:pos="426"/>
          <w:tab w:val="left" w:pos="567"/>
          <w:tab w:val="left" w:pos="851"/>
        </w:tabs>
        <w:ind w:firstLine="426"/>
        <w:jc w:val="both"/>
        <w:rPr>
          <w:sz w:val="24"/>
          <w:szCs w:val="24"/>
          <w:lang w:eastAsia="en-US"/>
        </w:rPr>
      </w:pPr>
      <w:r>
        <w:rPr>
          <w:sz w:val="24"/>
          <w:szCs w:val="24"/>
          <w:lang w:eastAsia="en-US"/>
        </w:rPr>
        <w:t>– отсутствие у Участников за последние 3 (три) года до дня окончания подачи Заявки фактов поставки товаров, выполнения работ, оказания услуг ненадлежащего качества</w:t>
      </w:r>
      <w:r>
        <w:rPr>
          <w:sz w:val="24"/>
          <w:szCs w:val="24"/>
          <w:lang w:eastAsia="en-US"/>
        </w:rPr>
        <w:br w:type="textWrapping" w:clear="all"/>
        <w:t>для компаний Группы Газпром энергохолдинг</w:t>
      </w:r>
      <w:r>
        <w:rPr>
          <w:vertAlign w:val="superscript"/>
        </w:rPr>
        <w:footnoteReference w:id="5"/>
      </w:r>
      <w:r>
        <w:rPr>
          <w:sz w:val="24"/>
          <w:szCs w:val="24"/>
          <w:lang w:eastAsia="en-US"/>
        </w:rPr>
        <w:t>;</w:t>
      </w:r>
    </w:p>
    <w:p w:rsidR="001B22DA" w:rsidRDefault="00920ECC">
      <w:pPr>
        <w:tabs>
          <w:tab w:val="left" w:pos="426"/>
          <w:tab w:val="left" w:pos="567"/>
          <w:tab w:val="left" w:pos="851"/>
        </w:tabs>
        <w:ind w:firstLine="426"/>
        <w:jc w:val="both"/>
        <w:rPr>
          <w:sz w:val="24"/>
          <w:szCs w:val="24"/>
          <w:lang w:eastAsia="en-US"/>
        </w:rPr>
      </w:pPr>
      <w:r>
        <w:rPr>
          <w:sz w:val="24"/>
          <w:szCs w:val="24"/>
          <w:lang w:eastAsia="en-US"/>
        </w:rPr>
        <w:t>– отсутствие за последние 3 (три) года до дня окончания подачи Заявки судебных актов, вступивших в законную силу о признании обоснованными исковых требований организаций, входящих в компании Группы Газпром энергохолдинг</w:t>
      </w:r>
      <w:r>
        <w:rPr>
          <w:vertAlign w:val="superscript"/>
        </w:rPr>
        <w:footnoteReference w:id="6"/>
      </w:r>
      <w:r>
        <w:rPr>
          <w:sz w:val="24"/>
          <w:szCs w:val="24"/>
          <w:lang w:eastAsia="en-US"/>
        </w:rPr>
        <w:t>, в отношении Участников;</w:t>
      </w:r>
    </w:p>
    <w:p w:rsidR="001B22DA" w:rsidRDefault="00920ECC">
      <w:pPr>
        <w:tabs>
          <w:tab w:val="left" w:pos="426"/>
          <w:tab w:val="left" w:pos="567"/>
          <w:tab w:val="left" w:pos="851"/>
        </w:tabs>
        <w:ind w:firstLine="426"/>
        <w:jc w:val="both"/>
        <w:rPr>
          <w:sz w:val="24"/>
          <w:szCs w:val="24"/>
        </w:rPr>
      </w:pPr>
      <w:r>
        <w:rPr>
          <w:sz w:val="24"/>
          <w:szCs w:val="24"/>
        </w:rPr>
        <w:t>– отсутствие у Участника – физического лица либо у Руководителя участника,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1B22DA" w:rsidRDefault="00920ECC">
      <w:pPr>
        <w:tabs>
          <w:tab w:val="left" w:pos="426"/>
          <w:tab w:val="left" w:pos="567"/>
          <w:tab w:val="left" w:pos="851"/>
        </w:tabs>
        <w:ind w:firstLine="426"/>
        <w:jc w:val="both"/>
        <w:rPr>
          <w:sz w:val="24"/>
          <w:szCs w:val="24"/>
        </w:rPr>
      </w:pPr>
      <w:r>
        <w:rPr>
          <w:sz w:val="24"/>
          <w:szCs w:val="24"/>
        </w:rPr>
        <w:t xml:space="preserve">- обладание Участниками исключительными правами на объекты интеллектуальной собственности, если в связи с исполнением договора Заказчик приобретает права на объекты </w:t>
      </w:r>
      <w:r>
        <w:rPr>
          <w:sz w:val="24"/>
          <w:szCs w:val="24"/>
        </w:rPr>
        <w:lastRenderedPageBreak/>
        <w:t>интеллектуальной собственности, за исключением случаев закупки на создание произведения литературы или искусства (за исключением программ для ЭВМ, баз данных), на финансирование проката или показа национального фильма (если данное требование установлено в разделе 8 Документации);</w:t>
      </w:r>
    </w:p>
    <w:p w:rsidR="001B22DA" w:rsidRDefault="00920ECC">
      <w:pPr>
        <w:tabs>
          <w:tab w:val="left" w:pos="426"/>
          <w:tab w:val="left" w:pos="567"/>
          <w:tab w:val="left" w:pos="851"/>
        </w:tabs>
        <w:ind w:firstLine="426"/>
        <w:jc w:val="both"/>
        <w:rPr>
          <w:sz w:val="24"/>
          <w:szCs w:val="24"/>
        </w:rPr>
      </w:pPr>
      <w:r>
        <w:rPr>
          <w:sz w:val="24"/>
          <w:szCs w:val="24"/>
        </w:rPr>
        <w:t>- обладание достаточным уровнем финансового состояния и обеспеченности финансовыми ресурсами Участника закупки, а именно показатель годовой выручки за последние три года, предшествующие дате окончания срока подачи Заявок более 30% от начальной (максимальной) цены маркетинговых исследований (если данное требование установлено в разделе 8 Документации);</w:t>
      </w:r>
    </w:p>
    <w:p w:rsidR="001B22DA" w:rsidRDefault="00920ECC">
      <w:pPr>
        <w:tabs>
          <w:tab w:val="left" w:pos="426"/>
          <w:tab w:val="left" w:pos="567"/>
          <w:tab w:val="left" w:pos="851"/>
        </w:tabs>
        <w:ind w:firstLine="426"/>
        <w:jc w:val="both"/>
        <w:rPr>
          <w:sz w:val="24"/>
          <w:szCs w:val="24"/>
          <w:lang w:eastAsia="en-US"/>
        </w:rPr>
      </w:pPr>
      <w:r>
        <w:rPr>
          <w:sz w:val="24"/>
          <w:szCs w:val="24"/>
        </w:rPr>
        <w:t>- иные требования к Участникам (</w:t>
      </w:r>
      <w:r w:rsidR="009D6FAB">
        <w:rPr>
          <w:sz w:val="24"/>
          <w:szCs w:val="24"/>
        </w:rPr>
        <w:t>если требования</w:t>
      </w:r>
      <w:r>
        <w:rPr>
          <w:sz w:val="24"/>
          <w:szCs w:val="24"/>
        </w:rPr>
        <w:t xml:space="preserve"> установлены в разделе 8 Документации).</w:t>
      </w:r>
    </w:p>
    <w:p w:rsidR="001B22DA" w:rsidRPr="009D6FAB" w:rsidRDefault="00920ECC" w:rsidP="00920ECC">
      <w:pPr>
        <w:numPr>
          <w:ilvl w:val="2"/>
          <w:numId w:val="35"/>
        </w:numPr>
        <w:tabs>
          <w:tab w:val="left" w:pos="567"/>
          <w:tab w:val="left" w:pos="851"/>
          <w:tab w:val="num" w:pos="2269"/>
        </w:tabs>
        <w:spacing w:before="60"/>
        <w:ind w:left="0" w:firstLine="426"/>
        <w:jc w:val="both"/>
        <w:rPr>
          <w:sz w:val="24"/>
          <w:szCs w:val="24"/>
          <w:lang w:eastAsia="en-US"/>
        </w:rPr>
      </w:pPr>
      <w:r w:rsidRPr="00076FEC">
        <w:rPr>
          <w:sz w:val="24"/>
          <w:szCs w:val="24"/>
          <w:lang w:eastAsia="en-US"/>
        </w:rPr>
        <w:t xml:space="preserve">Установленные к </w:t>
      </w:r>
      <w:r>
        <w:rPr>
          <w:sz w:val="24"/>
          <w:szCs w:val="24"/>
          <w:lang w:eastAsia="en-US"/>
        </w:rPr>
        <w:t>Участника</w:t>
      </w:r>
      <w:r w:rsidRPr="00076FEC">
        <w:rPr>
          <w:sz w:val="24"/>
          <w:szCs w:val="24"/>
          <w:lang w:eastAsia="en-US"/>
        </w:rPr>
        <w:t>м требования, предъявляются в равной мере</w:t>
      </w:r>
      <w:r w:rsidRPr="00076FEC">
        <w:rPr>
          <w:sz w:val="24"/>
          <w:szCs w:val="24"/>
          <w:lang w:eastAsia="en-US"/>
        </w:rPr>
        <w:br w:type="textWrapping" w:clear="all"/>
      </w:r>
      <w:r w:rsidRPr="009D6FAB">
        <w:rPr>
          <w:sz w:val="24"/>
          <w:szCs w:val="24"/>
          <w:lang w:eastAsia="en-US"/>
        </w:rPr>
        <w:t xml:space="preserve">ко всем Участникам субподрядчикам (соисполнителям). </w:t>
      </w:r>
    </w:p>
    <w:p w:rsidR="001B22DA" w:rsidRPr="009D6FAB" w:rsidRDefault="00920ECC" w:rsidP="00920ECC">
      <w:pPr>
        <w:numPr>
          <w:ilvl w:val="2"/>
          <w:numId w:val="35"/>
        </w:numPr>
        <w:tabs>
          <w:tab w:val="left" w:pos="567"/>
          <w:tab w:val="left" w:pos="851"/>
          <w:tab w:val="num" w:pos="2269"/>
        </w:tabs>
        <w:spacing w:before="60"/>
        <w:ind w:left="0" w:firstLine="426"/>
        <w:jc w:val="both"/>
        <w:rPr>
          <w:sz w:val="24"/>
          <w:szCs w:val="24"/>
          <w:lang w:eastAsia="en-US"/>
        </w:rPr>
      </w:pPr>
      <w:r w:rsidRPr="009D6FAB">
        <w:rPr>
          <w:sz w:val="24"/>
          <w:szCs w:val="24"/>
          <w:lang w:eastAsia="en-US"/>
        </w:rPr>
        <w:t>Документы, представляемые в составе Заявки в подтверждение соответствия требованиям к Участникам, в том числе к его правоспособности и дееспособности, предусмотрены в п. 7.4.7 Документации.</w:t>
      </w:r>
    </w:p>
    <w:p w:rsidR="001B22DA" w:rsidRPr="009D6FAB" w:rsidRDefault="00920ECC" w:rsidP="00920ECC">
      <w:pPr>
        <w:numPr>
          <w:ilvl w:val="2"/>
          <w:numId w:val="35"/>
        </w:numPr>
        <w:tabs>
          <w:tab w:val="left" w:pos="567"/>
          <w:tab w:val="left" w:pos="851"/>
          <w:tab w:val="num" w:pos="2269"/>
        </w:tabs>
        <w:spacing w:before="60"/>
        <w:ind w:left="0" w:firstLine="426"/>
        <w:jc w:val="both"/>
        <w:rPr>
          <w:sz w:val="24"/>
          <w:szCs w:val="24"/>
          <w:lang w:eastAsia="en-US"/>
        </w:rPr>
      </w:pPr>
      <w:r w:rsidRPr="009D6FAB">
        <w:rPr>
          <w:sz w:val="24"/>
          <w:szCs w:val="24"/>
          <w:lang w:eastAsia="en-US"/>
        </w:rPr>
        <w:t xml:space="preserve"> Условия маркетинговых исследований предусматривают предоставление национального режима в соответствии со статьями 3 и 3.1-4 Федерального закона от 18.07.2011 № 223-ФЗ «О закупках товаров, работ, услуг отдельными видами юридических лиц», а также в соответствии с Постановлением Правительства Российской Федерации от 23.12.2024 № 1875. Информация и перечень кодов ОКПД 2 для целей определения порядка предоставления национального режима содержится в Извещении о проведении маркетинговых исследований и форме ценового предложения (форма 6 раздела 7 Документации), являющейся неотъемлемой частью настоящей Документации.</w:t>
      </w:r>
    </w:p>
    <w:p w:rsidR="001B22DA" w:rsidRDefault="001B22DA">
      <w:pPr>
        <w:tabs>
          <w:tab w:val="left" w:pos="567"/>
          <w:tab w:val="left" w:pos="851"/>
        </w:tabs>
        <w:ind w:firstLine="426"/>
        <w:jc w:val="both"/>
        <w:rPr>
          <w:sz w:val="24"/>
          <w:szCs w:val="24"/>
          <w:lang w:eastAsia="en-US"/>
        </w:rPr>
      </w:pPr>
    </w:p>
    <w:p w:rsidR="001B22DA" w:rsidRDefault="00920ECC" w:rsidP="00920ECC">
      <w:pPr>
        <w:keepNext/>
        <w:numPr>
          <w:ilvl w:val="1"/>
          <w:numId w:val="35"/>
        </w:numPr>
        <w:tabs>
          <w:tab w:val="left" w:pos="567"/>
          <w:tab w:val="left" w:pos="851"/>
        </w:tabs>
        <w:spacing w:before="120" w:after="120"/>
        <w:ind w:left="0" w:firstLine="426"/>
        <w:outlineLvl w:val="1"/>
        <w:rPr>
          <w:b/>
          <w:sz w:val="24"/>
          <w:szCs w:val="24"/>
        </w:rPr>
      </w:pPr>
      <w:bookmarkStart w:id="64" w:name="_Toc147423588"/>
      <w:bookmarkStart w:id="65" w:name="_Toc147640125"/>
      <w:bookmarkStart w:id="66" w:name="_Toc151958775"/>
      <w:bookmarkStart w:id="67" w:name="_Toc196388571"/>
      <w:bookmarkStart w:id="68" w:name="_Toc152129171"/>
      <w:bookmarkStart w:id="69" w:name="_Toc421181421"/>
      <w:bookmarkStart w:id="70" w:name="_Toc443573581"/>
      <w:bookmarkStart w:id="71" w:name="_Toc532833184"/>
      <w:r>
        <w:rPr>
          <w:b/>
          <w:sz w:val="24"/>
          <w:szCs w:val="24"/>
        </w:rPr>
        <w:t>Требования к субпо</w:t>
      </w:r>
      <w:bookmarkEnd w:id="60"/>
      <w:bookmarkEnd w:id="61"/>
      <w:bookmarkEnd w:id="62"/>
      <w:r>
        <w:rPr>
          <w:b/>
          <w:sz w:val="24"/>
          <w:szCs w:val="24"/>
        </w:rPr>
        <w:t>дрядчикам (соисполнителям)</w:t>
      </w:r>
      <w:bookmarkEnd w:id="63"/>
      <w:bookmarkEnd w:id="64"/>
      <w:bookmarkEnd w:id="65"/>
      <w:bookmarkEnd w:id="66"/>
      <w:bookmarkEnd w:id="67"/>
    </w:p>
    <w:p w:rsidR="001B22DA" w:rsidRPr="001D4042" w:rsidRDefault="00920ECC" w:rsidP="00920ECC">
      <w:pPr>
        <w:numPr>
          <w:ilvl w:val="2"/>
          <w:numId w:val="35"/>
        </w:numPr>
        <w:tabs>
          <w:tab w:val="left" w:pos="567"/>
          <w:tab w:val="left" w:pos="851"/>
          <w:tab w:val="num" w:pos="2269"/>
        </w:tabs>
        <w:ind w:left="0" w:firstLine="426"/>
        <w:jc w:val="both"/>
        <w:rPr>
          <w:sz w:val="24"/>
          <w:szCs w:val="24"/>
          <w:lang w:eastAsia="en-US"/>
        </w:rPr>
      </w:pPr>
      <w:r>
        <w:rPr>
          <w:sz w:val="24"/>
          <w:szCs w:val="24"/>
          <w:lang w:eastAsia="en-US"/>
        </w:rPr>
        <w:t xml:space="preserve">Объем субподрядных работ (услуг) указан в </w:t>
      </w:r>
      <w:r w:rsidR="000A4E49" w:rsidRPr="000A4E49">
        <w:rPr>
          <w:sz w:val="24"/>
          <w:szCs w:val="24"/>
          <w:lang w:eastAsia="en-US"/>
        </w:rPr>
        <w:t>Техническ</w:t>
      </w:r>
      <w:r w:rsidR="000A4E49">
        <w:rPr>
          <w:sz w:val="24"/>
          <w:szCs w:val="24"/>
          <w:lang w:eastAsia="en-US"/>
        </w:rPr>
        <w:t>ой части</w:t>
      </w:r>
      <w:r>
        <w:rPr>
          <w:sz w:val="24"/>
          <w:szCs w:val="24"/>
          <w:lang w:eastAsia="en-US"/>
        </w:rPr>
        <w:br w:type="textWrapping" w:clear="all"/>
        <w:t>(раздел 8 Документации) или проекте договора (раздел 6 Документации). В случае отсутствия требований к объему субподрядных раб</w:t>
      </w:r>
      <w:r w:rsidR="000A4E49">
        <w:rPr>
          <w:sz w:val="24"/>
          <w:szCs w:val="24"/>
          <w:lang w:eastAsia="en-US"/>
        </w:rPr>
        <w:t>от (услуг) в Технической части</w:t>
      </w:r>
      <w:r>
        <w:rPr>
          <w:sz w:val="24"/>
          <w:szCs w:val="24"/>
          <w:lang w:eastAsia="en-US"/>
        </w:rPr>
        <w:br w:type="textWrapping" w:clear="all"/>
        <w:t>(раздел 8 Документации) или проекте договора (раздел 6 Документации), считается,</w:t>
      </w:r>
      <w:r>
        <w:rPr>
          <w:sz w:val="24"/>
          <w:szCs w:val="24"/>
          <w:lang w:eastAsia="en-US"/>
        </w:rPr>
        <w:br w:type="textWrapping" w:clear="all"/>
        <w:t>что объем субподрядных работ (услуг) не ограничен и не установлен.</w:t>
      </w:r>
    </w:p>
    <w:p w:rsidR="001B22DA" w:rsidRPr="001D4042" w:rsidRDefault="00920ECC" w:rsidP="00920ECC">
      <w:pPr>
        <w:numPr>
          <w:ilvl w:val="2"/>
          <w:numId w:val="35"/>
        </w:numPr>
        <w:tabs>
          <w:tab w:val="left" w:pos="567"/>
          <w:tab w:val="left" w:pos="851"/>
          <w:tab w:val="num" w:pos="2269"/>
        </w:tabs>
        <w:ind w:left="0" w:firstLine="426"/>
        <w:jc w:val="both"/>
        <w:rPr>
          <w:sz w:val="24"/>
          <w:szCs w:val="24"/>
          <w:lang w:eastAsia="en-US"/>
        </w:rPr>
      </w:pPr>
      <w:r w:rsidRPr="001D4042">
        <w:rPr>
          <w:sz w:val="24"/>
          <w:szCs w:val="24"/>
          <w:lang w:eastAsia="en-US"/>
        </w:rPr>
        <w:t xml:space="preserve">Участники могут привлекать субподрядчиков (соисполнителей) при условии соблюдения требований к субподрядчикам (соисполнителям), установленных </w:t>
      </w:r>
      <w:r>
        <w:rPr>
          <w:sz w:val="24"/>
          <w:szCs w:val="24"/>
          <w:lang w:eastAsia="en-US"/>
        </w:rPr>
        <w:t>Документацией</w:t>
      </w:r>
      <w:r w:rsidRPr="001D4042">
        <w:rPr>
          <w:sz w:val="24"/>
          <w:szCs w:val="24"/>
          <w:lang w:eastAsia="en-US"/>
        </w:rPr>
        <w:t>.</w:t>
      </w:r>
    </w:p>
    <w:p w:rsidR="001B22DA" w:rsidRPr="001D4042" w:rsidRDefault="00920ECC" w:rsidP="00920ECC">
      <w:pPr>
        <w:numPr>
          <w:ilvl w:val="2"/>
          <w:numId w:val="35"/>
        </w:numPr>
        <w:tabs>
          <w:tab w:val="left" w:pos="567"/>
          <w:tab w:val="left" w:pos="851"/>
          <w:tab w:val="num" w:pos="2269"/>
        </w:tabs>
        <w:ind w:left="0" w:firstLine="426"/>
        <w:jc w:val="both"/>
        <w:rPr>
          <w:sz w:val="24"/>
          <w:szCs w:val="24"/>
          <w:lang w:eastAsia="en-US"/>
        </w:rPr>
      </w:pPr>
      <w:r w:rsidRPr="001D4042">
        <w:rPr>
          <w:sz w:val="24"/>
          <w:szCs w:val="24"/>
          <w:lang w:eastAsia="en-US"/>
        </w:rPr>
        <w:t>Требования к Участникам (п. 1.4</w:t>
      </w:r>
      <w:r>
        <w:rPr>
          <w:sz w:val="24"/>
          <w:szCs w:val="24"/>
          <w:lang w:eastAsia="en-US"/>
        </w:rPr>
        <w:t>.</w:t>
      </w:r>
      <w:r w:rsidRPr="001D4042">
        <w:rPr>
          <w:sz w:val="24"/>
          <w:szCs w:val="24"/>
          <w:lang w:eastAsia="en-US"/>
        </w:rPr>
        <w:t xml:space="preserve"> Документации) также установлены</w:t>
      </w:r>
      <w:r w:rsidRPr="001D4042">
        <w:rPr>
          <w:sz w:val="24"/>
          <w:szCs w:val="24"/>
          <w:lang w:eastAsia="en-US"/>
        </w:rPr>
        <w:br w:type="textWrapping" w:clear="all"/>
        <w:t xml:space="preserve">к субподрядчикам (соисполнителям), привлекаемым Участником для исполнения договора. Требование по отнесению субподрядчика к числу субъектов малого и среднего предпринимательства применяется в случае если закупка осуществляется в соответствии </w:t>
      </w:r>
      <w:r>
        <w:rPr>
          <w:sz w:val="24"/>
          <w:szCs w:val="24"/>
          <w:lang w:eastAsia="en-US"/>
        </w:rPr>
        <w:t xml:space="preserve">с п. в) </w:t>
      </w:r>
      <w:r w:rsidRPr="001D4042">
        <w:rPr>
          <w:sz w:val="24"/>
          <w:szCs w:val="24"/>
          <w:lang w:eastAsia="en-US"/>
        </w:rPr>
        <w:t xml:space="preserve">статьи 4 Постановления Правительства РФ от 11.12.2014 </w:t>
      </w:r>
      <w:r>
        <w:rPr>
          <w:sz w:val="24"/>
          <w:szCs w:val="24"/>
          <w:lang w:eastAsia="en-US"/>
        </w:rPr>
        <w:t>№</w:t>
      </w:r>
      <w:r w:rsidRPr="001D4042">
        <w:rPr>
          <w:sz w:val="24"/>
          <w:szCs w:val="24"/>
          <w:lang w:eastAsia="en-US"/>
        </w:rPr>
        <w:t xml:space="preserve"> 1352 «Об особенностях участия субъектов малого и среднего предпринимательства в закупках товаров, работ, услуг отдельными видами юридических лиц». </w:t>
      </w:r>
    </w:p>
    <w:p w:rsidR="001B22DA" w:rsidRDefault="00920ECC" w:rsidP="00920ECC">
      <w:pPr>
        <w:numPr>
          <w:ilvl w:val="2"/>
          <w:numId w:val="35"/>
        </w:numPr>
        <w:tabs>
          <w:tab w:val="left" w:pos="567"/>
          <w:tab w:val="left" w:pos="851"/>
          <w:tab w:val="num" w:pos="2269"/>
        </w:tabs>
        <w:ind w:left="0" w:firstLine="426"/>
        <w:jc w:val="both"/>
        <w:rPr>
          <w:sz w:val="24"/>
          <w:szCs w:val="24"/>
          <w:lang w:val="en-US" w:eastAsia="en-US"/>
        </w:rPr>
      </w:pPr>
      <w:r>
        <w:rPr>
          <w:sz w:val="24"/>
          <w:szCs w:val="24"/>
          <w:lang w:eastAsia="en-US"/>
        </w:rPr>
        <w:t>Участник</w:t>
      </w:r>
      <w:r w:rsidRPr="001D4042">
        <w:rPr>
          <w:sz w:val="24"/>
          <w:szCs w:val="24"/>
          <w:lang w:eastAsia="en-US"/>
        </w:rPr>
        <w:t xml:space="preserve"> должен представить в составе своей </w:t>
      </w:r>
      <w:r>
        <w:rPr>
          <w:sz w:val="24"/>
          <w:szCs w:val="24"/>
          <w:lang w:eastAsia="en-US"/>
        </w:rPr>
        <w:t>Заявки</w:t>
      </w:r>
      <w:r w:rsidRPr="001D4042">
        <w:rPr>
          <w:sz w:val="24"/>
          <w:szCs w:val="24"/>
          <w:lang w:eastAsia="en-US"/>
        </w:rPr>
        <w:t xml:space="preserve"> документы, подтверждающие соответствие предложенного субподрядчика (соисполнителя) требованиям, предъявляемым к </w:t>
      </w:r>
      <w:r>
        <w:rPr>
          <w:sz w:val="24"/>
          <w:szCs w:val="24"/>
          <w:lang w:eastAsia="en-US"/>
        </w:rPr>
        <w:t>Участника</w:t>
      </w:r>
      <w:r w:rsidRPr="001D4042">
        <w:rPr>
          <w:sz w:val="24"/>
          <w:szCs w:val="24"/>
          <w:lang w:eastAsia="en-US"/>
        </w:rPr>
        <w:t>м</w:t>
      </w:r>
      <w:r>
        <w:rPr>
          <w:sz w:val="24"/>
          <w:szCs w:val="24"/>
          <w:lang w:eastAsia="en-US"/>
        </w:rPr>
        <w:t>, в том числе документы, указанные в форме 7.4.7. Документации</w:t>
      </w:r>
      <w:r>
        <w:rPr>
          <w:sz w:val="24"/>
          <w:szCs w:val="24"/>
          <w:lang w:val="en-US" w:eastAsia="en-US"/>
        </w:rPr>
        <w:t>.</w:t>
      </w:r>
    </w:p>
    <w:p w:rsidR="001B22DA" w:rsidRPr="001D4042" w:rsidRDefault="00920ECC" w:rsidP="00920ECC">
      <w:pPr>
        <w:numPr>
          <w:ilvl w:val="2"/>
          <w:numId w:val="35"/>
        </w:numPr>
        <w:tabs>
          <w:tab w:val="left" w:pos="567"/>
          <w:tab w:val="left" w:pos="851"/>
          <w:tab w:val="num" w:pos="2269"/>
        </w:tabs>
        <w:ind w:left="0" w:firstLine="426"/>
        <w:jc w:val="both"/>
        <w:rPr>
          <w:sz w:val="24"/>
          <w:szCs w:val="24"/>
          <w:lang w:eastAsia="en-US"/>
        </w:rPr>
      </w:pPr>
      <w:r w:rsidRPr="001D4042">
        <w:rPr>
          <w:sz w:val="24"/>
          <w:szCs w:val="24"/>
          <w:lang w:eastAsia="en-US"/>
        </w:rPr>
        <w:t xml:space="preserve">Установленные к привлекаемым для исполнения договора </w:t>
      </w:r>
      <w:r>
        <w:rPr>
          <w:sz w:val="24"/>
          <w:szCs w:val="24"/>
          <w:lang w:eastAsia="en-US"/>
        </w:rPr>
        <w:t>субподрядчикам</w:t>
      </w:r>
      <w:r w:rsidRPr="001D4042">
        <w:rPr>
          <w:sz w:val="24"/>
          <w:szCs w:val="24"/>
          <w:lang w:eastAsia="en-US"/>
        </w:rPr>
        <w:t xml:space="preserve"> (с</w:t>
      </w:r>
      <w:r>
        <w:rPr>
          <w:sz w:val="24"/>
          <w:szCs w:val="24"/>
          <w:lang w:eastAsia="en-US"/>
        </w:rPr>
        <w:t>оисполнителям</w:t>
      </w:r>
      <w:r w:rsidRPr="001D4042">
        <w:rPr>
          <w:sz w:val="24"/>
          <w:szCs w:val="24"/>
          <w:lang w:eastAsia="en-US"/>
        </w:rPr>
        <w:t>)</w:t>
      </w:r>
      <w:r>
        <w:rPr>
          <w:sz w:val="24"/>
          <w:szCs w:val="24"/>
          <w:lang w:eastAsia="en-US"/>
        </w:rPr>
        <w:t xml:space="preserve"> требования</w:t>
      </w:r>
      <w:r w:rsidRPr="001D4042">
        <w:rPr>
          <w:sz w:val="24"/>
          <w:szCs w:val="24"/>
          <w:lang w:eastAsia="en-US"/>
        </w:rPr>
        <w:t xml:space="preserve">, предъявляются в равной мере ко всем </w:t>
      </w:r>
      <w:r>
        <w:rPr>
          <w:sz w:val="24"/>
          <w:szCs w:val="24"/>
          <w:lang w:eastAsia="en-US"/>
        </w:rPr>
        <w:t>субподрядчикам</w:t>
      </w:r>
      <w:r w:rsidRPr="001D4042">
        <w:rPr>
          <w:sz w:val="24"/>
          <w:szCs w:val="24"/>
          <w:lang w:eastAsia="en-US"/>
        </w:rPr>
        <w:t xml:space="preserve"> (</w:t>
      </w:r>
      <w:r>
        <w:rPr>
          <w:sz w:val="24"/>
          <w:szCs w:val="24"/>
          <w:lang w:eastAsia="en-US"/>
        </w:rPr>
        <w:t>соисполнителям</w:t>
      </w:r>
      <w:r w:rsidRPr="001D4042">
        <w:rPr>
          <w:sz w:val="24"/>
          <w:szCs w:val="24"/>
          <w:lang w:eastAsia="en-US"/>
        </w:rPr>
        <w:t>).</w:t>
      </w:r>
    </w:p>
    <w:p w:rsidR="001B22DA" w:rsidRPr="001D4042" w:rsidRDefault="00920ECC" w:rsidP="00920ECC">
      <w:pPr>
        <w:numPr>
          <w:ilvl w:val="2"/>
          <w:numId w:val="35"/>
        </w:numPr>
        <w:tabs>
          <w:tab w:val="left" w:pos="567"/>
          <w:tab w:val="left" w:pos="851"/>
          <w:tab w:val="num" w:pos="2269"/>
        </w:tabs>
        <w:ind w:left="0" w:firstLine="426"/>
        <w:jc w:val="both"/>
        <w:rPr>
          <w:sz w:val="24"/>
          <w:szCs w:val="24"/>
          <w:lang w:eastAsia="en-US"/>
        </w:rPr>
      </w:pPr>
      <w:r w:rsidRPr="001D4042">
        <w:rPr>
          <w:sz w:val="24"/>
          <w:szCs w:val="24"/>
          <w:lang w:eastAsia="en-US"/>
        </w:rPr>
        <w:t xml:space="preserve">Участник должен включить в свою </w:t>
      </w:r>
      <w:r>
        <w:rPr>
          <w:sz w:val="24"/>
          <w:szCs w:val="24"/>
          <w:lang w:eastAsia="en-US"/>
        </w:rPr>
        <w:t>Заявку</w:t>
      </w:r>
      <w:r w:rsidRPr="001D4042">
        <w:rPr>
          <w:sz w:val="24"/>
          <w:szCs w:val="24"/>
          <w:lang w:eastAsia="en-US"/>
        </w:rPr>
        <w:t xml:space="preserve">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w:t>
      </w:r>
    </w:p>
    <w:p w:rsidR="001B22DA" w:rsidRDefault="00920ECC" w:rsidP="00920ECC">
      <w:pPr>
        <w:numPr>
          <w:ilvl w:val="2"/>
          <w:numId w:val="35"/>
        </w:numPr>
        <w:tabs>
          <w:tab w:val="left" w:pos="567"/>
          <w:tab w:val="left" w:pos="851"/>
          <w:tab w:val="num" w:pos="2269"/>
        </w:tabs>
        <w:ind w:left="0" w:firstLine="426"/>
        <w:jc w:val="both"/>
        <w:rPr>
          <w:sz w:val="24"/>
          <w:szCs w:val="24"/>
          <w:lang w:val="en-US" w:eastAsia="en-US"/>
        </w:rPr>
      </w:pPr>
      <w:r w:rsidRPr="001D4042">
        <w:rPr>
          <w:sz w:val="24"/>
          <w:szCs w:val="24"/>
          <w:lang w:eastAsia="en-US"/>
        </w:rPr>
        <w:t xml:space="preserve">Участник должен представить в составе своей </w:t>
      </w:r>
      <w:r>
        <w:rPr>
          <w:sz w:val="24"/>
          <w:szCs w:val="24"/>
          <w:lang w:eastAsia="en-US"/>
        </w:rPr>
        <w:t>Заявки</w:t>
      </w:r>
      <w:r w:rsidRPr="001D4042">
        <w:rPr>
          <w:sz w:val="24"/>
          <w:szCs w:val="24"/>
          <w:lang w:eastAsia="en-US"/>
        </w:rPr>
        <w:t xml:space="preserve"> заполненную</w:t>
      </w:r>
      <w:r w:rsidRPr="001D4042">
        <w:rPr>
          <w:sz w:val="24"/>
          <w:szCs w:val="24"/>
          <w:lang w:eastAsia="en-US"/>
        </w:rPr>
        <w:br w:type="textWrapping" w:clear="all"/>
      </w:r>
      <w:r>
        <w:rPr>
          <w:sz w:val="24"/>
          <w:szCs w:val="24"/>
          <w:lang w:eastAsia="en-US"/>
        </w:rPr>
        <w:t xml:space="preserve">в соответствии с п. 7.4.3. Документации </w:t>
      </w:r>
      <w:r>
        <w:rPr>
          <w:sz w:val="24"/>
          <w:szCs w:val="24"/>
          <w:lang w:val="en-US" w:eastAsia="en-US"/>
        </w:rPr>
        <w:t>форму «Информация о субподрядчике»</w:t>
      </w:r>
      <w:r>
        <w:rPr>
          <w:sz w:val="24"/>
          <w:szCs w:val="24"/>
          <w:lang w:eastAsia="en-US"/>
        </w:rPr>
        <w:t>.</w:t>
      </w:r>
    </w:p>
    <w:p w:rsidR="001B22DA" w:rsidRPr="001D4042" w:rsidRDefault="00920ECC" w:rsidP="00920ECC">
      <w:pPr>
        <w:numPr>
          <w:ilvl w:val="2"/>
          <w:numId w:val="35"/>
        </w:numPr>
        <w:tabs>
          <w:tab w:val="left" w:pos="567"/>
          <w:tab w:val="left" w:pos="851"/>
          <w:tab w:val="num" w:pos="2269"/>
        </w:tabs>
        <w:ind w:left="0" w:firstLine="426"/>
        <w:jc w:val="both"/>
        <w:rPr>
          <w:sz w:val="24"/>
          <w:szCs w:val="24"/>
          <w:lang w:eastAsia="en-US"/>
        </w:rPr>
      </w:pPr>
      <w:r w:rsidRPr="001D4042">
        <w:rPr>
          <w:sz w:val="24"/>
          <w:szCs w:val="24"/>
          <w:lang w:eastAsia="en-US"/>
        </w:rPr>
        <w:lastRenderedPageBreak/>
        <w:t xml:space="preserve">Участник должен представить в составе своей </w:t>
      </w:r>
      <w:r>
        <w:rPr>
          <w:sz w:val="24"/>
          <w:szCs w:val="24"/>
          <w:lang w:eastAsia="en-US"/>
        </w:rPr>
        <w:t>Заявки</w:t>
      </w:r>
      <w:r w:rsidRPr="001D4042">
        <w:rPr>
          <w:sz w:val="24"/>
          <w:szCs w:val="24"/>
          <w:lang w:eastAsia="en-US"/>
        </w:rPr>
        <w:t xml:space="preserve"> письма субподрядчиков, (соисполнителей)</w:t>
      </w:r>
      <w:r>
        <w:rPr>
          <w:sz w:val="24"/>
          <w:szCs w:val="24"/>
          <w:lang w:eastAsia="en-US"/>
        </w:rPr>
        <w:t>,</w:t>
      </w:r>
      <w:r w:rsidRPr="001D4042">
        <w:rPr>
          <w:sz w:val="24"/>
          <w:szCs w:val="24"/>
          <w:lang w:eastAsia="en-US"/>
        </w:rPr>
        <w:t xml:space="preserve"> в которых указывается:</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что субподрядчик (соисполнитель) информирован о том, что Участник предлагает</w:t>
      </w:r>
      <w:r>
        <w:rPr>
          <w:sz w:val="24"/>
          <w:szCs w:val="24"/>
          <w:lang w:eastAsia="en-US"/>
        </w:rPr>
        <w:br w:type="textWrapping" w:clear="all"/>
        <w:t>его привлечь в качестве субподрядчика (соисполнителя);</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xml:space="preserve">– что в случае выбора </w:t>
      </w:r>
      <w:r>
        <w:rPr>
          <w:snapToGrid w:val="0"/>
          <w:sz w:val="24"/>
          <w:szCs w:val="24"/>
        </w:rPr>
        <w:t>наиболее выгодных условий поставки товара (выполнения работ/оказания услуг) в</w:t>
      </w:r>
      <w:r>
        <w:rPr>
          <w:sz w:val="24"/>
          <w:szCs w:val="24"/>
          <w:lang w:eastAsia="en-US"/>
        </w:rPr>
        <w:t xml:space="preserve"> Заявке Участника, субподрядчик (соисполнитель) готов обеспечить поставку товара, выполнение необходимых работ (оказания услуг), указанных в Заявке, в указанные сроки;</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что условия будущего договора между Участником и субподрядчиком (соисполнителем) согласованы.</w:t>
      </w:r>
    </w:p>
    <w:p w:rsidR="001B22DA" w:rsidRDefault="00920ECC" w:rsidP="00920ECC">
      <w:pPr>
        <w:keepNext/>
        <w:numPr>
          <w:ilvl w:val="1"/>
          <w:numId w:val="35"/>
        </w:numPr>
        <w:tabs>
          <w:tab w:val="clear" w:pos="6947"/>
          <w:tab w:val="left" w:pos="0"/>
          <w:tab w:val="left" w:pos="567"/>
        </w:tabs>
        <w:spacing w:before="120" w:after="120"/>
        <w:ind w:left="0" w:firstLine="426"/>
        <w:outlineLvl w:val="1"/>
        <w:rPr>
          <w:b/>
          <w:sz w:val="24"/>
          <w:szCs w:val="24"/>
        </w:rPr>
      </w:pPr>
      <w:bookmarkStart w:id="72" w:name="_Toc196388572"/>
      <w:bookmarkStart w:id="73" w:name="_Ref93136493"/>
      <w:r>
        <w:rPr>
          <w:b/>
          <w:sz w:val="24"/>
          <w:szCs w:val="24"/>
        </w:rPr>
        <w:t>Подача заявки на участие в маркетинговых исследованиях Группой лиц</w:t>
      </w:r>
      <w:bookmarkEnd w:id="68"/>
      <w:bookmarkEnd w:id="72"/>
    </w:p>
    <w:p w:rsidR="001B22DA" w:rsidRPr="001D4042" w:rsidRDefault="00920ECC" w:rsidP="00920ECC">
      <w:pPr>
        <w:numPr>
          <w:ilvl w:val="2"/>
          <w:numId w:val="35"/>
        </w:numPr>
        <w:tabs>
          <w:tab w:val="left" w:pos="567"/>
          <w:tab w:val="left" w:pos="709"/>
          <w:tab w:val="num" w:pos="2269"/>
        </w:tabs>
        <w:ind w:left="0" w:firstLine="426"/>
        <w:jc w:val="both"/>
        <w:rPr>
          <w:sz w:val="24"/>
          <w:szCs w:val="24"/>
          <w:lang w:eastAsia="en-US"/>
        </w:rPr>
      </w:pPr>
      <w:r w:rsidRPr="001D4042">
        <w:rPr>
          <w:sz w:val="24"/>
          <w:szCs w:val="24"/>
          <w:lang w:eastAsia="en-US"/>
        </w:rPr>
        <w:t xml:space="preserve">Если </w:t>
      </w:r>
      <w:r>
        <w:rPr>
          <w:sz w:val="24"/>
          <w:szCs w:val="24"/>
          <w:lang w:eastAsia="en-US"/>
        </w:rPr>
        <w:t>Заявка</w:t>
      </w:r>
      <w:r w:rsidRPr="001D4042">
        <w:rPr>
          <w:sz w:val="24"/>
          <w:szCs w:val="24"/>
          <w:lang w:eastAsia="en-US"/>
        </w:rPr>
        <w:t xml:space="preserve"> подается Группой лиц, дополнительно должны быть выполнены нижеприведенные требования.</w:t>
      </w:r>
    </w:p>
    <w:p w:rsidR="001B22DA" w:rsidRPr="001D4042" w:rsidRDefault="00920ECC" w:rsidP="00920ECC">
      <w:pPr>
        <w:numPr>
          <w:ilvl w:val="2"/>
          <w:numId w:val="35"/>
        </w:numPr>
        <w:tabs>
          <w:tab w:val="left" w:pos="567"/>
          <w:tab w:val="left" w:pos="709"/>
          <w:tab w:val="num" w:pos="2269"/>
        </w:tabs>
        <w:ind w:left="0" w:firstLine="426"/>
        <w:jc w:val="both"/>
        <w:rPr>
          <w:sz w:val="24"/>
          <w:szCs w:val="24"/>
          <w:lang w:eastAsia="en-US"/>
        </w:rPr>
      </w:pPr>
      <w:r w:rsidRPr="001D4042">
        <w:rPr>
          <w:sz w:val="24"/>
          <w:szCs w:val="24"/>
          <w:lang w:eastAsia="en-US"/>
        </w:rPr>
        <w:t xml:space="preserve">В заявке на участие в закупке должны быть поименованы все лица, которые выступают на стороне Участника закупки. </w:t>
      </w:r>
    </w:p>
    <w:p w:rsidR="001B22DA" w:rsidRDefault="00920ECC" w:rsidP="00920ECC">
      <w:pPr>
        <w:numPr>
          <w:ilvl w:val="2"/>
          <w:numId w:val="35"/>
        </w:numPr>
        <w:tabs>
          <w:tab w:val="left" w:pos="567"/>
          <w:tab w:val="left" w:pos="851"/>
          <w:tab w:val="num" w:pos="2269"/>
        </w:tabs>
        <w:ind w:left="0" w:firstLine="426"/>
        <w:jc w:val="both"/>
        <w:rPr>
          <w:sz w:val="24"/>
          <w:szCs w:val="24"/>
          <w:lang w:val="en-US" w:eastAsia="en-US"/>
        </w:rPr>
      </w:pPr>
      <w:r w:rsidRPr="001D4042">
        <w:rPr>
          <w:sz w:val="24"/>
          <w:szCs w:val="24"/>
          <w:lang w:eastAsia="en-US"/>
        </w:rPr>
        <w:t>Кажд</w:t>
      </w:r>
      <w:r>
        <w:rPr>
          <w:sz w:val="24"/>
          <w:szCs w:val="24"/>
          <w:lang w:eastAsia="en-US"/>
        </w:rPr>
        <w:t>ый Участник Группы лиц</w:t>
      </w:r>
      <w:r w:rsidRPr="001D4042">
        <w:rPr>
          <w:sz w:val="24"/>
          <w:szCs w:val="24"/>
          <w:lang w:eastAsia="en-US"/>
        </w:rPr>
        <w:t xml:space="preserve"> </w:t>
      </w:r>
      <w:r>
        <w:rPr>
          <w:sz w:val="24"/>
          <w:szCs w:val="24"/>
          <w:lang w:eastAsia="en-US"/>
        </w:rPr>
        <w:t>должен</w:t>
      </w:r>
      <w:r w:rsidRPr="001D4042">
        <w:rPr>
          <w:sz w:val="24"/>
          <w:szCs w:val="24"/>
          <w:lang w:eastAsia="en-US"/>
        </w:rPr>
        <w:t xml:space="preserve"> отвечать требованиям </w:t>
      </w:r>
      <w:r>
        <w:rPr>
          <w:sz w:val="24"/>
          <w:szCs w:val="24"/>
          <w:lang w:eastAsia="en-US"/>
        </w:rPr>
        <w:t>п. 1.4. и п. 1.5. Документации</w:t>
      </w:r>
      <w:r>
        <w:rPr>
          <w:sz w:val="24"/>
          <w:szCs w:val="24"/>
          <w:lang w:val="en-US" w:eastAsia="en-US"/>
        </w:rPr>
        <w:t>.</w:t>
      </w:r>
    </w:p>
    <w:p w:rsidR="001B22DA" w:rsidRPr="001D4042" w:rsidRDefault="00920ECC" w:rsidP="00920ECC">
      <w:pPr>
        <w:numPr>
          <w:ilvl w:val="2"/>
          <w:numId w:val="35"/>
        </w:numPr>
        <w:tabs>
          <w:tab w:val="left" w:pos="567"/>
          <w:tab w:val="left" w:pos="851"/>
          <w:tab w:val="num" w:pos="2269"/>
        </w:tabs>
        <w:ind w:left="0" w:firstLine="426"/>
        <w:jc w:val="both"/>
        <w:rPr>
          <w:sz w:val="24"/>
          <w:szCs w:val="24"/>
          <w:lang w:eastAsia="en-US"/>
        </w:rPr>
      </w:pPr>
      <w:r w:rsidRPr="001D4042">
        <w:rPr>
          <w:sz w:val="24"/>
          <w:szCs w:val="24"/>
          <w:lang w:eastAsia="en-US"/>
        </w:rPr>
        <w:t xml:space="preserve">Организации, </w:t>
      </w:r>
      <w:r>
        <w:rPr>
          <w:sz w:val="24"/>
          <w:szCs w:val="24"/>
          <w:lang w:eastAsia="en-US"/>
        </w:rPr>
        <w:t>входящие в Группу лиц и выступающие на стороне одного Участника</w:t>
      </w:r>
      <w:r w:rsidRPr="001D4042">
        <w:rPr>
          <w:sz w:val="24"/>
          <w:szCs w:val="24"/>
          <w:lang w:eastAsia="en-US"/>
        </w:rPr>
        <w:t>, заключают между собой договор простого товарищества (иное соглашение, позволяющее объединить юридических и/или</w:t>
      </w:r>
      <w:r>
        <w:rPr>
          <w:sz w:val="24"/>
          <w:szCs w:val="24"/>
          <w:lang w:eastAsia="en-US"/>
        </w:rPr>
        <w:t xml:space="preserve"> индивидуальных предпринимателей для исполнения договора</w:t>
      </w:r>
      <w:r w:rsidRPr="001D4042">
        <w:rPr>
          <w:sz w:val="24"/>
          <w:szCs w:val="24"/>
          <w:lang w:eastAsia="en-US"/>
        </w:rPr>
        <w:t>) соответствующий нормам Гражданского кодекса Российской Федерации и отвечающий следующим требованиям:</w:t>
      </w:r>
    </w:p>
    <w:p w:rsidR="001B22DA" w:rsidRPr="001D4042" w:rsidRDefault="00920ECC" w:rsidP="00920ECC">
      <w:pPr>
        <w:numPr>
          <w:ilvl w:val="3"/>
          <w:numId w:val="35"/>
        </w:numPr>
        <w:tabs>
          <w:tab w:val="clear" w:pos="1134"/>
          <w:tab w:val="left" w:pos="567"/>
          <w:tab w:val="left" w:pos="851"/>
          <w:tab w:val="left" w:pos="1560"/>
        </w:tabs>
        <w:spacing w:before="60"/>
        <w:ind w:left="0" w:firstLine="426"/>
        <w:jc w:val="both"/>
        <w:rPr>
          <w:sz w:val="24"/>
          <w:szCs w:val="24"/>
          <w:lang w:eastAsia="en-US"/>
        </w:rPr>
      </w:pPr>
      <w:r>
        <w:rPr>
          <w:sz w:val="24"/>
          <w:szCs w:val="24"/>
          <w:lang w:eastAsia="en-US"/>
        </w:rPr>
        <w:t xml:space="preserve"> В</w:t>
      </w:r>
      <w:r w:rsidRPr="001D4042">
        <w:rPr>
          <w:sz w:val="24"/>
          <w:szCs w:val="24"/>
          <w:lang w:eastAsia="en-US"/>
        </w:rPr>
        <w:t xml:space="preserve"> </w:t>
      </w:r>
      <w:r>
        <w:rPr>
          <w:sz w:val="24"/>
          <w:szCs w:val="24"/>
          <w:lang w:eastAsia="en-US"/>
        </w:rPr>
        <w:t>договоре</w:t>
      </w:r>
      <w:r w:rsidRPr="001D4042">
        <w:rPr>
          <w:sz w:val="24"/>
          <w:szCs w:val="24"/>
          <w:lang w:eastAsia="en-US"/>
        </w:rPr>
        <w:t xml:space="preserve"> </w:t>
      </w:r>
      <w:r>
        <w:rPr>
          <w:sz w:val="24"/>
          <w:szCs w:val="24"/>
          <w:lang w:eastAsia="en-US"/>
        </w:rPr>
        <w:t xml:space="preserve">или соглашении </w:t>
      </w:r>
      <w:r w:rsidRPr="001D4042">
        <w:rPr>
          <w:sz w:val="24"/>
          <w:szCs w:val="24"/>
          <w:lang w:eastAsia="en-US"/>
        </w:rPr>
        <w:t>должны быть четко определены права</w:t>
      </w:r>
      <w:r w:rsidRPr="001D4042">
        <w:rPr>
          <w:sz w:val="24"/>
          <w:szCs w:val="24"/>
          <w:lang w:eastAsia="en-US"/>
        </w:rPr>
        <w:br w:type="textWrapping" w:clear="all"/>
        <w:t xml:space="preserve">и обязанности сторон как в рамках участия в </w:t>
      </w:r>
      <w:r>
        <w:rPr>
          <w:sz w:val="24"/>
          <w:szCs w:val="24"/>
          <w:lang w:eastAsia="en-US"/>
        </w:rPr>
        <w:t>маркетинговых исследованиях</w:t>
      </w:r>
      <w:r w:rsidRPr="001D4042">
        <w:rPr>
          <w:sz w:val="24"/>
          <w:szCs w:val="24"/>
          <w:lang w:eastAsia="en-US"/>
        </w:rPr>
        <w:t>, так и в рамках исполнения договора</w:t>
      </w:r>
      <w:r>
        <w:rPr>
          <w:sz w:val="24"/>
          <w:szCs w:val="24"/>
          <w:lang w:eastAsia="en-US"/>
        </w:rPr>
        <w:t>.</w:t>
      </w:r>
    </w:p>
    <w:p w:rsidR="001B22DA" w:rsidRPr="001D4042" w:rsidRDefault="00920ECC" w:rsidP="00920ECC">
      <w:pPr>
        <w:numPr>
          <w:ilvl w:val="3"/>
          <w:numId w:val="35"/>
        </w:numPr>
        <w:tabs>
          <w:tab w:val="clear" w:pos="1134"/>
          <w:tab w:val="left" w:pos="567"/>
          <w:tab w:val="left" w:pos="851"/>
          <w:tab w:val="left" w:pos="1560"/>
        </w:tabs>
        <w:spacing w:before="60"/>
        <w:ind w:left="0" w:firstLine="426"/>
        <w:jc w:val="both"/>
        <w:rPr>
          <w:sz w:val="24"/>
          <w:szCs w:val="24"/>
          <w:lang w:eastAsia="en-US"/>
        </w:rPr>
      </w:pPr>
      <w:r>
        <w:rPr>
          <w:sz w:val="24"/>
          <w:szCs w:val="24"/>
          <w:lang w:eastAsia="en-US"/>
        </w:rPr>
        <w:t xml:space="preserve"> В</w:t>
      </w:r>
      <w:r w:rsidRPr="001D4042">
        <w:rPr>
          <w:sz w:val="24"/>
          <w:szCs w:val="24"/>
          <w:lang w:eastAsia="en-US"/>
        </w:rPr>
        <w:t xml:space="preserve"> </w:t>
      </w:r>
      <w:r>
        <w:rPr>
          <w:sz w:val="24"/>
          <w:szCs w:val="24"/>
          <w:lang w:eastAsia="en-US"/>
        </w:rPr>
        <w:t>договоре</w:t>
      </w:r>
      <w:r w:rsidRPr="001D4042">
        <w:rPr>
          <w:sz w:val="24"/>
          <w:szCs w:val="24"/>
          <w:lang w:eastAsia="en-US"/>
        </w:rPr>
        <w:t xml:space="preserve"> </w:t>
      </w:r>
      <w:r>
        <w:rPr>
          <w:sz w:val="24"/>
          <w:szCs w:val="24"/>
          <w:lang w:eastAsia="en-US"/>
        </w:rPr>
        <w:t xml:space="preserve">или соглашении </w:t>
      </w:r>
      <w:r w:rsidRPr="001D4042">
        <w:rPr>
          <w:sz w:val="24"/>
          <w:szCs w:val="24"/>
          <w:lang w:eastAsia="en-US"/>
        </w:rPr>
        <w:t xml:space="preserve">должно быть приведено четкое распределение номенклатуры, объемов, стоимости и сроков выполнения работ, оказания услуг между членами </w:t>
      </w:r>
      <w:r>
        <w:rPr>
          <w:sz w:val="24"/>
          <w:szCs w:val="24"/>
          <w:lang w:eastAsia="en-US"/>
        </w:rPr>
        <w:t>Группы лиц, выступающих на стороне одного Участника.</w:t>
      </w:r>
    </w:p>
    <w:p w:rsidR="001B22DA" w:rsidRDefault="00920ECC" w:rsidP="00920ECC">
      <w:pPr>
        <w:numPr>
          <w:ilvl w:val="3"/>
          <w:numId w:val="35"/>
        </w:numPr>
        <w:tabs>
          <w:tab w:val="clear" w:pos="1134"/>
          <w:tab w:val="left" w:pos="567"/>
          <w:tab w:val="left" w:pos="851"/>
          <w:tab w:val="left" w:pos="1560"/>
        </w:tabs>
        <w:spacing w:before="60"/>
        <w:ind w:left="0" w:firstLine="426"/>
        <w:jc w:val="both"/>
        <w:rPr>
          <w:sz w:val="24"/>
          <w:szCs w:val="24"/>
          <w:lang w:eastAsia="en-US"/>
        </w:rPr>
      </w:pPr>
      <w:r>
        <w:rPr>
          <w:sz w:val="24"/>
          <w:szCs w:val="24"/>
          <w:lang w:eastAsia="en-US"/>
        </w:rPr>
        <w:t xml:space="preserve"> В договоре или соглашении должен быть определен лидер, который</w:t>
      </w:r>
      <w:r>
        <w:rPr>
          <w:sz w:val="24"/>
          <w:szCs w:val="24"/>
          <w:lang w:eastAsia="en-US"/>
        </w:rPr>
        <w:br w:type="textWrapping" w:clear="all"/>
        <w:t>в дальнейшем представляет интересы каждого лица, входящего в состав Группы лиц и выступающего на стороне одного Участника, во взаимоотношениях с Организатором, Заказчиком, в том числе подает Заявку, направляет в адрес Организатора, Заказчика разъяснения положений Заявки и т.д.</w:t>
      </w:r>
    </w:p>
    <w:p w:rsidR="001B22DA" w:rsidRPr="001D4042" w:rsidRDefault="00920ECC" w:rsidP="00920ECC">
      <w:pPr>
        <w:numPr>
          <w:ilvl w:val="3"/>
          <w:numId w:val="35"/>
        </w:numPr>
        <w:tabs>
          <w:tab w:val="clear" w:pos="1134"/>
          <w:tab w:val="left" w:pos="567"/>
          <w:tab w:val="left" w:pos="851"/>
          <w:tab w:val="left" w:pos="1560"/>
        </w:tabs>
        <w:spacing w:before="60"/>
        <w:ind w:left="0" w:firstLine="426"/>
        <w:jc w:val="both"/>
        <w:rPr>
          <w:sz w:val="24"/>
          <w:szCs w:val="24"/>
          <w:lang w:eastAsia="en-US"/>
        </w:rPr>
      </w:pPr>
      <w:r>
        <w:rPr>
          <w:sz w:val="24"/>
          <w:szCs w:val="24"/>
          <w:lang w:eastAsia="en-US"/>
        </w:rPr>
        <w:t xml:space="preserve"> В</w:t>
      </w:r>
      <w:r w:rsidRPr="001D4042">
        <w:rPr>
          <w:sz w:val="24"/>
          <w:szCs w:val="24"/>
          <w:lang w:eastAsia="en-US"/>
        </w:rPr>
        <w:t xml:space="preserve"> </w:t>
      </w:r>
      <w:r>
        <w:rPr>
          <w:sz w:val="24"/>
          <w:szCs w:val="24"/>
          <w:lang w:eastAsia="en-US"/>
        </w:rPr>
        <w:t>договоре</w:t>
      </w:r>
      <w:r w:rsidRPr="001D4042">
        <w:rPr>
          <w:sz w:val="24"/>
          <w:szCs w:val="24"/>
          <w:lang w:eastAsia="en-US"/>
        </w:rPr>
        <w:t xml:space="preserve"> </w:t>
      </w:r>
      <w:r>
        <w:rPr>
          <w:sz w:val="24"/>
          <w:szCs w:val="24"/>
          <w:lang w:eastAsia="en-US"/>
        </w:rPr>
        <w:t xml:space="preserve">или соглашении </w:t>
      </w:r>
      <w:r w:rsidRPr="001D4042">
        <w:rPr>
          <w:sz w:val="24"/>
          <w:szCs w:val="24"/>
          <w:lang w:eastAsia="en-US"/>
        </w:rPr>
        <w:t>должна быть установлена субсидиарная ответственность каждой организации по обязательствам, связанным с участием</w:t>
      </w:r>
      <w:r w:rsidRPr="001D4042">
        <w:rPr>
          <w:sz w:val="24"/>
          <w:szCs w:val="24"/>
          <w:lang w:eastAsia="en-US"/>
        </w:rPr>
        <w:br w:type="textWrapping" w:clear="all"/>
        <w:t xml:space="preserve">в </w:t>
      </w:r>
      <w:r>
        <w:rPr>
          <w:sz w:val="24"/>
          <w:szCs w:val="24"/>
          <w:lang w:eastAsia="en-US"/>
        </w:rPr>
        <w:t>маркетинговых исследованиях</w:t>
      </w:r>
      <w:r w:rsidRPr="001D4042">
        <w:rPr>
          <w:sz w:val="24"/>
          <w:szCs w:val="24"/>
          <w:lang w:eastAsia="en-US"/>
        </w:rPr>
        <w:t xml:space="preserve"> и солидарная ответственность за своевременное и полное исполнение договора</w:t>
      </w:r>
      <w:r>
        <w:rPr>
          <w:sz w:val="24"/>
          <w:szCs w:val="24"/>
          <w:lang w:eastAsia="en-US"/>
        </w:rPr>
        <w:t>.</w:t>
      </w:r>
    </w:p>
    <w:p w:rsidR="001B22DA" w:rsidRDefault="00920ECC" w:rsidP="00920ECC">
      <w:pPr>
        <w:numPr>
          <w:ilvl w:val="3"/>
          <w:numId w:val="35"/>
        </w:numPr>
        <w:tabs>
          <w:tab w:val="clear" w:pos="1134"/>
          <w:tab w:val="left" w:pos="567"/>
          <w:tab w:val="left" w:pos="851"/>
          <w:tab w:val="left" w:pos="1560"/>
        </w:tabs>
        <w:spacing w:before="60"/>
        <w:ind w:left="0" w:firstLine="426"/>
        <w:jc w:val="both"/>
        <w:rPr>
          <w:sz w:val="24"/>
          <w:szCs w:val="24"/>
          <w:lang w:eastAsia="en-US"/>
        </w:rPr>
      </w:pPr>
      <w:r>
        <w:rPr>
          <w:sz w:val="24"/>
          <w:szCs w:val="24"/>
          <w:lang w:eastAsia="en-US"/>
        </w:rPr>
        <w:t xml:space="preserve"> Договор или соглашение должен предусматривать, что все операции</w:t>
      </w:r>
      <w:r>
        <w:rPr>
          <w:sz w:val="24"/>
          <w:szCs w:val="24"/>
          <w:lang w:eastAsia="en-US"/>
        </w:rPr>
        <w:br w:type="textWrapping" w:clear="all"/>
        <w:t>по выполнению договора в целом, включая платежи, совершаются исключительно с лидером, однако, по желанию Организатора, Заказчика или по инициативе лидера, входящего в Группу лиц и выступающего на стороне одного Участника, при условии получения согласования Организатора или Заказчика, данная схема может быть изменена.</w:t>
      </w:r>
    </w:p>
    <w:p w:rsidR="001B22DA" w:rsidRDefault="00920ECC" w:rsidP="00920ECC">
      <w:pPr>
        <w:numPr>
          <w:ilvl w:val="3"/>
          <w:numId w:val="35"/>
        </w:numPr>
        <w:tabs>
          <w:tab w:val="clear" w:pos="1134"/>
          <w:tab w:val="left" w:pos="567"/>
          <w:tab w:val="left" w:pos="851"/>
          <w:tab w:val="left" w:pos="1560"/>
        </w:tabs>
        <w:spacing w:before="60"/>
        <w:ind w:left="0" w:firstLine="426"/>
        <w:jc w:val="both"/>
        <w:rPr>
          <w:sz w:val="24"/>
          <w:szCs w:val="24"/>
          <w:lang w:eastAsia="en-US"/>
        </w:rPr>
      </w:pPr>
      <w:r>
        <w:rPr>
          <w:sz w:val="24"/>
          <w:szCs w:val="24"/>
          <w:lang w:eastAsia="en-US"/>
        </w:rPr>
        <w:t xml:space="preserve">Договор или соглашение о создании Группы лиц, выступающих на стороне одного Участника не должен изменяться без одобрения Организатора, Заказчика. </w:t>
      </w:r>
    </w:p>
    <w:p w:rsidR="001B22DA" w:rsidRPr="001D4042" w:rsidRDefault="00920ECC">
      <w:pPr>
        <w:tabs>
          <w:tab w:val="left" w:pos="567"/>
          <w:tab w:val="left" w:pos="851"/>
        </w:tabs>
        <w:ind w:firstLine="426"/>
        <w:jc w:val="both"/>
        <w:rPr>
          <w:sz w:val="24"/>
          <w:szCs w:val="24"/>
          <w:lang w:eastAsia="en-US"/>
        </w:rPr>
      </w:pPr>
      <w:r w:rsidRPr="001D4042">
        <w:rPr>
          <w:sz w:val="24"/>
          <w:szCs w:val="24"/>
          <w:lang w:eastAsia="en-US"/>
        </w:rPr>
        <w:t>Организатор</w:t>
      </w:r>
      <w:r>
        <w:rPr>
          <w:sz w:val="24"/>
          <w:szCs w:val="24"/>
          <w:lang w:eastAsia="en-US"/>
        </w:rPr>
        <w:t xml:space="preserve">, Заказчик </w:t>
      </w:r>
      <w:r w:rsidRPr="001D4042">
        <w:rPr>
          <w:sz w:val="24"/>
          <w:szCs w:val="24"/>
          <w:lang w:eastAsia="en-US"/>
        </w:rPr>
        <w:t xml:space="preserve">может по своему усмотрению дисквалифицировать </w:t>
      </w:r>
      <w:r>
        <w:rPr>
          <w:sz w:val="24"/>
          <w:szCs w:val="24"/>
          <w:lang w:eastAsia="en-US"/>
        </w:rPr>
        <w:t xml:space="preserve">любую </w:t>
      </w:r>
      <w:r w:rsidRPr="001D4042">
        <w:rPr>
          <w:sz w:val="24"/>
          <w:szCs w:val="24"/>
          <w:lang w:eastAsia="en-US"/>
        </w:rPr>
        <w:t>Группу лиц, выступающ</w:t>
      </w:r>
      <w:r>
        <w:rPr>
          <w:sz w:val="24"/>
          <w:szCs w:val="24"/>
          <w:lang w:eastAsia="en-US"/>
        </w:rPr>
        <w:t>ую</w:t>
      </w:r>
      <w:r w:rsidRPr="001D4042">
        <w:rPr>
          <w:sz w:val="24"/>
          <w:szCs w:val="24"/>
          <w:lang w:eastAsia="en-US"/>
        </w:rPr>
        <w:t xml:space="preserve"> на стороне одного Участника, котор</w:t>
      </w:r>
      <w:r>
        <w:rPr>
          <w:sz w:val="24"/>
          <w:szCs w:val="24"/>
          <w:lang w:eastAsia="en-US"/>
        </w:rPr>
        <w:t>ая</w:t>
      </w:r>
      <w:r w:rsidRPr="001D4042">
        <w:rPr>
          <w:sz w:val="24"/>
          <w:szCs w:val="24"/>
          <w:lang w:eastAsia="en-US"/>
        </w:rPr>
        <w:t xml:space="preserve"> внес</w:t>
      </w:r>
      <w:r>
        <w:rPr>
          <w:sz w:val="24"/>
          <w:szCs w:val="24"/>
          <w:lang w:eastAsia="en-US"/>
        </w:rPr>
        <w:t>ла</w:t>
      </w:r>
      <w:r w:rsidRPr="001D4042">
        <w:rPr>
          <w:sz w:val="24"/>
          <w:szCs w:val="24"/>
          <w:lang w:eastAsia="en-US"/>
        </w:rPr>
        <w:t xml:space="preserve"> такие изменения без одобрения </w:t>
      </w:r>
      <w:r>
        <w:rPr>
          <w:sz w:val="24"/>
          <w:szCs w:val="24"/>
          <w:lang w:eastAsia="en-US"/>
        </w:rPr>
        <w:t>Организатора, Заказчика.</w:t>
      </w:r>
    </w:p>
    <w:p w:rsidR="001B22DA" w:rsidRPr="001D4042" w:rsidRDefault="00920ECC" w:rsidP="00920ECC">
      <w:pPr>
        <w:numPr>
          <w:ilvl w:val="2"/>
          <w:numId w:val="35"/>
        </w:numPr>
        <w:tabs>
          <w:tab w:val="left" w:pos="567"/>
          <w:tab w:val="left" w:pos="851"/>
          <w:tab w:val="num" w:pos="2269"/>
        </w:tabs>
        <w:ind w:left="0" w:firstLine="426"/>
        <w:jc w:val="both"/>
        <w:rPr>
          <w:sz w:val="24"/>
          <w:szCs w:val="24"/>
          <w:lang w:eastAsia="en-US"/>
        </w:rPr>
      </w:pPr>
      <w:r w:rsidRPr="001D4042">
        <w:rPr>
          <w:sz w:val="24"/>
          <w:szCs w:val="24"/>
          <w:lang w:eastAsia="en-US"/>
        </w:rPr>
        <w:t xml:space="preserve">Любая организация может входить только в </w:t>
      </w:r>
      <w:r>
        <w:rPr>
          <w:sz w:val="24"/>
          <w:szCs w:val="24"/>
          <w:lang w:eastAsia="en-US"/>
        </w:rPr>
        <w:t>одну Группу лиц, выступающую</w:t>
      </w:r>
      <w:r w:rsidRPr="001D4042">
        <w:rPr>
          <w:sz w:val="24"/>
          <w:szCs w:val="24"/>
          <w:lang w:eastAsia="en-US"/>
        </w:rPr>
        <w:t>ю</w:t>
      </w:r>
      <w:r>
        <w:rPr>
          <w:sz w:val="24"/>
          <w:szCs w:val="24"/>
          <w:lang w:eastAsia="en-US"/>
        </w:rPr>
        <w:t xml:space="preserve"> на стороне одного Участника,</w:t>
      </w:r>
      <w:r w:rsidRPr="001D4042">
        <w:rPr>
          <w:sz w:val="24"/>
          <w:szCs w:val="24"/>
          <w:lang w:eastAsia="en-US"/>
        </w:rPr>
        <w:t xml:space="preserve"> не имеет права принимать участие в данном </w:t>
      </w:r>
      <w:r>
        <w:rPr>
          <w:sz w:val="24"/>
          <w:szCs w:val="24"/>
          <w:lang w:eastAsia="en-US"/>
        </w:rPr>
        <w:t>маркетинговом исследовании</w:t>
      </w:r>
      <w:r w:rsidRPr="001D4042">
        <w:rPr>
          <w:sz w:val="24"/>
          <w:szCs w:val="24"/>
          <w:lang w:eastAsia="en-US"/>
        </w:rPr>
        <w:t xml:space="preserve"> самостоятельно.</w:t>
      </w:r>
    </w:p>
    <w:p w:rsidR="001B22DA" w:rsidRPr="001D4042" w:rsidRDefault="00920ECC" w:rsidP="00920ECC">
      <w:pPr>
        <w:numPr>
          <w:ilvl w:val="2"/>
          <w:numId w:val="35"/>
        </w:numPr>
        <w:tabs>
          <w:tab w:val="left" w:pos="567"/>
          <w:tab w:val="left" w:pos="851"/>
          <w:tab w:val="num" w:pos="2269"/>
        </w:tabs>
        <w:ind w:left="0" w:firstLine="426"/>
        <w:jc w:val="both"/>
        <w:rPr>
          <w:sz w:val="24"/>
          <w:szCs w:val="24"/>
          <w:lang w:eastAsia="en-US"/>
        </w:rPr>
      </w:pPr>
      <w:r>
        <w:rPr>
          <w:sz w:val="24"/>
          <w:szCs w:val="24"/>
          <w:lang w:eastAsia="en-US"/>
        </w:rPr>
        <w:lastRenderedPageBreak/>
        <w:t>В соответствии с п.п. 1.5.3. – 1.5.5. Документации</w:t>
      </w:r>
      <w:r w:rsidRPr="001D4042">
        <w:rPr>
          <w:sz w:val="24"/>
          <w:szCs w:val="24"/>
          <w:lang w:eastAsia="en-US"/>
        </w:rPr>
        <w:t xml:space="preserve"> </w:t>
      </w:r>
      <w:r>
        <w:rPr>
          <w:sz w:val="24"/>
          <w:szCs w:val="24"/>
          <w:lang w:eastAsia="en-US"/>
        </w:rPr>
        <w:t>заявка от Группы лиц, выступающих на стороне одного участника</w:t>
      </w:r>
      <w:r w:rsidRPr="001D4042">
        <w:rPr>
          <w:sz w:val="24"/>
          <w:szCs w:val="24"/>
          <w:lang w:eastAsia="en-US"/>
        </w:rPr>
        <w:t xml:space="preserve"> </w:t>
      </w:r>
      <w:r>
        <w:rPr>
          <w:sz w:val="24"/>
          <w:szCs w:val="24"/>
          <w:lang w:eastAsia="en-US"/>
        </w:rPr>
        <w:t xml:space="preserve">готовится </w:t>
      </w:r>
      <w:r w:rsidRPr="001D4042">
        <w:rPr>
          <w:sz w:val="24"/>
          <w:szCs w:val="24"/>
          <w:lang w:eastAsia="en-US"/>
        </w:rPr>
        <w:t>с учетом следующих дополнительных требований:</w:t>
      </w:r>
    </w:p>
    <w:p w:rsidR="001B22DA" w:rsidRDefault="00920ECC" w:rsidP="00920ECC">
      <w:pPr>
        <w:numPr>
          <w:ilvl w:val="3"/>
          <w:numId w:val="35"/>
        </w:numPr>
        <w:tabs>
          <w:tab w:val="clear" w:pos="1134"/>
          <w:tab w:val="left" w:pos="567"/>
          <w:tab w:val="left" w:pos="851"/>
          <w:tab w:val="num" w:pos="1560"/>
        </w:tabs>
        <w:spacing w:before="60"/>
        <w:ind w:left="0" w:firstLine="426"/>
        <w:jc w:val="both"/>
        <w:rPr>
          <w:sz w:val="24"/>
          <w:szCs w:val="24"/>
          <w:lang w:eastAsia="en-US"/>
        </w:rPr>
      </w:pPr>
      <w:r>
        <w:rPr>
          <w:sz w:val="24"/>
          <w:szCs w:val="24"/>
          <w:lang w:eastAsia="en-US"/>
        </w:rPr>
        <w:t xml:space="preserve"> Заявка должна включать сведения, подтверждающие соответствие каждого члена Группы лиц, выступающих на стороне одного Участника установленным Документацией требованиям к Участникам (соисполнителям, субподрядчикам).</w:t>
      </w:r>
    </w:p>
    <w:p w:rsidR="001B22DA" w:rsidRDefault="00920ECC" w:rsidP="00920ECC">
      <w:pPr>
        <w:numPr>
          <w:ilvl w:val="3"/>
          <w:numId w:val="35"/>
        </w:numPr>
        <w:tabs>
          <w:tab w:val="clear" w:pos="1134"/>
          <w:tab w:val="left" w:pos="567"/>
          <w:tab w:val="left" w:pos="851"/>
          <w:tab w:val="num" w:pos="1560"/>
        </w:tabs>
        <w:spacing w:before="60"/>
        <w:ind w:left="0" w:firstLine="426"/>
        <w:jc w:val="both"/>
        <w:rPr>
          <w:sz w:val="24"/>
          <w:szCs w:val="24"/>
          <w:lang w:eastAsia="en-US"/>
        </w:rPr>
      </w:pPr>
      <w:r>
        <w:rPr>
          <w:sz w:val="24"/>
          <w:szCs w:val="24"/>
          <w:lang w:eastAsia="en-US"/>
        </w:rPr>
        <w:t xml:space="preserve"> Заявка подготавливается и подается лидером от своего имени со ссылкой</w:t>
      </w:r>
      <w:r>
        <w:rPr>
          <w:sz w:val="24"/>
          <w:szCs w:val="24"/>
          <w:lang w:eastAsia="en-US"/>
        </w:rPr>
        <w:br w:type="textWrapping" w:clear="all"/>
        <w:t>на то, что он представляет интересы Группы лиц, выступающей на стороне одного Участника.</w:t>
      </w:r>
    </w:p>
    <w:p w:rsidR="001B22DA" w:rsidRDefault="00920ECC" w:rsidP="00920ECC">
      <w:pPr>
        <w:numPr>
          <w:ilvl w:val="3"/>
          <w:numId w:val="35"/>
        </w:numPr>
        <w:tabs>
          <w:tab w:val="clear" w:pos="1134"/>
          <w:tab w:val="left" w:pos="567"/>
          <w:tab w:val="left" w:pos="851"/>
          <w:tab w:val="num" w:pos="1560"/>
        </w:tabs>
        <w:spacing w:before="60"/>
        <w:ind w:left="0" w:firstLine="426"/>
        <w:jc w:val="both"/>
        <w:rPr>
          <w:sz w:val="24"/>
          <w:szCs w:val="24"/>
          <w:lang w:eastAsia="en-US"/>
        </w:rPr>
      </w:pPr>
      <w:r>
        <w:rPr>
          <w:sz w:val="24"/>
          <w:szCs w:val="24"/>
          <w:lang w:eastAsia="en-US"/>
        </w:rPr>
        <w:t xml:space="preserve"> В состав Заявки дополнительно включается надлежащим образом заверенная копия соглашения между организациями, составляющими Группу лиц, выступающую на стороне одного Участника.</w:t>
      </w:r>
    </w:p>
    <w:p w:rsidR="001B22DA" w:rsidRDefault="00920ECC" w:rsidP="00920ECC">
      <w:pPr>
        <w:numPr>
          <w:ilvl w:val="3"/>
          <w:numId w:val="35"/>
        </w:numPr>
        <w:tabs>
          <w:tab w:val="clear" w:pos="1134"/>
          <w:tab w:val="left" w:pos="567"/>
          <w:tab w:val="left" w:pos="851"/>
          <w:tab w:val="num" w:pos="1560"/>
        </w:tabs>
        <w:spacing w:before="60"/>
        <w:ind w:left="0" w:firstLine="426"/>
        <w:jc w:val="both"/>
        <w:rPr>
          <w:sz w:val="24"/>
          <w:szCs w:val="24"/>
          <w:lang w:eastAsia="en-US"/>
        </w:rPr>
      </w:pPr>
      <w:r>
        <w:rPr>
          <w:sz w:val="24"/>
          <w:szCs w:val="24"/>
          <w:lang w:eastAsia="en-US"/>
        </w:rPr>
        <w:t xml:space="preserve"> Заявка дополнительно должна включать сведения о распределении номенклатуры, объемов, стоимости и сроков выполнения работ, оказания услуг между членами Группы лиц, выступающими на стороне одного Участника (в произвольной форме).</w:t>
      </w:r>
    </w:p>
    <w:p w:rsidR="001B22DA" w:rsidRDefault="00920ECC" w:rsidP="00920ECC">
      <w:pPr>
        <w:numPr>
          <w:ilvl w:val="2"/>
          <w:numId w:val="35"/>
        </w:numPr>
        <w:tabs>
          <w:tab w:val="left" w:pos="567"/>
          <w:tab w:val="left" w:pos="851"/>
          <w:tab w:val="num" w:pos="1276"/>
          <w:tab w:val="num" w:pos="1713"/>
          <w:tab w:val="num" w:pos="2269"/>
        </w:tabs>
        <w:ind w:left="0" w:firstLine="426"/>
        <w:jc w:val="both"/>
        <w:rPr>
          <w:sz w:val="24"/>
          <w:szCs w:val="24"/>
        </w:rPr>
      </w:pPr>
      <w:r>
        <w:rPr>
          <w:sz w:val="24"/>
          <w:szCs w:val="24"/>
        </w:rPr>
        <w:t xml:space="preserve">При оценке количественных параметров деятельности лиц, в том числе лицензии, членство в СРО и т.д., входящих в Группу лиц, данные параметры суммируются. Требования, установленные в соответствии с разделом 8 Документации в части наличия лицензий, сертификатов, членства в СРО и иных разрешительных документов, предъявляются к членам Группы лиц,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членами Группы лиц, выступающими на стороне одного Участника, указанному в договоре или соглашении. </w:t>
      </w:r>
    </w:p>
    <w:p w:rsidR="001B22DA" w:rsidRDefault="00920ECC" w:rsidP="00920ECC">
      <w:pPr>
        <w:numPr>
          <w:ilvl w:val="2"/>
          <w:numId w:val="35"/>
        </w:numPr>
        <w:tabs>
          <w:tab w:val="left" w:pos="567"/>
          <w:tab w:val="left" w:pos="851"/>
          <w:tab w:val="num" w:pos="1276"/>
          <w:tab w:val="num" w:pos="1713"/>
          <w:tab w:val="num" w:pos="2269"/>
        </w:tabs>
        <w:ind w:left="0" w:firstLine="426"/>
        <w:jc w:val="both"/>
        <w:rPr>
          <w:sz w:val="24"/>
          <w:szCs w:val="24"/>
        </w:rPr>
      </w:pPr>
      <w:r>
        <w:rPr>
          <w:bCs/>
          <w:iCs/>
          <w:sz w:val="24"/>
          <w:szCs w:val="24"/>
        </w:rPr>
        <w:t>Если заявка подается Группой лиц, в письме о подаче Заявки-оферты (форма 1 раздела 7 Документации) указывается состав всех партнеров Группы лиц, выступающих на стороне одного участника, с указанием адресов и выделяется лидер. Заявка подается от имени лидера Группы лиц, выступающих на стороне одного участника.</w:t>
      </w:r>
    </w:p>
    <w:p w:rsidR="001B22DA" w:rsidRDefault="00920ECC" w:rsidP="00920ECC">
      <w:pPr>
        <w:numPr>
          <w:ilvl w:val="2"/>
          <w:numId w:val="35"/>
        </w:numPr>
        <w:tabs>
          <w:tab w:val="left" w:pos="567"/>
          <w:tab w:val="left" w:pos="851"/>
          <w:tab w:val="num" w:pos="1276"/>
          <w:tab w:val="num" w:pos="1713"/>
          <w:tab w:val="num" w:pos="2269"/>
        </w:tabs>
        <w:ind w:left="0" w:firstLine="426"/>
        <w:jc w:val="both"/>
        <w:rPr>
          <w:bCs/>
          <w:iCs/>
          <w:sz w:val="24"/>
          <w:szCs w:val="24"/>
        </w:rPr>
      </w:pPr>
      <w:r>
        <w:rPr>
          <w:bCs/>
          <w:iCs/>
          <w:sz w:val="24"/>
          <w:szCs w:val="24"/>
        </w:rPr>
        <w:t xml:space="preserve">Для оценки Заявки Группы лиц по нестоимостным критериям количественные параметры деятельности лиц (квалификационные требования) суммируются. Оценка нестоимостных критериев в части финансового состояния и деловой репутации осуществляется по лидеру Группы лиц. </w:t>
      </w:r>
    </w:p>
    <w:p w:rsidR="001B22DA" w:rsidRDefault="001B22DA">
      <w:pPr>
        <w:tabs>
          <w:tab w:val="left" w:pos="567"/>
          <w:tab w:val="left" w:pos="851"/>
          <w:tab w:val="num" w:pos="1276"/>
          <w:tab w:val="num" w:pos="1713"/>
          <w:tab w:val="num" w:pos="2269"/>
        </w:tabs>
        <w:ind w:left="426"/>
        <w:jc w:val="both"/>
        <w:rPr>
          <w:bCs/>
          <w:iCs/>
          <w:sz w:val="24"/>
          <w:szCs w:val="24"/>
        </w:rPr>
      </w:pPr>
    </w:p>
    <w:p w:rsidR="001B22DA" w:rsidRDefault="00920ECC" w:rsidP="00920ECC">
      <w:pPr>
        <w:keepNext/>
        <w:numPr>
          <w:ilvl w:val="1"/>
          <w:numId w:val="35"/>
        </w:numPr>
        <w:tabs>
          <w:tab w:val="left" w:pos="567"/>
          <w:tab w:val="left" w:pos="851"/>
        </w:tabs>
        <w:spacing w:before="120" w:after="120"/>
        <w:ind w:left="0" w:firstLine="426"/>
        <w:outlineLvl w:val="1"/>
        <w:rPr>
          <w:b/>
          <w:sz w:val="24"/>
          <w:szCs w:val="24"/>
        </w:rPr>
      </w:pPr>
      <w:bookmarkStart w:id="74" w:name="_Toc196388573"/>
      <w:bookmarkStart w:id="75" w:name="_Toc421181423"/>
      <w:bookmarkStart w:id="76" w:name="_Toc443573583"/>
      <w:bookmarkStart w:id="77" w:name="_Toc532833186"/>
      <w:bookmarkEnd w:id="69"/>
      <w:r>
        <w:rPr>
          <w:b/>
          <w:sz w:val="24"/>
          <w:szCs w:val="24"/>
        </w:rPr>
        <w:t xml:space="preserve">Официальный источник информации о </w:t>
      </w:r>
      <w:bookmarkEnd w:id="70"/>
      <w:bookmarkEnd w:id="71"/>
      <w:r>
        <w:rPr>
          <w:b/>
          <w:sz w:val="24"/>
          <w:szCs w:val="24"/>
        </w:rPr>
        <w:t>маркетинговых исследованиях</w:t>
      </w:r>
      <w:bookmarkEnd w:id="73"/>
      <w:bookmarkEnd w:id="74"/>
    </w:p>
    <w:p w:rsidR="001B22DA" w:rsidRPr="001D4042" w:rsidRDefault="00920ECC" w:rsidP="00920ECC">
      <w:pPr>
        <w:numPr>
          <w:ilvl w:val="2"/>
          <w:numId w:val="35"/>
        </w:numPr>
        <w:tabs>
          <w:tab w:val="left" w:pos="567"/>
          <w:tab w:val="left" w:pos="709"/>
          <w:tab w:val="num" w:pos="2269"/>
        </w:tabs>
        <w:spacing w:before="60"/>
        <w:ind w:left="0" w:firstLine="426"/>
        <w:jc w:val="both"/>
        <w:rPr>
          <w:sz w:val="24"/>
          <w:szCs w:val="24"/>
          <w:lang w:eastAsia="en-US"/>
        </w:rPr>
      </w:pPr>
      <w:r>
        <w:rPr>
          <w:sz w:val="24"/>
          <w:szCs w:val="24"/>
          <w:lang w:eastAsia="en-US"/>
        </w:rPr>
        <w:t xml:space="preserve">В ЕИС </w:t>
      </w:r>
      <w:r w:rsidRPr="001D4042">
        <w:rPr>
          <w:sz w:val="24"/>
          <w:szCs w:val="24"/>
          <w:lang w:eastAsia="en-US"/>
        </w:rPr>
        <w:t xml:space="preserve">в </w:t>
      </w:r>
      <w:r>
        <w:rPr>
          <w:sz w:val="24"/>
          <w:szCs w:val="24"/>
          <w:lang w:eastAsia="en-US"/>
        </w:rPr>
        <w:t xml:space="preserve">установленные действующим законодательством Российской Федерации и Положением о закупках </w:t>
      </w:r>
      <w:r w:rsidRPr="001D4042">
        <w:rPr>
          <w:sz w:val="24"/>
          <w:szCs w:val="24"/>
          <w:lang w:eastAsia="en-US"/>
        </w:rPr>
        <w:t xml:space="preserve">сроки размещаются: </w:t>
      </w:r>
      <w:r>
        <w:rPr>
          <w:sz w:val="24"/>
          <w:szCs w:val="24"/>
          <w:lang w:eastAsia="en-US"/>
        </w:rPr>
        <w:t>Извещение</w:t>
      </w:r>
      <w:r w:rsidRPr="001D4042">
        <w:rPr>
          <w:sz w:val="24"/>
          <w:szCs w:val="24"/>
          <w:lang w:eastAsia="en-US"/>
        </w:rPr>
        <w:t xml:space="preserve">, </w:t>
      </w:r>
      <w:r>
        <w:rPr>
          <w:sz w:val="24"/>
          <w:szCs w:val="24"/>
          <w:lang w:eastAsia="en-US"/>
        </w:rPr>
        <w:t>Документация</w:t>
      </w:r>
      <w:r w:rsidRPr="001D4042">
        <w:rPr>
          <w:sz w:val="24"/>
          <w:szCs w:val="24"/>
          <w:lang w:eastAsia="en-US"/>
        </w:rPr>
        <w:t xml:space="preserve">, изменения, вносимые в </w:t>
      </w:r>
      <w:r>
        <w:rPr>
          <w:sz w:val="24"/>
          <w:szCs w:val="24"/>
          <w:lang w:eastAsia="en-US"/>
        </w:rPr>
        <w:t>такие Извещение</w:t>
      </w:r>
      <w:r w:rsidRPr="001D4042">
        <w:rPr>
          <w:sz w:val="24"/>
          <w:szCs w:val="24"/>
          <w:lang w:eastAsia="en-US"/>
        </w:rPr>
        <w:t xml:space="preserve"> и </w:t>
      </w:r>
      <w:r>
        <w:rPr>
          <w:sz w:val="24"/>
          <w:szCs w:val="24"/>
          <w:lang w:eastAsia="en-US"/>
        </w:rPr>
        <w:t>Документацию</w:t>
      </w:r>
      <w:r w:rsidRPr="001D4042">
        <w:rPr>
          <w:sz w:val="24"/>
          <w:szCs w:val="24"/>
          <w:lang w:eastAsia="en-US"/>
        </w:rPr>
        <w:t xml:space="preserve">, разъяснения такой </w:t>
      </w:r>
      <w:r>
        <w:rPr>
          <w:sz w:val="24"/>
          <w:szCs w:val="24"/>
          <w:lang w:eastAsia="en-US"/>
        </w:rPr>
        <w:t>Документации,</w:t>
      </w:r>
      <w:r w:rsidRPr="001D4042">
        <w:rPr>
          <w:sz w:val="24"/>
          <w:szCs w:val="24"/>
          <w:lang w:eastAsia="en-US"/>
        </w:rPr>
        <w:t xml:space="preserve"> протоколы, составленные</w:t>
      </w:r>
      <w:r>
        <w:rPr>
          <w:sz w:val="24"/>
          <w:szCs w:val="24"/>
          <w:lang w:eastAsia="en-US"/>
        </w:rPr>
        <w:t xml:space="preserve"> </w:t>
      </w:r>
      <w:r w:rsidRPr="001D4042">
        <w:rPr>
          <w:sz w:val="24"/>
          <w:szCs w:val="24"/>
          <w:lang w:eastAsia="en-US"/>
        </w:rPr>
        <w:t xml:space="preserve">в ходе закупки, а также иная информация, предусмотренная </w:t>
      </w:r>
      <w:r>
        <w:rPr>
          <w:sz w:val="24"/>
          <w:szCs w:val="24"/>
          <w:lang w:eastAsia="en-US"/>
        </w:rPr>
        <w:t xml:space="preserve">Положением </w:t>
      </w:r>
      <w:r w:rsidRPr="001D4042">
        <w:rPr>
          <w:sz w:val="24"/>
          <w:szCs w:val="24"/>
          <w:lang w:eastAsia="en-US"/>
        </w:rPr>
        <w:t xml:space="preserve">к размещению </w:t>
      </w:r>
      <w:r>
        <w:rPr>
          <w:sz w:val="24"/>
          <w:szCs w:val="24"/>
          <w:lang w:eastAsia="en-US"/>
        </w:rPr>
        <w:t>в ЕИС</w:t>
      </w:r>
      <w:r w:rsidRPr="001D4042">
        <w:rPr>
          <w:sz w:val="24"/>
          <w:szCs w:val="24"/>
          <w:lang w:eastAsia="en-US"/>
        </w:rPr>
        <w:t xml:space="preserve">. При этом, </w:t>
      </w:r>
      <w:r>
        <w:rPr>
          <w:sz w:val="24"/>
          <w:szCs w:val="24"/>
          <w:lang w:eastAsia="en-US"/>
        </w:rPr>
        <w:t xml:space="preserve">в ЕИС осуществляется </w:t>
      </w:r>
      <w:r w:rsidRPr="001D4042">
        <w:rPr>
          <w:sz w:val="24"/>
          <w:szCs w:val="24"/>
          <w:lang w:eastAsia="en-US"/>
        </w:rPr>
        <w:t>официальная публикация данной информации</w:t>
      </w:r>
      <w:r>
        <w:rPr>
          <w:sz w:val="24"/>
          <w:szCs w:val="24"/>
          <w:lang w:eastAsia="en-US"/>
        </w:rPr>
        <w:t>, иные</w:t>
      </w:r>
      <w:r w:rsidRPr="001D4042">
        <w:rPr>
          <w:sz w:val="24"/>
          <w:szCs w:val="24"/>
          <w:lang w:eastAsia="en-US"/>
        </w:rPr>
        <w:t xml:space="preserve"> публикации указанных документов </w:t>
      </w:r>
      <w:r>
        <w:rPr>
          <w:sz w:val="24"/>
          <w:szCs w:val="24"/>
          <w:lang w:eastAsia="en-US"/>
        </w:rPr>
        <w:t>не имеют каких-либо юридических последствий для Заказчика (Организатора)</w:t>
      </w:r>
      <w:r w:rsidRPr="001D4042">
        <w:rPr>
          <w:sz w:val="24"/>
          <w:szCs w:val="24"/>
          <w:lang w:eastAsia="en-US"/>
        </w:rPr>
        <w:t>.</w:t>
      </w:r>
    </w:p>
    <w:p w:rsidR="001B22DA" w:rsidRPr="001D4042" w:rsidRDefault="00920ECC" w:rsidP="00920ECC">
      <w:pPr>
        <w:numPr>
          <w:ilvl w:val="2"/>
          <w:numId w:val="35"/>
        </w:numPr>
        <w:tabs>
          <w:tab w:val="left" w:pos="567"/>
          <w:tab w:val="left" w:pos="851"/>
          <w:tab w:val="num" w:pos="2269"/>
        </w:tabs>
        <w:spacing w:before="60"/>
        <w:ind w:left="0" w:firstLine="426"/>
        <w:jc w:val="both"/>
        <w:rPr>
          <w:sz w:val="24"/>
          <w:szCs w:val="24"/>
          <w:lang w:eastAsia="en-US"/>
        </w:rPr>
      </w:pPr>
      <w:r>
        <w:rPr>
          <w:sz w:val="24"/>
          <w:szCs w:val="24"/>
          <w:lang w:eastAsia="en-US"/>
        </w:rPr>
        <w:t>Участники</w:t>
      </w:r>
      <w:r w:rsidRPr="001D4042">
        <w:rPr>
          <w:sz w:val="24"/>
          <w:szCs w:val="24"/>
          <w:lang w:eastAsia="en-US"/>
        </w:rPr>
        <w:t xml:space="preserve"> самостоятельно должны отслеживать опубликованные </w:t>
      </w:r>
      <w:r>
        <w:rPr>
          <w:sz w:val="24"/>
          <w:szCs w:val="24"/>
          <w:lang w:eastAsia="en-US"/>
        </w:rPr>
        <w:t>в ЕИС</w:t>
      </w:r>
      <w:r w:rsidRPr="001D4042">
        <w:rPr>
          <w:sz w:val="24"/>
          <w:szCs w:val="24"/>
          <w:lang w:eastAsia="en-US"/>
        </w:rPr>
        <w:t xml:space="preserve"> разъяснения и изменения </w:t>
      </w:r>
      <w:r>
        <w:rPr>
          <w:sz w:val="24"/>
          <w:szCs w:val="24"/>
          <w:lang w:eastAsia="en-US"/>
        </w:rPr>
        <w:t>Документации</w:t>
      </w:r>
      <w:r w:rsidRPr="001D4042">
        <w:rPr>
          <w:sz w:val="24"/>
          <w:szCs w:val="24"/>
          <w:lang w:eastAsia="en-US"/>
        </w:rPr>
        <w:t>, информацию о принятых в</w:t>
      </w:r>
      <w:r>
        <w:rPr>
          <w:sz w:val="24"/>
          <w:szCs w:val="24"/>
          <w:lang w:val="en-US" w:eastAsia="en-US"/>
        </w:rPr>
        <w:t> </w:t>
      </w:r>
      <w:r w:rsidRPr="001D4042">
        <w:rPr>
          <w:sz w:val="24"/>
          <w:szCs w:val="24"/>
          <w:lang w:eastAsia="en-US"/>
        </w:rPr>
        <w:t xml:space="preserve">ходе </w:t>
      </w:r>
      <w:r>
        <w:rPr>
          <w:sz w:val="24"/>
          <w:szCs w:val="24"/>
          <w:lang w:eastAsia="en-US"/>
        </w:rPr>
        <w:t xml:space="preserve">маркетинговых исследований </w:t>
      </w:r>
      <w:r w:rsidRPr="001D4042">
        <w:rPr>
          <w:sz w:val="24"/>
          <w:szCs w:val="24"/>
          <w:lang w:eastAsia="en-US"/>
        </w:rPr>
        <w:t xml:space="preserve">решениях </w:t>
      </w:r>
      <w:r>
        <w:rPr>
          <w:sz w:val="24"/>
          <w:szCs w:val="24"/>
          <w:lang w:eastAsia="en-US"/>
        </w:rPr>
        <w:t>Комиссии и Организатора, Заказчика.</w:t>
      </w:r>
    </w:p>
    <w:p w:rsidR="001B22DA" w:rsidRPr="001D4042" w:rsidRDefault="001B22DA">
      <w:pPr>
        <w:tabs>
          <w:tab w:val="left" w:pos="567"/>
          <w:tab w:val="left" w:pos="851"/>
          <w:tab w:val="num" w:pos="2269"/>
        </w:tabs>
        <w:spacing w:before="60"/>
        <w:ind w:left="426"/>
        <w:jc w:val="both"/>
        <w:rPr>
          <w:sz w:val="24"/>
          <w:szCs w:val="24"/>
          <w:lang w:eastAsia="en-US"/>
        </w:rPr>
      </w:pPr>
    </w:p>
    <w:p w:rsidR="001B22DA" w:rsidRDefault="00920ECC" w:rsidP="00920ECC">
      <w:pPr>
        <w:keepNext/>
        <w:numPr>
          <w:ilvl w:val="1"/>
          <w:numId w:val="35"/>
        </w:numPr>
        <w:tabs>
          <w:tab w:val="left" w:pos="567"/>
          <w:tab w:val="left" w:pos="851"/>
        </w:tabs>
        <w:spacing w:before="120" w:after="120"/>
        <w:ind w:left="0" w:firstLine="426"/>
        <w:outlineLvl w:val="1"/>
        <w:rPr>
          <w:b/>
          <w:sz w:val="24"/>
          <w:szCs w:val="24"/>
        </w:rPr>
      </w:pPr>
      <w:bookmarkStart w:id="78" w:name="_Toc397347717"/>
      <w:bookmarkStart w:id="79" w:name="_Toc361666577"/>
      <w:bookmarkStart w:id="80" w:name="_Toc355095489"/>
      <w:bookmarkStart w:id="81" w:name="_Toc347829570"/>
      <w:bookmarkStart w:id="82" w:name="_Toc346800414"/>
      <w:bookmarkStart w:id="83" w:name="_Toc307408435"/>
      <w:bookmarkStart w:id="84" w:name="_Toc287621339"/>
      <w:bookmarkStart w:id="85" w:name="_Toc284244585"/>
      <w:bookmarkStart w:id="86" w:name="_Toc261358375"/>
      <w:bookmarkStart w:id="87" w:name="_Toc257183248"/>
      <w:bookmarkStart w:id="88" w:name="_Toc250987720"/>
      <w:bookmarkStart w:id="89" w:name="_Toc233006033"/>
      <w:bookmarkStart w:id="90" w:name="_Toc196388574"/>
      <w:bookmarkStart w:id="91" w:name="_Toc233003661"/>
      <w:bookmarkStart w:id="92" w:name="_Toc421181424"/>
      <w:bookmarkStart w:id="93" w:name="_Toc443573584"/>
      <w:bookmarkStart w:id="94" w:name="_Toc532833187"/>
      <w:bookmarkStart w:id="95" w:name="_Hlt43989939"/>
      <w:bookmarkStart w:id="96" w:name="_Hlt44138965"/>
      <w:r>
        <w:rPr>
          <w:b/>
          <w:sz w:val="24"/>
          <w:szCs w:val="24"/>
        </w:rPr>
        <w:t>Маркетинговые исследования с разбивкой на лоты</w:t>
      </w: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1B22DA" w:rsidRPr="001D4042" w:rsidRDefault="00920ECC" w:rsidP="00920ECC">
      <w:pPr>
        <w:numPr>
          <w:ilvl w:val="2"/>
          <w:numId w:val="35"/>
        </w:numPr>
        <w:tabs>
          <w:tab w:val="left" w:pos="567"/>
          <w:tab w:val="left" w:pos="851"/>
          <w:tab w:val="num" w:pos="2269"/>
        </w:tabs>
        <w:spacing w:before="60"/>
        <w:ind w:left="0" w:firstLine="426"/>
        <w:jc w:val="both"/>
        <w:rPr>
          <w:sz w:val="24"/>
          <w:szCs w:val="24"/>
          <w:lang w:eastAsia="en-US"/>
        </w:rPr>
      </w:pPr>
      <w:r>
        <w:rPr>
          <w:sz w:val="24"/>
          <w:szCs w:val="24"/>
          <w:lang w:eastAsia="en-US"/>
        </w:rPr>
        <w:t>В случае проведения маркетинговых исследований с разбиением на лоты (в соответствии с Извещением) 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его позициям или на часть объема лота</w:t>
      </w:r>
      <w:r w:rsidRPr="001D4042">
        <w:rPr>
          <w:sz w:val="24"/>
          <w:szCs w:val="24"/>
          <w:lang w:eastAsia="en-US"/>
        </w:rPr>
        <w:t>.</w:t>
      </w:r>
    </w:p>
    <w:p w:rsidR="001B22DA" w:rsidRPr="001D4042" w:rsidRDefault="00920ECC" w:rsidP="00920ECC">
      <w:pPr>
        <w:numPr>
          <w:ilvl w:val="2"/>
          <w:numId w:val="35"/>
        </w:numPr>
        <w:tabs>
          <w:tab w:val="left" w:pos="567"/>
          <w:tab w:val="left" w:pos="851"/>
          <w:tab w:val="num" w:pos="2269"/>
        </w:tabs>
        <w:ind w:left="0" w:firstLine="426"/>
        <w:jc w:val="both"/>
        <w:rPr>
          <w:sz w:val="24"/>
          <w:szCs w:val="24"/>
          <w:lang w:eastAsia="en-US"/>
        </w:rPr>
      </w:pPr>
      <w:r w:rsidRPr="001D4042">
        <w:rPr>
          <w:sz w:val="24"/>
          <w:szCs w:val="24"/>
          <w:lang w:eastAsia="en-US"/>
        </w:rPr>
        <w:lastRenderedPageBreak/>
        <w:t xml:space="preserve">В случае подачи </w:t>
      </w:r>
      <w:r>
        <w:rPr>
          <w:sz w:val="24"/>
          <w:szCs w:val="24"/>
          <w:lang w:eastAsia="en-US"/>
        </w:rPr>
        <w:t>Заявки</w:t>
      </w:r>
      <w:r w:rsidRPr="001D4042">
        <w:rPr>
          <w:sz w:val="24"/>
          <w:szCs w:val="24"/>
          <w:lang w:eastAsia="en-US"/>
        </w:rPr>
        <w:t xml:space="preserve"> на несколько лотов </w:t>
      </w:r>
      <w:r>
        <w:rPr>
          <w:sz w:val="24"/>
          <w:szCs w:val="24"/>
          <w:lang w:eastAsia="en-US"/>
        </w:rPr>
        <w:t xml:space="preserve">в обязательном порядке </w:t>
      </w:r>
      <w:r w:rsidRPr="001D4042">
        <w:rPr>
          <w:sz w:val="24"/>
          <w:szCs w:val="24"/>
          <w:lang w:eastAsia="en-US"/>
        </w:rPr>
        <w:t>должны быть соблюдены следующие требования:</w:t>
      </w:r>
    </w:p>
    <w:p w:rsidR="001B22DA" w:rsidRDefault="00920ECC">
      <w:pPr>
        <w:tabs>
          <w:tab w:val="left" w:pos="567"/>
          <w:tab w:val="left" w:pos="851"/>
        </w:tabs>
        <w:ind w:firstLine="426"/>
        <w:jc w:val="both"/>
        <w:rPr>
          <w:sz w:val="24"/>
          <w:szCs w:val="24"/>
          <w:lang w:eastAsia="en-US"/>
        </w:rPr>
      </w:pPr>
      <w:r>
        <w:rPr>
          <w:sz w:val="24"/>
          <w:szCs w:val="24"/>
          <w:lang w:eastAsia="en-US"/>
        </w:rPr>
        <w:t>– письмо о подаче оферты (Форма 1 Документации) должно содержать указание номера и названия каждого лота, а в качестве общей суммы – сумму по каждому из лотов;</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техническое предложение (Форма 5 Документации) и ценовое предложение</w:t>
      </w:r>
      <w:r>
        <w:rPr>
          <w:sz w:val="24"/>
          <w:szCs w:val="24"/>
          <w:lang w:eastAsia="en-US"/>
        </w:rPr>
        <w:br w:type="textWrapping" w:clear="all"/>
        <w:t>(Форма 6 Документации) должны быть подготовлены отдельно по каждому из лотов</w:t>
      </w:r>
      <w:r>
        <w:rPr>
          <w:sz w:val="24"/>
          <w:szCs w:val="24"/>
          <w:lang w:eastAsia="en-US"/>
        </w:rPr>
        <w:br w:type="textWrapping" w:clear="all"/>
        <w:t>с указанием номера и названия лота.</w:t>
      </w:r>
    </w:p>
    <w:p w:rsidR="001B22DA" w:rsidRDefault="00920ECC" w:rsidP="00920ECC">
      <w:pPr>
        <w:numPr>
          <w:ilvl w:val="2"/>
          <w:numId w:val="35"/>
        </w:numPr>
        <w:tabs>
          <w:tab w:val="left" w:pos="567"/>
          <w:tab w:val="left" w:pos="851"/>
          <w:tab w:val="num" w:pos="2269"/>
        </w:tabs>
        <w:ind w:left="0" w:firstLine="426"/>
        <w:jc w:val="both"/>
        <w:rPr>
          <w:sz w:val="24"/>
          <w:szCs w:val="24"/>
          <w:lang w:val="en-US" w:eastAsia="en-US"/>
        </w:rPr>
      </w:pPr>
      <w:r w:rsidRPr="001D4042">
        <w:rPr>
          <w:sz w:val="24"/>
          <w:szCs w:val="24"/>
          <w:lang w:eastAsia="en-US"/>
        </w:rPr>
        <w:t xml:space="preserve">Рассмотрение и оценка </w:t>
      </w:r>
      <w:r>
        <w:rPr>
          <w:sz w:val="24"/>
          <w:szCs w:val="24"/>
          <w:lang w:eastAsia="en-US"/>
        </w:rPr>
        <w:t>Заявок</w:t>
      </w:r>
      <w:r w:rsidRPr="001D4042">
        <w:rPr>
          <w:sz w:val="24"/>
          <w:szCs w:val="24"/>
          <w:lang w:eastAsia="en-US"/>
        </w:rPr>
        <w:t xml:space="preserve"> будет осуществляться раздельно и независимо по каждому из лотов.</w:t>
      </w:r>
      <w:bookmarkEnd w:id="91"/>
      <w:bookmarkEnd w:id="92"/>
      <w:r>
        <w:rPr>
          <w:sz w:val="24"/>
          <w:szCs w:val="24"/>
          <w:lang w:eastAsia="en-US"/>
        </w:rPr>
        <w:t xml:space="preserve"> По каждому лоту должен быть заключен отдельный договор.</w:t>
      </w:r>
    </w:p>
    <w:p w:rsidR="001B22DA" w:rsidRPr="001D4042" w:rsidRDefault="00920ECC" w:rsidP="00920ECC">
      <w:pPr>
        <w:numPr>
          <w:ilvl w:val="2"/>
          <w:numId w:val="35"/>
        </w:numPr>
        <w:tabs>
          <w:tab w:val="left" w:pos="567"/>
          <w:tab w:val="left" w:pos="851"/>
          <w:tab w:val="num" w:pos="2269"/>
        </w:tabs>
        <w:spacing w:before="60"/>
        <w:ind w:left="0" w:firstLine="426"/>
        <w:jc w:val="both"/>
        <w:rPr>
          <w:sz w:val="24"/>
          <w:szCs w:val="24"/>
          <w:lang w:eastAsia="en-US"/>
        </w:rPr>
      </w:pPr>
      <w:r w:rsidRPr="001D4042">
        <w:rPr>
          <w:sz w:val="24"/>
          <w:szCs w:val="24"/>
          <w:lang w:eastAsia="en-US"/>
        </w:rPr>
        <w:t xml:space="preserve">В случае если по нескольким лотам </w:t>
      </w:r>
      <w:r>
        <w:rPr>
          <w:sz w:val="24"/>
          <w:szCs w:val="24"/>
          <w:lang w:eastAsia="en-US"/>
        </w:rPr>
        <w:t>выбраны наиболее выгодные условия поставки товара (выполнения работ/оказания услуг)</w:t>
      </w:r>
      <w:r w:rsidRPr="001D4042">
        <w:rPr>
          <w:sz w:val="24"/>
          <w:szCs w:val="24"/>
          <w:lang w:eastAsia="en-US"/>
        </w:rPr>
        <w:t xml:space="preserve"> </w:t>
      </w:r>
      <w:r>
        <w:rPr>
          <w:sz w:val="24"/>
          <w:szCs w:val="24"/>
          <w:lang w:eastAsia="en-US"/>
        </w:rPr>
        <w:t>в Заявке</w:t>
      </w:r>
      <w:r w:rsidRPr="001D4042">
        <w:rPr>
          <w:sz w:val="24"/>
          <w:szCs w:val="24"/>
          <w:lang w:eastAsia="en-US"/>
        </w:rPr>
        <w:t xml:space="preserve"> одного и того же </w:t>
      </w:r>
      <w:r>
        <w:rPr>
          <w:sz w:val="24"/>
          <w:szCs w:val="24"/>
          <w:lang w:eastAsia="en-US"/>
        </w:rPr>
        <w:t>Участника</w:t>
      </w:r>
      <w:r w:rsidRPr="001D4042">
        <w:rPr>
          <w:sz w:val="24"/>
          <w:szCs w:val="24"/>
          <w:lang w:eastAsia="en-US"/>
        </w:rPr>
        <w:t xml:space="preserve">, с таким </w:t>
      </w:r>
      <w:r>
        <w:rPr>
          <w:sz w:val="24"/>
          <w:szCs w:val="24"/>
          <w:lang w:eastAsia="en-US"/>
        </w:rPr>
        <w:t>Участник</w:t>
      </w:r>
      <w:r w:rsidRPr="001D4042">
        <w:rPr>
          <w:sz w:val="24"/>
          <w:szCs w:val="24"/>
          <w:lang w:eastAsia="en-US"/>
        </w:rPr>
        <w:t>ом по каждому лоту должен быть заключен отдельный договор</w:t>
      </w:r>
      <w:r>
        <w:rPr>
          <w:sz w:val="24"/>
          <w:szCs w:val="24"/>
          <w:lang w:eastAsia="en-US"/>
        </w:rPr>
        <w:t>.</w:t>
      </w:r>
    </w:p>
    <w:p w:rsidR="001B22DA" w:rsidRPr="001D4042" w:rsidRDefault="001B22DA">
      <w:pPr>
        <w:tabs>
          <w:tab w:val="left" w:pos="567"/>
          <w:tab w:val="left" w:pos="851"/>
          <w:tab w:val="num" w:pos="2269"/>
        </w:tabs>
        <w:spacing w:before="60"/>
        <w:ind w:left="426"/>
        <w:jc w:val="both"/>
        <w:rPr>
          <w:sz w:val="24"/>
          <w:szCs w:val="24"/>
          <w:lang w:eastAsia="en-US"/>
        </w:rPr>
      </w:pPr>
    </w:p>
    <w:p w:rsidR="001B22DA" w:rsidRDefault="00920ECC" w:rsidP="00920ECC">
      <w:pPr>
        <w:keepNext/>
        <w:numPr>
          <w:ilvl w:val="1"/>
          <w:numId w:val="35"/>
        </w:numPr>
        <w:tabs>
          <w:tab w:val="left" w:pos="567"/>
          <w:tab w:val="left" w:pos="851"/>
        </w:tabs>
        <w:spacing w:before="120"/>
        <w:ind w:left="0" w:firstLine="426"/>
        <w:outlineLvl w:val="1"/>
        <w:rPr>
          <w:b/>
          <w:sz w:val="24"/>
          <w:szCs w:val="24"/>
        </w:rPr>
      </w:pPr>
      <w:bookmarkStart w:id="97" w:name="_Toc196388575"/>
      <w:bookmarkStart w:id="98" w:name="_Toc421181425"/>
      <w:bookmarkStart w:id="99" w:name="_Toc443573585"/>
      <w:bookmarkStart w:id="100" w:name="_Toc532833188"/>
      <w:r>
        <w:rPr>
          <w:b/>
          <w:sz w:val="24"/>
          <w:szCs w:val="24"/>
        </w:rPr>
        <w:t>Отказ от проведения Маркетинговых исследований</w:t>
      </w:r>
      <w:bookmarkStart w:id="101" w:name="_Toc99807222"/>
      <w:bookmarkStart w:id="102" w:name="_Toc114916529"/>
      <w:bookmarkStart w:id="103" w:name="_Toc114916827"/>
      <w:bookmarkStart w:id="104" w:name="_Toc115241735"/>
      <w:bookmarkStart w:id="105" w:name="_Toc115242621"/>
      <w:bookmarkStart w:id="106" w:name="_Toc115243372"/>
      <w:bookmarkStart w:id="107" w:name="_Toc284927055"/>
      <w:bookmarkEnd w:id="93"/>
      <w:bookmarkEnd w:id="94"/>
      <w:bookmarkEnd w:id="95"/>
      <w:bookmarkEnd w:id="96"/>
      <w:bookmarkEnd w:id="97"/>
    </w:p>
    <w:p w:rsidR="001B22DA" w:rsidRPr="001D4042" w:rsidRDefault="00920ECC" w:rsidP="00920ECC">
      <w:pPr>
        <w:numPr>
          <w:ilvl w:val="2"/>
          <w:numId w:val="35"/>
        </w:numPr>
        <w:tabs>
          <w:tab w:val="left" w:pos="567"/>
          <w:tab w:val="left" w:pos="851"/>
          <w:tab w:val="num" w:pos="2269"/>
        </w:tabs>
        <w:ind w:left="0" w:firstLine="426"/>
        <w:jc w:val="both"/>
        <w:rPr>
          <w:sz w:val="24"/>
          <w:szCs w:val="24"/>
          <w:lang w:eastAsia="en-US"/>
        </w:rPr>
      </w:pPr>
      <w:r w:rsidRPr="001D4042">
        <w:rPr>
          <w:sz w:val="24"/>
          <w:szCs w:val="24"/>
          <w:lang w:eastAsia="en-US"/>
        </w:rPr>
        <w:t xml:space="preserve">Организатор, Заказчик вправе отказаться от проведения </w:t>
      </w:r>
      <w:r>
        <w:rPr>
          <w:sz w:val="24"/>
          <w:szCs w:val="24"/>
          <w:lang w:eastAsia="en-US"/>
        </w:rPr>
        <w:t>м</w:t>
      </w:r>
      <w:r w:rsidRPr="001D4042">
        <w:rPr>
          <w:sz w:val="24"/>
          <w:szCs w:val="24"/>
          <w:lang w:eastAsia="en-US"/>
        </w:rPr>
        <w:t xml:space="preserve">аркетинговых исследований, а также завершить процедуру маркетинговых исследований без заключения договора по </w:t>
      </w:r>
      <w:r>
        <w:rPr>
          <w:sz w:val="24"/>
          <w:szCs w:val="24"/>
          <w:lang w:eastAsia="en-US"/>
        </w:rPr>
        <w:t>его</w:t>
      </w:r>
      <w:r w:rsidRPr="001D4042">
        <w:rPr>
          <w:sz w:val="24"/>
          <w:szCs w:val="24"/>
          <w:lang w:eastAsia="en-US"/>
        </w:rPr>
        <w:t xml:space="preserve"> результатам в любое время без объяснения причин,</w:t>
      </w:r>
      <w:r>
        <w:rPr>
          <w:sz w:val="24"/>
          <w:szCs w:val="24"/>
          <w:lang w:eastAsia="en-US"/>
        </w:rPr>
        <w:t xml:space="preserve"> при </w:t>
      </w:r>
      <w:r w:rsidRPr="001D4042">
        <w:rPr>
          <w:sz w:val="24"/>
          <w:szCs w:val="24"/>
          <w:lang w:eastAsia="en-US"/>
        </w:rPr>
        <w:t>этом Организатор, Заказчик не возмещает Участник</w:t>
      </w:r>
      <w:r>
        <w:rPr>
          <w:sz w:val="24"/>
          <w:szCs w:val="24"/>
          <w:lang w:eastAsia="en-US"/>
        </w:rPr>
        <w:t>у</w:t>
      </w:r>
      <w:r w:rsidRPr="001D4042">
        <w:rPr>
          <w:sz w:val="24"/>
          <w:szCs w:val="24"/>
          <w:lang w:eastAsia="en-US"/>
        </w:rPr>
        <w:t xml:space="preserve"> расходы, понесенные ими в связи с участием в процедур</w:t>
      </w:r>
      <w:r>
        <w:rPr>
          <w:sz w:val="24"/>
          <w:szCs w:val="24"/>
          <w:lang w:eastAsia="en-US"/>
        </w:rPr>
        <w:t>ах</w:t>
      </w:r>
      <w:r w:rsidRPr="001D4042">
        <w:rPr>
          <w:sz w:val="24"/>
          <w:szCs w:val="24"/>
          <w:lang w:eastAsia="en-US"/>
        </w:rPr>
        <w:t xml:space="preserve"> </w:t>
      </w:r>
      <w:r>
        <w:rPr>
          <w:sz w:val="24"/>
          <w:szCs w:val="24"/>
          <w:lang w:eastAsia="en-US"/>
        </w:rPr>
        <w:t>маркетинговых</w:t>
      </w:r>
      <w:r w:rsidRPr="001D4042">
        <w:rPr>
          <w:sz w:val="24"/>
          <w:szCs w:val="24"/>
          <w:lang w:eastAsia="en-US"/>
        </w:rPr>
        <w:t xml:space="preserve"> исследований. </w:t>
      </w:r>
    </w:p>
    <w:p w:rsidR="001B22DA" w:rsidRPr="001D4042" w:rsidRDefault="00920ECC" w:rsidP="00920ECC">
      <w:pPr>
        <w:numPr>
          <w:ilvl w:val="2"/>
          <w:numId w:val="35"/>
        </w:numPr>
        <w:tabs>
          <w:tab w:val="left" w:pos="567"/>
          <w:tab w:val="left" w:pos="851"/>
          <w:tab w:val="num" w:pos="2269"/>
        </w:tabs>
        <w:ind w:left="0" w:firstLine="426"/>
        <w:jc w:val="both"/>
        <w:rPr>
          <w:sz w:val="24"/>
          <w:szCs w:val="24"/>
          <w:lang w:eastAsia="en-US"/>
        </w:rPr>
      </w:pPr>
      <w:r w:rsidRPr="001D4042">
        <w:rPr>
          <w:sz w:val="24"/>
          <w:szCs w:val="24"/>
          <w:lang w:eastAsia="en-US"/>
        </w:rPr>
        <w:t xml:space="preserve">Уведомление об отказе от проведения </w:t>
      </w:r>
      <w:r>
        <w:rPr>
          <w:sz w:val="24"/>
          <w:szCs w:val="24"/>
          <w:lang w:eastAsia="en-US"/>
        </w:rPr>
        <w:t>м</w:t>
      </w:r>
      <w:r w:rsidRPr="001D4042">
        <w:rPr>
          <w:sz w:val="24"/>
          <w:szCs w:val="24"/>
          <w:lang w:eastAsia="en-US"/>
        </w:rPr>
        <w:t xml:space="preserve">аркетинговых исследований размещается Организатором </w:t>
      </w:r>
      <w:r>
        <w:rPr>
          <w:sz w:val="24"/>
          <w:szCs w:val="24"/>
          <w:lang w:eastAsia="en-US"/>
        </w:rPr>
        <w:t xml:space="preserve">на электронной площадке, а также </w:t>
      </w:r>
      <w:r w:rsidRPr="001D4042">
        <w:rPr>
          <w:sz w:val="24"/>
          <w:szCs w:val="24"/>
          <w:lang w:eastAsia="en-US"/>
        </w:rPr>
        <w:t xml:space="preserve">в ЕИС. </w:t>
      </w:r>
    </w:p>
    <w:p w:rsidR="001B22DA" w:rsidRPr="001D4042" w:rsidRDefault="00920ECC" w:rsidP="00920ECC">
      <w:pPr>
        <w:numPr>
          <w:ilvl w:val="2"/>
          <w:numId w:val="35"/>
        </w:numPr>
        <w:tabs>
          <w:tab w:val="left" w:pos="567"/>
          <w:tab w:val="left" w:pos="851"/>
          <w:tab w:val="num" w:pos="2269"/>
        </w:tabs>
        <w:ind w:left="0" w:firstLine="426"/>
        <w:jc w:val="both"/>
        <w:rPr>
          <w:sz w:val="24"/>
          <w:szCs w:val="24"/>
          <w:lang w:eastAsia="en-US"/>
        </w:rPr>
      </w:pPr>
      <w:r w:rsidRPr="001D4042">
        <w:rPr>
          <w:sz w:val="24"/>
          <w:szCs w:val="24"/>
          <w:lang w:eastAsia="en-US"/>
        </w:rPr>
        <w:t>После размещения в соответствии с пунктом 1.9.</w:t>
      </w:r>
      <w:r>
        <w:rPr>
          <w:sz w:val="24"/>
          <w:szCs w:val="24"/>
          <w:lang w:eastAsia="en-US"/>
        </w:rPr>
        <w:t>2.</w:t>
      </w:r>
      <w:r w:rsidRPr="001D4042">
        <w:rPr>
          <w:sz w:val="24"/>
          <w:szCs w:val="24"/>
          <w:lang w:eastAsia="en-US"/>
        </w:rPr>
        <w:t xml:space="preserve"> уведомления об отказе от проведения маркетинговых исследований Организатор по письменному запросу участника закупки возвращает обеспечение заявки на участие в маркетинговых исследованиях, если оно было предоставлено участником, в порядке, предусмотренном документацией о маркетинговых исследованиях в электронном виде.</w:t>
      </w:r>
    </w:p>
    <w:p w:rsidR="001B22DA" w:rsidRPr="001D4042" w:rsidRDefault="001B22DA">
      <w:pPr>
        <w:tabs>
          <w:tab w:val="left" w:pos="567"/>
          <w:tab w:val="left" w:pos="851"/>
          <w:tab w:val="num" w:pos="2269"/>
        </w:tabs>
        <w:ind w:left="426"/>
        <w:jc w:val="both"/>
        <w:rPr>
          <w:sz w:val="24"/>
          <w:szCs w:val="24"/>
          <w:lang w:eastAsia="en-US"/>
        </w:rPr>
      </w:pPr>
    </w:p>
    <w:p w:rsidR="001B22DA" w:rsidRDefault="00920ECC" w:rsidP="00920ECC">
      <w:pPr>
        <w:keepNext/>
        <w:numPr>
          <w:ilvl w:val="1"/>
          <w:numId w:val="35"/>
        </w:numPr>
        <w:tabs>
          <w:tab w:val="clear" w:pos="6947"/>
          <w:tab w:val="left" w:pos="851"/>
        </w:tabs>
        <w:spacing w:before="120" w:after="120"/>
        <w:ind w:left="0" w:firstLine="426"/>
        <w:jc w:val="both"/>
        <w:outlineLvl w:val="1"/>
        <w:rPr>
          <w:b/>
          <w:sz w:val="24"/>
          <w:szCs w:val="24"/>
        </w:rPr>
      </w:pPr>
      <w:bookmarkStart w:id="108" w:name="_Toc196388576"/>
      <w:bookmarkStart w:id="109" w:name="_Toc75962303"/>
      <w:r>
        <w:rPr>
          <w:b/>
          <w:sz w:val="24"/>
          <w:szCs w:val="24"/>
        </w:rPr>
        <w:t>Претензионный порядок</w:t>
      </w:r>
      <w:bookmarkEnd w:id="98"/>
      <w:bookmarkEnd w:id="108"/>
    </w:p>
    <w:p w:rsidR="00F00D38" w:rsidRPr="00F00D38" w:rsidRDefault="00F00D38" w:rsidP="00F00D38">
      <w:pPr>
        <w:numPr>
          <w:ilvl w:val="2"/>
          <w:numId w:val="35"/>
        </w:numPr>
        <w:tabs>
          <w:tab w:val="clear" w:pos="1134"/>
          <w:tab w:val="num" w:pos="567"/>
          <w:tab w:val="left" w:pos="851"/>
        </w:tabs>
        <w:ind w:left="0" w:firstLine="426"/>
        <w:jc w:val="both"/>
        <w:rPr>
          <w:sz w:val="24"/>
          <w:szCs w:val="24"/>
          <w:lang w:eastAsia="en-US"/>
        </w:rPr>
      </w:pPr>
      <w:r w:rsidRPr="00F00D38">
        <w:rPr>
          <w:sz w:val="24"/>
          <w:szCs w:val="24"/>
          <w:lang w:eastAsia="en-US"/>
        </w:rPr>
        <w:t>Все споры и разногласия между Участником и Организатором подлежат урегулированию в претензионном порядке.</w:t>
      </w:r>
    </w:p>
    <w:p w:rsidR="00F00D38" w:rsidRPr="00F00D38" w:rsidRDefault="00F00D38" w:rsidP="00F00D38">
      <w:pPr>
        <w:numPr>
          <w:ilvl w:val="2"/>
          <w:numId w:val="35"/>
        </w:numPr>
        <w:tabs>
          <w:tab w:val="clear" w:pos="1134"/>
          <w:tab w:val="num" w:pos="567"/>
          <w:tab w:val="left" w:pos="851"/>
        </w:tabs>
        <w:ind w:left="0" w:firstLine="426"/>
        <w:jc w:val="both"/>
        <w:rPr>
          <w:sz w:val="24"/>
          <w:szCs w:val="24"/>
          <w:lang w:eastAsia="en-US"/>
        </w:rPr>
      </w:pPr>
      <w:r w:rsidRPr="00F00D38">
        <w:rPr>
          <w:sz w:val="24"/>
          <w:szCs w:val="24"/>
          <w:lang w:eastAsia="en-US"/>
        </w:rPr>
        <w:t>Участник имеет право выбора одного из вариантов компетентного суда, сведения о которых содержатся в судебной оговорке в Проекте Договора, являющегося неотъемлемой частью Документации.</w:t>
      </w:r>
    </w:p>
    <w:p w:rsidR="001B22DA" w:rsidRPr="001D4042" w:rsidRDefault="00F00D38" w:rsidP="00F00D38">
      <w:pPr>
        <w:numPr>
          <w:ilvl w:val="2"/>
          <w:numId w:val="35"/>
        </w:numPr>
        <w:tabs>
          <w:tab w:val="clear" w:pos="1134"/>
          <w:tab w:val="left" w:pos="567"/>
          <w:tab w:val="left" w:pos="851"/>
          <w:tab w:val="num" w:pos="1276"/>
          <w:tab w:val="num" w:pos="2269"/>
        </w:tabs>
        <w:ind w:left="0" w:firstLine="426"/>
        <w:jc w:val="both"/>
        <w:rPr>
          <w:sz w:val="24"/>
          <w:szCs w:val="24"/>
          <w:lang w:eastAsia="en-US"/>
        </w:rPr>
      </w:pPr>
      <w:r w:rsidRPr="00F00D38">
        <w:rPr>
          <w:sz w:val="24"/>
          <w:szCs w:val="24"/>
          <w:lang w:eastAsia="en-US"/>
        </w:rPr>
        <w:t>В случае если, Участником не установлен выбор компетентного суда в форме ценового предложения, Договор с таким Участником, в случае если его заявка определена лучшей, заключается с учетом включения арбитражной оговорки о рассмотрении споров в арбитражном центре при АНО НИРА ТЭК.</w:t>
      </w:r>
    </w:p>
    <w:p w:rsidR="001B22DA" w:rsidRDefault="001B22DA">
      <w:pPr>
        <w:tabs>
          <w:tab w:val="left" w:pos="567"/>
          <w:tab w:val="left" w:pos="851"/>
          <w:tab w:val="num" w:pos="1276"/>
        </w:tabs>
        <w:spacing w:after="120"/>
        <w:ind w:firstLine="426"/>
        <w:contextualSpacing/>
        <w:jc w:val="both"/>
        <w:rPr>
          <w:sz w:val="24"/>
          <w:szCs w:val="24"/>
        </w:rPr>
      </w:pPr>
    </w:p>
    <w:p w:rsidR="001B22DA" w:rsidRDefault="00920ECC" w:rsidP="00920ECC">
      <w:pPr>
        <w:keepNext/>
        <w:numPr>
          <w:ilvl w:val="1"/>
          <w:numId w:val="35"/>
        </w:numPr>
        <w:tabs>
          <w:tab w:val="clear" w:pos="6947"/>
          <w:tab w:val="left" w:pos="851"/>
        </w:tabs>
        <w:spacing w:before="120" w:after="120"/>
        <w:ind w:left="0" w:firstLine="426"/>
        <w:jc w:val="both"/>
        <w:outlineLvl w:val="1"/>
        <w:rPr>
          <w:b/>
          <w:sz w:val="24"/>
          <w:szCs w:val="24"/>
        </w:rPr>
      </w:pPr>
      <w:bookmarkStart w:id="110" w:name="_Toc196388577"/>
      <w:bookmarkStart w:id="111" w:name="_Toc532833189"/>
      <w:r>
        <w:rPr>
          <w:b/>
          <w:sz w:val="24"/>
          <w:szCs w:val="24"/>
        </w:rPr>
        <w:t>Требования к содержанию, форме, оформлению, составу, сроку действия Заявки на участие в маркетинговых исследованиях</w:t>
      </w:r>
      <w:bookmarkEnd w:id="99"/>
      <w:bookmarkEnd w:id="100"/>
      <w:bookmarkEnd w:id="110"/>
    </w:p>
    <w:p w:rsidR="001B22DA" w:rsidRDefault="00920ECC" w:rsidP="00920ECC">
      <w:pPr>
        <w:numPr>
          <w:ilvl w:val="2"/>
          <w:numId w:val="35"/>
        </w:numPr>
        <w:tabs>
          <w:tab w:val="left" w:pos="567"/>
          <w:tab w:val="left" w:pos="851"/>
          <w:tab w:val="num" w:pos="2269"/>
        </w:tabs>
        <w:ind w:left="0" w:firstLine="426"/>
        <w:contextualSpacing/>
        <w:jc w:val="both"/>
        <w:rPr>
          <w:sz w:val="24"/>
          <w:szCs w:val="24"/>
        </w:rPr>
      </w:pPr>
      <w:bookmarkStart w:id="112" w:name="_Toc421181427"/>
      <w:bookmarkStart w:id="113" w:name="_Toc443573587"/>
      <w:bookmarkEnd w:id="101"/>
      <w:bookmarkEnd w:id="102"/>
      <w:bookmarkEnd w:id="103"/>
      <w:bookmarkEnd w:id="104"/>
      <w:bookmarkEnd w:id="105"/>
      <w:bookmarkEnd w:id="106"/>
      <w:r>
        <w:rPr>
          <w:sz w:val="24"/>
          <w:szCs w:val="24"/>
        </w:rPr>
        <w:t>Требования к форме и оформлению Заявки:</w:t>
      </w:r>
    </w:p>
    <w:p w:rsidR="001B22DA" w:rsidRDefault="00920ECC" w:rsidP="00920ECC">
      <w:pPr>
        <w:numPr>
          <w:ilvl w:val="3"/>
          <w:numId w:val="35"/>
        </w:numPr>
        <w:tabs>
          <w:tab w:val="clear" w:pos="1134"/>
          <w:tab w:val="left" w:pos="567"/>
          <w:tab w:val="left" w:pos="851"/>
          <w:tab w:val="num" w:pos="1560"/>
          <w:tab w:val="num" w:pos="2127"/>
        </w:tabs>
        <w:ind w:left="0" w:firstLine="426"/>
        <w:contextualSpacing/>
        <w:jc w:val="both"/>
        <w:rPr>
          <w:sz w:val="24"/>
          <w:szCs w:val="24"/>
        </w:rPr>
      </w:pPr>
      <w:r>
        <w:rPr>
          <w:sz w:val="24"/>
          <w:szCs w:val="24"/>
        </w:rPr>
        <w:t>Заявка составляется в форме электронных документов, в том числе сформированных с помощью средств аппаратно-программного комплекса Электронной площадки и подписывается квалифицированной электронной подписью.</w:t>
      </w:r>
    </w:p>
    <w:p w:rsidR="001B22DA" w:rsidRDefault="00920ECC" w:rsidP="00920ECC">
      <w:pPr>
        <w:numPr>
          <w:ilvl w:val="3"/>
          <w:numId w:val="35"/>
        </w:numPr>
        <w:tabs>
          <w:tab w:val="clear" w:pos="1134"/>
          <w:tab w:val="left" w:pos="567"/>
          <w:tab w:val="left" w:pos="851"/>
          <w:tab w:val="num" w:pos="1560"/>
          <w:tab w:val="num" w:pos="2127"/>
        </w:tabs>
        <w:ind w:left="0" w:firstLine="426"/>
        <w:contextualSpacing/>
        <w:jc w:val="both"/>
        <w:rPr>
          <w:sz w:val="24"/>
          <w:szCs w:val="24"/>
        </w:rPr>
      </w:pPr>
      <w:r>
        <w:rPr>
          <w:sz w:val="24"/>
          <w:szCs w:val="24"/>
        </w:rPr>
        <w:t xml:space="preserve">Электронные образы документов должны быть отсканированы в отдельные файлы и размещены в отдельных папках. Документы должны быть читаемыми. </w:t>
      </w:r>
    </w:p>
    <w:p w:rsidR="001B22DA" w:rsidRDefault="00920ECC" w:rsidP="00920ECC">
      <w:pPr>
        <w:numPr>
          <w:ilvl w:val="3"/>
          <w:numId w:val="35"/>
        </w:numPr>
        <w:tabs>
          <w:tab w:val="clear" w:pos="1134"/>
          <w:tab w:val="left" w:pos="567"/>
          <w:tab w:val="left" w:pos="851"/>
          <w:tab w:val="num" w:pos="1560"/>
          <w:tab w:val="num" w:pos="2127"/>
        </w:tabs>
        <w:ind w:left="0" w:firstLine="426"/>
        <w:contextualSpacing/>
        <w:jc w:val="both"/>
        <w:rPr>
          <w:i/>
          <w:sz w:val="24"/>
          <w:szCs w:val="24"/>
        </w:rPr>
      </w:pPr>
      <w:r>
        <w:rPr>
          <w:sz w:val="24"/>
          <w:szCs w:val="24"/>
        </w:rPr>
        <w:t xml:space="preserve">Участником создаются и используются электронные образы документов, полученные в результате сканирования документов в формате PDF. </w:t>
      </w:r>
    </w:p>
    <w:p w:rsidR="001B22DA" w:rsidRDefault="00920ECC" w:rsidP="00920ECC">
      <w:pPr>
        <w:numPr>
          <w:ilvl w:val="3"/>
          <w:numId w:val="35"/>
        </w:numPr>
        <w:tabs>
          <w:tab w:val="clear" w:pos="1134"/>
          <w:tab w:val="left" w:pos="567"/>
          <w:tab w:val="left" w:pos="851"/>
          <w:tab w:val="num" w:pos="1560"/>
          <w:tab w:val="num" w:pos="2127"/>
        </w:tabs>
        <w:ind w:left="0" w:firstLine="426"/>
        <w:contextualSpacing/>
        <w:jc w:val="both"/>
        <w:rPr>
          <w:sz w:val="24"/>
          <w:szCs w:val="24"/>
        </w:rPr>
      </w:pPr>
      <w:r>
        <w:rPr>
          <w:sz w:val="24"/>
          <w:szCs w:val="24"/>
        </w:rPr>
        <w:t>Сведения, содержащиеся в документах, сформированных с помощью средств аппаратно-программного комплекса Электронной площадки, и сведения, содержащиеся</w:t>
      </w:r>
      <w:r>
        <w:rPr>
          <w:sz w:val="24"/>
          <w:szCs w:val="24"/>
        </w:rPr>
        <w:br w:type="textWrapping" w:clear="all"/>
      </w:r>
      <w:r>
        <w:rPr>
          <w:sz w:val="24"/>
          <w:szCs w:val="24"/>
        </w:rPr>
        <w:lastRenderedPageBreak/>
        <w:t>в файлах, приложенных к Заявке, должны совпадать, а в случае несовпадения приоритетными являются сведения, составленные с помощью средств аппаратно-программного комплекса Электронной площадки.</w:t>
      </w:r>
    </w:p>
    <w:p w:rsidR="001B22DA" w:rsidRDefault="00920ECC" w:rsidP="00920ECC">
      <w:pPr>
        <w:numPr>
          <w:ilvl w:val="3"/>
          <w:numId w:val="35"/>
        </w:numPr>
        <w:tabs>
          <w:tab w:val="clear" w:pos="1134"/>
          <w:tab w:val="left" w:pos="567"/>
          <w:tab w:val="left" w:pos="851"/>
          <w:tab w:val="num" w:pos="1560"/>
          <w:tab w:val="num" w:pos="2127"/>
        </w:tabs>
        <w:ind w:left="0" w:firstLine="426"/>
        <w:contextualSpacing/>
        <w:jc w:val="both"/>
        <w:rPr>
          <w:sz w:val="24"/>
          <w:szCs w:val="24"/>
        </w:rPr>
      </w:pPr>
      <w:r>
        <w:rPr>
          <w:sz w:val="24"/>
          <w:szCs w:val="24"/>
        </w:rPr>
        <w:t>Все документы, входящие в Заявку, должны быть подготовлены</w:t>
      </w:r>
      <w:r>
        <w:rPr>
          <w:sz w:val="24"/>
          <w:szCs w:val="24"/>
        </w:rPr>
        <w:br w:type="textWrapping" w:clear="all"/>
        <w:t>на официальном языке маркетинговых исследований (п. 1.13.1. Документации), за исключением тех документов, оригиналы которых выданы Участнику третьими лицами на ином языке. В этом случае документы, оригиналы которых выданы Участнику третьими лицами на ином языке, могут быть представлены на языке оригинала только при условии обязательного приложения к ним идентичного по содержанию нотариально заверенного перевода этих документов на официальный язык марке</w:t>
      </w:r>
      <w:r w:rsidR="00076FEC">
        <w:rPr>
          <w:sz w:val="24"/>
          <w:szCs w:val="24"/>
        </w:rPr>
        <w:t>тинговых исследований (п. 1.13.2</w:t>
      </w:r>
      <w:r>
        <w:rPr>
          <w:sz w:val="24"/>
          <w:szCs w:val="24"/>
        </w:rPr>
        <w:t xml:space="preserve">. Документации). </w:t>
      </w:r>
    </w:p>
    <w:p w:rsidR="001B22DA" w:rsidRDefault="00920ECC" w:rsidP="00920ECC">
      <w:pPr>
        <w:numPr>
          <w:ilvl w:val="3"/>
          <w:numId w:val="35"/>
        </w:numPr>
        <w:tabs>
          <w:tab w:val="clear" w:pos="1134"/>
          <w:tab w:val="left" w:pos="567"/>
          <w:tab w:val="left" w:pos="851"/>
          <w:tab w:val="num" w:pos="1560"/>
          <w:tab w:val="num" w:pos="2127"/>
        </w:tabs>
        <w:ind w:left="0" w:firstLine="426"/>
        <w:contextualSpacing/>
        <w:jc w:val="both"/>
        <w:rPr>
          <w:sz w:val="24"/>
          <w:szCs w:val="24"/>
        </w:rPr>
      </w:pPr>
      <w:r>
        <w:rPr>
          <w:sz w:val="24"/>
          <w:szCs w:val="24"/>
        </w:rPr>
        <w:t>Все суммы денежных средств в документах, входящих в Заявку на участие</w:t>
      </w:r>
      <w:r>
        <w:rPr>
          <w:sz w:val="24"/>
          <w:szCs w:val="24"/>
        </w:rPr>
        <w:br w:type="textWrapping" w:clear="all"/>
        <w:t>в маркетинговых исследованиях, должны быть выражены в валюте маркетингового исследования.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только при условии обязательного приложения к ним комментариев с переводом этих сумм в валюту маркетинговых исследований,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1B22DA" w:rsidRDefault="00920ECC" w:rsidP="00920ECC">
      <w:pPr>
        <w:numPr>
          <w:ilvl w:val="3"/>
          <w:numId w:val="35"/>
        </w:numPr>
        <w:tabs>
          <w:tab w:val="clear" w:pos="1134"/>
          <w:tab w:val="left" w:pos="567"/>
          <w:tab w:val="left" w:pos="851"/>
          <w:tab w:val="num" w:pos="1560"/>
          <w:tab w:val="num" w:pos="2127"/>
        </w:tabs>
        <w:ind w:left="0" w:firstLine="426"/>
        <w:contextualSpacing/>
        <w:jc w:val="both"/>
        <w:rPr>
          <w:sz w:val="24"/>
          <w:szCs w:val="24"/>
        </w:rPr>
      </w:pPr>
      <w:r>
        <w:rPr>
          <w:sz w:val="24"/>
          <w:szCs w:val="24"/>
        </w:rPr>
        <w:t>Заявка должна быть подписана Участником (Руководителем</w:t>
      </w:r>
      <w:r>
        <w:rPr>
          <w:sz w:val="24"/>
          <w:szCs w:val="24"/>
        </w:rPr>
        <w:br w:type="textWrapping" w:clear="all"/>
        <w:t>или Уполномоченным лицом Участника – юридического лица/индивидуального предпринимателя).</w:t>
      </w:r>
    </w:p>
    <w:p w:rsidR="001B22DA" w:rsidRDefault="00920ECC" w:rsidP="00920ECC">
      <w:pPr>
        <w:numPr>
          <w:ilvl w:val="3"/>
          <w:numId w:val="35"/>
        </w:numPr>
        <w:tabs>
          <w:tab w:val="clear" w:pos="1134"/>
          <w:tab w:val="left" w:pos="567"/>
          <w:tab w:val="left" w:pos="851"/>
          <w:tab w:val="num" w:pos="1560"/>
          <w:tab w:val="num" w:pos="2127"/>
        </w:tabs>
        <w:ind w:left="0" w:firstLine="426"/>
        <w:contextualSpacing/>
        <w:jc w:val="both"/>
        <w:rPr>
          <w:sz w:val="24"/>
          <w:szCs w:val="24"/>
        </w:rPr>
      </w:pPr>
      <w:r>
        <w:rPr>
          <w:sz w:val="24"/>
          <w:szCs w:val="24"/>
        </w:rPr>
        <w:t>В случае, если Заявка подается Группой лиц, такая Заявка должна быть подписана каждым из лиц, выступающих на стороне Участника, либо уполномоченным</w:t>
      </w:r>
      <w:r>
        <w:rPr>
          <w:sz w:val="24"/>
          <w:szCs w:val="24"/>
        </w:rPr>
        <w:br w:type="textWrapping" w:clear="all"/>
        <w:t>ими лицом и содержать документальное подтверждение полномочий такого лица</w:t>
      </w:r>
      <w:r>
        <w:rPr>
          <w:sz w:val="24"/>
          <w:szCs w:val="24"/>
        </w:rPr>
        <w:br w:type="textWrapping" w:clear="all"/>
        <w:t xml:space="preserve">на подписание Заявки и документов от их имени. </w:t>
      </w:r>
    </w:p>
    <w:p w:rsidR="001B22DA" w:rsidRDefault="00920ECC">
      <w:pPr>
        <w:tabs>
          <w:tab w:val="left" w:pos="567"/>
          <w:tab w:val="num" w:pos="709"/>
          <w:tab w:val="left" w:pos="851"/>
          <w:tab w:val="num" w:pos="1222"/>
        </w:tabs>
        <w:ind w:firstLine="426"/>
        <w:jc w:val="both"/>
        <w:rPr>
          <w:sz w:val="24"/>
          <w:szCs w:val="24"/>
        </w:rPr>
      </w:pPr>
      <w:r>
        <w:rPr>
          <w:sz w:val="24"/>
          <w:szCs w:val="24"/>
        </w:rPr>
        <w:t xml:space="preserve">В Заявке, подаваемой Группой лиц, должны быть поименованы все лица, которые выступают на стороне Участника. </w:t>
      </w:r>
    </w:p>
    <w:p w:rsidR="001B22DA" w:rsidRDefault="00920ECC">
      <w:pPr>
        <w:tabs>
          <w:tab w:val="left" w:pos="567"/>
          <w:tab w:val="num" w:pos="709"/>
          <w:tab w:val="left" w:pos="851"/>
          <w:tab w:val="num" w:pos="1222"/>
        </w:tabs>
        <w:ind w:firstLine="426"/>
        <w:jc w:val="both"/>
        <w:rPr>
          <w:sz w:val="24"/>
          <w:szCs w:val="24"/>
        </w:rPr>
      </w:pPr>
      <w:r>
        <w:rPr>
          <w:sz w:val="24"/>
          <w:szCs w:val="24"/>
        </w:rPr>
        <w:t>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w:t>
      </w:r>
      <w:r>
        <w:rPr>
          <w:sz w:val="24"/>
          <w:szCs w:val="24"/>
        </w:rPr>
        <w:br w:type="textWrapping" w:clear="all"/>
        <w:t>если по результатам маркетинговых исследований победителем выбран Участник, на стороне которого выступало несколько лиц.</w:t>
      </w:r>
    </w:p>
    <w:p w:rsidR="001B22DA" w:rsidRDefault="00920ECC" w:rsidP="00920ECC">
      <w:pPr>
        <w:numPr>
          <w:ilvl w:val="3"/>
          <w:numId w:val="35"/>
        </w:numPr>
        <w:tabs>
          <w:tab w:val="clear" w:pos="1134"/>
          <w:tab w:val="left" w:pos="567"/>
          <w:tab w:val="left" w:pos="851"/>
          <w:tab w:val="num" w:pos="1560"/>
          <w:tab w:val="num" w:pos="2127"/>
        </w:tabs>
        <w:ind w:left="0" w:firstLine="426"/>
        <w:contextualSpacing/>
        <w:jc w:val="both"/>
        <w:rPr>
          <w:sz w:val="24"/>
          <w:szCs w:val="24"/>
        </w:rPr>
      </w:pPr>
      <w:r>
        <w:rPr>
          <w:sz w:val="24"/>
          <w:szCs w:val="24"/>
        </w:rPr>
        <w:t>Никакие исправления в Заявке не имеют силы, за исключением тех случаев, когда эти исправления заверены рукописной надписью «Исправленному верить», собственноручной подписью Участника (Руководителя, Уполномоченного лица), расположенной рядом с каждым исправлением, и печатью Участника (при наличии).</w:t>
      </w:r>
    </w:p>
    <w:p w:rsidR="001B22DA" w:rsidRDefault="00920ECC" w:rsidP="00920ECC">
      <w:pPr>
        <w:numPr>
          <w:ilvl w:val="3"/>
          <w:numId w:val="35"/>
        </w:numPr>
        <w:tabs>
          <w:tab w:val="clear" w:pos="1134"/>
          <w:tab w:val="left" w:pos="567"/>
          <w:tab w:val="left" w:pos="851"/>
          <w:tab w:val="num" w:pos="1560"/>
          <w:tab w:val="num" w:pos="2127"/>
        </w:tabs>
        <w:ind w:left="0" w:firstLine="426"/>
        <w:contextualSpacing/>
        <w:jc w:val="both"/>
        <w:rPr>
          <w:sz w:val="24"/>
          <w:szCs w:val="24"/>
        </w:rPr>
      </w:pPr>
      <w:r>
        <w:rPr>
          <w:sz w:val="24"/>
          <w:szCs w:val="24"/>
        </w:rPr>
        <w:t>При наличии расхождений между суммой, указанной в письме о подаче оферты и суммой, указанной Участником на ЭТП, предпочтение отдается сумме, указанной в письме о подаче оферты.</w:t>
      </w:r>
    </w:p>
    <w:p w:rsidR="001B22DA" w:rsidRDefault="00920ECC" w:rsidP="00920ECC">
      <w:pPr>
        <w:numPr>
          <w:ilvl w:val="3"/>
          <w:numId w:val="35"/>
        </w:numPr>
        <w:tabs>
          <w:tab w:val="clear" w:pos="1134"/>
          <w:tab w:val="left" w:pos="567"/>
          <w:tab w:val="left" w:pos="851"/>
          <w:tab w:val="num" w:pos="1560"/>
          <w:tab w:val="num" w:pos="2127"/>
        </w:tabs>
        <w:ind w:left="0" w:firstLine="426"/>
        <w:contextualSpacing/>
        <w:jc w:val="both"/>
        <w:rPr>
          <w:sz w:val="24"/>
          <w:szCs w:val="24"/>
        </w:rPr>
      </w:pPr>
      <w:r>
        <w:rPr>
          <w:sz w:val="24"/>
          <w:szCs w:val="24"/>
        </w:rPr>
        <w:t>При наличии расхождений между суммами, выраженными словами и цифрами, предпочтение отдается сумме, выраженной словами. 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Организатора,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rsidR="001B22DA" w:rsidRDefault="00920ECC" w:rsidP="00920ECC">
      <w:pPr>
        <w:numPr>
          <w:ilvl w:val="2"/>
          <w:numId w:val="35"/>
        </w:numPr>
        <w:tabs>
          <w:tab w:val="left" w:pos="567"/>
          <w:tab w:val="left" w:pos="851"/>
          <w:tab w:val="num" w:pos="2269"/>
        </w:tabs>
        <w:spacing w:after="120"/>
        <w:ind w:left="0" w:firstLine="426"/>
        <w:contextualSpacing/>
        <w:jc w:val="both"/>
        <w:rPr>
          <w:sz w:val="24"/>
          <w:szCs w:val="24"/>
        </w:rPr>
      </w:pPr>
      <w:r>
        <w:rPr>
          <w:sz w:val="24"/>
          <w:szCs w:val="24"/>
        </w:rPr>
        <w:t>Ответственность за некачественно и недобросовестно оформленные документы несет Участник.</w:t>
      </w:r>
    </w:p>
    <w:p w:rsidR="001B22DA" w:rsidRDefault="00920ECC" w:rsidP="00920ECC">
      <w:pPr>
        <w:numPr>
          <w:ilvl w:val="2"/>
          <w:numId w:val="35"/>
        </w:numPr>
        <w:tabs>
          <w:tab w:val="left" w:pos="567"/>
          <w:tab w:val="left" w:pos="851"/>
          <w:tab w:val="num" w:pos="2269"/>
        </w:tabs>
        <w:spacing w:after="120"/>
        <w:ind w:left="0" w:firstLine="426"/>
        <w:contextualSpacing/>
        <w:jc w:val="both"/>
        <w:rPr>
          <w:sz w:val="24"/>
          <w:szCs w:val="24"/>
        </w:rPr>
      </w:pPr>
      <w:r>
        <w:rPr>
          <w:sz w:val="24"/>
          <w:szCs w:val="24"/>
        </w:rPr>
        <w:t>Состав и содержание Заявки указаны в п. 5.7.1., а также разделах 7 и 8 Документации. Заявка должна содержать всю информацию и документы, подлежащие включению в Заявку согласно требованиям Документации.</w:t>
      </w:r>
    </w:p>
    <w:p w:rsidR="001B22DA" w:rsidRDefault="001B22DA">
      <w:pPr>
        <w:tabs>
          <w:tab w:val="left" w:pos="567"/>
          <w:tab w:val="num" w:pos="709"/>
          <w:tab w:val="left" w:pos="851"/>
          <w:tab w:val="num" w:pos="1134"/>
          <w:tab w:val="num" w:pos="2269"/>
        </w:tabs>
        <w:spacing w:after="120"/>
        <w:ind w:left="426"/>
        <w:contextualSpacing/>
        <w:jc w:val="both"/>
        <w:rPr>
          <w:sz w:val="24"/>
          <w:szCs w:val="24"/>
        </w:rPr>
      </w:pPr>
    </w:p>
    <w:p w:rsidR="001B22DA" w:rsidRDefault="00920ECC" w:rsidP="00920ECC">
      <w:pPr>
        <w:keepNext/>
        <w:numPr>
          <w:ilvl w:val="1"/>
          <w:numId w:val="35"/>
        </w:numPr>
        <w:tabs>
          <w:tab w:val="clear" w:pos="6947"/>
          <w:tab w:val="num" w:pos="567"/>
          <w:tab w:val="left" w:pos="851"/>
        </w:tabs>
        <w:spacing w:before="120" w:after="120"/>
        <w:ind w:left="0" w:firstLine="426"/>
        <w:outlineLvl w:val="1"/>
        <w:rPr>
          <w:b/>
          <w:sz w:val="24"/>
          <w:szCs w:val="24"/>
        </w:rPr>
      </w:pPr>
      <w:bookmarkStart w:id="114" w:name="_Toc196388578"/>
      <w:bookmarkStart w:id="115" w:name="_Toc421181433"/>
      <w:bookmarkStart w:id="116" w:name="_Toc443573593"/>
      <w:bookmarkStart w:id="117" w:name="_Toc532833190"/>
      <w:r>
        <w:rPr>
          <w:b/>
          <w:sz w:val="24"/>
          <w:szCs w:val="24"/>
        </w:rPr>
        <w:lastRenderedPageBreak/>
        <w:t>Требования к сроку действия Заявки</w:t>
      </w:r>
      <w:bookmarkEnd w:id="107"/>
      <w:bookmarkEnd w:id="109"/>
      <w:bookmarkEnd w:id="111"/>
      <w:bookmarkEnd w:id="114"/>
    </w:p>
    <w:p w:rsidR="001B22DA" w:rsidRPr="00076FEC" w:rsidRDefault="00920ECC" w:rsidP="00920ECC">
      <w:pPr>
        <w:numPr>
          <w:ilvl w:val="2"/>
          <w:numId w:val="35"/>
        </w:numPr>
        <w:tabs>
          <w:tab w:val="left" w:pos="567"/>
          <w:tab w:val="left" w:pos="851"/>
          <w:tab w:val="num" w:pos="2269"/>
        </w:tabs>
        <w:ind w:left="0" w:firstLine="426"/>
        <w:jc w:val="both"/>
        <w:rPr>
          <w:sz w:val="24"/>
          <w:szCs w:val="24"/>
          <w:lang w:eastAsia="en-US"/>
        </w:rPr>
      </w:pPr>
      <w:r w:rsidRPr="00076FEC">
        <w:rPr>
          <w:sz w:val="24"/>
          <w:szCs w:val="24"/>
          <w:lang w:eastAsia="en-US"/>
        </w:rPr>
        <w:t xml:space="preserve">Заявка действительна в течение срока, указанного </w:t>
      </w:r>
      <w:r>
        <w:rPr>
          <w:sz w:val="24"/>
          <w:szCs w:val="24"/>
          <w:lang w:eastAsia="en-US"/>
        </w:rPr>
        <w:t>Участник</w:t>
      </w:r>
      <w:r w:rsidRPr="00076FEC">
        <w:rPr>
          <w:sz w:val="24"/>
          <w:szCs w:val="24"/>
          <w:lang w:eastAsia="en-US"/>
        </w:rPr>
        <w:t>ом в письме</w:t>
      </w:r>
      <w:r w:rsidRPr="00076FEC">
        <w:rPr>
          <w:sz w:val="24"/>
          <w:szCs w:val="24"/>
          <w:lang w:eastAsia="en-US"/>
        </w:rPr>
        <w:br w:type="textWrapping" w:clear="all"/>
        <w:t xml:space="preserve">о подаче оферты. В любом случае этот срок должен быть не менее чем </w:t>
      </w:r>
      <w:r>
        <w:rPr>
          <w:sz w:val="24"/>
          <w:szCs w:val="24"/>
          <w:lang w:eastAsia="en-US"/>
        </w:rPr>
        <w:t>90</w:t>
      </w:r>
      <w:r w:rsidRPr="00076FEC">
        <w:rPr>
          <w:sz w:val="24"/>
          <w:szCs w:val="24"/>
          <w:lang w:eastAsia="en-US"/>
        </w:rPr>
        <w:t xml:space="preserve"> </w:t>
      </w:r>
      <w:r>
        <w:rPr>
          <w:sz w:val="24"/>
          <w:szCs w:val="24"/>
          <w:lang w:eastAsia="en-US"/>
        </w:rPr>
        <w:t xml:space="preserve">(девяносто) </w:t>
      </w:r>
      <w:r w:rsidRPr="00076FEC">
        <w:rPr>
          <w:sz w:val="24"/>
          <w:szCs w:val="24"/>
          <w:lang w:eastAsia="en-US"/>
        </w:rPr>
        <w:t xml:space="preserve">дней со дня, следующего за днем проведения процедуры </w:t>
      </w:r>
      <w:r>
        <w:rPr>
          <w:sz w:val="24"/>
          <w:szCs w:val="24"/>
          <w:lang w:eastAsia="en-US"/>
        </w:rPr>
        <w:t xml:space="preserve">открытия доступа к </w:t>
      </w:r>
      <w:r w:rsidRPr="00076FEC">
        <w:rPr>
          <w:sz w:val="24"/>
          <w:szCs w:val="24"/>
          <w:lang w:eastAsia="en-US"/>
        </w:rPr>
        <w:t>поступивши</w:t>
      </w:r>
      <w:r>
        <w:rPr>
          <w:sz w:val="24"/>
          <w:szCs w:val="24"/>
          <w:lang w:eastAsia="en-US"/>
        </w:rPr>
        <w:t>м</w:t>
      </w:r>
      <w:r>
        <w:rPr>
          <w:sz w:val="24"/>
          <w:szCs w:val="24"/>
          <w:lang w:eastAsia="en-US"/>
        </w:rPr>
        <w:br w:type="textWrapping" w:clear="all"/>
      </w:r>
      <w:r w:rsidRPr="00076FEC">
        <w:rPr>
          <w:sz w:val="24"/>
          <w:szCs w:val="24"/>
          <w:lang w:eastAsia="en-US"/>
        </w:rPr>
        <w:t xml:space="preserve">на </w:t>
      </w:r>
      <w:r>
        <w:rPr>
          <w:sz w:val="24"/>
          <w:szCs w:val="24"/>
          <w:lang w:eastAsia="en-US"/>
        </w:rPr>
        <w:t>маркетинговые исследования Заявкам</w:t>
      </w:r>
      <w:r w:rsidRPr="00076FEC">
        <w:rPr>
          <w:sz w:val="24"/>
          <w:szCs w:val="24"/>
          <w:lang w:eastAsia="en-US"/>
        </w:rPr>
        <w:t>.</w:t>
      </w:r>
    </w:p>
    <w:p w:rsidR="001B22DA" w:rsidRPr="00076FEC" w:rsidRDefault="00920ECC" w:rsidP="00920ECC">
      <w:pPr>
        <w:numPr>
          <w:ilvl w:val="2"/>
          <w:numId w:val="35"/>
        </w:numPr>
        <w:tabs>
          <w:tab w:val="left" w:pos="567"/>
          <w:tab w:val="left" w:pos="851"/>
          <w:tab w:val="num" w:pos="2269"/>
        </w:tabs>
        <w:ind w:left="0" w:firstLine="426"/>
        <w:jc w:val="both"/>
        <w:rPr>
          <w:sz w:val="24"/>
          <w:szCs w:val="24"/>
          <w:lang w:eastAsia="en-US"/>
        </w:rPr>
      </w:pPr>
      <w:r>
        <w:rPr>
          <w:sz w:val="24"/>
          <w:szCs w:val="24"/>
          <w:lang w:eastAsia="en-US"/>
        </w:rPr>
        <w:t>Указание меньшего срока может быть основанием для отклонения Заявки</w:t>
      </w:r>
      <w:r w:rsidRPr="00076FEC">
        <w:rPr>
          <w:sz w:val="24"/>
          <w:szCs w:val="24"/>
          <w:lang w:eastAsia="en-US"/>
        </w:rPr>
        <w:t>.</w:t>
      </w:r>
    </w:p>
    <w:p w:rsidR="001B22DA" w:rsidRPr="00076FEC" w:rsidRDefault="001B22DA">
      <w:pPr>
        <w:tabs>
          <w:tab w:val="left" w:pos="567"/>
          <w:tab w:val="left" w:pos="851"/>
          <w:tab w:val="num" w:pos="1134"/>
          <w:tab w:val="num" w:pos="2269"/>
        </w:tabs>
        <w:ind w:left="426"/>
        <w:jc w:val="both"/>
        <w:rPr>
          <w:sz w:val="24"/>
          <w:szCs w:val="24"/>
          <w:lang w:eastAsia="en-US"/>
        </w:rPr>
      </w:pPr>
    </w:p>
    <w:p w:rsidR="001B22DA" w:rsidRDefault="00920ECC" w:rsidP="00920ECC">
      <w:pPr>
        <w:keepNext/>
        <w:numPr>
          <w:ilvl w:val="1"/>
          <w:numId w:val="35"/>
        </w:numPr>
        <w:tabs>
          <w:tab w:val="clear" w:pos="6947"/>
          <w:tab w:val="left" w:pos="567"/>
          <w:tab w:val="left" w:pos="851"/>
          <w:tab w:val="num" w:pos="993"/>
        </w:tabs>
        <w:spacing w:before="120" w:after="120"/>
        <w:ind w:left="0" w:firstLine="426"/>
        <w:outlineLvl w:val="1"/>
        <w:rPr>
          <w:b/>
          <w:sz w:val="24"/>
          <w:szCs w:val="24"/>
        </w:rPr>
      </w:pPr>
      <w:bookmarkStart w:id="118" w:name="_Toc196388579"/>
      <w:bookmarkStart w:id="119" w:name="_Toc421181434"/>
      <w:bookmarkStart w:id="120" w:name="_Toc443573594"/>
      <w:bookmarkStart w:id="121" w:name="_Toc532833191"/>
      <w:r>
        <w:rPr>
          <w:b/>
          <w:sz w:val="24"/>
          <w:szCs w:val="24"/>
        </w:rPr>
        <w:t>Требования к языку Заявки</w:t>
      </w:r>
      <w:bookmarkEnd w:id="112"/>
      <w:bookmarkEnd w:id="113"/>
      <w:bookmarkEnd w:id="115"/>
      <w:bookmarkEnd w:id="118"/>
    </w:p>
    <w:p w:rsidR="001B22DA" w:rsidRPr="00076FEC" w:rsidRDefault="00920ECC" w:rsidP="00920ECC">
      <w:pPr>
        <w:numPr>
          <w:ilvl w:val="2"/>
          <w:numId w:val="35"/>
        </w:numPr>
        <w:tabs>
          <w:tab w:val="left" w:pos="567"/>
          <w:tab w:val="left" w:pos="851"/>
          <w:tab w:val="num" w:pos="2269"/>
        </w:tabs>
        <w:ind w:left="0" w:firstLine="426"/>
        <w:jc w:val="both"/>
        <w:rPr>
          <w:sz w:val="24"/>
          <w:szCs w:val="24"/>
          <w:lang w:eastAsia="en-US"/>
        </w:rPr>
      </w:pPr>
      <w:r w:rsidRPr="00076FEC">
        <w:rPr>
          <w:sz w:val="24"/>
          <w:szCs w:val="24"/>
          <w:lang w:eastAsia="en-US"/>
        </w:rPr>
        <w:t xml:space="preserve">Все документы, входящие в </w:t>
      </w:r>
      <w:r>
        <w:rPr>
          <w:sz w:val="24"/>
          <w:szCs w:val="24"/>
          <w:lang w:eastAsia="en-US"/>
        </w:rPr>
        <w:t>Заявку</w:t>
      </w:r>
      <w:r w:rsidRPr="00076FEC">
        <w:rPr>
          <w:sz w:val="24"/>
          <w:szCs w:val="24"/>
          <w:lang w:eastAsia="en-US"/>
        </w:rPr>
        <w:t>, должны быть подготовлены на русском языке.</w:t>
      </w:r>
    </w:p>
    <w:p w:rsidR="001B22DA" w:rsidRPr="00076FEC" w:rsidRDefault="00920ECC" w:rsidP="00920ECC">
      <w:pPr>
        <w:numPr>
          <w:ilvl w:val="2"/>
          <w:numId w:val="35"/>
        </w:numPr>
        <w:tabs>
          <w:tab w:val="left" w:pos="567"/>
          <w:tab w:val="left" w:pos="851"/>
          <w:tab w:val="num" w:pos="2269"/>
        </w:tabs>
        <w:ind w:left="0" w:firstLine="426"/>
        <w:jc w:val="both"/>
        <w:rPr>
          <w:sz w:val="24"/>
          <w:szCs w:val="24"/>
          <w:lang w:eastAsia="en-US"/>
        </w:rPr>
      </w:pPr>
      <w:r w:rsidRPr="00076FEC">
        <w:rPr>
          <w:sz w:val="24"/>
          <w:szCs w:val="24"/>
          <w:lang w:eastAsia="en-US"/>
        </w:rPr>
        <w:t>Документы, оригиналы которых выданы Участнику третьими лицами, а также любые вспомогательные документы, представленные Участником на ином языке, могут быть представлены на языке оригинала при условии, что к ним приложен нотариально заверенный перевод на русский язык (официальные документы, выданные Участнику на территории иностранного государства, должны быть предварительно апостилированы или легализованы</w:t>
      </w:r>
      <w:r>
        <w:rPr>
          <w:sz w:val="24"/>
          <w:szCs w:val="24"/>
          <w:lang w:eastAsia="en-US"/>
        </w:rPr>
        <w:t xml:space="preserve"> </w:t>
      </w:r>
      <w:r w:rsidRPr="00076FEC">
        <w:rPr>
          <w:sz w:val="24"/>
          <w:szCs w:val="24"/>
          <w:lang w:eastAsia="en-US"/>
        </w:rPr>
        <w:t>на территории Р</w:t>
      </w:r>
      <w:r>
        <w:rPr>
          <w:sz w:val="24"/>
          <w:szCs w:val="24"/>
          <w:lang w:eastAsia="en-US"/>
        </w:rPr>
        <w:t>оссийской Федерации</w:t>
      </w:r>
      <w:r w:rsidRPr="00076FEC">
        <w:rPr>
          <w:sz w:val="24"/>
          <w:szCs w:val="24"/>
          <w:lang w:eastAsia="en-US"/>
        </w:rPr>
        <w:t>). При выявлении расхождений между переводом</w:t>
      </w:r>
      <w:r>
        <w:rPr>
          <w:sz w:val="24"/>
          <w:szCs w:val="24"/>
          <w:lang w:eastAsia="en-US"/>
        </w:rPr>
        <w:t xml:space="preserve"> </w:t>
      </w:r>
      <w:r w:rsidRPr="00076FEC">
        <w:rPr>
          <w:sz w:val="24"/>
          <w:szCs w:val="24"/>
          <w:lang w:eastAsia="en-US"/>
        </w:rPr>
        <w:t>на русский язык и языком оригинала документа Комиссия будет принимать решение</w:t>
      </w:r>
      <w:r w:rsidRPr="00076FEC">
        <w:rPr>
          <w:sz w:val="24"/>
          <w:szCs w:val="24"/>
          <w:lang w:eastAsia="en-US"/>
        </w:rPr>
        <w:br w:type="textWrapping" w:clear="all"/>
        <w:t>на основании перевода на русский язык.</w:t>
      </w:r>
    </w:p>
    <w:p w:rsidR="001B22DA" w:rsidRDefault="00920ECC" w:rsidP="00920ECC">
      <w:pPr>
        <w:numPr>
          <w:ilvl w:val="2"/>
          <w:numId w:val="35"/>
        </w:numPr>
        <w:tabs>
          <w:tab w:val="left" w:pos="567"/>
          <w:tab w:val="left" w:pos="851"/>
          <w:tab w:val="num" w:pos="2269"/>
        </w:tabs>
        <w:ind w:left="0" w:firstLine="426"/>
        <w:jc w:val="both"/>
        <w:rPr>
          <w:sz w:val="24"/>
          <w:szCs w:val="24"/>
          <w:lang w:val="en-US" w:eastAsia="en-US"/>
        </w:rPr>
      </w:pPr>
      <w:r>
        <w:rPr>
          <w:sz w:val="24"/>
          <w:szCs w:val="24"/>
          <w:lang w:eastAsia="en-US"/>
        </w:rPr>
        <w:t>Комиссия</w:t>
      </w:r>
      <w:r w:rsidRPr="00076FEC">
        <w:rPr>
          <w:sz w:val="24"/>
          <w:szCs w:val="24"/>
          <w:lang w:eastAsia="en-US"/>
        </w:rPr>
        <w:t xml:space="preserve"> вправе не рассматривать документы, не переведенные на русский язык</w:t>
      </w:r>
      <w:r>
        <w:rPr>
          <w:sz w:val="24"/>
          <w:szCs w:val="24"/>
          <w:lang w:eastAsia="en-US"/>
        </w:rPr>
        <w:t xml:space="preserve"> в соответствии с требованиями, указанными в п.1.13.2. Документации</w:t>
      </w:r>
      <w:r>
        <w:rPr>
          <w:sz w:val="24"/>
          <w:szCs w:val="24"/>
          <w:lang w:val="en-US" w:eastAsia="en-US"/>
        </w:rPr>
        <w:t>.</w:t>
      </w:r>
    </w:p>
    <w:p w:rsidR="001B22DA" w:rsidRDefault="001B22DA">
      <w:pPr>
        <w:tabs>
          <w:tab w:val="left" w:pos="567"/>
          <w:tab w:val="left" w:pos="851"/>
          <w:tab w:val="num" w:pos="2269"/>
        </w:tabs>
        <w:ind w:left="426"/>
        <w:jc w:val="both"/>
        <w:rPr>
          <w:sz w:val="24"/>
          <w:szCs w:val="24"/>
          <w:lang w:val="en-US" w:eastAsia="en-US"/>
        </w:rPr>
      </w:pPr>
    </w:p>
    <w:p w:rsidR="001B22DA" w:rsidRDefault="00920ECC" w:rsidP="00920ECC">
      <w:pPr>
        <w:keepNext/>
        <w:numPr>
          <w:ilvl w:val="1"/>
          <w:numId w:val="35"/>
        </w:numPr>
        <w:tabs>
          <w:tab w:val="clear" w:pos="6947"/>
          <w:tab w:val="left" w:pos="567"/>
          <w:tab w:val="left" w:pos="851"/>
        </w:tabs>
        <w:spacing w:before="120" w:after="120"/>
        <w:ind w:left="0" w:firstLine="426"/>
        <w:jc w:val="both"/>
        <w:outlineLvl w:val="1"/>
        <w:rPr>
          <w:b/>
          <w:sz w:val="24"/>
          <w:szCs w:val="24"/>
        </w:rPr>
      </w:pPr>
      <w:bookmarkStart w:id="122" w:name="_Toc196388580"/>
      <w:bookmarkStart w:id="123" w:name="_Toc421181435"/>
      <w:bookmarkStart w:id="124" w:name="_Toc443573595"/>
      <w:bookmarkStart w:id="125" w:name="_Toc532833192"/>
      <w:r>
        <w:rPr>
          <w:b/>
          <w:sz w:val="24"/>
          <w:szCs w:val="24"/>
        </w:rPr>
        <w:t>Требования к валюте Заявки</w:t>
      </w:r>
      <w:bookmarkEnd w:id="116"/>
      <w:bookmarkEnd w:id="117"/>
      <w:bookmarkEnd w:id="119"/>
      <w:bookmarkEnd w:id="122"/>
    </w:p>
    <w:p w:rsidR="001B22DA" w:rsidRPr="00076FEC" w:rsidRDefault="00920ECC" w:rsidP="00920ECC">
      <w:pPr>
        <w:numPr>
          <w:ilvl w:val="2"/>
          <w:numId w:val="35"/>
        </w:numPr>
        <w:tabs>
          <w:tab w:val="left" w:pos="567"/>
          <w:tab w:val="left" w:pos="851"/>
          <w:tab w:val="num" w:pos="2269"/>
        </w:tabs>
        <w:ind w:left="0" w:firstLine="426"/>
        <w:jc w:val="both"/>
        <w:rPr>
          <w:sz w:val="24"/>
          <w:szCs w:val="24"/>
          <w:lang w:eastAsia="en-US"/>
        </w:rPr>
      </w:pPr>
      <w:r w:rsidRPr="00076FEC">
        <w:rPr>
          <w:sz w:val="24"/>
          <w:szCs w:val="24"/>
          <w:lang w:eastAsia="en-US"/>
        </w:rPr>
        <w:t xml:space="preserve">Все ценовые предложения, входящие в </w:t>
      </w:r>
      <w:r>
        <w:rPr>
          <w:sz w:val="24"/>
          <w:szCs w:val="24"/>
          <w:lang w:eastAsia="en-US"/>
        </w:rPr>
        <w:t>Заявку</w:t>
      </w:r>
      <w:r w:rsidRPr="00076FEC">
        <w:rPr>
          <w:sz w:val="24"/>
          <w:szCs w:val="24"/>
          <w:lang w:eastAsia="en-US"/>
        </w:rPr>
        <w:t>, должны быть выражены</w:t>
      </w:r>
      <w:r w:rsidRPr="00076FEC">
        <w:rPr>
          <w:sz w:val="24"/>
          <w:szCs w:val="24"/>
          <w:lang w:eastAsia="en-US"/>
        </w:rPr>
        <w:br w:type="textWrapping" w:clear="all"/>
        <w:t>в российских рублях</w:t>
      </w:r>
      <w:r>
        <w:rPr>
          <w:sz w:val="24"/>
          <w:szCs w:val="24"/>
          <w:lang w:eastAsia="en-US"/>
        </w:rPr>
        <w:t xml:space="preserve"> (если в Извещении не указана иная валюта).</w:t>
      </w:r>
      <w:r w:rsidRPr="00076FEC">
        <w:rPr>
          <w:sz w:val="24"/>
          <w:szCs w:val="24"/>
          <w:lang w:eastAsia="en-US"/>
        </w:rPr>
        <w:t xml:space="preserve"> </w:t>
      </w:r>
    </w:p>
    <w:p w:rsidR="001B22DA" w:rsidRPr="00076FEC" w:rsidRDefault="00920ECC" w:rsidP="00920ECC">
      <w:pPr>
        <w:numPr>
          <w:ilvl w:val="2"/>
          <w:numId w:val="35"/>
        </w:numPr>
        <w:tabs>
          <w:tab w:val="left" w:pos="567"/>
          <w:tab w:val="left" w:pos="851"/>
          <w:tab w:val="num" w:pos="2269"/>
        </w:tabs>
        <w:ind w:left="0" w:firstLine="426"/>
        <w:jc w:val="both"/>
        <w:rPr>
          <w:b/>
          <w:sz w:val="24"/>
          <w:szCs w:val="24"/>
          <w:lang w:eastAsia="en-US"/>
        </w:rPr>
      </w:pPr>
      <w:r w:rsidRPr="00076FEC">
        <w:rPr>
          <w:sz w:val="24"/>
          <w:szCs w:val="24"/>
          <w:lang w:eastAsia="en-US"/>
        </w:rPr>
        <w:t xml:space="preserve">Документы, оригиналы которых выданы </w:t>
      </w:r>
      <w:r>
        <w:rPr>
          <w:sz w:val="24"/>
          <w:szCs w:val="24"/>
          <w:lang w:eastAsia="en-US"/>
        </w:rPr>
        <w:t>Участник</w:t>
      </w:r>
      <w:r w:rsidRPr="00076FEC">
        <w:rPr>
          <w:sz w:val="24"/>
          <w:szCs w:val="24"/>
          <w:lang w:eastAsia="en-US"/>
        </w:rPr>
        <w:t>у третьими лицами</w:t>
      </w:r>
      <w:r w:rsidRPr="00076FEC">
        <w:rPr>
          <w:sz w:val="24"/>
          <w:szCs w:val="24"/>
          <w:lang w:eastAsia="en-US"/>
        </w:rPr>
        <w:br w:type="textWrapping" w:clear="all"/>
        <w:t>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w:t>
      </w:r>
      <w:r>
        <w:rPr>
          <w:sz w:val="24"/>
          <w:szCs w:val="24"/>
          <w:lang w:eastAsia="en-US"/>
        </w:rPr>
        <w:t xml:space="preserve">оссийской </w:t>
      </w:r>
      <w:r w:rsidRPr="00076FEC">
        <w:rPr>
          <w:sz w:val="24"/>
          <w:szCs w:val="24"/>
          <w:lang w:eastAsia="en-US"/>
        </w:rPr>
        <w:t>Ф</w:t>
      </w:r>
      <w:r>
        <w:rPr>
          <w:sz w:val="24"/>
          <w:szCs w:val="24"/>
          <w:lang w:eastAsia="en-US"/>
        </w:rPr>
        <w:t>едерации</w:t>
      </w:r>
      <w:r w:rsidRPr="00076FEC">
        <w:rPr>
          <w:sz w:val="24"/>
          <w:szCs w:val="24"/>
          <w:lang w:eastAsia="en-US"/>
        </w:rPr>
        <w:t>, с указанием такового курса и даты</w:t>
      </w:r>
      <w:r w:rsidRPr="00076FEC">
        <w:rPr>
          <w:sz w:val="24"/>
          <w:szCs w:val="24"/>
          <w:lang w:eastAsia="en-US"/>
        </w:rPr>
        <w:br w:type="textWrapping" w:clear="all"/>
        <w:t>его установления</w:t>
      </w:r>
      <w:r>
        <w:rPr>
          <w:sz w:val="24"/>
          <w:szCs w:val="24"/>
          <w:lang w:eastAsia="en-US"/>
        </w:rPr>
        <w:t>.</w:t>
      </w:r>
      <w:r w:rsidRPr="00076FEC">
        <w:rPr>
          <w:sz w:val="24"/>
          <w:szCs w:val="24"/>
          <w:lang w:eastAsia="en-US"/>
        </w:rPr>
        <w:t xml:space="preserve"> </w:t>
      </w:r>
    </w:p>
    <w:p w:rsidR="001B22DA" w:rsidRPr="00076FEC" w:rsidRDefault="00920ECC" w:rsidP="00920ECC">
      <w:pPr>
        <w:numPr>
          <w:ilvl w:val="2"/>
          <w:numId w:val="35"/>
        </w:numPr>
        <w:tabs>
          <w:tab w:val="left" w:pos="567"/>
          <w:tab w:val="left" w:pos="851"/>
          <w:tab w:val="num" w:pos="2269"/>
        </w:tabs>
        <w:ind w:left="0" w:firstLine="426"/>
        <w:jc w:val="both"/>
        <w:rPr>
          <w:sz w:val="24"/>
          <w:szCs w:val="24"/>
          <w:lang w:eastAsia="en-US"/>
        </w:rPr>
      </w:pPr>
      <w:r>
        <w:rPr>
          <w:sz w:val="24"/>
          <w:szCs w:val="24"/>
          <w:lang w:eastAsia="en-US"/>
        </w:rPr>
        <w:t>Комиссия</w:t>
      </w:r>
      <w:r w:rsidRPr="00076FEC">
        <w:rPr>
          <w:sz w:val="24"/>
          <w:szCs w:val="24"/>
          <w:lang w:eastAsia="en-US"/>
        </w:rPr>
        <w:t xml:space="preserve"> вправе не рассматривать документы</w:t>
      </w:r>
      <w:r>
        <w:rPr>
          <w:sz w:val="24"/>
          <w:szCs w:val="24"/>
          <w:lang w:eastAsia="en-US"/>
        </w:rPr>
        <w:t xml:space="preserve"> с </w:t>
      </w:r>
      <w:r w:rsidRPr="00076FEC">
        <w:rPr>
          <w:sz w:val="24"/>
          <w:szCs w:val="24"/>
          <w:lang w:eastAsia="en-US"/>
        </w:rPr>
        <w:t>выражением сумм денежных средств в иных валютах</w:t>
      </w:r>
      <w:r>
        <w:rPr>
          <w:sz w:val="24"/>
          <w:szCs w:val="24"/>
          <w:lang w:eastAsia="en-US"/>
        </w:rPr>
        <w:t xml:space="preserve"> (если в Извещении не указана иная валюта)</w:t>
      </w:r>
      <w:r w:rsidRPr="00076FEC">
        <w:rPr>
          <w:sz w:val="24"/>
          <w:szCs w:val="24"/>
          <w:lang w:eastAsia="en-US"/>
        </w:rPr>
        <w:t>.</w:t>
      </w:r>
    </w:p>
    <w:p w:rsidR="001B22DA" w:rsidRPr="00076FEC" w:rsidRDefault="001B22DA">
      <w:pPr>
        <w:tabs>
          <w:tab w:val="left" w:pos="567"/>
          <w:tab w:val="left" w:pos="851"/>
          <w:tab w:val="num" w:pos="2269"/>
        </w:tabs>
        <w:ind w:left="426"/>
        <w:jc w:val="both"/>
        <w:rPr>
          <w:sz w:val="24"/>
          <w:szCs w:val="24"/>
          <w:lang w:eastAsia="en-US"/>
        </w:rPr>
      </w:pPr>
    </w:p>
    <w:p w:rsidR="001B22DA" w:rsidRDefault="00920ECC" w:rsidP="00920ECC">
      <w:pPr>
        <w:keepNext/>
        <w:numPr>
          <w:ilvl w:val="1"/>
          <w:numId w:val="35"/>
        </w:numPr>
        <w:tabs>
          <w:tab w:val="clear" w:pos="6947"/>
          <w:tab w:val="left" w:pos="567"/>
          <w:tab w:val="left" w:pos="851"/>
        </w:tabs>
        <w:spacing w:before="120" w:after="120"/>
        <w:ind w:left="0" w:firstLine="426"/>
        <w:jc w:val="both"/>
        <w:outlineLvl w:val="1"/>
        <w:rPr>
          <w:b/>
          <w:sz w:val="24"/>
          <w:szCs w:val="24"/>
        </w:rPr>
      </w:pPr>
      <w:bookmarkStart w:id="126" w:name="_Toc196388581"/>
      <w:bookmarkStart w:id="127" w:name="_Toc421181436"/>
      <w:bookmarkStart w:id="128" w:name="_Toc443573596"/>
      <w:bookmarkStart w:id="129" w:name="_Toc532833193"/>
      <w:r>
        <w:rPr>
          <w:b/>
          <w:sz w:val="24"/>
          <w:szCs w:val="24"/>
        </w:rPr>
        <w:t>Начальная (максимальная) цена договора (предмета закупки)</w:t>
      </w:r>
      <w:bookmarkEnd w:id="120"/>
      <w:bookmarkEnd w:id="121"/>
      <w:r>
        <w:rPr>
          <w:b/>
          <w:sz w:val="24"/>
          <w:szCs w:val="24"/>
        </w:rPr>
        <w:t>/Начальная (максимальная) цена за единицу товара (работы, услуги)</w:t>
      </w:r>
      <w:bookmarkEnd w:id="123"/>
      <w:bookmarkEnd w:id="126"/>
    </w:p>
    <w:p w:rsidR="001B22DA" w:rsidRPr="00076FEC" w:rsidRDefault="00920ECC" w:rsidP="00920ECC">
      <w:pPr>
        <w:numPr>
          <w:ilvl w:val="2"/>
          <w:numId w:val="35"/>
        </w:numPr>
        <w:tabs>
          <w:tab w:val="left" w:pos="567"/>
          <w:tab w:val="left" w:pos="851"/>
          <w:tab w:val="num" w:pos="2269"/>
        </w:tabs>
        <w:ind w:left="0" w:firstLine="426"/>
        <w:jc w:val="both"/>
        <w:rPr>
          <w:sz w:val="24"/>
          <w:szCs w:val="24"/>
          <w:lang w:eastAsia="en-US"/>
        </w:rPr>
      </w:pPr>
      <w:r w:rsidRPr="00076FEC">
        <w:rPr>
          <w:sz w:val="24"/>
          <w:szCs w:val="24"/>
          <w:lang w:eastAsia="en-US"/>
        </w:rPr>
        <w:t xml:space="preserve">Сведения о </w:t>
      </w:r>
      <w:r>
        <w:rPr>
          <w:sz w:val="24"/>
          <w:szCs w:val="24"/>
          <w:lang w:eastAsia="en-US"/>
        </w:rPr>
        <w:t>начальной</w:t>
      </w:r>
      <w:r w:rsidRPr="00076FEC">
        <w:rPr>
          <w:sz w:val="24"/>
          <w:szCs w:val="24"/>
          <w:lang w:eastAsia="en-US"/>
        </w:rPr>
        <w:t xml:space="preserve"> (максимальной) цене предмета закупки приведены</w:t>
      </w:r>
      <w:r w:rsidRPr="00076FEC">
        <w:rPr>
          <w:sz w:val="24"/>
          <w:szCs w:val="24"/>
          <w:lang w:eastAsia="en-US"/>
        </w:rPr>
        <w:br w:type="textWrapping" w:clear="all"/>
        <w:t xml:space="preserve">в </w:t>
      </w:r>
      <w:r>
        <w:rPr>
          <w:sz w:val="24"/>
          <w:szCs w:val="24"/>
          <w:lang w:eastAsia="en-US"/>
        </w:rPr>
        <w:t xml:space="preserve">Извещении. </w:t>
      </w:r>
    </w:p>
    <w:p w:rsidR="001B22DA" w:rsidRDefault="00920ECC" w:rsidP="00920ECC">
      <w:pPr>
        <w:numPr>
          <w:ilvl w:val="2"/>
          <w:numId w:val="35"/>
        </w:numPr>
        <w:tabs>
          <w:tab w:val="left" w:pos="567"/>
          <w:tab w:val="left" w:pos="851"/>
          <w:tab w:val="num" w:pos="2269"/>
        </w:tabs>
        <w:ind w:left="0" w:firstLine="426"/>
        <w:jc w:val="both"/>
        <w:rPr>
          <w:sz w:val="24"/>
          <w:szCs w:val="24"/>
          <w:lang w:val="en-US" w:eastAsia="en-US"/>
        </w:rPr>
      </w:pPr>
      <w:r w:rsidRPr="00076FEC">
        <w:rPr>
          <w:sz w:val="24"/>
          <w:szCs w:val="24"/>
          <w:lang w:eastAsia="en-US"/>
        </w:rPr>
        <w:t xml:space="preserve">В случае если цена, заявленная в </w:t>
      </w:r>
      <w:r>
        <w:rPr>
          <w:sz w:val="24"/>
          <w:szCs w:val="24"/>
          <w:lang w:eastAsia="en-US"/>
        </w:rPr>
        <w:t>Заявке</w:t>
      </w:r>
      <w:r w:rsidRPr="00076FEC">
        <w:rPr>
          <w:sz w:val="24"/>
          <w:szCs w:val="24"/>
          <w:lang w:eastAsia="en-US"/>
        </w:rPr>
        <w:t xml:space="preserve">, превысит установленную </w:t>
      </w:r>
      <w:r>
        <w:rPr>
          <w:sz w:val="24"/>
          <w:szCs w:val="24"/>
          <w:lang w:eastAsia="en-US"/>
        </w:rPr>
        <w:t>начальную</w:t>
      </w:r>
      <w:r w:rsidRPr="00076FEC">
        <w:rPr>
          <w:sz w:val="24"/>
          <w:szCs w:val="24"/>
          <w:lang w:eastAsia="en-US"/>
        </w:rPr>
        <w:t xml:space="preserve"> (максимальную) цену</w:t>
      </w:r>
      <w:r>
        <w:rPr>
          <w:sz w:val="24"/>
          <w:szCs w:val="24"/>
          <w:lang w:eastAsia="en-US"/>
        </w:rPr>
        <w:t xml:space="preserve"> предмета закупки (предусмотренная п. 1.15.1. Документации), Комиссия</w:t>
      </w:r>
      <w:r w:rsidRPr="00076FEC">
        <w:rPr>
          <w:sz w:val="24"/>
          <w:szCs w:val="24"/>
          <w:lang w:eastAsia="en-US"/>
        </w:rPr>
        <w:t xml:space="preserve"> </w:t>
      </w:r>
      <w:r>
        <w:rPr>
          <w:sz w:val="24"/>
          <w:szCs w:val="24"/>
          <w:lang w:eastAsia="en-US"/>
        </w:rPr>
        <w:t>вправе</w:t>
      </w:r>
      <w:r w:rsidRPr="00076FEC">
        <w:rPr>
          <w:sz w:val="24"/>
          <w:szCs w:val="24"/>
          <w:lang w:eastAsia="en-US"/>
        </w:rPr>
        <w:t xml:space="preserve"> отклонить такую </w:t>
      </w:r>
      <w:r>
        <w:rPr>
          <w:sz w:val="24"/>
          <w:szCs w:val="24"/>
          <w:lang w:eastAsia="en-US"/>
        </w:rPr>
        <w:t>Заявку</w:t>
      </w:r>
      <w:r>
        <w:rPr>
          <w:sz w:val="24"/>
          <w:szCs w:val="24"/>
          <w:lang w:val="en-US" w:eastAsia="en-US"/>
        </w:rPr>
        <w:t>.</w:t>
      </w:r>
    </w:p>
    <w:p w:rsidR="001B22DA" w:rsidRPr="00076FEC" w:rsidRDefault="00920ECC" w:rsidP="00920ECC">
      <w:pPr>
        <w:numPr>
          <w:ilvl w:val="2"/>
          <w:numId w:val="35"/>
        </w:numPr>
        <w:tabs>
          <w:tab w:val="left" w:pos="567"/>
          <w:tab w:val="left" w:pos="851"/>
          <w:tab w:val="num" w:pos="2269"/>
        </w:tabs>
        <w:ind w:left="0" w:firstLine="426"/>
        <w:jc w:val="both"/>
        <w:rPr>
          <w:sz w:val="24"/>
          <w:szCs w:val="24"/>
          <w:lang w:eastAsia="en-US"/>
        </w:rPr>
      </w:pPr>
      <w:r w:rsidRPr="00076FEC">
        <w:rPr>
          <w:sz w:val="24"/>
          <w:szCs w:val="24"/>
          <w:lang w:eastAsia="en-US"/>
        </w:rPr>
        <w:t>Сведения о начальной (максимальной) цен</w:t>
      </w:r>
      <w:r>
        <w:rPr>
          <w:sz w:val="24"/>
          <w:szCs w:val="24"/>
          <w:lang w:eastAsia="en-US"/>
        </w:rPr>
        <w:t>е</w:t>
      </w:r>
      <w:r w:rsidRPr="00076FEC">
        <w:rPr>
          <w:sz w:val="24"/>
          <w:szCs w:val="24"/>
          <w:lang w:eastAsia="en-US"/>
        </w:rPr>
        <w:t xml:space="preserve"> за единицу товара (работы, услуги)</w:t>
      </w:r>
      <w:r>
        <w:rPr>
          <w:sz w:val="24"/>
          <w:szCs w:val="24"/>
          <w:lang w:eastAsia="en-US"/>
        </w:rPr>
        <w:t>, являющихся предметом</w:t>
      </w:r>
      <w:r w:rsidRPr="00076FEC">
        <w:rPr>
          <w:sz w:val="24"/>
          <w:szCs w:val="24"/>
          <w:lang w:eastAsia="en-US"/>
        </w:rPr>
        <w:t xml:space="preserve"> закупки приведены </w:t>
      </w:r>
      <w:r>
        <w:rPr>
          <w:sz w:val="24"/>
          <w:szCs w:val="24"/>
          <w:lang w:eastAsia="en-US"/>
        </w:rPr>
        <w:t>в ценовом предложении (форма 6 раздела 7 Документации)</w:t>
      </w:r>
      <w:r w:rsidRPr="00076FEC">
        <w:rPr>
          <w:sz w:val="24"/>
          <w:szCs w:val="24"/>
          <w:lang w:eastAsia="en-US"/>
        </w:rPr>
        <w:t>.</w:t>
      </w:r>
    </w:p>
    <w:p w:rsidR="001B22DA" w:rsidRPr="00076FEC" w:rsidRDefault="001B22DA">
      <w:pPr>
        <w:tabs>
          <w:tab w:val="left" w:pos="567"/>
          <w:tab w:val="left" w:pos="851"/>
          <w:tab w:val="num" w:pos="2269"/>
        </w:tabs>
        <w:ind w:left="426"/>
        <w:jc w:val="both"/>
        <w:rPr>
          <w:sz w:val="24"/>
          <w:szCs w:val="24"/>
          <w:lang w:eastAsia="en-US"/>
        </w:rPr>
      </w:pPr>
    </w:p>
    <w:p w:rsidR="001B22DA" w:rsidRDefault="00920ECC" w:rsidP="00920ECC">
      <w:pPr>
        <w:keepNext/>
        <w:numPr>
          <w:ilvl w:val="1"/>
          <w:numId w:val="35"/>
        </w:numPr>
        <w:tabs>
          <w:tab w:val="clear" w:pos="6947"/>
          <w:tab w:val="left" w:pos="567"/>
          <w:tab w:val="left" w:pos="851"/>
        </w:tabs>
        <w:spacing w:before="120" w:after="120"/>
        <w:ind w:left="0" w:firstLine="426"/>
        <w:jc w:val="both"/>
        <w:outlineLvl w:val="1"/>
        <w:rPr>
          <w:b/>
          <w:sz w:val="24"/>
          <w:szCs w:val="24"/>
        </w:rPr>
      </w:pPr>
      <w:bookmarkStart w:id="130" w:name="_Toc196388582"/>
      <w:r>
        <w:rPr>
          <w:b/>
          <w:sz w:val="24"/>
          <w:szCs w:val="24"/>
        </w:rPr>
        <w:t>Обоснование начальной (максимальной) цены договора (предмета закупки)/начальной (максимальной) цены за единицу товара (работы, услуги)</w:t>
      </w:r>
      <w:bookmarkEnd w:id="124"/>
      <w:bookmarkEnd w:id="130"/>
    </w:p>
    <w:p w:rsidR="001B22DA" w:rsidRDefault="00920ECC" w:rsidP="00920ECC">
      <w:pPr>
        <w:numPr>
          <w:ilvl w:val="2"/>
          <w:numId w:val="35"/>
        </w:numPr>
        <w:tabs>
          <w:tab w:val="left" w:pos="567"/>
          <w:tab w:val="left" w:pos="851"/>
          <w:tab w:val="num" w:pos="2269"/>
        </w:tabs>
        <w:ind w:left="0" w:firstLine="426"/>
        <w:jc w:val="both"/>
        <w:rPr>
          <w:sz w:val="24"/>
          <w:szCs w:val="24"/>
          <w:lang w:eastAsia="en-US"/>
        </w:rPr>
      </w:pPr>
      <w:r>
        <w:rPr>
          <w:sz w:val="24"/>
          <w:szCs w:val="24"/>
          <w:lang w:eastAsia="en-US"/>
        </w:rPr>
        <w:t>Определение начальной (максимальной) цены осуществляется в порядке, установленным Разделом 4 Положения о закупках.</w:t>
      </w:r>
    </w:p>
    <w:p w:rsidR="001B22DA" w:rsidRDefault="00920ECC" w:rsidP="00920ECC">
      <w:pPr>
        <w:numPr>
          <w:ilvl w:val="2"/>
          <w:numId w:val="35"/>
        </w:numPr>
        <w:tabs>
          <w:tab w:val="left" w:pos="567"/>
          <w:tab w:val="left" w:pos="851"/>
          <w:tab w:val="num" w:pos="2269"/>
        </w:tabs>
        <w:ind w:left="0" w:firstLine="426"/>
        <w:jc w:val="both"/>
        <w:rPr>
          <w:sz w:val="24"/>
          <w:szCs w:val="24"/>
          <w:lang w:eastAsia="en-US"/>
        </w:rPr>
      </w:pPr>
      <w:r>
        <w:rPr>
          <w:sz w:val="24"/>
          <w:szCs w:val="24"/>
          <w:lang w:eastAsia="en-US"/>
        </w:rPr>
        <w:lastRenderedPageBreak/>
        <w:t>Определение и обоснование начальной (максимальной) цены договора (предмета закупки) осуществлялось с применением метода, указанного в разделе 8 Документации.</w:t>
      </w:r>
    </w:p>
    <w:p w:rsidR="001B22DA" w:rsidRDefault="00920ECC" w:rsidP="00920ECC">
      <w:pPr>
        <w:numPr>
          <w:ilvl w:val="2"/>
          <w:numId w:val="35"/>
        </w:numPr>
        <w:tabs>
          <w:tab w:val="left" w:pos="567"/>
          <w:tab w:val="left" w:pos="851"/>
          <w:tab w:val="num" w:pos="2269"/>
        </w:tabs>
        <w:ind w:left="0" w:firstLine="426"/>
        <w:jc w:val="both"/>
        <w:rPr>
          <w:sz w:val="24"/>
          <w:szCs w:val="24"/>
          <w:lang w:eastAsia="en-US"/>
        </w:rPr>
      </w:pPr>
      <w:r>
        <w:rPr>
          <w:sz w:val="24"/>
          <w:szCs w:val="24"/>
          <w:lang w:eastAsia="en-US"/>
        </w:rPr>
        <w:t xml:space="preserve">Начальная (максимальная) цена договора (предмета закупки) включает в себя стоимость всех налогов (за исключением </w:t>
      </w:r>
      <w:r w:rsidRPr="00076FEC">
        <w:rPr>
          <w:sz w:val="24"/>
          <w:szCs w:val="24"/>
          <w:lang w:eastAsia="en-US"/>
        </w:rPr>
        <w:t>налог</w:t>
      </w:r>
      <w:r>
        <w:rPr>
          <w:sz w:val="24"/>
          <w:szCs w:val="24"/>
          <w:lang w:eastAsia="en-US"/>
        </w:rPr>
        <w:t>а</w:t>
      </w:r>
      <w:r w:rsidRPr="00076FEC">
        <w:rPr>
          <w:sz w:val="24"/>
          <w:szCs w:val="24"/>
          <w:lang w:eastAsia="en-US"/>
        </w:rPr>
        <w:t xml:space="preserve"> на добавленную стоимость</w:t>
      </w:r>
      <w:r>
        <w:rPr>
          <w:sz w:val="24"/>
          <w:szCs w:val="24"/>
          <w:lang w:eastAsia="en-US"/>
        </w:rPr>
        <w:t xml:space="preserve"> (НДС)), пошлин, сборов и обязательных платежей в соответствии с действующим законодательством РФ, транспортные расходы, страховые расходы, а также все иные расходы.</w:t>
      </w:r>
    </w:p>
    <w:p w:rsidR="001B22DA" w:rsidRDefault="001B22DA">
      <w:pPr>
        <w:tabs>
          <w:tab w:val="left" w:pos="567"/>
          <w:tab w:val="left" w:pos="851"/>
          <w:tab w:val="num" w:pos="2269"/>
        </w:tabs>
        <w:ind w:left="426"/>
        <w:jc w:val="both"/>
        <w:rPr>
          <w:sz w:val="24"/>
          <w:szCs w:val="24"/>
          <w:lang w:eastAsia="en-US"/>
        </w:rPr>
      </w:pPr>
    </w:p>
    <w:p w:rsidR="001B22DA" w:rsidRDefault="00920ECC" w:rsidP="00920ECC">
      <w:pPr>
        <w:keepNext/>
        <w:numPr>
          <w:ilvl w:val="1"/>
          <w:numId w:val="35"/>
        </w:numPr>
        <w:tabs>
          <w:tab w:val="clear" w:pos="6947"/>
          <w:tab w:val="left" w:pos="567"/>
          <w:tab w:val="left" w:pos="851"/>
        </w:tabs>
        <w:spacing w:before="120" w:after="120"/>
        <w:ind w:left="0" w:firstLine="426"/>
        <w:jc w:val="both"/>
        <w:outlineLvl w:val="1"/>
        <w:rPr>
          <w:b/>
          <w:sz w:val="24"/>
          <w:szCs w:val="24"/>
        </w:rPr>
      </w:pPr>
      <w:bookmarkStart w:id="131" w:name="_Toc196388583"/>
      <w:bookmarkStart w:id="132" w:name="_Toc421181437"/>
      <w:bookmarkStart w:id="133" w:name="_Toc443573597"/>
      <w:bookmarkStart w:id="134" w:name="_Toc532833194"/>
      <w:r>
        <w:rPr>
          <w:b/>
          <w:sz w:val="24"/>
          <w:szCs w:val="24"/>
        </w:rPr>
        <w:t>Порядок формирования цены Заявки (цены лота)</w:t>
      </w:r>
      <w:bookmarkEnd w:id="125"/>
      <w:bookmarkEnd w:id="127"/>
      <w:bookmarkEnd w:id="128"/>
      <w:bookmarkEnd w:id="131"/>
    </w:p>
    <w:p w:rsidR="001B22DA" w:rsidRPr="00076FEC" w:rsidRDefault="00920ECC" w:rsidP="00920ECC">
      <w:pPr>
        <w:numPr>
          <w:ilvl w:val="2"/>
          <w:numId w:val="35"/>
        </w:numPr>
        <w:tabs>
          <w:tab w:val="left" w:pos="567"/>
          <w:tab w:val="left" w:pos="851"/>
          <w:tab w:val="num" w:pos="2269"/>
        </w:tabs>
        <w:ind w:left="0" w:firstLine="426"/>
        <w:jc w:val="both"/>
        <w:rPr>
          <w:sz w:val="24"/>
          <w:szCs w:val="24"/>
          <w:lang w:eastAsia="en-US"/>
        </w:rPr>
      </w:pPr>
      <w:r w:rsidRPr="00076FEC">
        <w:rPr>
          <w:sz w:val="24"/>
          <w:szCs w:val="24"/>
          <w:lang w:eastAsia="en-US"/>
        </w:rPr>
        <w:t xml:space="preserve">Цена </w:t>
      </w:r>
      <w:r>
        <w:rPr>
          <w:sz w:val="24"/>
          <w:szCs w:val="24"/>
          <w:lang w:eastAsia="en-US"/>
        </w:rPr>
        <w:t>Заявки</w:t>
      </w:r>
      <w:r w:rsidRPr="00076FEC">
        <w:rPr>
          <w:sz w:val="24"/>
          <w:szCs w:val="24"/>
          <w:lang w:eastAsia="en-US"/>
        </w:rPr>
        <w:t xml:space="preserve"> должна включать в себя все расходы и риски, связанные</w:t>
      </w:r>
      <w:r w:rsidRPr="00076FEC">
        <w:rPr>
          <w:sz w:val="24"/>
          <w:szCs w:val="24"/>
          <w:lang w:eastAsia="en-US"/>
        </w:rPr>
        <w:br w:type="textWrapping" w:clear="all"/>
        <w:t xml:space="preserve">с </w:t>
      </w:r>
      <w:r>
        <w:rPr>
          <w:sz w:val="24"/>
          <w:szCs w:val="24"/>
          <w:lang w:eastAsia="en-US"/>
        </w:rPr>
        <w:t>поставкой товара, выполнением работ/оказанием услуг (</w:t>
      </w:r>
      <w:r w:rsidRPr="00076FEC">
        <w:rPr>
          <w:sz w:val="24"/>
          <w:szCs w:val="24"/>
          <w:lang w:eastAsia="en-US"/>
        </w:rPr>
        <w:t xml:space="preserve">в т.ч. расходы на страхование, перевозку и т.д.), определенных в </w:t>
      </w:r>
      <w:r>
        <w:rPr>
          <w:sz w:val="24"/>
          <w:szCs w:val="24"/>
          <w:lang w:eastAsia="en-US"/>
        </w:rPr>
        <w:t>разделе 8 Документации</w:t>
      </w:r>
      <w:r w:rsidRPr="00076FEC">
        <w:rPr>
          <w:sz w:val="24"/>
          <w:szCs w:val="24"/>
          <w:lang w:eastAsia="en-US"/>
        </w:rPr>
        <w:t xml:space="preserve">. При этом в цену </w:t>
      </w:r>
      <w:r>
        <w:rPr>
          <w:sz w:val="24"/>
          <w:szCs w:val="24"/>
          <w:lang w:eastAsia="en-US"/>
        </w:rPr>
        <w:t>Заявки</w:t>
      </w:r>
      <w:r w:rsidRPr="00076FEC">
        <w:rPr>
          <w:sz w:val="24"/>
          <w:szCs w:val="24"/>
          <w:lang w:eastAsia="en-US"/>
        </w:rPr>
        <w:t xml:space="preserve"> включаются любые сборы и пошлины, расходы и риски, связанные с выполнением договора, в т.ч. гарантийного срока эксплуатации.</w:t>
      </w:r>
    </w:p>
    <w:p w:rsidR="001B22DA" w:rsidRPr="00076FEC" w:rsidRDefault="00920ECC" w:rsidP="00920ECC">
      <w:pPr>
        <w:numPr>
          <w:ilvl w:val="2"/>
          <w:numId w:val="35"/>
        </w:numPr>
        <w:tabs>
          <w:tab w:val="left" w:pos="567"/>
          <w:tab w:val="left" w:pos="851"/>
          <w:tab w:val="num" w:pos="2269"/>
        </w:tabs>
        <w:ind w:left="0" w:firstLine="426"/>
        <w:jc w:val="both"/>
        <w:rPr>
          <w:sz w:val="24"/>
          <w:szCs w:val="24"/>
          <w:lang w:eastAsia="en-US"/>
        </w:rPr>
      </w:pPr>
      <w:r w:rsidRPr="00076FEC">
        <w:rPr>
          <w:sz w:val="24"/>
          <w:szCs w:val="24"/>
          <w:lang w:eastAsia="en-US"/>
        </w:rPr>
        <w:t xml:space="preserve">В цену </w:t>
      </w:r>
      <w:r>
        <w:rPr>
          <w:sz w:val="24"/>
          <w:szCs w:val="24"/>
          <w:lang w:eastAsia="en-US"/>
        </w:rPr>
        <w:t>Заявки</w:t>
      </w:r>
      <w:r w:rsidRPr="00076FEC">
        <w:rPr>
          <w:sz w:val="24"/>
          <w:szCs w:val="24"/>
          <w:lang w:eastAsia="en-US"/>
        </w:rPr>
        <w:t xml:space="preserve"> не включается налог на добавленную стоимость (НДС), уплачиваемый согласно законодательству Российской Федерации.</w:t>
      </w:r>
    </w:p>
    <w:p w:rsidR="001B22DA" w:rsidRPr="00076FEC" w:rsidRDefault="00920ECC" w:rsidP="00920ECC">
      <w:pPr>
        <w:numPr>
          <w:ilvl w:val="2"/>
          <w:numId w:val="35"/>
        </w:numPr>
        <w:tabs>
          <w:tab w:val="left" w:pos="567"/>
          <w:tab w:val="left" w:pos="851"/>
          <w:tab w:val="num" w:pos="2269"/>
        </w:tabs>
        <w:ind w:left="0" w:firstLine="426"/>
        <w:jc w:val="both"/>
        <w:rPr>
          <w:sz w:val="24"/>
          <w:szCs w:val="24"/>
          <w:lang w:eastAsia="en-US"/>
        </w:rPr>
      </w:pPr>
      <w:r w:rsidRPr="00076FEC">
        <w:rPr>
          <w:sz w:val="24"/>
          <w:szCs w:val="24"/>
          <w:lang w:eastAsia="en-US"/>
        </w:rPr>
        <w:t xml:space="preserve">Цена договора </w:t>
      </w:r>
      <w:r>
        <w:rPr>
          <w:sz w:val="24"/>
          <w:szCs w:val="24"/>
          <w:lang w:eastAsia="en-US"/>
        </w:rPr>
        <w:t xml:space="preserve">будет </w:t>
      </w:r>
      <w:r w:rsidRPr="00076FEC">
        <w:rPr>
          <w:sz w:val="24"/>
          <w:szCs w:val="24"/>
          <w:lang w:eastAsia="en-US"/>
        </w:rPr>
        <w:t>рассчитыва</w:t>
      </w:r>
      <w:r>
        <w:rPr>
          <w:sz w:val="24"/>
          <w:szCs w:val="24"/>
          <w:lang w:eastAsia="en-US"/>
        </w:rPr>
        <w:t>ться</w:t>
      </w:r>
      <w:r w:rsidRPr="00076FEC">
        <w:rPr>
          <w:sz w:val="24"/>
          <w:szCs w:val="24"/>
          <w:lang w:eastAsia="en-US"/>
        </w:rPr>
        <w:t xml:space="preserve"> путем прибавления к цене </w:t>
      </w:r>
      <w:r>
        <w:rPr>
          <w:sz w:val="24"/>
          <w:szCs w:val="24"/>
          <w:lang w:eastAsia="en-US"/>
        </w:rPr>
        <w:t>Заявки</w:t>
      </w:r>
      <w:r w:rsidRPr="00076FEC">
        <w:rPr>
          <w:sz w:val="24"/>
          <w:szCs w:val="24"/>
          <w:lang w:eastAsia="en-US"/>
        </w:rPr>
        <w:t xml:space="preserve"> суммы налога на добавленную стоимость (НДС) согласно законодательству Российской Федерации.</w:t>
      </w:r>
    </w:p>
    <w:p w:rsidR="001B22DA" w:rsidRDefault="001B22DA">
      <w:pPr>
        <w:tabs>
          <w:tab w:val="left" w:pos="567"/>
          <w:tab w:val="num" w:pos="728"/>
          <w:tab w:val="left" w:pos="851"/>
          <w:tab w:val="num" w:pos="1134"/>
          <w:tab w:val="num" w:pos="2269"/>
        </w:tabs>
        <w:spacing w:after="120"/>
        <w:contextualSpacing/>
        <w:jc w:val="both"/>
        <w:rPr>
          <w:sz w:val="24"/>
          <w:szCs w:val="24"/>
        </w:rPr>
      </w:pPr>
    </w:p>
    <w:p w:rsidR="001B22DA" w:rsidRDefault="00920ECC" w:rsidP="00920ECC">
      <w:pPr>
        <w:keepNext/>
        <w:numPr>
          <w:ilvl w:val="1"/>
          <w:numId w:val="35"/>
        </w:numPr>
        <w:tabs>
          <w:tab w:val="clear" w:pos="6947"/>
          <w:tab w:val="left" w:pos="567"/>
          <w:tab w:val="left" w:pos="851"/>
        </w:tabs>
        <w:spacing w:before="120" w:after="120"/>
        <w:ind w:left="0" w:firstLine="426"/>
        <w:outlineLvl w:val="1"/>
        <w:rPr>
          <w:b/>
          <w:sz w:val="24"/>
          <w:szCs w:val="24"/>
        </w:rPr>
      </w:pPr>
      <w:bookmarkStart w:id="135" w:name="_Toc196388584"/>
      <w:bookmarkStart w:id="136" w:name="_Toc532833196"/>
      <w:r>
        <w:rPr>
          <w:b/>
          <w:sz w:val="24"/>
          <w:szCs w:val="24"/>
        </w:rPr>
        <w:t>Прочие положения</w:t>
      </w:r>
      <w:bookmarkEnd w:id="129"/>
      <w:bookmarkEnd w:id="132"/>
      <w:bookmarkEnd w:id="135"/>
    </w:p>
    <w:p w:rsidR="001B22DA" w:rsidRDefault="00920ECC" w:rsidP="00920ECC">
      <w:pPr>
        <w:numPr>
          <w:ilvl w:val="2"/>
          <w:numId w:val="35"/>
        </w:numPr>
        <w:tabs>
          <w:tab w:val="left" w:pos="567"/>
          <w:tab w:val="left" w:pos="851"/>
          <w:tab w:val="num" w:pos="2269"/>
        </w:tabs>
        <w:spacing w:after="120"/>
        <w:ind w:left="0" w:firstLine="426"/>
        <w:contextualSpacing/>
        <w:jc w:val="both"/>
        <w:rPr>
          <w:sz w:val="24"/>
          <w:szCs w:val="24"/>
        </w:rPr>
      </w:pPr>
      <w:r>
        <w:rPr>
          <w:sz w:val="24"/>
          <w:szCs w:val="24"/>
        </w:rPr>
        <w:t>Организатор вправе на любом этапе закупки проверить соответствие Участников и привлекаемых ими соисполнителей (субподрядчиков)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p>
    <w:p w:rsidR="001B22DA" w:rsidRDefault="00920ECC" w:rsidP="00920ECC">
      <w:pPr>
        <w:numPr>
          <w:ilvl w:val="2"/>
          <w:numId w:val="35"/>
        </w:numPr>
        <w:tabs>
          <w:tab w:val="left" w:pos="567"/>
        </w:tabs>
        <w:spacing w:after="120"/>
        <w:ind w:left="0" w:firstLine="426"/>
        <w:contextualSpacing/>
        <w:jc w:val="both"/>
        <w:rPr>
          <w:sz w:val="24"/>
          <w:szCs w:val="24"/>
        </w:rPr>
      </w:pPr>
      <w:r>
        <w:rPr>
          <w:sz w:val="24"/>
          <w:szCs w:val="24"/>
        </w:rPr>
        <w:t>При выявлении недостоверных сведений в представленной Участником Заявке, несоответствия Участника, а также привлекаемых им для исполнения договора соисполнителей (субподрядчиков) установленным Документацией требованиям к Участникам, соисполнителям (субподрядчикам), несоответствия поставляемого товара, выполняемых работ, оказываемых услуг требованиям, установленным Документацией к товарам, работам, услугам, являющихся предметом маркетинговых исследований, Организатор сообщает соответствующие сведения Комиссии, которая вправе отклонить заявку такого Участника на любой стадии проведения маркетинговых исследований, завершить процедуру маркетинговых исследований без заключения договора, а также пересмотреть результаты маркетинговых исследований.</w:t>
      </w:r>
    </w:p>
    <w:p w:rsidR="001B22DA" w:rsidRDefault="00920ECC" w:rsidP="00920ECC">
      <w:pPr>
        <w:numPr>
          <w:ilvl w:val="2"/>
          <w:numId w:val="35"/>
        </w:numPr>
        <w:tabs>
          <w:tab w:val="left" w:pos="567"/>
        </w:tabs>
        <w:spacing w:after="120"/>
        <w:ind w:left="0" w:firstLine="426"/>
        <w:contextualSpacing/>
        <w:jc w:val="both"/>
        <w:rPr>
          <w:sz w:val="24"/>
          <w:szCs w:val="24"/>
        </w:rPr>
      </w:pPr>
      <w:r>
        <w:rPr>
          <w:sz w:val="24"/>
          <w:szCs w:val="24"/>
        </w:rPr>
        <w:t>До истечения срока подачи заявок на участие в маркетинговых исследованиях Заказчик (Организатор) может внести изменения в извещение о маркетинговых исследованиях, и документацию о маркетинговых исследованиях в электронной форме. До начала открытия доступа к заявкам на участие в маркетинговых исследованиях в электронной форме Заказчик (Организатор) вправе продлить срок подачи заявок на участие в маркетинговых исследованиях и соответственно перенести дату и время открытия доступа к заявкам. До подведения итогов маркетинговых исследований Заказчик (Организатор) вправе изменить дату рассмотрения предложений участников закупки и подведения итогов маркетинговых исследований.</w:t>
      </w:r>
    </w:p>
    <w:p w:rsidR="001B22DA" w:rsidRDefault="00920ECC" w:rsidP="00920ECC">
      <w:pPr>
        <w:numPr>
          <w:ilvl w:val="2"/>
          <w:numId w:val="35"/>
        </w:numPr>
        <w:tabs>
          <w:tab w:val="left" w:pos="567"/>
        </w:tabs>
        <w:spacing w:after="120"/>
        <w:ind w:left="0" w:firstLine="426"/>
        <w:contextualSpacing/>
        <w:jc w:val="both"/>
        <w:rPr>
          <w:sz w:val="24"/>
          <w:szCs w:val="24"/>
        </w:rPr>
      </w:pPr>
      <w:r>
        <w:rPr>
          <w:sz w:val="24"/>
          <w:szCs w:val="24"/>
        </w:rPr>
        <w:t>Изменения, вносимые в извещение о маркетинговых исследованиях в электронной форме, в документацию о маркетинговых исследованиях в электронной форме, разъяснения документации о маркетинговых исследованиях в электронной форме, размещаются на электронной площадке не позднее чем в течение 3 (трех) дней со дня принятия решения о внесении указанных изменений, предоставления указанных разъяснений.</w:t>
      </w:r>
    </w:p>
    <w:p w:rsidR="001B22DA" w:rsidRDefault="00920ECC" w:rsidP="00920ECC">
      <w:pPr>
        <w:numPr>
          <w:ilvl w:val="2"/>
          <w:numId w:val="35"/>
        </w:numPr>
        <w:tabs>
          <w:tab w:val="left" w:pos="567"/>
        </w:tabs>
        <w:spacing w:after="120"/>
        <w:ind w:left="0" w:firstLine="426"/>
        <w:contextualSpacing/>
        <w:jc w:val="both"/>
        <w:rPr>
          <w:sz w:val="24"/>
          <w:szCs w:val="24"/>
        </w:rPr>
      </w:pPr>
      <w:r>
        <w:rPr>
          <w:sz w:val="24"/>
          <w:szCs w:val="24"/>
        </w:rPr>
        <w:t>Все ссылки в тексте Документации о маркетинговых исследованиях на разделы, пункты и формы относятся к настоящей Документации о маркетинговых исследованиях, если рядом со ссылкой прямо не указано иное.</w:t>
      </w:r>
    </w:p>
    <w:p w:rsidR="001B22DA" w:rsidRPr="009D6FAB" w:rsidRDefault="00920ECC" w:rsidP="00920ECC">
      <w:pPr>
        <w:numPr>
          <w:ilvl w:val="2"/>
          <w:numId w:val="35"/>
        </w:numPr>
        <w:tabs>
          <w:tab w:val="left" w:pos="567"/>
        </w:tabs>
        <w:spacing w:after="120"/>
        <w:ind w:left="0" w:firstLine="426"/>
        <w:contextualSpacing/>
        <w:jc w:val="both"/>
        <w:rPr>
          <w:sz w:val="24"/>
          <w:szCs w:val="24"/>
        </w:rPr>
      </w:pPr>
      <w:r>
        <w:rPr>
          <w:sz w:val="24"/>
          <w:szCs w:val="24"/>
        </w:rPr>
        <w:t xml:space="preserve">Организатор вправе запросить у Участников маркетинговых исследований разъяснения положений поданной им Заявки, а также предоставление отсутствующих документов, определенных Документацией путем направления официального запроса </w:t>
      </w:r>
      <w:r>
        <w:rPr>
          <w:sz w:val="24"/>
          <w:szCs w:val="24"/>
        </w:rPr>
        <w:lastRenderedPageBreak/>
        <w:t xml:space="preserve">Участнику. Обмен информацией между участником маркетинговых исследований и Организатором, связанной с получением разъяснений положений поданной им Заявки, а также предоставление отсутствующих документов, определенных Документацией, осуществляется на электронной площадке в форме электронных документов. Организатор не несет ответственности за неполучение Участником письменного запроса Организатора, связанными с техническими или организационными причинами со стороны Участника. Срок предоставления ответа Участником указывается Организатором в запросе. Организатор устанавливает срок приема разъяснений и документов: не менее 2 (двух) рабочих дней с момента направления Организатором запроса о разъяснении </w:t>
      </w:r>
      <w:r w:rsidRPr="009D6FAB">
        <w:rPr>
          <w:sz w:val="24"/>
          <w:szCs w:val="24"/>
        </w:rPr>
        <w:t>положений поданной участником Заявки, а также предоставления отсутствующих документов, определенных Документацией.</w:t>
      </w:r>
    </w:p>
    <w:p w:rsidR="001B22DA" w:rsidRPr="009D6FAB" w:rsidRDefault="00920ECC" w:rsidP="00920ECC">
      <w:pPr>
        <w:numPr>
          <w:ilvl w:val="2"/>
          <w:numId w:val="35"/>
        </w:numPr>
        <w:tabs>
          <w:tab w:val="left" w:pos="567"/>
        </w:tabs>
        <w:spacing w:after="120"/>
        <w:ind w:left="0" w:firstLine="426"/>
        <w:contextualSpacing/>
        <w:jc w:val="both"/>
        <w:rPr>
          <w:sz w:val="24"/>
          <w:szCs w:val="24"/>
        </w:rPr>
      </w:pPr>
      <w:r w:rsidRPr="009D6FAB">
        <w:rPr>
          <w:sz w:val="24"/>
          <w:szCs w:val="24"/>
        </w:rPr>
        <w:t xml:space="preserve">Представленные Участником разъяснения и отсутствующие документы, определённые Документацией, полученные по результатам запроса разъяснений положений поданной заявки Участником, становятся неотъемлемой частью заявки. </w:t>
      </w:r>
    </w:p>
    <w:p w:rsidR="001B22DA" w:rsidRPr="009D6FAB" w:rsidRDefault="00920ECC" w:rsidP="009D6FAB">
      <w:pPr>
        <w:numPr>
          <w:ilvl w:val="2"/>
          <w:numId w:val="35"/>
        </w:numPr>
        <w:tabs>
          <w:tab w:val="clear" w:pos="1134"/>
          <w:tab w:val="num" w:pos="0"/>
          <w:tab w:val="left" w:pos="567"/>
        </w:tabs>
        <w:spacing w:after="120"/>
        <w:ind w:left="0" w:firstLine="0"/>
        <w:contextualSpacing/>
        <w:jc w:val="both"/>
        <w:rPr>
          <w:sz w:val="24"/>
          <w:szCs w:val="24"/>
        </w:rPr>
      </w:pPr>
      <w:r w:rsidRPr="009D6FAB">
        <w:rPr>
          <w:sz w:val="24"/>
          <w:szCs w:val="24"/>
        </w:rPr>
        <w:t>При разъяснении положений заявок участников не допускается направление запросов участнику закупки, согласно 1.18.7-1.18.8 Документации, если к участнику имеются основания для отказа в допуске в части: несоответствия требованиям, установленным в пп. 1.4.1.3-1.4.1.6,1.4.1.8,1.4.1.10-11, квалификационным требованиям, указанным в п. 1.4.1.13, в части: наличия за последние 3 (три) года до дня окончания подачи Заявки фактов поставки Участниками контрафактной и/или фальсифицированной продукции  в компании Группы Газпром энергохолдинг; наличия судебных актов, вступивших в законную силу о признании обоснованными исковых требований организаций, входящих в компании Группы Газпром энергохолдинг; наличия в отношении Участника судимости за преступления в сфере экономики (за исключением лиц, у которых такая судимость погашена или снята), а также применение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 несоответствия предложенного Участником товара, работы, услуги, являющихся предметом закупки требованиям Документации к таким товарам, работам, услугам, в том числе по количественным показателям (количество (объем) работ, услуг, товара); отсутствие обеспечения Заявки, если в Извещении установлено данное требование; наличия предложения о цене договора (товаров, работ, услуг, являющихся предметом закупки), превышающего установленную начальную (максимальную) цену договора (лота)</w:t>
      </w:r>
      <w:r w:rsidR="009D6FAB" w:rsidRPr="009D6FAB">
        <w:rPr>
          <w:sz w:val="24"/>
          <w:szCs w:val="24"/>
        </w:rPr>
        <w:t>, в том числе единичных расценок (в случае если данное требование установлено в разделе 8 Документации)</w:t>
      </w:r>
      <w:r w:rsidRPr="009D6FAB">
        <w:rPr>
          <w:sz w:val="24"/>
          <w:szCs w:val="24"/>
        </w:rPr>
        <w:t xml:space="preserve">; отсутствия письма о подаче Заявки-оферты и ценового предложения. </w:t>
      </w:r>
    </w:p>
    <w:p w:rsidR="001B22DA" w:rsidRPr="009D6FAB" w:rsidRDefault="00920ECC" w:rsidP="00920ECC">
      <w:pPr>
        <w:numPr>
          <w:ilvl w:val="2"/>
          <w:numId w:val="35"/>
        </w:numPr>
        <w:ind w:left="0" w:firstLine="426"/>
        <w:jc w:val="both"/>
        <w:rPr>
          <w:sz w:val="24"/>
          <w:szCs w:val="24"/>
        </w:rPr>
      </w:pPr>
      <w:r w:rsidRPr="009D6FAB">
        <w:rPr>
          <w:sz w:val="24"/>
          <w:szCs w:val="24"/>
        </w:rPr>
        <w:t xml:space="preserve"> По результатам запроса Организатор предоставляет Комиссии информацию для принятия решения.</w:t>
      </w:r>
    </w:p>
    <w:p w:rsidR="001B22DA" w:rsidRDefault="00920ECC" w:rsidP="00920ECC">
      <w:pPr>
        <w:numPr>
          <w:ilvl w:val="2"/>
          <w:numId w:val="35"/>
        </w:numPr>
        <w:tabs>
          <w:tab w:val="left" w:pos="567"/>
        </w:tabs>
        <w:spacing w:after="120"/>
        <w:ind w:left="0" w:firstLine="426"/>
        <w:contextualSpacing/>
        <w:jc w:val="both"/>
        <w:rPr>
          <w:sz w:val="24"/>
          <w:szCs w:val="24"/>
        </w:rPr>
      </w:pPr>
      <w:r w:rsidRPr="009D6FAB">
        <w:rPr>
          <w:sz w:val="24"/>
          <w:szCs w:val="24"/>
        </w:rPr>
        <w:t>Организатор с письменного согласия Участника может исправить очевидные арифметические и грамматические ошибки в Заявке Участника</w:t>
      </w:r>
      <w:r>
        <w:rPr>
          <w:sz w:val="24"/>
          <w:szCs w:val="24"/>
        </w:rPr>
        <w:t>.</w:t>
      </w:r>
    </w:p>
    <w:p w:rsidR="001B22DA" w:rsidRDefault="00920ECC" w:rsidP="00920ECC">
      <w:pPr>
        <w:numPr>
          <w:ilvl w:val="2"/>
          <w:numId w:val="35"/>
        </w:numPr>
        <w:tabs>
          <w:tab w:val="left" w:pos="567"/>
        </w:tabs>
        <w:spacing w:after="120"/>
        <w:ind w:left="0" w:firstLine="426"/>
        <w:contextualSpacing/>
        <w:jc w:val="both"/>
        <w:rPr>
          <w:sz w:val="24"/>
          <w:szCs w:val="24"/>
        </w:rPr>
      </w:pPr>
      <w:r>
        <w:rPr>
          <w:sz w:val="24"/>
          <w:szCs w:val="24"/>
        </w:rPr>
        <w:t>Организатор, Заказчик обеспечивают конфиденциальность всех полученных от Участников сведений, в том числе содержащихся в Заявках. Предоставление этой информации другим Участникам возможно только в случаях, прямо предусмотренных действующим законодательством Российской Федерации.</w:t>
      </w:r>
      <w:bookmarkStart w:id="137" w:name="_Toc217372875"/>
      <w:bookmarkStart w:id="138" w:name="_Toc149547779"/>
      <w:bookmarkStart w:id="139" w:name="_Toc69728945"/>
      <w:bookmarkStart w:id="140" w:name="_Toc57314620"/>
      <w:bookmarkStart w:id="141" w:name="_Toc55305374"/>
      <w:bookmarkEnd w:id="133"/>
      <w:bookmarkEnd w:id="134"/>
      <w:bookmarkEnd w:id="136"/>
      <w:bookmarkEnd w:id="137"/>
      <w:bookmarkEnd w:id="138"/>
      <w:bookmarkEnd w:id="139"/>
      <w:bookmarkEnd w:id="140"/>
    </w:p>
    <w:p w:rsidR="001B22DA" w:rsidRDefault="00920ECC" w:rsidP="00920ECC">
      <w:pPr>
        <w:numPr>
          <w:ilvl w:val="2"/>
          <w:numId w:val="35"/>
        </w:numPr>
        <w:tabs>
          <w:tab w:val="left" w:pos="567"/>
        </w:tabs>
        <w:spacing w:after="120"/>
        <w:ind w:left="0" w:firstLine="426"/>
        <w:contextualSpacing/>
        <w:jc w:val="both"/>
        <w:rPr>
          <w:sz w:val="24"/>
          <w:szCs w:val="24"/>
        </w:rPr>
      </w:pPr>
      <w:r>
        <w:rPr>
          <w:sz w:val="24"/>
          <w:szCs w:val="24"/>
        </w:rPr>
        <w:t>Участник самостоятельно несет все расходы, связанные с подготовкой и подачей Заявки, а Заказчик, Организатор, Комиссия по этим расходам не отвечают и не имеет обязательств, независимо от хода и результатов маркетинговых исследований.</w:t>
      </w:r>
    </w:p>
    <w:p w:rsidR="001B22DA" w:rsidRDefault="00920ECC" w:rsidP="00920ECC">
      <w:pPr>
        <w:numPr>
          <w:ilvl w:val="2"/>
          <w:numId w:val="35"/>
        </w:numPr>
        <w:tabs>
          <w:tab w:val="left" w:pos="567"/>
        </w:tabs>
        <w:spacing w:after="120"/>
        <w:ind w:left="0" w:firstLine="426"/>
        <w:contextualSpacing/>
        <w:jc w:val="both"/>
        <w:rPr>
          <w:sz w:val="24"/>
          <w:szCs w:val="24"/>
        </w:rPr>
      </w:pPr>
      <w:r>
        <w:rPr>
          <w:sz w:val="24"/>
          <w:szCs w:val="24"/>
        </w:rPr>
        <w:t>Форма, сроки и порядок оплаты товара, работы, услуги, а также место, условия и сроки (периоды) поставки товара, выполнения работы, оказания услуги указаны в разделе 8 (</w:t>
      </w:r>
      <w:r w:rsidR="000A4E49" w:rsidRPr="000A4E49">
        <w:rPr>
          <w:sz w:val="24"/>
          <w:szCs w:val="24"/>
        </w:rPr>
        <w:t>Техническая часть</w:t>
      </w:r>
      <w:r>
        <w:rPr>
          <w:sz w:val="24"/>
          <w:szCs w:val="24"/>
        </w:rPr>
        <w:t xml:space="preserve">) Документации и/или проекте договора - раздел 6 Документации. </w:t>
      </w:r>
    </w:p>
    <w:p w:rsidR="001B22DA" w:rsidRDefault="00920ECC" w:rsidP="00920ECC">
      <w:pPr>
        <w:numPr>
          <w:ilvl w:val="2"/>
          <w:numId w:val="35"/>
        </w:numPr>
        <w:tabs>
          <w:tab w:val="left" w:pos="567"/>
        </w:tabs>
        <w:spacing w:after="120"/>
        <w:ind w:left="0" w:firstLine="426"/>
        <w:contextualSpacing/>
        <w:jc w:val="both"/>
        <w:rPr>
          <w:sz w:val="24"/>
          <w:szCs w:val="24"/>
        </w:rPr>
      </w:pPr>
      <w:r>
        <w:rPr>
          <w:sz w:val="24"/>
          <w:szCs w:val="24"/>
        </w:rPr>
        <w:t>Никакие претензии к Организатору, Заказчику, связанные с платежами</w:t>
      </w:r>
      <w:r>
        <w:rPr>
          <w:sz w:val="24"/>
          <w:szCs w:val="24"/>
        </w:rPr>
        <w:br w:type="textWrapping" w:clear="all"/>
        <w:t>и/или сроками поставок, выполнения работ (оказания услуг), не будут приниматься на том основании, что Участник не понимал какую-либо информацию, связанную с подготовкой</w:t>
      </w:r>
      <w:r>
        <w:rPr>
          <w:sz w:val="24"/>
          <w:szCs w:val="24"/>
        </w:rPr>
        <w:br w:type="textWrapping" w:clear="all"/>
        <w:t>и подачей Заявки для участия в данном маркетинговых исследований.</w:t>
      </w:r>
      <w:bookmarkStart w:id="142" w:name="_Toc96663607"/>
      <w:bookmarkStart w:id="143" w:name="_Toc96665997"/>
      <w:bookmarkStart w:id="144" w:name="_Toc96666131"/>
      <w:bookmarkStart w:id="145" w:name="_Toc96666001"/>
      <w:bookmarkStart w:id="146" w:name="_Toc96666135"/>
      <w:bookmarkStart w:id="147" w:name="_Toc96666003"/>
      <w:bookmarkStart w:id="148" w:name="_Toc96666137"/>
      <w:bookmarkStart w:id="149" w:name="_Toc96666018"/>
      <w:bookmarkStart w:id="150" w:name="_Toc96666152"/>
      <w:bookmarkStart w:id="151" w:name="_Toc96663612"/>
      <w:bookmarkStart w:id="152" w:name="_Toc96666020"/>
      <w:bookmarkStart w:id="153" w:name="_Toc96666154"/>
      <w:bookmarkStart w:id="154" w:name="_Toc96663614"/>
      <w:bookmarkStart w:id="155" w:name="_Toc96666022"/>
      <w:bookmarkStart w:id="156" w:name="_Toc96666156"/>
      <w:bookmarkStart w:id="157" w:name="_Toc96663617"/>
      <w:bookmarkStart w:id="158" w:name="_Toc96666025"/>
      <w:bookmarkStart w:id="159" w:name="_Toc96666159"/>
      <w:bookmarkStart w:id="160" w:name="_Toc96663620"/>
      <w:bookmarkStart w:id="161" w:name="_Toc96666028"/>
      <w:bookmarkStart w:id="162" w:name="_Toc96666162"/>
      <w:bookmarkStart w:id="163" w:name="_Toc96663621"/>
      <w:bookmarkStart w:id="164" w:name="_Toc96666029"/>
      <w:bookmarkStart w:id="165" w:name="_Toc96666163"/>
      <w:bookmarkStart w:id="166" w:name="_Toc96663631"/>
      <w:bookmarkStart w:id="167" w:name="_Toc96666039"/>
      <w:bookmarkStart w:id="168" w:name="_Toc96666173"/>
      <w:bookmarkStart w:id="169" w:name="_Toc96663634"/>
      <w:bookmarkStart w:id="170" w:name="_Toc96666042"/>
      <w:bookmarkStart w:id="171" w:name="_Toc96666176"/>
      <w:bookmarkStart w:id="172" w:name="_Toc96663635"/>
      <w:bookmarkStart w:id="173" w:name="_Toc96666043"/>
      <w:bookmarkStart w:id="174" w:name="_Toc96666177"/>
      <w:bookmarkStart w:id="175" w:name="_Ref55300680"/>
      <w:bookmarkStart w:id="176" w:name="_Toc55305378"/>
      <w:bookmarkStart w:id="177" w:name="_Toc57314640"/>
      <w:bookmarkStart w:id="178" w:name="_Toc69728963"/>
      <w:bookmarkStart w:id="179" w:name="_Toc133735646"/>
      <w:bookmarkStart w:id="180" w:name="_Toc421181428"/>
      <w:bookmarkStart w:id="181" w:name="_Toc443573588"/>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1B22DA" w:rsidRDefault="001B22DA">
      <w:pPr>
        <w:tabs>
          <w:tab w:val="left" w:pos="567"/>
          <w:tab w:val="left" w:pos="851"/>
          <w:tab w:val="num" w:pos="1134"/>
          <w:tab w:val="num" w:pos="2269"/>
        </w:tabs>
        <w:spacing w:after="120"/>
        <w:ind w:left="426" w:firstLine="426"/>
        <w:contextualSpacing/>
        <w:jc w:val="both"/>
        <w:rPr>
          <w:sz w:val="24"/>
          <w:szCs w:val="24"/>
        </w:rPr>
      </w:pPr>
    </w:p>
    <w:p w:rsidR="001B22DA" w:rsidRDefault="001B22DA">
      <w:pPr>
        <w:tabs>
          <w:tab w:val="num" w:pos="0"/>
          <w:tab w:val="left" w:pos="567"/>
          <w:tab w:val="left" w:pos="851"/>
        </w:tabs>
        <w:spacing w:after="120"/>
        <w:ind w:firstLine="426"/>
        <w:contextualSpacing/>
        <w:jc w:val="both"/>
        <w:rPr>
          <w:sz w:val="24"/>
          <w:szCs w:val="24"/>
        </w:rPr>
      </w:pPr>
    </w:p>
    <w:p w:rsidR="001B22DA" w:rsidRDefault="00920ECC">
      <w:pPr>
        <w:keepNext/>
        <w:ind w:firstLine="426"/>
        <w:jc w:val="both"/>
        <w:outlineLvl w:val="0"/>
        <w:rPr>
          <w:b/>
          <w:iCs/>
          <w:sz w:val="24"/>
          <w:szCs w:val="24"/>
        </w:rPr>
      </w:pPr>
      <w:bookmarkStart w:id="182" w:name="_Toc196388585"/>
      <w:r>
        <w:rPr>
          <w:b/>
          <w:iCs/>
          <w:sz w:val="24"/>
          <w:szCs w:val="24"/>
        </w:rPr>
        <w:t>РАЗДЕЛ 2. ПОРЯДОК ПРОВЕДЕНИЯ МАРКЕТИНГОВЫХ ИССЛЕДОВАНИЙ</w:t>
      </w:r>
      <w:bookmarkEnd w:id="175"/>
      <w:bookmarkEnd w:id="176"/>
      <w:bookmarkEnd w:id="177"/>
      <w:bookmarkEnd w:id="178"/>
      <w:bookmarkEnd w:id="179"/>
      <w:bookmarkEnd w:id="180"/>
      <w:bookmarkEnd w:id="181"/>
      <w:bookmarkEnd w:id="182"/>
    </w:p>
    <w:p w:rsidR="001B22DA" w:rsidRDefault="001B22DA">
      <w:pPr>
        <w:ind w:firstLine="426"/>
      </w:pPr>
    </w:p>
    <w:p w:rsidR="001B22DA" w:rsidRDefault="00920ECC">
      <w:pPr>
        <w:keepNext/>
        <w:numPr>
          <w:ilvl w:val="1"/>
          <w:numId w:val="13"/>
        </w:numPr>
        <w:spacing w:after="120"/>
        <w:ind w:left="0" w:firstLine="426"/>
        <w:jc w:val="both"/>
        <w:outlineLvl w:val="1"/>
        <w:rPr>
          <w:b/>
          <w:iCs/>
          <w:sz w:val="24"/>
          <w:szCs w:val="24"/>
        </w:rPr>
      </w:pPr>
      <w:bookmarkStart w:id="183" w:name="_Toc421181430"/>
      <w:bookmarkStart w:id="184" w:name="_Toc443573590"/>
      <w:bookmarkStart w:id="185" w:name="_Toc473552001"/>
      <w:bookmarkStart w:id="186" w:name="_Toc473552420"/>
      <w:bookmarkStart w:id="187" w:name="_Toc473623978"/>
      <w:bookmarkStart w:id="188" w:name="_Toc496202066"/>
      <w:bookmarkStart w:id="189" w:name="_Toc496202125"/>
      <w:bookmarkStart w:id="190" w:name="_Toc518292591"/>
      <w:bookmarkStart w:id="191" w:name="_Toc310432905"/>
      <w:bookmarkStart w:id="192" w:name="_Toc310520108"/>
      <w:bookmarkStart w:id="193" w:name="_Toc310525744"/>
      <w:bookmarkStart w:id="194" w:name="_Toc310549431"/>
      <w:bookmarkStart w:id="195" w:name="_Toc310549564"/>
      <w:bookmarkStart w:id="196" w:name="_Toc310549697"/>
      <w:bookmarkStart w:id="197" w:name="_Toc310549830"/>
      <w:bookmarkStart w:id="198" w:name="_Toc310549964"/>
      <w:bookmarkStart w:id="199" w:name="_Toc310550097"/>
      <w:bookmarkStart w:id="200" w:name="_Toc310550479"/>
      <w:bookmarkStart w:id="201" w:name="_Toc310552082"/>
      <w:bookmarkStart w:id="202" w:name="_Toc310553055"/>
      <w:bookmarkStart w:id="203" w:name="_Toc310558509"/>
      <w:bookmarkStart w:id="204" w:name="_Toc310558743"/>
      <w:bookmarkStart w:id="205" w:name="_Toc310598572"/>
      <w:bookmarkStart w:id="206" w:name="_Toc255048971"/>
      <w:bookmarkStart w:id="207" w:name="_Toc255048931"/>
      <w:bookmarkStart w:id="208" w:name="_Toc532833197"/>
      <w:bookmarkStart w:id="209" w:name="_Toc196388586"/>
      <w:bookmarkStart w:id="210" w:name="_Toc530666064"/>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r>
        <w:rPr>
          <w:b/>
          <w:iCs/>
          <w:sz w:val="24"/>
          <w:szCs w:val="24"/>
        </w:rPr>
        <w:t xml:space="preserve">Процедуры (стадии) </w:t>
      </w:r>
      <w:r>
        <w:rPr>
          <w:b/>
          <w:sz w:val="24"/>
          <w:szCs w:val="24"/>
        </w:rPr>
        <w:t>маркетинговых исследований</w:t>
      </w:r>
      <w:r>
        <w:rPr>
          <w:b/>
          <w:iCs/>
          <w:sz w:val="24"/>
          <w:szCs w:val="24"/>
        </w:rPr>
        <w:t xml:space="preserve">. Объявление </w:t>
      </w:r>
      <w:r>
        <w:rPr>
          <w:b/>
          <w:sz w:val="24"/>
          <w:szCs w:val="24"/>
        </w:rPr>
        <w:t>маркетинговых исследований</w:t>
      </w:r>
      <w:r>
        <w:rPr>
          <w:b/>
          <w:iCs/>
          <w:sz w:val="24"/>
          <w:szCs w:val="24"/>
        </w:rPr>
        <w:t xml:space="preserve"> </w:t>
      </w:r>
      <w:bookmarkEnd w:id="204"/>
      <w:bookmarkEnd w:id="205"/>
      <w:r>
        <w:rPr>
          <w:b/>
          <w:iCs/>
          <w:sz w:val="24"/>
          <w:szCs w:val="24"/>
        </w:rPr>
        <w:t>(размещение Извещения и Документации), внесение изменений в Извещение и Документацию</w:t>
      </w:r>
      <w:bookmarkEnd w:id="206"/>
      <w:bookmarkEnd w:id="207"/>
      <w:bookmarkEnd w:id="208"/>
      <w:bookmarkEnd w:id="209"/>
    </w:p>
    <w:p w:rsidR="001B22DA" w:rsidRDefault="00920ECC">
      <w:pPr>
        <w:numPr>
          <w:ilvl w:val="2"/>
          <w:numId w:val="13"/>
        </w:numPr>
        <w:tabs>
          <w:tab w:val="left" w:pos="567"/>
          <w:tab w:val="left" w:pos="851"/>
        </w:tabs>
        <w:spacing w:line="254" w:lineRule="auto"/>
        <w:ind w:left="0" w:firstLine="426"/>
        <w:contextualSpacing/>
        <w:jc w:val="both"/>
        <w:rPr>
          <w:color w:val="F2F2F2"/>
          <w:sz w:val="24"/>
          <w:szCs w:val="24"/>
        </w:rPr>
      </w:pPr>
      <w:r>
        <w:rPr>
          <w:sz w:val="24"/>
          <w:szCs w:val="24"/>
        </w:rPr>
        <w:t>Маркетинговые исследования проводятся в следующей последовательности:</w:t>
      </w:r>
    </w:p>
    <w:p w:rsidR="001B22DA" w:rsidRDefault="00920ECC" w:rsidP="00920ECC">
      <w:pPr>
        <w:numPr>
          <w:ilvl w:val="0"/>
          <w:numId w:val="36"/>
        </w:numPr>
        <w:tabs>
          <w:tab w:val="left" w:pos="567"/>
          <w:tab w:val="left" w:pos="851"/>
        </w:tabs>
        <w:spacing w:line="254" w:lineRule="auto"/>
        <w:contextualSpacing/>
        <w:jc w:val="both"/>
        <w:rPr>
          <w:sz w:val="24"/>
          <w:szCs w:val="24"/>
        </w:rPr>
      </w:pPr>
      <w:r>
        <w:rPr>
          <w:sz w:val="24"/>
          <w:szCs w:val="24"/>
        </w:rPr>
        <w:t>размещение информации о маркетинговых исследованиях;</w:t>
      </w:r>
    </w:p>
    <w:p w:rsidR="001B22DA" w:rsidRDefault="00920ECC" w:rsidP="00920ECC">
      <w:pPr>
        <w:numPr>
          <w:ilvl w:val="0"/>
          <w:numId w:val="36"/>
        </w:numPr>
        <w:tabs>
          <w:tab w:val="left" w:pos="567"/>
          <w:tab w:val="left" w:pos="851"/>
        </w:tabs>
        <w:spacing w:line="254" w:lineRule="auto"/>
        <w:contextualSpacing/>
        <w:jc w:val="both"/>
        <w:rPr>
          <w:sz w:val="24"/>
          <w:szCs w:val="24"/>
        </w:rPr>
      </w:pPr>
      <w:r>
        <w:rPr>
          <w:sz w:val="24"/>
          <w:szCs w:val="24"/>
        </w:rPr>
        <w:t>прием заявок на участие в маркетинговых исследованиях;</w:t>
      </w:r>
    </w:p>
    <w:p w:rsidR="001B22DA" w:rsidRDefault="00920ECC" w:rsidP="00920ECC">
      <w:pPr>
        <w:numPr>
          <w:ilvl w:val="0"/>
          <w:numId w:val="36"/>
        </w:numPr>
        <w:tabs>
          <w:tab w:val="left" w:pos="567"/>
          <w:tab w:val="left" w:pos="851"/>
        </w:tabs>
        <w:spacing w:line="254" w:lineRule="auto"/>
        <w:contextualSpacing/>
        <w:jc w:val="both"/>
        <w:rPr>
          <w:sz w:val="24"/>
          <w:szCs w:val="24"/>
        </w:rPr>
      </w:pPr>
      <w:r>
        <w:rPr>
          <w:sz w:val="24"/>
          <w:szCs w:val="24"/>
        </w:rPr>
        <w:t>открытие доступа к заявкам на участие в маркетинговых исследованиях;</w:t>
      </w:r>
    </w:p>
    <w:p w:rsidR="001B22DA" w:rsidRDefault="00920ECC" w:rsidP="00920ECC">
      <w:pPr>
        <w:numPr>
          <w:ilvl w:val="0"/>
          <w:numId w:val="36"/>
        </w:numPr>
        <w:tabs>
          <w:tab w:val="left" w:pos="567"/>
          <w:tab w:val="left" w:pos="851"/>
        </w:tabs>
        <w:spacing w:line="254" w:lineRule="auto"/>
        <w:contextualSpacing/>
        <w:jc w:val="both"/>
        <w:rPr>
          <w:sz w:val="24"/>
          <w:szCs w:val="24"/>
        </w:rPr>
      </w:pPr>
      <w:r>
        <w:rPr>
          <w:sz w:val="24"/>
          <w:szCs w:val="24"/>
        </w:rPr>
        <w:t>рассмотрение и оценка заявок на участие в маркетинговых исследованиях;</w:t>
      </w:r>
    </w:p>
    <w:p w:rsidR="001B22DA" w:rsidRDefault="00920ECC" w:rsidP="00920ECC">
      <w:pPr>
        <w:numPr>
          <w:ilvl w:val="0"/>
          <w:numId w:val="36"/>
        </w:numPr>
        <w:tabs>
          <w:tab w:val="left" w:pos="567"/>
          <w:tab w:val="left" w:pos="851"/>
        </w:tabs>
        <w:spacing w:line="254" w:lineRule="auto"/>
        <w:contextualSpacing/>
        <w:jc w:val="both"/>
        <w:rPr>
          <w:sz w:val="24"/>
          <w:szCs w:val="24"/>
        </w:rPr>
      </w:pPr>
      <w:r>
        <w:rPr>
          <w:sz w:val="24"/>
          <w:szCs w:val="24"/>
        </w:rPr>
        <w:t>принятие решения о результатах маркетинговых исследований;</w:t>
      </w:r>
    </w:p>
    <w:p w:rsidR="001B22DA" w:rsidRDefault="00920ECC" w:rsidP="00920ECC">
      <w:pPr>
        <w:numPr>
          <w:ilvl w:val="0"/>
          <w:numId w:val="36"/>
        </w:numPr>
        <w:tabs>
          <w:tab w:val="left" w:pos="567"/>
          <w:tab w:val="left" w:pos="851"/>
        </w:tabs>
        <w:spacing w:line="254" w:lineRule="auto"/>
        <w:contextualSpacing/>
        <w:jc w:val="both"/>
        <w:rPr>
          <w:sz w:val="24"/>
          <w:szCs w:val="24"/>
        </w:rPr>
      </w:pPr>
      <w:r>
        <w:rPr>
          <w:sz w:val="24"/>
          <w:szCs w:val="24"/>
        </w:rPr>
        <w:t>публикация информации о результатах маркетинговых исследований;</w:t>
      </w:r>
    </w:p>
    <w:p w:rsidR="001B22DA" w:rsidRDefault="00920ECC" w:rsidP="00920ECC">
      <w:pPr>
        <w:numPr>
          <w:ilvl w:val="0"/>
          <w:numId w:val="36"/>
        </w:numPr>
        <w:tabs>
          <w:tab w:val="left" w:pos="567"/>
          <w:tab w:val="left" w:pos="851"/>
        </w:tabs>
        <w:spacing w:line="254" w:lineRule="auto"/>
        <w:contextualSpacing/>
        <w:jc w:val="both"/>
        <w:rPr>
          <w:sz w:val="24"/>
          <w:szCs w:val="24"/>
        </w:rPr>
      </w:pPr>
      <w:r>
        <w:rPr>
          <w:sz w:val="24"/>
          <w:szCs w:val="24"/>
        </w:rPr>
        <w:t>подписание договора с участником, указанным в решении Комиссии о результатах маркетинговых исследований.</w:t>
      </w:r>
    </w:p>
    <w:p w:rsidR="001B22DA" w:rsidRDefault="00920ECC">
      <w:pPr>
        <w:numPr>
          <w:ilvl w:val="2"/>
          <w:numId w:val="13"/>
        </w:numPr>
        <w:tabs>
          <w:tab w:val="left" w:pos="567"/>
          <w:tab w:val="left" w:pos="851"/>
        </w:tabs>
        <w:spacing w:line="254" w:lineRule="auto"/>
        <w:ind w:left="0" w:firstLine="426"/>
        <w:contextualSpacing/>
        <w:jc w:val="both"/>
        <w:rPr>
          <w:color w:val="F2F2F2"/>
          <w:sz w:val="24"/>
          <w:szCs w:val="24"/>
        </w:rPr>
      </w:pPr>
      <w:r>
        <w:rPr>
          <w:sz w:val="24"/>
          <w:szCs w:val="24"/>
        </w:rPr>
        <w:t>Извещение и Документация размещаются на электронной площадке и в ЕИС, а также, если это предусмотрено Извещением на сайтах, указанных в Извещении. Дата начала, дата и время окончания срока подачи Заявок указаны в Извещении. Порядок и требования к составу Заявок на участие в закупке (этапах закупки) и порядок подведения итогов такой закупки (этапов такой закупки) указаны в настоящей Документации и Извещении.</w:t>
      </w:r>
      <w:r>
        <w:rPr>
          <w:color w:val="F2F2F2"/>
          <w:sz w:val="24"/>
          <w:szCs w:val="24"/>
        </w:rPr>
        <w:t xml:space="preserve"> </w:t>
      </w:r>
    </w:p>
    <w:p w:rsidR="001B22DA" w:rsidRDefault="00920ECC">
      <w:pPr>
        <w:numPr>
          <w:ilvl w:val="2"/>
          <w:numId w:val="13"/>
        </w:numPr>
        <w:tabs>
          <w:tab w:val="left" w:pos="567"/>
          <w:tab w:val="left" w:pos="851"/>
        </w:tabs>
        <w:spacing w:line="254" w:lineRule="auto"/>
        <w:ind w:left="0" w:firstLine="426"/>
        <w:contextualSpacing/>
        <w:jc w:val="both"/>
        <w:rPr>
          <w:sz w:val="24"/>
          <w:szCs w:val="24"/>
        </w:rPr>
      </w:pPr>
      <w:r>
        <w:rPr>
          <w:sz w:val="24"/>
          <w:szCs w:val="24"/>
        </w:rPr>
        <w:t>Участники должны самостоятельно отслеживать изменения Извещения</w:t>
      </w:r>
      <w:r>
        <w:rPr>
          <w:sz w:val="24"/>
          <w:szCs w:val="24"/>
        </w:rPr>
        <w:br w:type="textWrapping" w:clear="all"/>
        <w:t>и Документации, информация о которых размещена в ЕИС и на сайтах, указанных</w:t>
      </w:r>
      <w:r>
        <w:rPr>
          <w:sz w:val="24"/>
          <w:szCs w:val="24"/>
        </w:rPr>
        <w:br w:type="textWrapping" w:clear="all"/>
        <w:t>в Извещении. Организатор (Заказчик) не несет ответственности за несвоевременное получение Участником информации из ЕИС и на сайтах, указанных в Извещении.</w:t>
      </w:r>
    </w:p>
    <w:p w:rsidR="001B22DA" w:rsidRDefault="001B22DA">
      <w:pPr>
        <w:tabs>
          <w:tab w:val="left" w:pos="567"/>
          <w:tab w:val="left" w:pos="851"/>
        </w:tabs>
        <w:spacing w:line="254" w:lineRule="auto"/>
        <w:ind w:left="426" w:firstLine="426"/>
        <w:contextualSpacing/>
        <w:jc w:val="both"/>
        <w:rPr>
          <w:sz w:val="24"/>
          <w:szCs w:val="24"/>
        </w:rPr>
      </w:pPr>
    </w:p>
    <w:p w:rsidR="001B22DA" w:rsidRDefault="00920ECC">
      <w:pPr>
        <w:keepNext/>
        <w:numPr>
          <w:ilvl w:val="1"/>
          <w:numId w:val="13"/>
        </w:numPr>
        <w:spacing w:after="120"/>
        <w:ind w:left="0" w:firstLine="426"/>
        <w:jc w:val="both"/>
        <w:outlineLvl w:val="1"/>
        <w:rPr>
          <w:b/>
          <w:sz w:val="24"/>
          <w:szCs w:val="24"/>
        </w:rPr>
      </w:pPr>
      <w:bookmarkStart w:id="211" w:name="_Toc529954336"/>
      <w:bookmarkStart w:id="212" w:name="_Toc529954337"/>
      <w:bookmarkStart w:id="213" w:name="_Toc255048934"/>
      <w:bookmarkStart w:id="214" w:name="_Toc255048974"/>
      <w:bookmarkStart w:id="215" w:name="_Ref323047402"/>
      <w:bookmarkStart w:id="216" w:name="_Ref323049650"/>
      <w:bookmarkStart w:id="217" w:name="_Ref323314076"/>
      <w:bookmarkStart w:id="218" w:name="_Toc373830687"/>
      <w:bookmarkStart w:id="219" w:name="_Toc382318200"/>
      <w:bookmarkStart w:id="220" w:name="_Toc382318308"/>
      <w:bookmarkStart w:id="221" w:name="_Toc530666065"/>
      <w:bookmarkStart w:id="222" w:name="_Toc196388587"/>
      <w:bookmarkStart w:id="223" w:name="_Toc532833198"/>
      <w:bookmarkEnd w:id="210"/>
      <w:r>
        <w:rPr>
          <w:b/>
          <w:sz w:val="24"/>
          <w:szCs w:val="24"/>
        </w:rPr>
        <w:t xml:space="preserve">Разъяснение положений Извещения и Документации о </w:t>
      </w:r>
      <w:bookmarkEnd w:id="211"/>
      <w:bookmarkEnd w:id="212"/>
      <w:bookmarkEnd w:id="213"/>
      <w:bookmarkEnd w:id="214"/>
      <w:bookmarkEnd w:id="215"/>
      <w:bookmarkEnd w:id="216"/>
      <w:bookmarkEnd w:id="217"/>
      <w:bookmarkEnd w:id="218"/>
      <w:bookmarkEnd w:id="219"/>
      <w:bookmarkEnd w:id="220"/>
      <w:r>
        <w:rPr>
          <w:b/>
          <w:sz w:val="24"/>
          <w:szCs w:val="24"/>
        </w:rPr>
        <w:t>маркетинговых исследованиях</w:t>
      </w:r>
      <w:bookmarkEnd w:id="221"/>
      <w:bookmarkEnd w:id="222"/>
      <w:r>
        <w:rPr>
          <w:b/>
          <w:sz w:val="24"/>
          <w:szCs w:val="24"/>
        </w:rPr>
        <w:t xml:space="preserve"> </w:t>
      </w:r>
    </w:p>
    <w:p w:rsidR="001B22DA" w:rsidRDefault="00920ECC">
      <w:pPr>
        <w:numPr>
          <w:ilvl w:val="2"/>
          <w:numId w:val="14"/>
        </w:numPr>
        <w:tabs>
          <w:tab w:val="left" w:pos="567"/>
          <w:tab w:val="num" w:pos="728"/>
          <w:tab w:val="left" w:pos="851"/>
          <w:tab w:val="num" w:pos="1134"/>
        </w:tabs>
        <w:spacing w:after="120"/>
        <w:ind w:left="0" w:firstLine="426"/>
        <w:contextualSpacing/>
        <w:jc w:val="both"/>
        <w:rPr>
          <w:sz w:val="24"/>
          <w:szCs w:val="24"/>
        </w:rPr>
      </w:pPr>
      <w:r>
        <w:rPr>
          <w:sz w:val="24"/>
          <w:szCs w:val="24"/>
        </w:rPr>
        <w:t>Любой Участник вправе при помощи функционала Электронной площадки направить Организатору запрос о даче разъяснений положений Извещения и/или Документации. Дата начала и окончания предоставления Организатором разъяснений положений Документации в соответствии со сроком и порядком указанными в Извещении.</w:t>
      </w:r>
    </w:p>
    <w:p w:rsidR="001B22DA" w:rsidRDefault="00920ECC">
      <w:pPr>
        <w:numPr>
          <w:ilvl w:val="2"/>
          <w:numId w:val="14"/>
        </w:numPr>
        <w:tabs>
          <w:tab w:val="left" w:pos="567"/>
          <w:tab w:val="left" w:pos="851"/>
          <w:tab w:val="num" w:pos="1134"/>
        </w:tabs>
        <w:spacing w:after="120"/>
        <w:ind w:left="0" w:firstLine="426"/>
        <w:contextualSpacing/>
        <w:jc w:val="both"/>
        <w:rPr>
          <w:sz w:val="24"/>
          <w:szCs w:val="24"/>
        </w:rPr>
      </w:pPr>
      <w:r>
        <w:rPr>
          <w:sz w:val="24"/>
          <w:szCs w:val="24"/>
        </w:rPr>
        <w:t xml:space="preserve">Запрос о даче разъяснений формируется по Форме 9 раздела 7 Документации. </w:t>
      </w:r>
    </w:p>
    <w:p w:rsidR="001B22DA" w:rsidRDefault="00AA11E5">
      <w:pPr>
        <w:numPr>
          <w:ilvl w:val="2"/>
          <w:numId w:val="14"/>
        </w:numPr>
        <w:tabs>
          <w:tab w:val="left" w:pos="567"/>
          <w:tab w:val="num" w:pos="709"/>
          <w:tab w:val="left" w:pos="851"/>
          <w:tab w:val="num" w:pos="1134"/>
        </w:tabs>
        <w:spacing w:after="120"/>
        <w:ind w:left="0" w:firstLine="426"/>
        <w:contextualSpacing/>
        <w:jc w:val="both"/>
        <w:rPr>
          <w:sz w:val="24"/>
          <w:szCs w:val="24"/>
        </w:rPr>
      </w:pPr>
      <w:bookmarkStart w:id="224" w:name="пСайт"/>
      <w:bookmarkEnd w:id="223"/>
      <w:r w:rsidRPr="00AA11E5">
        <w:rPr>
          <w:sz w:val="24"/>
          <w:szCs w:val="24"/>
        </w:rPr>
        <w:t>В течение 3 (трех) рабочих дней с даты поступления запроса о даче разъяснений Организатор обязуется осуществить разъяснение положений Извещения</w:t>
      </w:r>
      <w:r w:rsidRPr="00AA11E5">
        <w:rPr>
          <w:sz w:val="24"/>
          <w:szCs w:val="24"/>
        </w:rPr>
        <w:br/>
        <w:t>и/или Документации и разместить их на Электронной площадке с указанием предмета запроса, но без указания Участника, от которого поступил указанный запрос. Размещение разъяснений</w:t>
      </w:r>
      <w:r w:rsidRPr="00AA11E5">
        <w:rPr>
          <w:sz w:val="24"/>
          <w:szCs w:val="24"/>
        </w:rPr>
        <w:br/>
        <w:t>в ЕИС обеспечивает Оператор электронной площадки</w:t>
      </w:r>
      <w:r w:rsidR="00920ECC">
        <w:rPr>
          <w:sz w:val="24"/>
          <w:szCs w:val="24"/>
        </w:rPr>
        <w:t>.</w:t>
      </w:r>
    </w:p>
    <w:p w:rsidR="001B22DA" w:rsidRDefault="00920ECC">
      <w:pPr>
        <w:numPr>
          <w:ilvl w:val="2"/>
          <w:numId w:val="14"/>
        </w:numPr>
        <w:tabs>
          <w:tab w:val="left" w:pos="567"/>
          <w:tab w:val="num" w:pos="709"/>
          <w:tab w:val="left" w:pos="851"/>
          <w:tab w:val="num" w:pos="1134"/>
        </w:tabs>
        <w:ind w:left="0" w:firstLine="426"/>
        <w:contextualSpacing/>
        <w:jc w:val="both"/>
        <w:rPr>
          <w:sz w:val="24"/>
          <w:szCs w:val="24"/>
        </w:rPr>
      </w:pPr>
      <w:r>
        <w:rPr>
          <w:sz w:val="24"/>
          <w:szCs w:val="24"/>
        </w:rPr>
        <w:t>Организатор вправе не осуществлять разъяснение положений Извещения</w:t>
      </w:r>
      <w:r>
        <w:rPr>
          <w:sz w:val="24"/>
          <w:szCs w:val="24"/>
        </w:rPr>
        <w:br w:type="textWrapping" w:clear="all"/>
        <w:t>и/или Документации в следующих случаях:</w:t>
      </w:r>
    </w:p>
    <w:p w:rsidR="001B22DA" w:rsidRDefault="00920ECC">
      <w:pPr>
        <w:numPr>
          <w:ilvl w:val="3"/>
          <w:numId w:val="14"/>
        </w:numPr>
        <w:tabs>
          <w:tab w:val="left" w:pos="567"/>
          <w:tab w:val="left" w:pos="851"/>
        </w:tabs>
        <w:ind w:left="0" w:firstLine="426"/>
        <w:contextualSpacing/>
        <w:jc w:val="both"/>
        <w:rPr>
          <w:sz w:val="24"/>
          <w:szCs w:val="24"/>
        </w:rPr>
      </w:pPr>
      <w:r>
        <w:rPr>
          <w:sz w:val="24"/>
          <w:szCs w:val="24"/>
        </w:rPr>
        <w:t xml:space="preserve"> Если запрос о даче разъяснений поступил позднее, чем за 3 </w:t>
      </w:r>
      <w:r>
        <w:rPr>
          <w:sz w:val="22"/>
          <w:szCs w:val="24"/>
        </w:rPr>
        <w:t>(</w:t>
      </w:r>
      <w:r>
        <w:rPr>
          <w:sz w:val="24"/>
          <w:szCs w:val="24"/>
        </w:rPr>
        <w:t>три) рабочих дня до даты окончания срока подачи Заявок.</w:t>
      </w:r>
    </w:p>
    <w:p w:rsidR="001B22DA" w:rsidRDefault="00920ECC">
      <w:pPr>
        <w:numPr>
          <w:ilvl w:val="2"/>
          <w:numId w:val="14"/>
        </w:numPr>
        <w:tabs>
          <w:tab w:val="left" w:pos="567"/>
          <w:tab w:val="left" w:pos="851"/>
          <w:tab w:val="num" w:pos="1134"/>
        </w:tabs>
        <w:ind w:left="0" w:firstLine="426"/>
        <w:contextualSpacing/>
        <w:jc w:val="both"/>
        <w:rPr>
          <w:sz w:val="24"/>
          <w:szCs w:val="24"/>
        </w:rPr>
      </w:pPr>
      <w:r>
        <w:rPr>
          <w:sz w:val="24"/>
          <w:szCs w:val="24"/>
        </w:rPr>
        <w:t xml:space="preserve">Сроки начала и окончания предоставления разъяснений Документации указаны в Извещении. </w:t>
      </w:r>
    </w:p>
    <w:p w:rsidR="001B22DA" w:rsidRDefault="00920ECC">
      <w:pPr>
        <w:numPr>
          <w:ilvl w:val="2"/>
          <w:numId w:val="14"/>
        </w:numPr>
        <w:tabs>
          <w:tab w:val="left" w:pos="567"/>
          <w:tab w:val="left" w:pos="851"/>
          <w:tab w:val="num" w:pos="1134"/>
        </w:tabs>
        <w:ind w:left="0" w:firstLine="426"/>
        <w:contextualSpacing/>
        <w:jc w:val="both"/>
        <w:rPr>
          <w:sz w:val="24"/>
          <w:szCs w:val="24"/>
        </w:rPr>
      </w:pPr>
      <w:r>
        <w:rPr>
          <w:sz w:val="24"/>
          <w:szCs w:val="24"/>
        </w:rPr>
        <w:t>Разъяснения не должны изменять предмет закупки и существенные условия проекта договора.</w:t>
      </w:r>
    </w:p>
    <w:p w:rsidR="001B22DA" w:rsidRDefault="001B22DA">
      <w:pPr>
        <w:tabs>
          <w:tab w:val="left" w:pos="567"/>
          <w:tab w:val="left" w:pos="851"/>
        </w:tabs>
        <w:ind w:left="709" w:firstLine="426"/>
        <w:contextualSpacing/>
        <w:jc w:val="both"/>
        <w:rPr>
          <w:sz w:val="24"/>
          <w:szCs w:val="24"/>
        </w:rPr>
      </w:pPr>
    </w:p>
    <w:p w:rsidR="001B22DA" w:rsidRDefault="00920ECC">
      <w:pPr>
        <w:keepNext/>
        <w:numPr>
          <w:ilvl w:val="1"/>
          <w:numId w:val="13"/>
        </w:numPr>
        <w:spacing w:after="120"/>
        <w:ind w:left="0" w:firstLine="426"/>
        <w:jc w:val="both"/>
        <w:outlineLvl w:val="1"/>
        <w:rPr>
          <w:b/>
          <w:sz w:val="24"/>
          <w:szCs w:val="24"/>
        </w:rPr>
      </w:pPr>
      <w:bookmarkStart w:id="225" w:name="_Toc280286288"/>
      <w:bookmarkStart w:id="226" w:name="_Toc283662035"/>
      <w:bookmarkStart w:id="227" w:name="_Ref323051548"/>
      <w:bookmarkStart w:id="228" w:name="_Ref338423139"/>
      <w:bookmarkStart w:id="229" w:name="_Ref338875578"/>
      <w:bookmarkStart w:id="230" w:name="_Toc373830689"/>
      <w:bookmarkStart w:id="231" w:name="_Toc382318202"/>
      <w:bookmarkStart w:id="232" w:name="_Toc382318310"/>
      <w:bookmarkStart w:id="233" w:name="_Toc530666066"/>
      <w:bookmarkStart w:id="234" w:name="_Toc196388588"/>
      <w:bookmarkStart w:id="235" w:name="_Toc532833199"/>
      <w:r>
        <w:rPr>
          <w:b/>
          <w:sz w:val="24"/>
          <w:szCs w:val="24"/>
        </w:rPr>
        <w:t>Прием Заявок</w:t>
      </w:r>
      <w:bookmarkEnd w:id="224"/>
      <w:bookmarkEnd w:id="225"/>
      <w:bookmarkEnd w:id="226"/>
      <w:bookmarkEnd w:id="227"/>
      <w:bookmarkEnd w:id="228"/>
      <w:bookmarkEnd w:id="229"/>
      <w:bookmarkEnd w:id="230"/>
      <w:bookmarkEnd w:id="231"/>
      <w:bookmarkEnd w:id="232"/>
      <w:bookmarkEnd w:id="233"/>
      <w:bookmarkEnd w:id="234"/>
    </w:p>
    <w:p w:rsidR="001B22DA" w:rsidRDefault="00920ECC">
      <w:pPr>
        <w:numPr>
          <w:ilvl w:val="2"/>
          <w:numId w:val="15"/>
        </w:numPr>
        <w:tabs>
          <w:tab w:val="left" w:pos="567"/>
          <w:tab w:val="left" w:pos="851"/>
        </w:tabs>
        <w:spacing w:after="120"/>
        <w:ind w:left="0" w:firstLine="426"/>
        <w:contextualSpacing/>
        <w:jc w:val="both"/>
        <w:rPr>
          <w:sz w:val="24"/>
          <w:szCs w:val="24"/>
        </w:rPr>
      </w:pPr>
      <w:r>
        <w:rPr>
          <w:sz w:val="24"/>
          <w:szCs w:val="24"/>
        </w:rPr>
        <w:t>Заявка подается Участником согласно требованиям к форме, содержанию, оформлению и составу Заявки, указанным в п. 1.11. и разделе 7 Документации.</w:t>
      </w:r>
    </w:p>
    <w:p w:rsidR="001B22DA" w:rsidRDefault="00920ECC">
      <w:pPr>
        <w:numPr>
          <w:ilvl w:val="2"/>
          <w:numId w:val="15"/>
        </w:numPr>
        <w:tabs>
          <w:tab w:val="left" w:pos="567"/>
          <w:tab w:val="left" w:pos="851"/>
        </w:tabs>
        <w:spacing w:after="120"/>
        <w:ind w:left="0" w:firstLine="426"/>
        <w:contextualSpacing/>
        <w:jc w:val="both"/>
        <w:rPr>
          <w:sz w:val="24"/>
          <w:szCs w:val="24"/>
        </w:rPr>
      </w:pPr>
      <w:r>
        <w:rPr>
          <w:sz w:val="24"/>
          <w:szCs w:val="24"/>
        </w:rPr>
        <w:lastRenderedPageBreak/>
        <w:t>Заявка подается с помощью аппаратно-программного комплекса Электронной площадки.</w:t>
      </w:r>
    </w:p>
    <w:p w:rsidR="001B22DA" w:rsidRDefault="00920ECC">
      <w:pPr>
        <w:numPr>
          <w:ilvl w:val="2"/>
          <w:numId w:val="15"/>
        </w:numPr>
        <w:tabs>
          <w:tab w:val="left" w:pos="567"/>
          <w:tab w:val="left" w:pos="851"/>
        </w:tabs>
        <w:spacing w:after="120"/>
        <w:ind w:left="0" w:firstLine="426"/>
        <w:contextualSpacing/>
        <w:jc w:val="both"/>
        <w:rPr>
          <w:sz w:val="24"/>
          <w:szCs w:val="24"/>
        </w:rPr>
      </w:pPr>
      <w:r>
        <w:rPr>
          <w:sz w:val="24"/>
          <w:szCs w:val="24"/>
        </w:rPr>
        <w:t>Датой начала подачи Заявок является дата публикации Извещения и Документации в ЕИС, дата и время окончания подачи Заявок указаны в Извещении.</w:t>
      </w:r>
    </w:p>
    <w:p w:rsidR="001B22DA" w:rsidRDefault="00920ECC">
      <w:pPr>
        <w:numPr>
          <w:ilvl w:val="2"/>
          <w:numId w:val="15"/>
        </w:numPr>
        <w:tabs>
          <w:tab w:val="num" w:pos="284"/>
          <w:tab w:val="left" w:pos="567"/>
          <w:tab w:val="left" w:pos="851"/>
        </w:tabs>
        <w:spacing w:after="120"/>
        <w:ind w:left="0" w:firstLine="426"/>
        <w:contextualSpacing/>
        <w:jc w:val="both"/>
        <w:rPr>
          <w:sz w:val="24"/>
          <w:szCs w:val="24"/>
        </w:rPr>
      </w:pPr>
      <w:r>
        <w:rPr>
          <w:sz w:val="24"/>
          <w:szCs w:val="24"/>
        </w:rPr>
        <w:t>Участник вправе подать только одну Заявку на участие в маркетинговых исследованиях в отношении каждого предмета маркетинговых исследований (лота) в любое время с момента размещения извещения о проведении маркетинговых исследований, но не позднее даты и времени окончания срока подачи Заявок, установленного в Документации о маркетинговых исследованиях.</w:t>
      </w:r>
    </w:p>
    <w:p w:rsidR="001B22DA" w:rsidRDefault="00920ECC">
      <w:pPr>
        <w:numPr>
          <w:ilvl w:val="2"/>
          <w:numId w:val="15"/>
        </w:numPr>
        <w:tabs>
          <w:tab w:val="left" w:pos="567"/>
          <w:tab w:val="left" w:pos="851"/>
        </w:tabs>
        <w:spacing w:after="120"/>
        <w:ind w:left="0" w:firstLine="426"/>
        <w:contextualSpacing/>
        <w:jc w:val="both"/>
        <w:rPr>
          <w:sz w:val="24"/>
          <w:szCs w:val="24"/>
        </w:rPr>
      </w:pPr>
      <w:r>
        <w:rPr>
          <w:sz w:val="24"/>
          <w:szCs w:val="24"/>
        </w:rPr>
        <w:t>Участник вправе изменить, дополнить или отозвать поданную Заявку</w:t>
      </w:r>
      <w:r>
        <w:rPr>
          <w:sz w:val="24"/>
          <w:szCs w:val="24"/>
        </w:rPr>
        <w:br w:type="textWrapping" w:clear="all"/>
        <w:t>до истечения срока подачи Заявок. Заявка считается измененной или отозванной,</w:t>
      </w:r>
      <w:r>
        <w:rPr>
          <w:sz w:val="24"/>
          <w:szCs w:val="24"/>
        </w:rPr>
        <w:br w:type="textWrapping" w:clear="all"/>
        <w:t xml:space="preserve">если изменение осуществлено или уведомление об отзыве направлено до истечения срока подачи Заявки. Об отзыве Заявки Участник уведомляет Оператора электронной площадки. </w:t>
      </w:r>
    </w:p>
    <w:p w:rsidR="001B22DA" w:rsidRDefault="00920ECC">
      <w:pPr>
        <w:numPr>
          <w:ilvl w:val="2"/>
          <w:numId w:val="15"/>
        </w:numPr>
        <w:tabs>
          <w:tab w:val="left" w:pos="567"/>
          <w:tab w:val="left" w:pos="851"/>
        </w:tabs>
        <w:spacing w:after="120"/>
        <w:ind w:left="0" w:firstLine="426"/>
        <w:contextualSpacing/>
        <w:jc w:val="both"/>
        <w:rPr>
          <w:sz w:val="24"/>
          <w:szCs w:val="24"/>
        </w:rPr>
      </w:pPr>
      <w:r>
        <w:rPr>
          <w:sz w:val="24"/>
          <w:szCs w:val="24"/>
        </w:rPr>
        <w:t xml:space="preserve"> Прием Заявок прекращается по истечению срока подачи Заявок, установленного в Извещении.</w:t>
      </w:r>
    </w:p>
    <w:p w:rsidR="001B22DA" w:rsidRDefault="00920ECC">
      <w:pPr>
        <w:numPr>
          <w:ilvl w:val="2"/>
          <w:numId w:val="15"/>
        </w:numPr>
        <w:tabs>
          <w:tab w:val="left" w:pos="567"/>
          <w:tab w:val="left" w:pos="851"/>
        </w:tabs>
        <w:spacing w:after="120"/>
        <w:ind w:left="0" w:firstLine="426"/>
        <w:contextualSpacing/>
        <w:jc w:val="both"/>
        <w:rPr>
          <w:sz w:val="24"/>
          <w:szCs w:val="24"/>
        </w:rPr>
      </w:pPr>
      <w:r>
        <w:rPr>
          <w:sz w:val="24"/>
          <w:szCs w:val="24"/>
        </w:rPr>
        <w:t xml:space="preserve"> В случае проведения маркетинговых исследований по нескольким лотам, Заявки должны подаваться Участником по каждому лоту отдельно.</w:t>
      </w:r>
    </w:p>
    <w:p w:rsidR="001B22DA" w:rsidRDefault="00920ECC">
      <w:pPr>
        <w:numPr>
          <w:ilvl w:val="2"/>
          <w:numId w:val="15"/>
        </w:numPr>
        <w:tabs>
          <w:tab w:val="left" w:pos="567"/>
          <w:tab w:val="left" w:pos="851"/>
        </w:tabs>
        <w:spacing w:after="120"/>
        <w:ind w:left="0" w:firstLine="426"/>
        <w:contextualSpacing/>
        <w:jc w:val="both"/>
        <w:rPr>
          <w:sz w:val="24"/>
          <w:szCs w:val="24"/>
        </w:rPr>
      </w:pPr>
      <w:r>
        <w:rPr>
          <w:sz w:val="24"/>
          <w:szCs w:val="24"/>
        </w:rPr>
        <w:t xml:space="preserve"> Лица, выступающие на стороне одного Участника (Группа лиц), не вправе участвовать в маркетинговых исследованиях самостоятельно или на стороне другого Участника. Несоблюдение данного требования является основанием для отклонения Заявок как всех Участников, на стороне которых выступает такое лицо, так и Заявки, поданной таким лицом самостоятельно.</w:t>
      </w:r>
    </w:p>
    <w:p w:rsidR="001B22DA" w:rsidRDefault="00920ECC">
      <w:pPr>
        <w:numPr>
          <w:ilvl w:val="2"/>
          <w:numId w:val="15"/>
        </w:numPr>
        <w:tabs>
          <w:tab w:val="left" w:pos="567"/>
          <w:tab w:val="left" w:pos="851"/>
        </w:tabs>
        <w:spacing w:after="120"/>
        <w:ind w:left="0" w:firstLine="426"/>
        <w:contextualSpacing/>
        <w:jc w:val="both"/>
        <w:rPr>
          <w:sz w:val="24"/>
          <w:szCs w:val="24"/>
        </w:rPr>
      </w:pPr>
      <w:r>
        <w:rPr>
          <w:sz w:val="24"/>
          <w:szCs w:val="24"/>
        </w:rPr>
        <w:t>Заказчик (Организатор) вправе до открытия доступа к Заявкам продлить срок их подачи и соответственно перенести дату и время проведения процедуры открытия доступа</w:t>
      </w:r>
      <w:r>
        <w:rPr>
          <w:sz w:val="24"/>
          <w:szCs w:val="24"/>
        </w:rPr>
        <w:br w:type="textWrapping" w:clear="all"/>
        <w:t>к Заявкам. В этом случае срок действия Заявок продлевается соответственно на срок продления их подачи. Уведомление об изменении сроков размещается на ЭТП, в ЕИС, не позднее чем</w:t>
      </w:r>
      <w:r>
        <w:rPr>
          <w:sz w:val="24"/>
          <w:szCs w:val="24"/>
        </w:rPr>
        <w:br w:type="textWrapping" w:clear="all"/>
        <w:t>в течение 3 (трех) дней со дня принятия решения об изменении сроков.</w:t>
      </w:r>
    </w:p>
    <w:p w:rsidR="001B22DA" w:rsidRDefault="001B22DA">
      <w:pPr>
        <w:tabs>
          <w:tab w:val="left" w:pos="567"/>
          <w:tab w:val="left" w:pos="851"/>
        </w:tabs>
        <w:spacing w:after="120"/>
        <w:ind w:left="709" w:firstLine="426"/>
        <w:contextualSpacing/>
        <w:jc w:val="both"/>
        <w:rPr>
          <w:sz w:val="24"/>
          <w:szCs w:val="24"/>
        </w:rPr>
      </w:pPr>
    </w:p>
    <w:p w:rsidR="001B22DA" w:rsidRDefault="00920ECC">
      <w:pPr>
        <w:keepNext/>
        <w:numPr>
          <w:ilvl w:val="1"/>
          <w:numId w:val="13"/>
        </w:numPr>
        <w:spacing w:after="120"/>
        <w:ind w:left="0" w:firstLine="426"/>
        <w:jc w:val="both"/>
        <w:outlineLvl w:val="1"/>
        <w:rPr>
          <w:b/>
          <w:sz w:val="24"/>
          <w:szCs w:val="24"/>
        </w:rPr>
      </w:pPr>
      <w:bookmarkStart w:id="236" w:name="_Toc280286290"/>
      <w:bookmarkStart w:id="237" w:name="_Toc283662037"/>
      <w:bookmarkStart w:id="238" w:name="_Ref323204200"/>
      <w:bookmarkStart w:id="239" w:name="_Toc373830691"/>
      <w:bookmarkStart w:id="240" w:name="_Toc382318204"/>
      <w:bookmarkStart w:id="241" w:name="_Toc382318312"/>
      <w:bookmarkStart w:id="242" w:name="_Toc530666067"/>
      <w:bookmarkStart w:id="243" w:name="_Toc196388589"/>
      <w:bookmarkStart w:id="244" w:name="_Toc532833200"/>
      <w:r>
        <w:rPr>
          <w:b/>
          <w:sz w:val="24"/>
          <w:szCs w:val="24"/>
        </w:rPr>
        <w:t>Открытие</w:t>
      </w:r>
      <w:r>
        <w:rPr>
          <w:b/>
          <w:bCs/>
          <w:sz w:val="24"/>
          <w:szCs w:val="24"/>
        </w:rPr>
        <w:t xml:space="preserve"> доступа к</w:t>
      </w:r>
      <w:r>
        <w:rPr>
          <w:b/>
          <w:sz w:val="24"/>
          <w:szCs w:val="24"/>
        </w:rPr>
        <w:t xml:space="preserve"> Заявкам</w:t>
      </w:r>
      <w:bookmarkEnd w:id="235"/>
      <w:bookmarkEnd w:id="236"/>
      <w:bookmarkEnd w:id="237"/>
      <w:bookmarkEnd w:id="238"/>
      <w:bookmarkEnd w:id="239"/>
      <w:bookmarkEnd w:id="240"/>
      <w:bookmarkEnd w:id="241"/>
      <w:bookmarkEnd w:id="242"/>
      <w:bookmarkEnd w:id="243"/>
    </w:p>
    <w:p w:rsidR="001B22DA" w:rsidRDefault="00920ECC">
      <w:pPr>
        <w:numPr>
          <w:ilvl w:val="2"/>
          <w:numId w:val="16"/>
        </w:numPr>
        <w:tabs>
          <w:tab w:val="left" w:pos="567"/>
          <w:tab w:val="left" w:pos="851"/>
        </w:tabs>
        <w:spacing w:after="120"/>
        <w:ind w:left="0" w:firstLine="426"/>
        <w:contextualSpacing/>
        <w:jc w:val="both"/>
        <w:rPr>
          <w:sz w:val="24"/>
          <w:szCs w:val="24"/>
        </w:rPr>
      </w:pPr>
      <w:r>
        <w:rPr>
          <w:sz w:val="24"/>
          <w:szCs w:val="24"/>
        </w:rPr>
        <w:t>Сведения о сроках открытия доступа Заказчику (Организатору) к содержанию Заявок указаны в Извещении.</w:t>
      </w:r>
    </w:p>
    <w:p w:rsidR="001B22DA" w:rsidRDefault="00920ECC">
      <w:pPr>
        <w:numPr>
          <w:ilvl w:val="2"/>
          <w:numId w:val="16"/>
        </w:numPr>
        <w:tabs>
          <w:tab w:val="left" w:pos="567"/>
          <w:tab w:val="left" w:pos="851"/>
        </w:tabs>
        <w:spacing w:after="120"/>
        <w:ind w:left="0" w:firstLine="426"/>
        <w:contextualSpacing/>
        <w:jc w:val="both"/>
        <w:rPr>
          <w:sz w:val="24"/>
          <w:szCs w:val="24"/>
        </w:rPr>
      </w:pPr>
      <w:r>
        <w:rPr>
          <w:sz w:val="24"/>
          <w:szCs w:val="24"/>
        </w:rPr>
        <w:t>Оператор электронной площадки обеспечивает в срок, установленный в документации о маркетинговых исследованиях в электронной форме, обеспечивает одновременное открытие доступа Организатора закупки ко всем Заявкам и содержащимся в них документам и сведениям.</w:t>
      </w:r>
    </w:p>
    <w:p w:rsidR="001B22DA" w:rsidRDefault="00920ECC">
      <w:pPr>
        <w:numPr>
          <w:ilvl w:val="2"/>
          <w:numId w:val="16"/>
        </w:numPr>
        <w:tabs>
          <w:tab w:val="left" w:pos="567"/>
          <w:tab w:val="left" w:pos="851"/>
        </w:tabs>
        <w:spacing w:after="120"/>
        <w:ind w:left="0" w:firstLine="426"/>
        <w:contextualSpacing/>
        <w:jc w:val="both"/>
        <w:rPr>
          <w:sz w:val="24"/>
          <w:szCs w:val="24"/>
        </w:rPr>
      </w:pPr>
      <w:r>
        <w:rPr>
          <w:sz w:val="24"/>
          <w:szCs w:val="24"/>
        </w:rPr>
        <w:t xml:space="preserve">В случае если по истечении срока подачи Заявок на участие в маркетинговых исследованиях подана только одна Заявка, то к такой Заявке Заказчику, а также Организатору и Комиссии открывается доступ, проводится ее анализ, рассмотрение, оценка и сопоставление в порядке, установленном Документацией о маркетинговых исследованиях. </w:t>
      </w:r>
    </w:p>
    <w:p w:rsidR="001B22DA" w:rsidRDefault="00920ECC">
      <w:pPr>
        <w:numPr>
          <w:ilvl w:val="2"/>
          <w:numId w:val="16"/>
        </w:numPr>
        <w:tabs>
          <w:tab w:val="left" w:pos="567"/>
          <w:tab w:val="left" w:pos="851"/>
          <w:tab w:val="num" w:pos="1134"/>
        </w:tabs>
        <w:spacing w:after="120"/>
        <w:ind w:left="0" w:firstLine="426"/>
        <w:contextualSpacing/>
        <w:jc w:val="both"/>
        <w:rPr>
          <w:sz w:val="24"/>
          <w:szCs w:val="24"/>
        </w:rPr>
      </w:pPr>
      <w:r>
        <w:rPr>
          <w:sz w:val="24"/>
          <w:szCs w:val="24"/>
        </w:rPr>
        <w:t>В случае установления факта подачи одним Участником закупки двух и более Заявок при условии, что поданные ранее Заявки таким Участником не отозваны, все Заявки такого Участника, поданные в отношении этих маркетинговых исследований, не принимаются к рассмотрению.</w:t>
      </w:r>
    </w:p>
    <w:p w:rsidR="001B22DA" w:rsidRDefault="00920ECC">
      <w:pPr>
        <w:numPr>
          <w:ilvl w:val="2"/>
          <w:numId w:val="16"/>
        </w:numPr>
        <w:tabs>
          <w:tab w:val="left" w:pos="567"/>
          <w:tab w:val="left" w:pos="851"/>
          <w:tab w:val="num" w:pos="1134"/>
        </w:tabs>
        <w:spacing w:after="120"/>
        <w:ind w:left="0" w:firstLine="426"/>
        <w:contextualSpacing/>
        <w:jc w:val="both"/>
        <w:rPr>
          <w:sz w:val="24"/>
          <w:szCs w:val="24"/>
        </w:rPr>
      </w:pPr>
      <w:r>
        <w:rPr>
          <w:sz w:val="24"/>
          <w:szCs w:val="24"/>
        </w:rPr>
        <w:t>В случае если по истечении срока подачи заявок на участие в маркетинговых исследованиях не подано ни одной заявки на участие в маркетинговых исследованиях, Организатор вправе признать маркетинговые исследования несостоявшимися.</w:t>
      </w:r>
    </w:p>
    <w:p w:rsidR="001B22DA" w:rsidRDefault="001B22DA">
      <w:pPr>
        <w:tabs>
          <w:tab w:val="left" w:pos="567"/>
          <w:tab w:val="left" w:pos="851"/>
        </w:tabs>
        <w:spacing w:after="120"/>
        <w:ind w:left="426"/>
        <w:contextualSpacing/>
        <w:jc w:val="both"/>
        <w:rPr>
          <w:sz w:val="24"/>
          <w:szCs w:val="24"/>
        </w:rPr>
      </w:pPr>
    </w:p>
    <w:p w:rsidR="001B22DA" w:rsidRDefault="00920ECC">
      <w:pPr>
        <w:keepNext/>
        <w:numPr>
          <w:ilvl w:val="1"/>
          <w:numId w:val="13"/>
        </w:numPr>
        <w:spacing w:after="120"/>
        <w:ind w:left="0" w:firstLine="426"/>
        <w:jc w:val="both"/>
        <w:outlineLvl w:val="1"/>
        <w:rPr>
          <w:b/>
          <w:sz w:val="24"/>
          <w:szCs w:val="24"/>
        </w:rPr>
      </w:pPr>
      <w:bookmarkStart w:id="245" w:name="_Toc196388590"/>
      <w:bookmarkStart w:id="246" w:name="_Toc80104784"/>
      <w:r>
        <w:rPr>
          <w:b/>
          <w:sz w:val="24"/>
          <w:szCs w:val="24"/>
        </w:rPr>
        <w:t>Подача дополнительных ценовых предложений</w:t>
      </w:r>
      <w:bookmarkEnd w:id="244"/>
      <w:bookmarkEnd w:id="245"/>
    </w:p>
    <w:p w:rsidR="001B22DA" w:rsidRDefault="00920ECC" w:rsidP="00920ECC">
      <w:pPr>
        <w:numPr>
          <w:ilvl w:val="2"/>
          <w:numId w:val="41"/>
        </w:numPr>
        <w:tabs>
          <w:tab w:val="left" w:pos="567"/>
          <w:tab w:val="left" w:pos="851"/>
        </w:tabs>
        <w:spacing w:after="120"/>
        <w:ind w:left="0" w:firstLine="426"/>
        <w:contextualSpacing/>
        <w:jc w:val="both"/>
        <w:rPr>
          <w:sz w:val="24"/>
          <w:szCs w:val="24"/>
        </w:rPr>
      </w:pPr>
      <w:r>
        <w:rPr>
          <w:sz w:val="24"/>
          <w:szCs w:val="24"/>
        </w:rPr>
        <w:t>На основании</w:t>
      </w:r>
      <w:r>
        <w:t xml:space="preserve"> </w:t>
      </w:r>
      <w:r>
        <w:rPr>
          <w:sz w:val="24"/>
          <w:szCs w:val="24"/>
        </w:rPr>
        <w:t xml:space="preserve">решения Комиссии Организатор вправе проводить процедуру подачи дополнительных ценовых предложений после открытия доступа к заявкам, но до принятия </w:t>
      </w:r>
      <w:r>
        <w:rPr>
          <w:sz w:val="24"/>
          <w:szCs w:val="24"/>
        </w:rPr>
        <w:lastRenderedPageBreak/>
        <w:t>решения об итогах маркетинговых исследований. Комиссия вправе неоднократно принимать решения о проведении подачи дополнительных ценовых предложений.</w:t>
      </w:r>
    </w:p>
    <w:p w:rsidR="001B22DA" w:rsidRDefault="00920ECC" w:rsidP="00920ECC">
      <w:pPr>
        <w:numPr>
          <w:ilvl w:val="2"/>
          <w:numId w:val="41"/>
        </w:numPr>
        <w:tabs>
          <w:tab w:val="left" w:pos="567"/>
          <w:tab w:val="left" w:pos="851"/>
        </w:tabs>
        <w:spacing w:after="120"/>
        <w:ind w:left="0" w:firstLine="426"/>
        <w:contextualSpacing/>
        <w:jc w:val="both"/>
        <w:rPr>
          <w:sz w:val="24"/>
          <w:szCs w:val="24"/>
        </w:rPr>
      </w:pPr>
      <w:r>
        <w:rPr>
          <w:sz w:val="24"/>
          <w:szCs w:val="24"/>
        </w:rPr>
        <w:t xml:space="preserve"> В случае принятия Комиссией решения о проведении процедуры подачи дополнительных ценовых предложений, Организатор направляет всем участникам, чьи заявки не были отклонены, посредством функционала ЭТП, приглашения принять участие в процедуре подачи дополнительных ценовых предложений с указанием времени ее проведения. </w:t>
      </w:r>
    </w:p>
    <w:p w:rsidR="001B22DA" w:rsidRDefault="00920ECC" w:rsidP="00920ECC">
      <w:pPr>
        <w:numPr>
          <w:ilvl w:val="2"/>
          <w:numId w:val="41"/>
        </w:numPr>
        <w:tabs>
          <w:tab w:val="left" w:pos="567"/>
          <w:tab w:val="left" w:pos="851"/>
        </w:tabs>
        <w:spacing w:after="120"/>
        <w:ind w:left="0" w:firstLine="426"/>
        <w:contextualSpacing/>
        <w:jc w:val="both"/>
        <w:rPr>
          <w:sz w:val="24"/>
          <w:szCs w:val="24"/>
        </w:rPr>
      </w:pPr>
      <w:r>
        <w:rPr>
          <w:sz w:val="24"/>
          <w:szCs w:val="24"/>
        </w:rPr>
        <w:t>Уведомление электронной площадки, направляемое Участникам закупки, формируется и направляется не позднее чем за 1 (один) рабочий день до указанной на ЭТП даты процедуры открытия доступа к дополнительным ценовым предложениям и содержит информацию о возможности подачи нового дополнительного ценового предложения со снижением цены, в порядке, установленном в Документации с учетом следующего:</w:t>
      </w:r>
    </w:p>
    <w:p w:rsidR="001B22DA" w:rsidRDefault="00920ECC">
      <w:pPr>
        <w:numPr>
          <w:ilvl w:val="0"/>
          <w:numId w:val="17"/>
        </w:numPr>
        <w:tabs>
          <w:tab w:val="left" w:pos="567"/>
          <w:tab w:val="left" w:pos="851"/>
        </w:tabs>
        <w:spacing w:after="120"/>
        <w:ind w:left="0" w:firstLine="426"/>
        <w:contextualSpacing/>
        <w:jc w:val="both"/>
        <w:rPr>
          <w:sz w:val="24"/>
          <w:szCs w:val="24"/>
        </w:rPr>
      </w:pPr>
      <w:r>
        <w:rPr>
          <w:sz w:val="24"/>
          <w:szCs w:val="24"/>
        </w:rPr>
        <w:t xml:space="preserve">изменение иных условий Заявки, кроме изменения ее цены в меньшую сторону путем подачи дополнительного ценового предложения, после открытия доступа к Заявкам, не допускается; </w:t>
      </w:r>
    </w:p>
    <w:p w:rsidR="001B22DA" w:rsidRDefault="00920ECC">
      <w:pPr>
        <w:numPr>
          <w:ilvl w:val="0"/>
          <w:numId w:val="17"/>
        </w:numPr>
        <w:tabs>
          <w:tab w:val="left" w:pos="567"/>
          <w:tab w:val="left" w:pos="851"/>
        </w:tabs>
        <w:spacing w:after="120"/>
        <w:ind w:left="0" w:firstLine="426"/>
        <w:contextualSpacing/>
        <w:jc w:val="both"/>
        <w:rPr>
          <w:sz w:val="24"/>
          <w:szCs w:val="24"/>
        </w:rPr>
      </w:pPr>
      <w:r>
        <w:rPr>
          <w:sz w:val="24"/>
          <w:szCs w:val="24"/>
        </w:rPr>
        <w:t>не допускается предоставление дополнительных документов Заявки, кроме подачи дополнительного ценового предложения (Формы 6 и 7 раздела 7 Документации);</w:t>
      </w:r>
    </w:p>
    <w:p w:rsidR="001B22DA" w:rsidRDefault="00920ECC">
      <w:pPr>
        <w:numPr>
          <w:ilvl w:val="0"/>
          <w:numId w:val="17"/>
        </w:numPr>
        <w:tabs>
          <w:tab w:val="left" w:pos="567"/>
          <w:tab w:val="left" w:pos="851"/>
        </w:tabs>
        <w:spacing w:after="120"/>
        <w:ind w:left="0" w:firstLine="426"/>
        <w:contextualSpacing/>
        <w:jc w:val="both"/>
        <w:rPr>
          <w:sz w:val="24"/>
          <w:szCs w:val="24"/>
        </w:rPr>
      </w:pPr>
      <w:r>
        <w:rPr>
          <w:sz w:val="24"/>
          <w:szCs w:val="24"/>
        </w:rPr>
        <w:t>подача дополнительного ценового предложения осуществляется с помощью аппаратно-программного комплекса Электронной площадки ЭТП, с прикреплением файлов содержащего письмо о дополнительном ценовом предложении (Формы 6 и 7 раздела 7 Документации). В новом дополнительном ценовом предложении должна быть указана цена, соответствующая цене, указанной в письме о подаче оферты дополнительного ценового предложения, цена за единицу каждого товара (работы, услуги), а также информация о стране происхождения по каждой единице товара (работы, услуги);</w:t>
      </w:r>
    </w:p>
    <w:p w:rsidR="001B22DA" w:rsidRDefault="00920ECC">
      <w:pPr>
        <w:numPr>
          <w:ilvl w:val="0"/>
          <w:numId w:val="17"/>
        </w:numPr>
        <w:tabs>
          <w:tab w:val="left" w:pos="567"/>
          <w:tab w:val="left" w:pos="851"/>
        </w:tabs>
        <w:spacing w:after="120"/>
        <w:ind w:left="0" w:firstLine="426"/>
        <w:contextualSpacing/>
        <w:jc w:val="both"/>
        <w:rPr>
          <w:sz w:val="24"/>
          <w:szCs w:val="24"/>
        </w:rPr>
      </w:pPr>
      <w:r>
        <w:rPr>
          <w:sz w:val="24"/>
          <w:szCs w:val="24"/>
        </w:rPr>
        <w:t>в случае непредставления участникам при подаче дополнительного ценового предложения одной из форм, предусмотренных Документацией (Форма 6 или 7 раздела 7 Документации), такое дополнительное ценовое предложение не рассматривается и не учитывается.</w:t>
      </w:r>
    </w:p>
    <w:p w:rsidR="001B22DA" w:rsidRDefault="00920ECC" w:rsidP="00920ECC">
      <w:pPr>
        <w:numPr>
          <w:ilvl w:val="2"/>
          <w:numId w:val="41"/>
        </w:numPr>
        <w:tabs>
          <w:tab w:val="left" w:pos="567"/>
          <w:tab w:val="left" w:pos="851"/>
        </w:tabs>
        <w:spacing w:after="120"/>
        <w:ind w:left="0" w:firstLine="426"/>
        <w:contextualSpacing/>
        <w:jc w:val="both"/>
        <w:rPr>
          <w:sz w:val="24"/>
          <w:szCs w:val="24"/>
        </w:rPr>
      </w:pPr>
      <w:r>
        <w:rPr>
          <w:sz w:val="24"/>
          <w:szCs w:val="24"/>
        </w:rPr>
        <w:t xml:space="preserve">Все документы, входящие в дополнительное ценовое предложение, размещенное участником на ЭТП, должны быть представлены в доступном для прочтения формате (MS Word, MS exсel, pdf) и подписаны электронной подписью или усиленной квалифицированной электронной подписью. </w:t>
      </w:r>
    </w:p>
    <w:p w:rsidR="001B22DA" w:rsidRDefault="00920ECC" w:rsidP="00920ECC">
      <w:pPr>
        <w:numPr>
          <w:ilvl w:val="2"/>
          <w:numId w:val="41"/>
        </w:numPr>
        <w:tabs>
          <w:tab w:val="left" w:pos="567"/>
          <w:tab w:val="left" w:pos="851"/>
        </w:tabs>
        <w:spacing w:after="120"/>
        <w:ind w:left="0" w:firstLine="426"/>
        <w:contextualSpacing/>
        <w:jc w:val="both"/>
        <w:rPr>
          <w:sz w:val="24"/>
          <w:szCs w:val="24"/>
        </w:rPr>
      </w:pPr>
      <w:r>
        <w:rPr>
          <w:sz w:val="24"/>
          <w:szCs w:val="24"/>
        </w:rPr>
        <w:t xml:space="preserve"> Открытие доступа к дополнительным ценовым предложениям осуществляется в автоматическом режиме в день и час, указанные в приглашении к подаче дополнительных ценовых предложений. </w:t>
      </w:r>
    </w:p>
    <w:p w:rsidR="001B22DA" w:rsidRDefault="00920ECC" w:rsidP="00920ECC">
      <w:pPr>
        <w:numPr>
          <w:ilvl w:val="2"/>
          <w:numId w:val="37"/>
        </w:numPr>
        <w:tabs>
          <w:tab w:val="left" w:pos="567"/>
          <w:tab w:val="left" w:pos="851"/>
        </w:tabs>
        <w:spacing w:after="120"/>
        <w:ind w:left="0" w:firstLine="426"/>
        <w:contextualSpacing/>
        <w:jc w:val="both"/>
        <w:rPr>
          <w:sz w:val="24"/>
          <w:szCs w:val="24"/>
        </w:rPr>
      </w:pPr>
      <w:r>
        <w:rPr>
          <w:sz w:val="24"/>
          <w:szCs w:val="24"/>
        </w:rPr>
        <w:t>Дополнительные ценовые предложения рассматриваются Комиссией не позднее даты подведения итогов по закупке, указанной в Извещении о проведении закупки. Для дальнейшего рассмотрения заявок принимаются предложенные участниками цены в рамках проведения процедуры подачи дополнительных ценовых предложений.</w:t>
      </w:r>
    </w:p>
    <w:p w:rsidR="001B22DA" w:rsidRDefault="001B22DA">
      <w:pPr>
        <w:tabs>
          <w:tab w:val="left" w:pos="567"/>
          <w:tab w:val="left" w:pos="851"/>
          <w:tab w:val="num" w:pos="1134"/>
        </w:tabs>
        <w:spacing w:after="120"/>
        <w:contextualSpacing/>
        <w:jc w:val="both"/>
        <w:rPr>
          <w:sz w:val="24"/>
          <w:szCs w:val="24"/>
        </w:rPr>
      </w:pPr>
    </w:p>
    <w:p w:rsidR="001B22DA" w:rsidRDefault="00920ECC">
      <w:pPr>
        <w:keepNext/>
        <w:numPr>
          <w:ilvl w:val="1"/>
          <w:numId w:val="13"/>
        </w:numPr>
        <w:spacing w:after="120"/>
        <w:ind w:left="0" w:firstLine="426"/>
        <w:jc w:val="both"/>
        <w:outlineLvl w:val="1"/>
        <w:rPr>
          <w:b/>
          <w:sz w:val="24"/>
          <w:szCs w:val="24"/>
        </w:rPr>
      </w:pPr>
      <w:bookmarkStart w:id="247" w:name="_Toc196388591"/>
      <w:bookmarkStart w:id="248" w:name="_Toc532833202"/>
      <w:r>
        <w:rPr>
          <w:b/>
          <w:sz w:val="24"/>
          <w:szCs w:val="24"/>
        </w:rPr>
        <w:t>Анализ и рассмотрение Заявок на участие в маркетинговых исследованиях</w:t>
      </w:r>
      <w:bookmarkEnd w:id="246"/>
      <w:bookmarkEnd w:id="247"/>
      <w:r>
        <w:rPr>
          <w:b/>
          <w:sz w:val="24"/>
          <w:szCs w:val="24"/>
        </w:rPr>
        <w:t xml:space="preserve"> </w:t>
      </w:r>
    </w:p>
    <w:p w:rsidR="001B22DA" w:rsidRDefault="00920ECC">
      <w:pPr>
        <w:numPr>
          <w:ilvl w:val="2"/>
          <w:numId w:val="18"/>
        </w:numPr>
        <w:tabs>
          <w:tab w:val="left" w:pos="567"/>
          <w:tab w:val="left" w:pos="851"/>
        </w:tabs>
        <w:spacing w:after="120"/>
        <w:ind w:left="0" w:firstLine="426"/>
        <w:contextualSpacing/>
        <w:jc w:val="both"/>
        <w:rPr>
          <w:sz w:val="24"/>
          <w:szCs w:val="24"/>
        </w:rPr>
      </w:pPr>
      <w:r>
        <w:rPr>
          <w:sz w:val="24"/>
          <w:szCs w:val="24"/>
        </w:rPr>
        <w:t xml:space="preserve">В случае если маркетинговые исследования состоят из нескольких лотов, анализ, рассмотрение и оценка Заявок на участие в маркетинговых исследованиях проводятся по каждому лоту отдельно. Анализ, рассмотрение и оценка заявок на участие в маркетинговых исследованиях могут проводиться одновременно или последовательно. </w:t>
      </w:r>
    </w:p>
    <w:p w:rsidR="001B22DA" w:rsidRDefault="00920ECC">
      <w:pPr>
        <w:numPr>
          <w:ilvl w:val="2"/>
          <w:numId w:val="18"/>
        </w:numPr>
        <w:tabs>
          <w:tab w:val="left" w:pos="567"/>
          <w:tab w:val="left" w:pos="709"/>
          <w:tab w:val="left" w:pos="851"/>
          <w:tab w:val="num" w:pos="1134"/>
        </w:tabs>
        <w:spacing w:after="120"/>
        <w:ind w:left="0" w:firstLine="426"/>
        <w:contextualSpacing/>
        <w:jc w:val="both"/>
        <w:rPr>
          <w:sz w:val="24"/>
          <w:szCs w:val="24"/>
        </w:rPr>
      </w:pPr>
      <w:r>
        <w:rPr>
          <w:sz w:val="24"/>
          <w:szCs w:val="24"/>
        </w:rPr>
        <w:t>Организатор вправе привлекать к анализу и рассмотрению Заявок экспертов – профильные структурные подразделения Заказчика (Организатора), сторонних лиц, обладающих специальными знаниями по предмету закупки.</w:t>
      </w:r>
    </w:p>
    <w:p w:rsidR="001B22DA" w:rsidRDefault="00920ECC">
      <w:pPr>
        <w:numPr>
          <w:ilvl w:val="2"/>
          <w:numId w:val="18"/>
        </w:numPr>
        <w:tabs>
          <w:tab w:val="left" w:pos="567"/>
          <w:tab w:val="left" w:pos="709"/>
          <w:tab w:val="left" w:pos="851"/>
          <w:tab w:val="num" w:pos="1134"/>
        </w:tabs>
        <w:spacing w:after="120"/>
        <w:ind w:left="0" w:firstLine="426"/>
        <w:contextualSpacing/>
        <w:jc w:val="both"/>
        <w:rPr>
          <w:sz w:val="24"/>
          <w:szCs w:val="24"/>
        </w:rPr>
      </w:pPr>
      <w:r>
        <w:rPr>
          <w:sz w:val="24"/>
          <w:szCs w:val="24"/>
        </w:rPr>
        <w:t>Организатор, с привлечением экспертов Заказчика, в соответствии</w:t>
      </w:r>
      <w:r>
        <w:rPr>
          <w:sz w:val="24"/>
          <w:szCs w:val="24"/>
        </w:rPr>
        <w:br w:type="textWrapping" w:clear="all"/>
        <w:t>с распорядительным документом о проведении маркетинговых исследований, проводит анализ Заявки на соответствие требованиям Документации, в том числе на:</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xml:space="preserve">– соответствие предложенного Участником товара, работы, услуги, являющихся предметом закупки требованиям Документации к таким товарам, работам, услугам, количественным </w:t>
      </w:r>
      <w:r>
        <w:rPr>
          <w:sz w:val="24"/>
          <w:szCs w:val="24"/>
          <w:lang w:eastAsia="en-US"/>
        </w:rPr>
        <w:lastRenderedPageBreak/>
        <w:t>показателям (количество (объем) работ, услуг, товара; срока выполнения работ, оказания услуг, поставки) (раздел 8 Документации);</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наличие и надлежащее оформление документов, определенных Документацией,</w:t>
      </w:r>
      <w:r>
        <w:rPr>
          <w:sz w:val="24"/>
          <w:szCs w:val="24"/>
          <w:lang w:eastAsia="en-US"/>
        </w:rPr>
        <w:br w:type="textWrapping" w:clear="all"/>
        <w:t>в том числе включая, но не ограничиваясь, документами, определенными в Документации (разделы 7, 8 и иные разделы Документации);</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наличие обеспечения Заявки, если в Извещении установлено данное требование;</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согласие Участника с условиями проекта договора, содержащегося в Документации;</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xml:space="preserve">– не превышение предложения по цене договора (товаров, работ, услуг, являющихся предметом закупки), содержащегося в Заявке, над начальной (максимальной) ценой предмета </w:t>
      </w:r>
      <w:r>
        <w:rPr>
          <w:sz w:val="24"/>
          <w:szCs w:val="24"/>
        </w:rPr>
        <w:t>маркетинговых исследований</w:t>
      </w:r>
      <w:r>
        <w:rPr>
          <w:sz w:val="24"/>
          <w:szCs w:val="24"/>
          <w:lang w:eastAsia="en-US"/>
        </w:rPr>
        <w:t xml:space="preserve"> (договора), установленной Организатором;</w:t>
      </w:r>
      <w:r w:rsidRPr="001D4042">
        <w:rPr>
          <w:sz w:val="24"/>
          <w:szCs w:val="24"/>
          <w:lang w:eastAsia="en-US"/>
        </w:rPr>
        <w:t xml:space="preserve"> </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xml:space="preserve">– не </w:t>
      </w:r>
      <w:r w:rsidRPr="001D4042">
        <w:rPr>
          <w:sz w:val="24"/>
          <w:szCs w:val="24"/>
          <w:lang w:eastAsia="en-US"/>
        </w:rPr>
        <w:t>превышение Участником единичных расценок, установленных Заказчиком</w:t>
      </w:r>
      <w:r>
        <w:rPr>
          <w:sz w:val="24"/>
          <w:szCs w:val="24"/>
          <w:lang w:eastAsia="en-US"/>
        </w:rPr>
        <w:t>, в случае если данное требование установлено в разделе 8 Документации (</w:t>
      </w:r>
      <w:r w:rsidR="000A4E49" w:rsidRPr="000A4E49">
        <w:rPr>
          <w:sz w:val="24"/>
          <w:szCs w:val="24"/>
        </w:rPr>
        <w:t>Техническая часть</w:t>
      </w:r>
      <w:r>
        <w:rPr>
          <w:sz w:val="24"/>
          <w:szCs w:val="24"/>
          <w:lang w:eastAsia="en-US"/>
        </w:rPr>
        <w:t>);</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отсутствие сведений об Участниках и их соисполнителях (субподрядчиках)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 (</w:t>
      </w:r>
      <w:hyperlink r:id="rId10" w:history="1">
        <w:r>
          <w:rPr>
            <w:sz w:val="24"/>
            <w:szCs w:val="24"/>
            <w:lang w:eastAsia="en-US"/>
          </w:rPr>
          <w:t>https://zakupki.gov.ru/epz/dishonestsupplier</w:t>
        </w:r>
      </w:hyperlink>
      <w:r>
        <w:rPr>
          <w:sz w:val="24"/>
          <w:szCs w:val="24"/>
          <w:lang w:eastAsia="en-US"/>
        </w:rPr>
        <w:t>);</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обладание Участниками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закупки на создание произведения литературы или искусства (за исключением программ для ЭВМ, баз данных),</w:t>
      </w:r>
      <w:r>
        <w:rPr>
          <w:sz w:val="24"/>
          <w:szCs w:val="24"/>
          <w:lang w:eastAsia="en-US"/>
        </w:rPr>
        <w:br w:type="textWrapping" w:clear="all"/>
        <w:t>на финансирование проката или показа национального фильма (если данное требование установлено в разделе 8 Документации);</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наличие у Участников соответствующих производственных мощностей, технологического оборудования, финансовых и трудовых ресурсов для производства (поставки) товаров, выполнения работ и оказания услуг, являющихся предметом закупки (если данное требование установлено в разделе 8 Документации);</w:t>
      </w:r>
    </w:p>
    <w:p w:rsidR="001B22DA" w:rsidRDefault="00920ECC">
      <w:pPr>
        <w:tabs>
          <w:tab w:val="left" w:pos="567"/>
          <w:tab w:val="left" w:pos="851"/>
        </w:tabs>
        <w:ind w:firstLine="426"/>
        <w:jc w:val="both"/>
        <w:rPr>
          <w:sz w:val="24"/>
          <w:szCs w:val="24"/>
          <w:lang w:eastAsia="en-US"/>
        </w:rPr>
      </w:pPr>
      <w:r>
        <w:rPr>
          <w:sz w:val="24"/>
          <w:szCs w:val="24"/>
          <w:lang w:eastAsia="en-US"/>
        </w:rPr>
        <w:t>– осуществление Участниками закупки за последние 3 (три) года, предшествующих дате окончания срока подачи Заявок на участие в маркетинговых исследованиях, поставок товаров, выполнения работ, оказания услуг, аналогичных поставкам товаров, выполнению работ, оказанию услуг, являющихся предметами закупок (если данное требование установлено в разделе 8 Документации);</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соответствие срока действия Заявки требованиям п.1.12. Документации</w:t>
      </w:r>
      <w:r>
        <w:rPr>
          <w:sz w:val="24"/>
          <w:szCs w:val="24"/>
          <w:lang w:eastAsia="en-US"/>
        </w:rPr>
        <w:br w:type="textWrapping" w:clear="all"/>
        <w:t xml:space="preserve">о </w:t>
      </w:r>
      <w:r>
        <w:rPr>
          <w:sz w:val="24"/>
          <w:szCs w:val="24"/>
        </w:rPr>
        <w:t>маркетинговых исследовани</w:t>
      </w:r>
      <w:r>
        <w:rPr>
          <w:sz w:val="24"/>
          <w:szCs w:val="24"/>
          <w:lang w:eastAsia="en-US"/>
        </w:rPr>
        <w:t>ях;</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xml:space="preserve">– </w:t>
      </w:r>
      <w:r w:rsidRPr="001D4042">
        <w:rPr>
          <w:sz w:val="24"/>
          <w:szCs w:val="24"/>
          <w:lang w:eastAsia="en-US"/>
        </w:rPr>
        <w:t>своевременно</w:t>
      </w:r>
      <w:r>
        <w:rPr>
          <w:sz w:val="24"/>
          <w:szCs w:val="24"/>
          <w:lang w:eastAsia="en-US"/>
        </w:rPr>
        <w:t>е</w:t>
      </w:r>
      <w:r w:rsidRPr="001D4042">
        <w:rPr>
          <w:sz w:val="24"/>
          <w:szCs w:val="24"/>
          <w:lang w:eastAsia="en-US"/>
        </w:rPr>
        <w:t xml:space="preserve"> </w:t>
      </w:r>
      <w:r>
        <w:rPr>
          <w:sz w:val="24"/>
          <w:szCs w:val="24"/>
          <w:lang w:eastAsia="en-US"/>
        </w:rPr>
        <w:t xml:space="preserve">и полное </w:t>
      </w:r>
      <w:r w:rsidRPr="001D4042">
        <w:rPr>
          <w:sz w:val="24"/>
          <w:szCs w:val="24"/>
          <w:lang w:eastAsia="en-US"/>
        </w:rPr>
        <w:t>предоставлени</w:t>
      </w:r>
      <w:r>
        <w:rPr>
          <w:sz w:val="24"/>
          <w:szCs w:val="24"/>
          <w:lang w:eastAsia="en-US"/>
        </w:rPr>
        <w:t>е</w:t>
      </w:r>
      <w:r w:rsidRPr="001D4042">
        <w:rPr>
          <w:sz w:val="24"/>
          <w:szCs w:val="24"/>
          <w:lang w:eastAsia="en-US"/>
        </w:rPr>
        <w:t xml:space="preserve"> Участником </w:t>
      </w:r>
      <w:r>
        <w:rPr>
          <w:sz w:val="24"/>
          <w:szCs w:val="24"/>
        </w:rPr>
        <w:t>маркетинговых исследований</w:t>
      </w:r>
      <w:r>
        <w:rPr>
          <w:sz w:val="24"/>
          <w:szCs w:val="24"/>
          <w:lang w:eastAsia="en-US"/>
        </w:rPr>
        <w:t xml:space="preserve"> </w:t>
      </w:r>
      <w:r w:rsidRPr="001D4042">
        <w:rPr>
          <w:sz w:val="24"/>
          <w:szCs w:val="24"/>
          <w:lang w:eastAsia="en-US"/>
        </w:rPr>
        <w:t>Организатору письменных разъяснений положений поданной им Заявки на участие</w:t>
      </w:r>
      <w:r w:rsidRPr="001D4042">
        <w:rPr>
          <w:sz w:val="24"/>
          <w:szCs w:val="24"/>
          <w:lang w:eastAsia="en-US"/>
        </w:rPr>
        <w:br w:type="textWrapping" w:clear="all"/>
        <w:t xml:space="preserve">в </w:t>
      </w:r>
      <w:r>
        <w:rPr>
          <w:sz w:val="24"/>
          <w:szCs w:val="24"/>
        </w:rPr>
        <w:t>маркетинговых исследовани</w:t>
      </w:r>
      <w:r>
        <w:rPr>
          <w:sz w:val="24"/>
          <w:szCs w:val="24"/>
          <w:lang w:eastAsia="en-US"/>
        </w:rPr>
        <w:t xml:space="preserve">ях </w:t>
      </w:r>
      <w:r w:rsidRPr="001D4042">
        <w:rPr>
          <w:sz w:val="24"/>
          <w:szCs w:val="24"/>
          <w:lang w:eastAsia="en-US"/>
        </w:rPr>
        <w:t>по письменному запросу Организатора</w:t>
      </w:r>
      <w:r>
        <w:rPr>
          <w:sz w:val="24"/>
          <w:szCs w:val="24"/>
          <w:lang w:eastAsia="en-US"/>
        </w:rPr>
        <w:t>;</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соответствие Участника (субподрядчика, соисполнителя) требованиям к Участникам, указанным в Документации;</w:t>
      </w:r>
    </w:p>
    <w:p w:rsidR="001B22DA" w:rsidRPr="00396052" w:rsidRDefault="00920ECC">
      <w:pPr>
        <w:tabs>
          <w:tab w:val="left" w:pos="567"/>
          <w:tab w:val="left" w:pos="851"/>
          <w:tab w:val="left" w:pos="1134"/>
        </w:tabs>
        <w:ind w:firstLine="426"/>
        <w:jc w:val="both"/>
        <w:rPr>
          <w:sz w:val="24"/>
          <w:szCs w:val="24"/>
          <w:lang w:eastAsia="en-US"/>
        </w:rPr>
      </w:pPr>
      <w:r>
        <w:rPr>
          <w:sz w:val="24"/>
          <w:szCs w:val="24"/>
          <w:lang w:eastAsia="en-US"/>
        </w:rPr>
        <w:t>– отсутствие</w:t>
      </w:r>
      <w:r w:rsidRPr="001D4042">
        <w:rPr>
          <w:sz w:val="24"/>
          <w:szCs w:val="24"/>
          <w:lang w:eastAsia="en-US"/>
        </w:rPr>
        <w:t xml:space="preserve"> </w:t>
      </w:r>
      <w:r>
        <w:rPr>
          <w:sz w:val="24"/>
          <w:szCs w:val="24"/>
          <w:lang w:eastAsia="en-US"/>
        </w:rPr>
        <w:t>участн</w:t>
      </w:r>
      <w:r w:rsidRPr="00396052">
        <w:rPr>
          <w:sz w:val="24"/>
          <w:szCs w:val="24"/>
          <w:lang w:eastAsia="en-US"/>
        </w:rPr>
        <w:t>ика в перечне юридических или физических лиц, в отношении которых применяются специальные экономические меры, предусмотренные подпунктом а) пункта 2 Указа Президента РФ от 03.05.2022 г.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отнесение участника к организации, находящейся под контролем таких лиц;</w:t>
      </w:r>
    </w:p>
    <w:p w:rsidR="001B22DA" w:rsidRPr="00396052" w:rsidRDefault="00920ECC">
      <w:pPr>
        <w:tabs>
          <w:tab w:val="left" w:pos="567"/>
          <w:tab w:val="left" w:pos="709"/>
          <w:tab w:val="left" w:pos="851"/>
        </w:tabs>
        <w:ind w:firstLine="426"/>
        <w:jc w:val="both"/>
        <w:rPr>
          <w:sz w:val="24"/>
          <w:szCs w:val="24"/>
          <w:lang w:eastAsia="en-US"/>
        </w:rPr>
      </w:pPr>
      <w:r w:rsidRPr="00396052">
        <w:rPr>
          <w:sz w:val="24"/>
          <w:szCs w:val="24"/>
          <w:lang w:eastAsia="en-US"/>
        </w:rPr>
        <w:t>­</w:t>
      </w:r>
      <w:r w:rsidRPr="00396052">
        <w:rPr>
          <w:sz w:val="24"/>
          <w:szCs w:val="24"/>
          <w:lang w:eastAsia="en-US"/>
        </w:rPr>
        <w:tab/>
        <w:t>отсутствие признания Участника иностранным агентом в соответствии с Федеральным законом от 14.07.2022 № 255-ФЗ «О контроле за деятельностью лиц, находящихся под иностранным влиянием»;</w:t>
      </w:r>
    </w:p>
    <w:p w:rsidR="001B22DA" w:rsidRPr="001D4042" w:rsidRDefault="00920ECC">
      <w:pPr>
        <w:tabs>
          <w:tab w:val="left" w:pos="567"/>
          <w:tab w:val="left" w:pos="851"/>
          <w:tab w:val="left" w:pos="1134"/>
        </w:tabs>
        <w:ind w:firstLine="426"/>
        <w:jc w:val="both"/>
        <w:rPr>
          <w:sz w:val="24"/>
          <w:szCs w:val="24"/>
          <w:lang w:eastAsia="en-US"/>
        </w:rPr>
      </w:pPr>
      <w:r w:rsidRPr="00396052">
        <w:rPr>
          <w:sz w:val="24"/>
          <w:szCs w:val="24"/>
          <w:lang w:eastAsia="en-US"/>
        </w:rPr>
        <w:t>– отсутствие за последние 3 (три) года до дня окончания подачи Заявки фактов поставки Участниками контрафактной и/или фальсифицированной продукции в компании Группы Газпром энергохолдинг;</w:t>
      </w:r>
    </w:p>
    <w:p w:rsidR="001B22DA" w:rsidRPr="001D4042" w:rsidRDefault="00920ECC">
      <w:pPr>
        <w:tabs>
          <w:tab w:val="left" w:pos="567"/>
          <w:tab w:val="left" w:pos="851"/>
          <w:tab w:val="left" w:pos="1134"/>
        </w:tabs>
        <w:ind w:firstLine="426"/>
        <w:jc w:val="both"/>
        <w:rPr>
          <w:sz w:val="24"/>
          <w:szCs w:val="24"/>
          <w:lang w:eastAsia="en-US"/>
        </w:rPr>
      </w:pPr>
      <w:r>
        <w:rPr>
          <w:sz w:val="24"/>
          <w:szCs w:val="24"/>
          <w:lang w:eastAsia="en-US"/>
        </w:rPr>
        <w:lastRenderedPageBreak/>
        <w:t>– отсутствие</w:t>
      </w:r>
      <w:r w:rsidRPr="001D4042">
        <w:rPr>
          <w:sz w:val="24"/>
          <w:szCs w:val="24"/>
          <w:lang w:eastAsia="en-US"/>
        </w:rPr>
        <w:t xml:space="preserve"> у Участников за последние 3 </w:t>
      </w:r>
      <w:r>
        <w:rPr>
          <w:sz w:val="24"/>
          <w:szCs w:val="24"/>
          <w:lang w:eastAsia="en-US"/>
        </w:rPr>
        <w:t xml:space="preserve">(три) </w:t>
      </w:r>
      <w:r w:rsidRPr="001D4042">
        <w:rPr>
          <w:sz w:val="24"/>
          <w:szCs w:val="24"/>
          <w:lang w:eastAsia="en-US"/>
        </w:rPr>
        <w:t>года до дня окончания подачи Заявки фактов поставки товаров, выполнения работ, оказания услуг ненадлежащего качества</w:t>
      </w:r>
      <w:r w:rsidRPr="001D4042">
        <w:rPr>
          <w:sz w:val="24"/>
          <w:szCs w:val="24"/>
          <w:lang w:eastAsia="en-US"/>
        </w:rPr>
        <w:br w:type="textWrapping" w:clear="all"/>
        <w:t>для компаний Группы Газпром энергохолдинг;</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отсутствие</w:t>
      </w:r>
      <w:r w:rsidRPr="001D4042">
        <w:rPr>
          <w:sz w:val="24"/>
          <w:szCs w:val="24"/>
          <w:lang w:eastAsia="en-US"/>
        </w:rPr>
        <w:t xml:space="preserve"> за последние 3 </w:t>
      </w:r>
      <w:r>
        <w:rPr>
          <w:sz w:val="24"/>
          <w:szCs w:val="24"/>
          <w:lang w:eastAsia="en-US"/>
        </w:rPr>
        <w:t xml:space="preserve">(три) </w:t>
      </w:r>
      <w:r w:rsidRPr="001D4042">
        <w:rPr>
          <w:sz w:val="24"/>
          <w:szCs w:val="24"/>
          <w:lang w:eastAsia="en-US"/>
        </w:rPr>
        <w:t xml:space="preserve">года до дня окончания подачи Заявки судебных </w:t>
      </w:r>
      <w:r>
        <w:rPr>
          <w:sz w:val="24"/>
          <w:szCs w:val="24"/>
          <w:lang w:eastAsia="en-US"/>
        </w:rPr>
        <w:t>актов</w:t>
      </w:r>
      <w:r w:rsidRPr="001D4042">
        <w:rPr>
          <w:sz w:val="24"/>
          <w:szCs w:val="24"/>
          <w:lang w:eastAsia="en-US"/>
        </w:rPr>
        <w:t>, вступивших в законную силу, о признании обоснованными исковых требований организаций, входящих в компании Группы Газпром энергохолдинг, в отношении Участников</w:t>
      </w:r>
      <w:r>
        <w:rPr>
          <w:sz w:val="24"/>
          <w:szCs w:val="24"/>
          <w:lang w:eastAsia="en-US"/>
        </w:rPr>
        <w:t>;</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достоверность сведений об отнесении Участника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1B22DA" w:rsidRDefault="00920ECC">
      <w:pPr>
        <w:tabs>
          <w:tab w:val="left" w:pos="567"/>
          <w:tab w:val="left" w:pos="709"/>
          <w:tab w:val="left" w:pos="851"/>
        </w:tabs>
        <w:ind w:firstLine="426"/>
        <w:jc w:val="both"/>
        <w:rPr>
          <w:sz w:val="24"/>
          <w:szCs w:val="24"/>
          <w:lang w:eastAsia="en-US"/>
        </w:rPr>
      </w:pPr>
      <w:r>
        <w:rPr>
          <w:sz w:val="24"/>
          <w:szCs w:val="24"/>
          <w:lang w:eastAsia="en-US"/>
        </w:rPr>
        <w:t xml:space="preserve">– достоверность сведений в представленной Участником Заявке, соответствия Участника, а также привлекаемых им для исполнения договора соисполнителей (субподрядчиков) установленным Документацией требованиям к Участникам, соисполнителям (субподрядчикам), соответствия поставляемого товара, выполняемых работ, оказываемых услуг требованиям, установленным Документацией к товарам, работам, услугам, являющихся предметом </w:t>
      </w:r>
      <w:r>
        <w:rPr>
          <w:sz w:val="24"/>
          <w:szCs w:val="24"/>
        </w:rPr>
        <w:t>маркетинговых исследований</w:t>
      </w:r>
      <w:r>
        <w:rPr>
          <w:sz w:val="24"/>
          <w:szCs w:val="24"/>
          <w:lang w:eastAsia="en-US"/>
        </w:rPr>
        <w:t>, а также достоверность сведений о стране происхождения товаров, указанных в Заявке;</w:t>
      </w:r>
    </w:p>
    <w:p w:rsidR="001B22DA" w:rsidRDefault="00920ECC">
      <w:pPr>
        <w:tabs>
          <w:tab w:val="left" w:pos="567"/>
          <w:tab w:val="left" w:pos="709"/>
          <w:tab w:val="left" w:pos="851"/>
        </w:tabs>
        <w:ind w:firstLine="426"/>
        <w:jc w:val="both"/>
        <w:rPr>
          <w:sz w:val="24"/>
          <w:szCs w:val="24"/>
          <w:lang w:eastAsia="en-US"/>
        </w:rPr>
      </w:pPr>
      <w:r>
        <w:rPr>
          <w:sz w:val="24"/>
          <w:szCs w:val="24"/>
          <w:lang w:eastAsia="en-US"/>
        </w:rPr>
        <w:t>– соответствие порядка оплаты установленным требованиям Документации, в том числе по форме, срокам;</w:t>
      </w:r>
    </w:p>
    <w:p w:rsidR="001B22DA" w:rsidRDefault="00920ECC">
      <w:pPr>
        <w:tabs>
          <w:tab w:val="left" w:pos="567"/>
          <w:tab w:val="left" w:pos="709"/>
          <w:tab w:val="left" w:pos="851"/>
        </w:tabs>
        <w:ind w:firstLine="426"/>
        <w:jc w:val="both"/>
        <w:rPr>
          <w:sz w:val="24"/>
          <w:szCs w:val="24"/>
        </w:rPr>
      </w:pPr>
      <w:r>
        <w:rPr>
          <w:sz w:val="24"/>
          <w:szCs w:val="24"/>
          <w:lang w:eastAsia="en-US"/>
        </w:rPr>
        <w:t xml:space="preserve">– </w:t>
      </w:r>
      <w:r>
        <w:rPr>
          <w:sz w:val="24"/>
          <w:szCs w:val="24"/>
        </w:rPr>
        <w:t>отсутствие альтернативных предложений, если возможность подачи альтернативных предложений не предусмотрена в Извещении о маркетинговых исследованиях, данное требование относится к отклонению только альтернативного предложения, основная Заявка рассматривается и оценивается в порядке, определенном Документацией;</w:t>
      </w:r>
    </w:p>
    <w:p w:rsidR="001B22DA" w:rsidRDefault="00920ECC">
      <w:pPr>
        <w:tabs>
          <w:tab w:val="left" w:pos="567"/>
          <w:tab w:val="left" w:pos="709"/>
          <w:tab w:val="left" w:pos="851"/>
        </w:tabs>
        <w:ind w:firstLine="426"/>
        <w:jc w:val="both"/>
        <w:rPr>
          <w:sz w:val="24"/>
          <w:szCs w:val="24"/>
        </w:rPr>
      </w:pPr>
      <w:r>
        <w:rPr>
          <w:sz w:val="24"/>
          <w:szCs w:val="24"/>
        </w:rPr>
        <w:t>– отсутствие в составе Заявки Участника предложения на выполнение аналогичных работ/услуг в случае, если возможность о предоставлении Заявки, содержащей предложения на выполнение аналогичных работ/услуг, не предусмотрена в разделе 8 настоящей Документации;</w:t>
      </w:r>
    </w:p>
    <w:p w:rsidR="001B22DA" w:rsidRDefault="00920ECC">
      <w:pPr>
        <w:tabs>
          <w:tab w:val="left" w:pos="567"/>
          <w:tab w:val="left" w:pos="709"/>
          <w:tab w:val="left" w:pos="851"/>
        </w:tabs>
        <w:ind w:firstLine="426"/>
        <w:jc w:val="both"/>
        <w:rPr>
          <w:sz w:val="24"/>
          <w:szCs w:val="24"/>
          <w:lang w:eastAsia="en-US"/>
        </w:rPr>
      </w:pPr>
      <w:r>
        <w:rPr>
          <w:sz w:val="24"/>
          <w:szCs w:val="24"/>
          <w:lang w:eastAsia="en-US"/>
        </w:rPr>
        <w:t>– выполнения Участником при формировании Заявки всех требований Документации, связанных с формированием Заявки, в том числе указанных в п. п.1.5. и 1.6. Документации;</w:t>
      </w:r>
    </w:p>
    <w:p w:rsidR="001B22DA" w:rsidRDefault="00920ECC">
      <w:pPr>
        <w:tabs>
          <w:tab w:val="left" w:pos="567"/>
          <w:tab w:val="left" w:pos="709"/>
          <w:tab w:val="left" w:pos="851"/>
        </w:tabs>
        <w:ind w:firstLine="426"/>
        <w:jc w:val="both"/>
        <w:rPr>
          <w:sz w:val="24"/>
          <w:szCs w:val="24"/>
          <w:lang w:eastAsia="en-US"/>
        </w:rPr>
      </w:pPr>
      <w:r>
        <w:rPr>
          <w:sz w:val="24"/>
          <w:szCs w:val="24"/>
          <w:lang w:eastAsia="en-US"/>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rsidR="001B22DA" w:rsidRDefault="00920ECC">
      <w:pPr>
        <w:tabs>
          <w:tab w:val="left" w:pos="567"/>
          <w:tab w:val="left" w:pos="709"/>
          <w:tab w:val="left" w:pos="851"/>
        </w:tabs>
        <w:ind w:firstLine="426"/>
        <w:jc w:val="both"/>
        <w:rPr>
          <w:sz w:val="24"/>
          <w:szCs w:val="24"/>
          <w:lang w:eastAsia="en-US"/>
        </w:rPr>
      </w:pPr>
      <w:r>
        <w:rPr>
          <w:sz w:val="24"/>
          <w:szCs w:val="24"/>
          <w:lang w:eastAsia="en-US"/>
        </w:rPr>
        <w:t>-отсутствие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1B22DA" w:rsidRDefault="00920ECC">
      <w:pPr>
        <w:tabs>
          <w:tab w:val="left" w:pos="567"/>
          <w:tab w:val="left" w:pos="709"/>
          <w:tab w:val="left" w:pos="851"/>
        </w:tabs>
        <w:ind w:firstLine="426"/>
        <w:jc w:val="both"/>
        <w:rPr>
          <w:sz w:val="24"/>
          <w:szCs w:val="24"/>
          <w:lang w:eastAsia="en-US"/>
        </w:rPr>
      </w:pPr>
      <w:r>
        <w:rPr>
          <w:sz w:val="24"/>
          <w:szCs w:val="24"/>
          <w:lang w:eastAsia="en-US"/>
        </w:rPr>
        <w:lastRenderedPageBreak/>
        <w:t>-отсутствие фактов привлечения в течение 2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1B22DA" w:rsidRPr="00396052" w:rsidRDefault="00920ECC">
      <w:pPr>
        <w:tabs>
          <w:tab w:val="left" w:pos="567"/>
          <w:tab w:val="left" w:pos="709"/>
          <w:tab w:val="left" w:pos="851"/>
        </w:tabs>
        <w:ind w:firstLine="426"/>
        <w:jc w:val="both"/>
        <w:rPr>
          <w:sz w:val="24"/>
          <w:szCs w:val="24"/>
          <w:lang w:eastAsia="en-US"/>
        </w:rPr>
      </w:pPr>
      <w:r>
        <w:rPr>
          <w:sz w:val="24"/>
          <w:szCs w:val="24"/>
          <w:lang w:eastAsia="en-US"/>
        </w:rPr>
        <w:t xml:space="preserve">– наличие в составе заявки документов, подтверждающих наличие на законных основаниях на территории Российской Федерации продукции, являющейся предметом поставки, и/или документов, подтверждающих возможность осуществить на законных основаниях поставку товаров в рамках данных </w:t>
      </w:r>
      <w:r>
        <w:rPr>
          <w:sz w:val="24"/>
          <w:szCs w:val="24"/>
        </w:rPr>
        <w:t>маркетинговых исследовани</w:t>
      </w:r>
      <w:r>
        <w:rPr>
          <w:sz w:val="24"/>
          <w:szCs w:val="24"/>
          <w:lang w:eastAsia="en-US"/>
        </w:rPr>
        <w:t>й в случае наличия в составе номенклатуры предмета поставки товара содержащего код ТН ВЭД ЕАЭС, указанный в приложении к постановлению Правительства РФ № 1716-83 от 29.12.2018 «О мерах по реализации Указа Президента Российской Федерации от 22 октября 2018 № 592» (ГТД, сертификаты качества, ТОРГ-</w:t>
      </w:r>
      <w:r w:rsidRPr="00396052">
        <w:rPr>
          <w:sz w:val="24"/>
          <w:szCs w:val="24"/>
          <w:lang w:eastAsia="en-US"/>
        </w:rPr>
        <w:t>12, договор поставки и иные документы);</w:t>
      </w:r>
    </w:p>
    <w:p w:rsidR="001B22DA" w:rsidRPr="00396052" w:rsidRDefault="00920ECC">
      <w:pPr>
        <w:tabs>
          <w:tab w:val="left" w:pos="567"/>
          <w:tab w:val="left" w:pos="709"/>
          <w:tab w:val="left" w:pos="851"/>
        </w:tabs>
        <w:ind w:firstLine="426"/>
        <w:jc w:val="both"/>
        <w:rPr>
          <w:sz w:val="24"/>
          <w:szCs w:val="24"/>
          <w:lang w:eastAsia="en-US"/>
        </w:rPr>
      </w:pPr>
      <w:r w:rsidRPr="00396052">
        <w:rPr>
          <w:sz w:val="24"/>
          <w:szCs w:val="24"/>
          <w:lang w:eastAsia="en-US"/>
        </w:rPr>
        <w:t>- наличие достаточного финансового состояния и обеспеченности финансовыми ресурсами, а именно максимальной годовой выручки за последние три предшествующие дате окончания срока подачи Заявок более 30% от начальной (максимальной) цены маркетинговых исследований, в случае если данное требование установлено в разделе 8 Документации (</w:t>
      </w:r>
      <w:r w:rsidR="000A4E49" w:rsidRPr="000A4E49">
        <w:rPr>
          <w:sz w:val="24"/>
          <w:szCs w:val="24"/>
          <w:lang w:eastAsia="en-US"/>
        </w:rPr>
        <w:t>Техническая часть</w:t>
      </w:r>
      <w:r w:rsidRPr="00396052">
        <w:rPr>
          <w:sz w:val="24"/>
          <w:szCs w:val="24"/>
          <w:lang w:eastAsia="en-US"/>
        </w:rPr>
        <w:t>);</w:t>
      </w:r>
    </w:p>
    <w:p w:rsidR="001B22DA" w:rsidRPr="00396052" w:rsidRDefault="00920ECC">
      <w:pPr>
        <w:tabs>
          <w:tab w:val="left" w:pos="567"/>
          <w:tab w:val="left" w:pos="709"/>
          <w:tab w:val="left" w:pos="851"/>
        </w:tabs>
        <w:ind w:firstLine="426"/>
        <w:jc w:val="both"/>
        <w:rPr>
          <w:sz w:val="24"/>
          <w:szCs w:val="24"/>
          <w:lang w:eastAsia="en-US"/>
        </w:rPr>
      </w:pPr>
      <w:r w:rsidRPr="00396052">
        <w:rPr>
          <w:sz w:val="24"/>
          <w:szCs w:val="24"/>
          <w:lang w:eastAsia="en-US"/>
        </w:rPr>
        <w:t>− на наличие в составе ценового предложения информации о включении предлагаемой участником продукции в реестры (номера реестровых записей, количество баллов за выполнение на территории РФ/ЕАСЭ соответствующих операций (в случае их начисления), уровни РЭП и информацию о соответствии ПО дополнительным требованиям) в случае запрета/ограничения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предусмотренные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rsidR="001B22DA" w:rsidRPr="00396052" w:rsidRDefault="00920ECC">
      <w:pPr>
        <w:tabs>
          <w:tab w:val="left" w:pos="567"/>
          <w:tab w:val="left" w:pos="709"/>
          <w:tab w:val="left" w:pos="851"/>
        </w:tabs>
        <w:ind w:firstLine="426"/>
        <w:jc w:val="both"/>
        <w:rPr>
          <w:sz w:val="24"/>
          <w:szCs w:val="24"/>
          <w:lang w:eastAsia="en-US"/>
        </w:rPr>
      </w:pPr>
      <w:r w:rsidRPr="00396052">
        <w:rPr>
          <w:sz w:val="24"/>
          <w:szCs w:val="24"/>
          <w:lang w:eastAsia="en-US"/>
        </w:rPr>
        <w:t>- представления образцов продукции в соответствии с условиями ее представления, в случае если данное требование установлено в разделе 8 Документации.</w:t>
      </w:r>
    </w:p>
    <w:p w:rsidR="001B22DA" w:rsidRPr="00396052" w:rsidRDefault="00920ECC">
      <w:pPr>
        <w:numPr>
          <w:ilvl w:val="2"/>
          <w:numId w:val="18"/>
        </w:numPr>
        <w:tabs>
          <w:tab w:val="left" w:pos="567"/>
          <w:tab w:val="left" w:pos="709"/>
          <w:tab w:val="left" w:pos="851"/>
        </w:tabs>
        <w:ind w:left="0" w:firstLine="426"/>
        <w:jc w:val="both"/>
        <w:rPr>
          <w:sz w:val="24"/>
          <w:szCs w:val="24"/>
          <w:lang w:eastAsia="en-US"/>
        </w:rPr>
      </w:pPr>
      <w:r w:rsidRPr="00396052">
        <w:rPr>
          <w:sz w:val="24"/>
          <w:szCs w:val="24"/>
          <w:lang w:eastAsia="en-US"/>
        </w:rPr>
        <w:t>Организатор 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rsidR="001B22DA" w:rsidRDefault="00920ECC">
      <w:pPr>
        <w:numPr>
          <w:ilvl w:val="2"/>
          <w:numId w:val="18"/>
        </w:numPr>
        <w:tabs>
          <w:tab w:val="left" w:pos="567"/>
          <w:tab w:val="left" w:pos="709"/>
          <w:tab w:val="left" w:pos="851"/>
        </w:tabs>
        <w:ind w:left="0" w:firstLine="426"/>
        <w:jc w:val="both"/>
        <w:rPr>
          <w:sz w:val="24"/>
          <w:szCs w:val="24"/>
          <w:lang w:val="en-US" w:eastAsia="en-US"/>
        </w:rPr>
      </w:pPr>
      <w:bookmarkStart w:id="249" w:name="_Ref263072065"/>
      <w:bookmarkStart w:id="250" w:name="_Ref310555233"/>
      <w:r w:rsidRPr="00396052">
        <w:rPr>
          <w:sz w:val="24"/>
          <w:szCs w:val="24"/>
          <w:lang w:eastAsia="en-US"/>
        </w:rPr>
        <w:t>По результатам анализа Заявок и проверки информации об Участниках Организатор представляет Комиссии информацию для</w:t>
      </w:r>
      <w:r w:rsidRPr="001D4042">
        <w:rPr>
          <w:sz w:val="24"/>
          <w:szCs w:val="24"/>
          <w:lang w:eastAsia="en-US"/>
        </w:rPr>
        <w:t xml:space="preserve"> принятия решений, в том числе предложения по отклонению Заявки в случа</w:t>
      </w:r>
      <w:bookmarkEnd w:id="248"/>
      <w:r w:rsidRPr="001D4042">
        <w:rPr>
          <w:sz w:val="24"/>
          <w:szCs w:val="24"/>
          <w:lang w:eastAsia="en-US"/>
        </w:rPr>
        <w:t>е несоответствия Участника требованиям, установленным в Документации по основаниям, указанным в п. 1</w:t>
      </w:r>
      <w:r>
        <w:rPr>
          <w:sz w:val="24"/>
          <w:szCs w:val="24"/>
          <w:lang w:eastAsia="en-US"/>
        </w:rPr>
        <w:t>.4</w:t>
      </w:r>
      <w:r w:rsidRPr="001D4042">
        <w:rPr>
          <w:sz w:val="24"/>
          <w:szCs w:val="24"/>
          <w:lang w:eastAsia="en-US"/>
        </w:rPr>
        <w:t xml:space="preserve">. </w:t>
      </w:r>
      <w:r>
        <w:rPr>
          <w:sz w:val="24"/>
          <w:szCs w:val="24"/>
          <w:lang w:val="en-US" w:eastAsia="en-US"/>
        </w:rPr>
        <w:t>Документации.</w:t>
      </w:r>
    </w:p>
    <w:p w:rsidR="001B22DA" w:rsidRPr="001D4042" w:rsidRDefault="00920ECC">
      <w:pPr>
        <w:numPr>
          <w:ilvl w:val="2"/>
          <w:numId w:val="18"/>
        </w:numPr>
        <w:tabs>
          <w:tab w:val="left" w:pos="567"/>
          <w:tab w:val="left" w:pos="709"/>
          <w:tab w:val="left" w:pos="851"/>
          <w:tab w:val="num" w:pos="1134"/>
        </w:tabs>
        <w:ind w:left="0" w:firstLine="426"/>
        <w:jc w:val="both"/>
        <w:rPr>
          <w:sz w:val="24"/>
          <w:szCs w:val="24"/>
          <w:lang w:eastAsia="en-US"/>
        </w:rPr>
      </w:pPr>
      <w:bookmarkStart w:id="251" w:name="_Ref316507407"/>
      <w:r w:rsidRPr="001D4042">
        <w:rPr>
          <w:sz w:val="24"/>
          <w:szCs w:val="24"/>
          <w:lang w:eastAsia="en-US"/>
        </w:rPr>
        <w:t>По результатам анализа Заявок и проверки информации об Участниках, проведенных Организатором, Комиссия вправе отклонить Заявку в следующих случаях:</w:t>
      </w:r>
      <w:bookmarkEnd w:id="249"/>
    </w:p>
    <w:p w:rsidR="001B22DA" w:rsidRDefault="00920ECC">
      <w:pPr>
        <w:tabs>
          <w:tab w:val="left" w:pos="567"/>
          <w:tab w:val="left" w:pos="851"/>
          <w:tab w:val="left" w:pos="1134"/>
        </w:tabs>
        <w:ind w:firstLine="426"/>
        <w:jc w:val="both"/>
        <w:rPr>
          <w:sz w:val="24"/>
          <w:szCs w:val="24"/>
          <w:lang w:eastAsia="en-US"/>
        </w:rPr>
      </w:pPr>
      <w:r>
        <w:rPr>
          <w:sz w:val="24"/>
          <w:szCs w:val="24"/>
          <w:lang w:eastAsia="en-US"/>
        </w:rPr>
        <w:t>– несоответствия предложенного Участником товара, работы, услуги, являющихся предметом закупки требованиям Документации к таким товарам, работам, услугам, количественным показателям (количество (объем) работ, услуг, товара; срока выполнения работ, оказания услуг, поставки) (раздел 8 Документации);</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отсутствие документов, определенных Документацией, а также их ненадлежащее оформление, предусмотренное к порядку заполнения документов Заявки, указанному</w:t>
      </w:r>
      <w:r>
        <w:rPr>
          <w:sz w:val="24"/>
          <w:szCs w:val="24"/>
          <w:lang w:eastAsia="en-US"/>
        </w:rPr>
        <w:br w:type="textWrapping" w:clear="all"/>
        <w:t>в инструкциях о заполнении форм документов, определенных Документацией, а также в иных разделах Документации. Отсутствие в ценовом предложении (Форма 6 раздел 7 Документации) информации о стране происхождения поставляемого товара не является основанием</w:t>
      </w:r>
      <w:r>
        <w:rPr>
          <w:sz w:val="24"/>
          <w:szCs w:val="24"/>
          <w:lang w:eastAsia="en-US"/>
        </w:rPr>
        <w:br w:type="textWrapping" w:clear="all"/>
        <w:t>для отклонения Заявки на участие в закупке и такая Заявка рассматривается как содержащая предложение о поставке иностранных товаров;</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xml:space="preserve">-отсутствие копий документов, подтверждающих соответствие участника закупки требованиям, установленным в соответствии с законодательством Российской Федерации к </w:t>
      </w:r>
      <w:r>
        <w:rPr>
          <w:sz w:val="24"/>
          <w:szCs w:val="24"/>
          <w:lang w:eastAsia="en-US"/>
        </w:rPr>
        <w:lastRenderedPageBreak/>
        <w:t>лицам, осуществляющим поставку товара, выполнение работы, оказание услуги, являющихся предметом закупки (в случае если данное требование установлено в разделе 8 Документации);</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отсутствие обеспечения Заявки, если в Извещении установлено данное требование;</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несогласие Участника с условиями проекта договора, содержащегося в Документации;</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наличия предложения о цене договора (товаров, работ, услуг, являющихся предметом закупки), превышающего установленную начальную (максимальную) цену договора (лота);</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xml:space="preserve">– наличие ценового предложения по цене договора (товаров, работ, услуг, являющихся предметом закупки), превышающего </w:t>
      </w:r>
      <w:r w:rsidRPr="001D4042">
        <w:rPr>
          <w:sz w:val="24"/>
          <w:szCs w:val="24"/>
          <w:lang w:eastAsia="en-US"/>
        </w:rPr>
        <w:t>единичны</w:t>
      </w:r>
      <w:r>
        <w:rPr>
          <w:sz w:val="24"/>
          <w:szCs w:val="24"/>
          <w:lang w:eastAsia="en-US"/>
        </w:rPr>
        <w:t>е</w:t>
      </w:r>
      <w:r w:rsidRPr="001D4042">
        <w:rPr>
          <w:sz w:val="24"/>
          <w:szCs w:val="24"/>
          <w:lang w:eastAsia="en-US"/>
        </w:rPr>
        <w:t xml:space="preserve"> расценк</w:t>
      </w:r>
      <w:r>
        <w:rPr>
          <w:sz w:val="24"/>
          <w:szCs w:val="24"/>
          <w:lang w:eastAsia="en-US"/>
        </w:rPr>
        <w:t>и</w:t>
      </w:r>
      <w:r w:rsidRPr="001D4042">
        <w:rPr>
          <w:sz w:val="24"/>
          <w:szCs w:val="24"/>
          <w:lang w:eastAsia="en-US"/>
        </w:rPr>
        <w:t>, установленны</w:t>
      </w:r>
      <w:r>
        <w:rPr>
          <w:sz w:val="24"/>
          <w:szCs w:val="24"/>
          <w:lang w:eastAsia="en-US"/>
        </w:rPr>
        <w:t>е</w:t>
      </w:r>
      <w:r w:rsidRPr="001D4042">
        <w:rPr>
          <w:sz w:val="24"/>
          <w:szCs w:val="24"/>
          <w:lang w:eastAsia="en-US"/>
        </w:rPr>
        <w:t xml:space="preserve"> Заказчиком</w:t>
      </w:r>
      <w:r>
        <w:rPr>
          <w:sz w:val="24"/>
          <w:szCs w:val="24"/>
          <w:lang w:eastAsia="en-US"/>
        </w:rPr>
        <w:t>, в случае если данное требование установлено в разделе 8 Документации (</w:t>
      </w:r>
      <w:r w:rsidR="000A4E49" w:rsidRPr="000A4E49">
        <w:rPr>
          <w:sz w:val="24"/>
          <w:szCs w:val="24"/>
          <w:lang w:eastAsia="en-US"/>
        </w:rPr>
        <w:t>Техническая часть</w:t>
      </w:r>
      <w:r>
        <w:rPr>
          <w:sz w:val="24"/>
          <w:szCs w:val="24"/>
          <w:lang w:eastAsia="en-US"/>
        </w:rPr>
        <w:t>);</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установления факта подачи одним Участником 2 (двух) и более Заявок при условии,</w:t>
      </w:r>
      <w:r>
        <w:rPr>
          <w:sz w:val="24"/>
          <w:szCs w:val="24"/>
          <w:lang w:eastAsia="en-US"/>
        </w:rPr>
        <w:br w:type="textWrapping" w:clear="all"/>
        <w:t>что поданные ранее Заявки таким Участником не отозваны;</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установление факта подачи Заявки не в соответствии с п. 1.8. Документации на часть лота по отдельным его позициям или на часть объема лота;</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установления факта указания меньшего срока действия Заявки в соответствии с п. 1.12. Документации;</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наличия документов, не переведенных на русский язык в соответствии с п. 1.13. Документации;</w:t>
      </w:r>
    </w:p>
    <w:p w:rsidR="001B22DA" w:rsidRPr="00396052" w:rsidRDefault="00920ECC">
      <w:pPr>
        <w:tabs>
          <w:tab w:val="left" w:pos="567"/>
          <w:tab w:val="left" w:pos="851"/>
          <w:tab w:val="left" w:pos="1134"/>
        </w:tabs>
        <w:ind w:firstLine="426"/>
        <w:jc w:val="both"/>
        <w:rPr>
          <w:sz w:val="24"/>
          <w:szCs w:val="24"/>
          <w:lang w:eastAsia="en-US"/>
        </w:rPr>
      </w:pPr>
      <w:r w:rsidRPr="00396052">
        <w:rPr>
          <w:sz w:val="24"/>
          <w:szCs w:val="24"/>
          <w:lang w:eastAsia="en-US"/>
        </w:rPr>
        <w:t>– наличия документов с выражением сумм денежных средств в валюте, отличающейся от установленной в п. 1.14. Документации;</w:t>
      </w:r>
    </w:p>
    <w:p w:rsidR="001B22DA" w:rsidRPr="00396052" w:rsidRDefault="00920ECC">
      <w:pPr>
        <w:tabs>
          <w:tab w:val="left" w:pos="567"/>
          <w:tab w:val="left" w:pos="851"/>
          <w:tab w:val="left" w:pos="1134"/>
        </w:tabs>
        <w:ind w:firstLine="426"/>
        <w:jc w:val="both"/>
        <w:rPr>
          <w:sz w:val="24"/>
          <w:szCs w:val="24"/>
          <w:lang w:eastAsia="en-US"/>
        </w:rPr>
      </w:pPr>
      <w:r w:rsidRPr="00396052">
        <w:rPr>
          <w:sz w:val="24"/>
          <w:szCs w:val="24"/>
          <w:lang w:eastAsia="en-US"/>
        </w:rPr>
        <w:t>– наличие сведений об Участнике и его соисполнителях (субподрядчиках)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 (</w:t>
      </w:r>
      <w:hyperlink r:id="rId11" w:history="1">
        <w:r w:rsidRPr="00396052">
          <w:rPr>
            <w:color w:val="0000FF"/>
            <w:sz w:val="24"/>
            <w:szCs w:val="24"/>
            <w:u w:val="single"/>
            <w:lang w:eastAsia="en-US"/>
          </w:rPr>
          <w:t>https://zakupki.gov.ru/epz/dishonestsupplier</w:t>
        </w:r>
      </w:hyperlink>
      <w:r w:rsidRPr="00396052">
        <w:rPr>
          <w:sz w:val="24"/>
          <w:szCs w:val="24"/>
          <w:lang w:eastAsia="en-US"/>
        </w:rPr>
        <w:t>);</w:t>
      </w:r>
    </w:p>
    <w:p w:rsidR="001B22DA" w:rsidRPr="00396052" w:rsidRDefault="00920ECC">
      <w:pPr>
        <w:tabs>
          <w:tab w:val="left" w:pos="567"/>
          <w:tab w:val="left" w:pos="851"/>
          <w:tab w:val="left" w:pos="1560"/>
        </w:tabs>
        <w:spacing w:before="60"/>
        <w:ind w:firstLine="426"/>
        <w:jc w:val="both"/>
        <w:rPr>
          <w:sz w:val="24"/>
          <w:szCs w:val="24"/>
          <w:lang w:eastAsia="en-US"/>
        </w:rPr>
      </w:pPr>
      <w:r w:rsidRPr="00396052">
        <w:rPr>
          <w:sz w:val="24"/>
          <w:szCs w:val="24"/>
          <w:lang w:eastAsia="en-US"/>
        </w:rPr>
        <w:t>– наличие сведений об Участниках, а также их собственниках, включая бенефициаров</w:t>
      </w:r>
      <w:r w:rsidRPr="00396052">
        <w:rPr>
          <w:sz w:val="24"/>
          <w:szCs w:val="24"/>
          <w:lang w:eastAsia="en-US"/>
        </w:rPr>
        <w:br w:type="textWrapping" w:clear="all"/>
        <w:t>(в том числе, конечных), и их соисполнителях (субподрядчиках) в перечнях лиц в отношении которых введены специальные экономические меры в связи с недружественными действиями Украины согласно Постановлению Правительства Российской Федерации от 01.11.2018 № 1300 «О мерах по реализации указа Президента Российской Федерации от 22 октября 2018 г. № 592», учетом внесения изменений в перечни и предоставлении временных разрешений на проведение определенных операций в отношении отдельных юридических лиц, к которым применяются специальные экономические меры согласно предложению Министерства финансов Российской Федерации (</w:t>
      </w:r>
      <w:hyperlink r:id="rId12" w:history="1">
        <w:r w:rsidRPr="00396052">
          <w:rPr>
            <w:rStyle w:val="ad"/>
            <w:sz w:val="24"/>
            <w:szCs w:val="24"/>
            <w:lang w:val="en-US" w:eastAsia="en-US"/>
          </w:rPr>
          <w:t>http</w:t>
        </w:r>
        <w:r w:rsidRPr="00396052">
          <w:rPr>
            <w:rStyle w:val="ad"/>
            <w:sz w:val="24"/>
            <w:szCs w:val="24"/>
            <w:lang w:eastAsia="en-US"/>
          </w:rPr>
          <w:t>://</w:t>
        </w:r>
        <w:r w:rsidRPr="00396052">
          <w:rPr>
            <w:rStyle w:val="ad"/>
            <w:sz w:val="24"/>
            <w:szCs w:val="24"/>
            <w:lang w:val="en-US" w:eastAsia="en-US"/>
          </w:rPr>
          <w:t>government</w:t>
        </w:r>
        <w:r w:rsidRPr="00396052">
          <w:rPr>
            <w:rStyle w:val="ad"/>
            <w:sz w:val="24"/>
            <w:szCs w:val="24"/>
            <w:lang w:eastAsia="en-US"/>
          </w:rPr>
          <w:t>.</w:t>
        </w:r>
        <w:r w:rsidRPr="00396052">
          <w:rPr>
            <w:rStyle w:val="ad"/>
            <w:sz w:val="24"/>
            <w:szCs w:val="24"/>
            <w:lang w:val="en-US" w:eastAsia="en-US"/>
          </w:rPr>
          <w:t>ru</w:t>
        </w:r>
      </w:hyperlink>
      <w:r w:rsidRPr="00396052">
        <w:rPr>
          <w:sz w:val="24"/>
          <w:szCs w:val="24"/>
          <w:lang w:eastAsia="en-US"/>
        </w:rPr>
        <w:t>);</w:t>
      </w:r>
    </w:p>
    <w:p w:rsidR="001B22DA" w:rsidRPr="00396052" w:rsidRDefault="00920ECC">
      <w:pPr>
        <w:tabs>
          <w:tab w:val="left" w:pos="567"/>
          <w:tab w:val="left" w:pos="851"/>
          <w:tab w:val="left" w:pos="1134"/>
        </w:tabs>
        <w:ind w:firstLine="426"/>
        <w:jc w:val="both"/>
        <w:rPr>
          <w:sz w:val="24"/>
          <w:szCs w:val="24"/>
          <w:lang w:eastAsia="en-US"/>
        </w:rPr>
      </w:pPr>
      <w:r w:rsidRPr="00396052">
        <w:rPr>
          <w:sz w:val="24"/>
          <w:szCs w:val="24"/>
          <w:lang w:eastAsia="en-US"/>
        </w:rPr>
        <w:t>– наличие участника в перечне юридических или физических лиц, в отношении которых применяются специальные экономические меры, предусмотренные подпунктом а) пункта 2 Указа Президента РФ от 03.05.2022 г.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участник является организацией, находящейся под контролем таких лиц;</w:t>
      </w:r>
    </w:p>
    <w:p w:rsidR="001B22DA" w:rsidRPr="00396052" w:rsidRDefault="00920ECC">
      <w:pPr>
        <w:tabs>
          <w:tab w:val="left" w:pos="567"/>
          <w:tab w:val="left" w:pos="851"/>
          <w:tab w:val="left" w:pos="1134"/>
        </w:tabs>
        <w:ind w:firstLine="426"/>
        <w:jc w:val="both"/>
        <w:rPr>
          <w:sz w:val="24"/>
          <w:szCs w:val="24"/>
          <w:lang w:eastAsia="en-US"/>
        </w:rPr>
      </w:pPr>
      <w:r w:rsidRPr="00396052">
        <w:rPr>
          <w:sz w:val="24"/>
          <w:szCs w:val="24"/>
          <w:lang w:eastAsia="en-US"/>
        </w:rPr>
        <w:t>- признания Участника иностранным агентом в соответствии с Федеральным законом от 14.07.2022 № 255-ФЗ «О контроле за деятельностью лиц, находящихся под иностранным влиянием»;</w:t>
      </w:r>
    </w:p>
    <w:p w:rsidR="001B22DA" w:rsidRPr="00396052" w:rsidRDefault="00920ECC">
      <w:pPr>
        <w:tabs>
          <w:tab w:val="left" w:pos="567"/>
          <w:tab w:val="left" w:pos="851"/>
          <w:tab w:val="left" w:pos="1134"/>
        </w:tabs>
        <w:ind w:firstLine="426"/>
        <w:jc w:val="both"/>
        <w:rPr>
          <w:sz w:val="24"/>
          <w:szCs w:val="24"/>
          <w:lang w:eastAsia="en-US"/>
        </w:rPr>
      </w:pPr>
      <w:r w:rsidRPr="00396052">
        <w:rPr>
          <w:sz w:val="24"/>
          <w:szCs w:val="24"/>
          <w:lang w:eastAsia="en-US"/>
        </w:rPr>
        <w:t xml:space="preserve">– в случае выявления недостоверных сведений в представленной Участником Заявке, несоответствия Участника, а также привлекаемых им для исполнения договора соисполнителей (субподрядчиков) установленным Документацией требованиям к Участникам, соисполнителям (субподрядчикам), несоответствия поставляемого товара, выполняемых работ, оказываемых услуг требованиям, установленным Документацией к товарам, работам, услугам, являющихся предметом </w:t>
      </w:r>
      <w:r w:rsidRPr="00396052">
        <w:rPr>
          <w:sz w:val="24"/>
          <w:szCs w:val="24"/>
        </w:rPr>
        <w:t>Маркетинговых исследований</w:t>
      </w:r>
      <w:r w:rsidRPr="00396052">
        <w:rPr>
          <w:sz w:val="24"/>
          <w:szCs w:val="24"/>
          <w:lang w:eastAsia="en-US"/>
        </w:rPr>
        <w:t>;</w:t>
      </w:r>
    </w:p>
    <w:p w:rsidR="001B22DA" w:rsidRDefault="00920ECC">
      <w:pPr>
        <w:tabs>
          <w:tab w:val="left" w:pos="567"/>
          <w:tab w:val="left" w:pos="851"/>
          <w:tab w:val="left" w:pos="1134"/>
        </w:tabs>
        <w:ind w:firstLine="426"/>
        <w:jc w:val="both"/>
        <w:rPr>
          <w:sz w:val="24"/>
          <w:szCs w:val="24"/>
          <w:lang w:eastAsia="en-US"/>
        </w:rPr>
      </w:pPr>
      <w:r w:rsidRPr="00396052">
        <w:rPr>
          <w:sz w:val="24"/>
          <w:szCs w:val="24"/>
          <w:lang w:eastAsia="en-US"/>
        </w:rPr>
        <w:t xml:space="preserve">– в случае выявления недостоверных </w:t>
      </w:r>
      <w:r>
        <w:rPr>
          <w:sz w:val="24"/>
          <w:szCs w:val="24"/>
          <w:lang w:eastAsia="en-US"/>
        </w:rPr>
        <w:t>сведений в представленной Участником Заявке</w:t>
      </w:r>
      <w:r>
        <w:rPr>
          <w:sz w:val="24"/>
          <w:szCs w:val="24"/>
          <w:lang w:eastAsia="en-US"/>
        </w:rPr>
        <w:br w:type="textWrapping" w:clear="all"/>
        <w:t>об отнесении Участника к российским или иностранным лицам;</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в случае выявления недостоверных сведений о стране происхождения товара</w:t>
      </w:r>
      <w:r>
        <w:rPr>
          <w:sz w:val="24"/>
          <w:szCs w:val="24"/>
          <w:lang w:eastAsia="en-US"/>
        </w:rPr>
        <w:br w:type="textWrapping" w:clear="all"/>
        <w:t>и об изготовителе товара;</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lastRenderedPageBreak/>
        <w:t xml:space="preserve">– необладание Участниками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закупки на создание произведения литературы или искусства (за исключением программ для ЭВМ, баз данных), </w:t>
      </w:r>
      <w:r>
        <w:rPr>
          <w:sz w:val="24"/>
          <w:szCs w:val="24"/>
          <w:lang w:eastAsia="en-US"/>
        </w:rPr>
        <w:br w:type="textWrapping" w:clear="all"/>
        <w:t>на финансирование проката или показа национального фильма (если данное требование установлено в разделе 8 Документации);</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w:t>
      </w:r>
      <w:r>
        <w:rPr>
          <w:sz w:val="28"/>
          <w:lang w:eastAsia="en-US"/>
        </w:rPr>
        <w:t xml:space="preserve"> </w:t>
      </w:r>
      <w:r>
        <w:rPr>
          <w:sz w:val="24"/>
          <w:szCs w:val="24"/>
          <w:lang w:eastAsia="en-US"/>
        </w:rPr>
        <w:t>отсутствие у Участников соответствующих производственных мощностей, технологического оборудования, финансовых и трудовых ресурсов, профессиональной компетентности для производства (поставки) товаров, выполнения работ и оказания услуг, являющихся предметом закупки (в соответствии с требованиями, установленными в разделе 8 Документации);</w:t>
      </w:r>
    </w:p>
    <w:p w:rsidR="001B22DA" w:rsidRDefault="00920ECC">
      <w:pPr>
        <w:tabs>
          <w:tab w:val="left" w:pos="0"/>
          <w:tab w:val="left" w:pos="567"/>
          <w:tab w:val="left" w:pos="851"/>
        </w:tabs>
        <w:ind w:firstLine="426"/>
        <w:jc w:val="both"/>
        <w:rPr>
          <w:sz w:val="24"/>
          <w:szCs w:val="24"/>
          <w:lang w:eastAsia="en-US"/>
        </w:rPr>
      </w:pPr>
      <w:r>
        <w:rPr>
          <w:sz w:val="24"/>
          <w:szCs w:val="24"/>
          <w:lang w:eastAsia="en-US"/>
        </w:rPr>
        <w:t xml:space="preserve">– неосуществление Участниками за последние 3 (три) года, предшествующих дате окончания срока подачи Заявок на участие в </w:t>
      </w:r>
      <w:r>
        <w:rPr>
          <w:sz w:val="24"/>
          <w:szCs w:val="24"/>
        </w:rPr>
        <w:t>маркетинговых исследовани</w:t>
      </w:r>
      <w:r>
        <w:rPr>
          <w:sz w:val="24"/>
          <w:szCs w:val="24"/>
          <w:lang w:eastAsia="en-US"/>
        </w:rPr>
        <w:t>ях, поставок товаров, выполнения работ, оказания услуг, аналогичных поставкам товаров, выполнению работ, оказанию услуг, являющихся предметами закупок (если данное требование установлено</w:t>
      </w:r>
      <w:r>
        <w:rPr>
          <w:sz w:val="24"/>
          <w:szCs w:val="24"/>
          <w:lang w:eastAsia="en-US"/>
        </w:rPr>
        <w:br w:type="textWrapping" w:clear="all"/>
        <w:t>в разделе 8 Документации);</w:t>
      </w:r>
    </w:p>
    <w:p w:rsidR="001B22DA" w:rsidRDefault="00920ECC">
      <w:pPr>
        <w:tabs>
          <w:tab w:val="left" w:pos="0"/>
          <w:tab w:val="left" w:pos="567"/>
          <w:tab w:val="left" w:pos="851"/>
        </w:tabs>
        <w:ind w:firstLine="426"/>
        <w:jc w:val="both"/>
        <w:rPr>
          <w:sz w:val="24"/>
          <w:szCs w:val="24"/>
          <w:lang w:eastAsia="en-US"/>
        </w:rPr>
      </w:pPr>
      <w:r>
        <w:rPr>
          <w:sz w:val="24"/>
          <w:szCs w:val="24"/>
          <w:lang w:eastAsia="en-US"/>
        </w:rPr>
        <w:t>– несоответствие порядка оплаты установленным требованиям Документации,</w:t>
      </w:r>
      <w:r>
        <w:rPr>
          <w:sz w:val="24"/>
          <w:szCs w:val="24"/>
          <w:lang w:eastAsia="en-US"/>
        </w:rPr>
        <w:br w:type="textWrapping" w:clear="all"/>
        <w:t>в том числе по форме, срокам;</w:t>
      </w:r>
    </w:p>
    <w:p w:rsidR="001B22DA" w:rsidRDefault="00920ECC">
      <w:pPr>
        <w:tabs>
          <w:tab w:val="left" w:pos="0"/>
          <w:tab w:val="left" w:pos="567"/>
          <w:tab w:val="left" w:pos="851"/>
        </w:tabs>
        <w:ind w:firstLine="426"/>
        <w:jc w:val="both"/>
        <w:rPr>
          <w:sz w:val="24"/>
          <w:szCs w:val="24"/>
          <w:lang w:eastAsia="en-US"/>
        </w:rPr>
      </w:pPr>
      <w:r>
        <w:rPr>
          <w:sz w:val="24"/>
          <w:szCs w:val="24"/>
        </w:rPr>
        <w:t>– наличие альтернативных предложений, если данная возможность не предусмотрена</w:t>
      </w:r>
      <w:r>
        <w:rPr>
          <w:sz w:val="24"/>
          <w:szCs w:val="24"/>
        </w:rPr>
        <w:br w:type="textWrapping" w:clear="all"/>
        <w:t>в Извещении маркетинговых исследований, данное требование относится к отклонению только альтернативного предложения, основная Заявка рассматривается и оценивается в порядке, определенном Документацией;</w:t>
      </w:r>
    </w:p>
    <w:p w:rsidR="001B22DA" w:rsidRDefault="00920ECC">
      <w:pPr>
        <w:tabs>
          <w:tab w:val="left" w:pos="0"/>
          <w:tab w:val="left" w:pos="567"/>
          <w:tab w:val="left" w:pos="851"/>
        </w:tabs>
        <w:ind w:firstLine="426"/>
        <w:jc w:val="both"/>
        <w:rPr>
          <w:sz w:val="24"/>
          <w:szCs w:val="24"/>
        </w:rPr>
      </w:pPr>
      <w:r>
        <w:rPr>
          <w:sz w:val="24"/>
          <w:szCs w:val="24"/>
        </w:rPr>
        <w:t>–</w:t>
      </w:r>
      <w:r>
        <w:rPr>
          <w:sz w:val="28"/>
          <w:lang w:eastAsia="en-US"/>
        </w:rPr>
        <w:t xml:space="preserve"> </w:t>
      </w:r>
      <w:r>
        <w:rPr>
          <w:sz w:val="24"/>
          <w:szCs w:val="24"/>
        </w:rPr>
        <w:t>наличие в составе Заявки Участника предложения на выполнение аналогичных работ/услуг, поставок в случае, если данная возможность не предусмотрена в разделе 8 настоящей Документации;</w:t>
      </w:r>
    </w:p>
    <w:p w:rsidR="001B22DA" w:rsidRDefault="00920ECC">
      <w:pPr>
        <w:tabs>
          <w:tab w:val="left" w:pos="0"/>
          <w:tab w:val="left" w:pos="567"/>
          <w:tab w:val="left" w:pos="851"/>
        </w:tabs>
        <w:ind w:firstLine="426"/>
        <w:jc w:val="both"/>
        <w:rPr>
          <w:sz w:val="24"/>
          <w:szCs w:val="24"/>
        </w:rPr>
      </w:pPr>
      <w:r>
        <w:rPr>
          <w:sz w:val="24"/>
          <w:szCs w:val="24"/>
        </w:rPr>
        <w:t>- наличие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rsidR="001B22DA" w:rsidRDefault="00920ECC">
      <w:pPr>
        <w:tabs>
          <w:tab w:val="left" w:pos="0"/>
          <w:tab w:val="left" w:pos="567"/>
          <w:tab w:val="left" w:pos="851"/>
        </w:tabs>
        <w:ind w:firstLine="426"/>
        <w:jc w:val="both"/>
        <w:rPr>
          <w:sz w:val="24"/>
          <w:szCs w:val="24"/>
        </w:rPr>
      </w:pPr>
      <w:r>
        <w:rPr>
          <w:sz w:val="24"/>
          <w:szCs w:val="24"/>
        </w:rPr>
        <w:t>- наличие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1B22DA" w:rsidRDefault="00920ECC">
      <w:pPr>
        <w:tabs>
          <w:tab w:val="left" w:pos="0"/>
          <w:tab w:val="left" w:pos="567"/>
          <w:tab w:val="left" w:pos="851"/>
        </w:tabs>
        <w:ind w:firstLine="426"/>
        <w:jc w:val="both"/>
        <w:rPr>
          <w:sz w:val="24"/>
          <w:szCs w:val="24"/>
        </w:rPr>
      </w:pPr>
      <w:r>
        <w:rPr>
          <w:sz w:val="24"/>
          <w:szCs w:val="24"/>
        </w:rPr>
        <w:t xml:space="preserve">- наличие фактов привлечения в течение 2 (двух) лет до момента подачи заявки на участие в закупке участника такой закупки - юридического лица к административной ответственности за </w:t>
      </w:r>
      <w:r>
        <w:rPr>
          <w:sz w:val="24"/>
          <w:szCs w:val="24"/>
        </w:rPr>
        <w:lastRenderedPageBreak/>
        <w:t>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1B22DA" w:rsidRDefault="00920ECC">
      <w:pPr>
        <w:tabs>
          <w:tab w:val="left" w:pos="0"/>
          <w:tab w:val="left" w:pos="568"/>
          <w:tab w:val="left" w:pos="851"/>
        </w:tabs>
        <w:ind w:firstLine="426"/>
        <w:jc w:val="both"/>
        <w:rPr>
          <w:sz w:val="24"/>
          <w:szCs w:val="24"/>
        </w:rPr>
      </w:pPr>
      <w:r>
        <w:rPr>
          <w:sz w:val="24"/>
          <w:szCs w:val="24"/>
        </w:rPr>
        <w:t xml:space="preserve">– непредставление, несвоевременное или неполное предоставление </w:t>
      </w:r>
      <w:r w:rsidRPr="001D4042">
        <w:rPr>
          <w:sz w:val="24"/>
          <w:szCs w:val="24"/>
        </w:rPr>
        <w:t xml:space="preserve">Участником </w:t>
      </w:r>
      <w:r>
        <w:rPr>
          <w:sz w:val="24"/>
          <w:szCs w:val="24"/>
        </w:rPr>
        <w:t>маркетинговых исследований</w:t>
      </w:r>
      <w:r>
        <w:rPr>
          <w:sz w:val="24"/>
          <w:szCs w:val="24"/>
          <w:lang w:eastAsia="en-US"/>
        </w:rPr>
        <w:t xml:space="preserve"> </w:t>
      </w:r>
      <w:r w:rsidRPr="001D4042">
        <w:rPr>
          <w:sz w:val="24"/>
          <w:szCs w:val="24"/>
        </w:rPr>
        <w:t xml:space="preserve">Организатору разъяснений положений поданной им </w:t>
      </w:r>
      <w:r>
        <w:rPr>
          <w:sz w:val="24"/>
          <w:szCs w:val="24"/>
        </w:rPr>
        <w:t>Заявки</w:t>
      </w:r>
      <w:r w:rsidRPr="001D4042">
        <w:rPr>
          <w:sz w:val="24"/>
          <w:szCs w:val="24"/>
        </w:rPr>
        <w:t xml:space="preserve"> на участие в </w:t>
      </w:r>
      <w:r>
        <w:rPr>
          <w:sz w:val="24"/>
          <w:szCs w:val="24"/>
        </w:rPr>
        <w:t>маркетинговых исследованиях</w:t>
      </w:r>
      <w:r>
        <w:rPr>
          <w:sz w:val="24"/>
          <w:szCs w:val="24"/>
          <w:lang w:eastAsia="en-US"/>
        </w:rPr>
        <w:t xml:space="preserve"> </w:t>
      </w:r>
      <w:r w:rsidRPr="001D4042">
        <w:rPr>
          <w:sz w:val="24"/>
          <w:szCs w:val="24"/>
        </w:rPr>
        <w:t>по запросу Организатора, в рамках проведения запроса разъяснений положений заявок Участников</w:t>
      </w:r>
      <w:r>
        <w:rPr>
          <w:sz w:val="24"/>
          <w:szCs w:val="24"/>
        </w:rPr>
        <w:t>;</w:t>
      </w:r>
    </w:p>
    <w:p w:rsidR="001B22DA" w:rsidRDefault="00920ECC">
      <w:pPr>
        <w:tabs>
          <w:tab w:val="left" w:pos="0"/>
          <w:tab w:val="left" w:pos="567"/>
          <w:tab w:val="left" w:pos="851"/>
        </w:tabs>
        <w:ind w:firstLine="426"/>
        <w:jc w:val="both"/>
        <w:rPr>
          <w:sz w:val="24"/>
          <w:szCs w:val="24"/>
        </w:rPr>
      </w:pPr>
      <w:r>
        <w:rPr>
          <w:sz w:val="24"/>
          <w:szCs w:val="24"/>
        </w:rPr>
        <w:t xml:space="preserve">– непредставление, несвоевременное или неполное предоставление </w:t>
      </w:r>
      <w:r w:rsidRPr="001D4042">
        <w:rPr>
          <w:sz w:val="24"/>
          <w:szCs w:val="24"/>
        </w:rPr>
        <w:t xml:space="preserve">Участником </w:t>
      </w:r>
      <w:r>
        <w:rPr>
          <w:sz w:val="24"/>
          <w:szCs w:val="24"/>
        </w:rPr>
        <w:t>маркетинговых исследований</w:t>
      </w:r>
      <w:r>
        <w:rPr>
          <w:sz w:val="24"/>
          <w:szCs w:val="24"/>
          <w:lang w:eastAsia="en-US"/>
        </w:rPr>
        <w:t xml:space="preserve"> </w:t>
      </w:r>
      <w:r w:rsidRPr="001D4042">
        <w:rPr>
          <w:sz w:val="24"/>
          <w:szCs w:val="24"/>
        </w:rPr>
        <w:t xml:space="preserve">Организатору письменных разъяснений </w:t>
      </w:r>
      <w:r>
        <w:rPr>
          <w:sz w:val="24"/>
          <w:szCs w:val="24"/>
        </w:rPr>
        <w:t xml:space="preserve">об </w:t>
      </w:r>
      <w:r w:rsidRPr="001D4042">
        <w:rPr>
          <w:sz w:val="24"/>
          <w:szCs w:val="24"/>
        </w:rPr>
        <w:t>исправлени</w:t>
      </w:r>
      <w:r>
        <w:rPr>
          <w:sz w:val="24"/>
          <w:szCs w:val="24"/>
        </w:rPr>
        <w:t>и</w:t>
      </w:r>
      <w:r w:rsidRPr="001D4042">
        <w:rPr>
          <w:sz w:val="24"/>
          <w:szCs w:val="24"/>
        </w:rPr>
        <w:t xml:space="preserve"> очевидных арифметических ошибок, расхождений между суммами, выраженными словами и цифрами, расхождений между единичной расценкой и общей суммой, полученной в результате умножения единичной расценки на количество</w:t>
      </w:r>
      <w:r>
        <w:rPr>
          <w:sz w:val="24"/>
          <w:szCs w:val="24"/>
        </w:rPr>
        <w:t xml:space="preserve"> в поданной им Заявке на участие в маркетинговых исследованиях по запросу Организатора, в том числе несогласие с исправлением очевидных арифметических ошибок, расхождений между суммами, выраженными словами и цифрами, расхождений между единичной расценкой и общей суммой, полученной в результате умножения единичной расценки на количество;</w:t>
      </w:r>
    </w:p>
    <w:p w:rsidR="001B22DA" w:rsidRDefault="00920ECC">
      <w:pPr>
        <w:tabs>
          <w:tab w:val="left" w:pos="0"/>
          <w:tab w:val="left" w:pos="567"/>
          <w:tab w:val="left" w:pos="851"/>
        </w:tabs>
        <w:ind w:firstLine="426"/>
        <w:jc w:val="both"/>
        <w:rPr>
          <w:sz w:val="24"/>
          <w:szCs w:val="24"/>
          <w:lang w:eastAsia="en-US"/>
        </w:rPr>
      </w:pPr>
      <w:r>
        <w:rPr>
          <w:sz w:val="24"/>
          <w:szCs w:val="24"/>
          <w:lang w:eastAsia="en-US"/>
        </w:rPr>
        <w:t>– в случае несоответствия Участника (субподрядчика, соисполнителя) требованиям п.п.1.4.1.1.-1.4.1.12., п.1.5. и п.1.6. Документации;</w:t>
      </w:r>
    </w:p>
    <w:p w:rsidR="001B22DA" w:rsidRDefault="00920ECC">
      <w:pPr>
        <w:tabs>
          <w:tab w:val="left" w:pos="0"/>
          <w:tab w:val="left" w:pos="567"/>
          <w:tab w:val="left" w:pos="851"/>
        </w:tabs>
        <w:ind w:firstLine="426"/>
        <w:jc w:val="both"/>
        <w:rPr>
          <w:sz w:val="24"/>
          <w:szCs w:val="24"/>
          <w:lang w:eastAsia="en-US"/>
        </w:rPr>
      </w:pPr>
      <w:r>
        <w:rPr>
          <w:sz w:val="24"/>
          <w:szCs w:val="24"/>
          <w:lang w:eastAsia="en-US"/>
        </w:rPr>
        <w:t>– в случае невыполнения Участником требований п.1.5. и п 1.6. Документации;</w:t>
      </w:r>
    </w:p>
    <w:p w:rsidR="001B22DA" w:rsidRDefault="00920ECC">
      <w:pPr>
        <w:tabs>
          <w:tab w:val="left" w:pos="0"/>
          <w:tab w:val="left" w:pos="567"/>
          <w:tab w:val="left" w:pos="851"/>
        </w:tabs>
        <w:ind w:firstLine="426"/>
        <w:jc w:val="both"/>
        <w:rPr>
          <w:sz w:val="24"/>
          <w:szCs w:val="24"/>
          <w:lang w:eastAsia="en-US"/>
        </w:rPr>
      </w:pPr>
      <w:r>
        <w:rPr>
          <w:sz w:val="24"/>
          <w:szCs w:val="24"/>
        </w:rPr>
        <w:t>– отсутствие в составе заявки документов, подтверждающих наличие на законных основаниях на территории Российской Федерации продукции, являющейся предметом поставки, и/или документов, подтверждающих возможность осуществить на законных основаниях поставку товаров в рамках данных маркетинговых исследований в случае наличия в составе номенклатуры предмета поставки товара содержащего код ТН ВЭД ЕАЭС, указанный в приложении к постановлению Правительства РФ № 1716-83 от 29.12.2018 «О мерах по реализации Указа Президента Российской Федерации от 22 октября 2018 № 592» (ГТД, сертификаты качества, ТОРГ-12, договор поставки и иные документы);</w:t>
      </w:r>
    </w:p>
    <w:p w:rsidR="001B22DA" w:rsidRDefault="00920ECC">
      <w:pPr>
        <w:tabs>
          <w:tab w:val="left" w:pos="0"/>
          <w:tab w:val="left" w:pos="567"/>
          <w:tab w:val="left" w:pos="851"/>
        </w:tabs>
        <w:ind w:firstLine="426"/>
        <w:jc w:val="both"/>
        <w:rPr>
          <w:sz w:val="24"/>
          <w:szCs w:val="24"/>
          <w:lang w:eastAsia="en-US"/>
        </w:rPr>
      </w:pPr>
      <w:r>
        <w:rPr>
          <w:sz w:val="24"/>
          <w:szCs w:val="24"/>
          <w:lang w:eastAsia="en-US"/>
        </w:rPr>
        <w:t>–</w:t>
      </w:r>
      <w:r>
        <w:rPr>
          <w:sz w:val="28"/>
          <w:lang w:eastAsia="en-US"/>
        </w:rPr>
        <w:t xml:space="preserve"> </w:t>
      </w:r>
      <w:r>
        <w:rPr>
          <w:sz w:val="24"/>
          <w:szCs w:val="24"/>
          <w:lang w:eastAsia="en-US"/>
        </w:rPr>
        <w:t>наличие за последние 3 (три) года до дня окончания подачи Заявки фактов поставки Участниками контрафактной и/или фальсифицированной продукции в компании Группы Газпром энергохолдинг;</w:t>
      </w:r>
    </w:p>
    <w:p w:rsidR="001B22DA" w:rsidRDefault="00920ECC">
      <w:pPr>
        <w:tabs>
          <w:tab w:val="left" w:pos="0"/>
          <w:tab w:val="left" w:pos="567"/>
          <w:tab w:val="left" w:pos="851"/>
        </w:tabs>
        <w:ind w:firstLine="426"/>
        <w:jc w:val="both"/>
        <w:rPr>
          <w:sz w:val="24"/>
          <w:szCs w:val="24"/>
          <w:lang w:eastAsia="en-US"/>
        </w:rPr>
      </w:pPr>
      <w:r>
        <w:rPr>
          <w:sz w:val="24"/>
          <w:szCs w:val="24"/>
          <w:lang w:eastAsia="en-US"/>
        </w:rPr>
        <w:t>–</w:t>
      </w:r>
      <w:r>
        <w:rPr>
          <w:sz w:val="28"/>
          <w:lang w:eastAsia="en-US"/>
        </w:rPr>
        <w:t xml:space="preserve"> </w:t>
      </w:r>
      <w:r>
        <w:rPr>
          <w:sz w:val="24"/>
          <w:szCs w:val="24"/>
          <w:lang w:eastAsia="en-US"/>
        </w:rPr>
        <w:t>наличие у Участников за последние 3 (три) года до дня окончания подачи Заявки фактов поставки товаров, выполнения работ, оказания услуг ненадлежащего качества</w:t>
      </w:r>
      <w:r>
        <w:rPr>
          <w:sz w:val="24"/>
          <w:szCs w:val="24"/>
          <w:lang w:eastAsia="en-US"/>
        </w:rPr>
        <w:br w:type="textWrapping" w:clear="all"/>
        <w:t>для компаний Группы Газпром энергохолдинг;</w:t>
      </w:r>
    </w:p>
    <w:p w:rsidR="001B22DA" w:rsidRDefault="00920ECC">
      <w:pPr>
        <w:tabs>
          <w:tab w:val="left" w:pos="0"/>
          <w:tab w:val="left" w:pos="567"/>
          <w:tab w:val="left" w:pos="851"/>
        </w:tabs>
        <w:ind w:firstLine="426"/>
        <w:jc w:val="both"/>
        <w:rPr>
          <w:sz w:val="24"/>
          <w:szCs w:val="24"/>
          <w:lang w:eastAsia="en-US"/>
        </w:rPr>
      </w:pPr>
      <w:r>
        <w:rPr>
          <w:sz w:val="24"/>
          <w:szCs w:val="24"/>
          <w:lang w:eastAsia="en-US"/>
        </w:rPr>
        <w:t>– наличие за последние 3 (три) года до дня окончания подачи Заявки судебных актов, вступивших в законную силу, о признании обоснованными исковых требований организаций, входящих в компании Группы Газпром энергохолдинг, в отношении Участников;</w:t>
      </w:r>
    </w:p>
    <w:p w:rsidR="001B22DA" w:rsidRPr="00D70D33" w:rsidRDefault="00920ECC">
      <w:pPr>
        <w:tabs>
          <w:tab w:val="left" w:pos="426"/>
          <w:tab w:val="left" w:pos="567"/>
          <w:tab w:val="left" w:pos="851"/>
        </w:tabs>
        <w:ind w:firstLine="426"/>
        <w:jc w:val="both"/>
        <w:rPr>
          <w:sz w:val="24"/>
          <w:szCs w:val="24"/>
        </w:rPr>
      </w:pPr>
      <w:r>
        <w:rPr>
          <w:sz w:val="24"/>
          <w:szCs w:val="24"/>
        </w:rPr>
        <w:t xml:space="preserve">– наличие у Участника – физического лица либо у Руководителя участника,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w:t>
      </w:r>
      <w:r w:rsidRPr="00D70D33">
        <w:rPr>
          <w:sz w:val="24"/>
          <w:szCs w:val="24"/>
        </w:rPr>
        <w:t>наказания в виде дисквалификации;</w:t>
      </w:r>
    </w:p>
    <w:p w:rsidR="001B22DA" w:rsidRPr="00D70D33" w:rsidRDefault="00920ECC">
      <w:pPr>
        <w:tabs>
          <w:tab w:val="left" w:pos="426"/>
          <w:tab w:val="left" w:pos="567"/>
          <w:tab w:val="left" w:pos="851"/>
        </w:tabs>
        <w:ind w:firstLine="426"/>
        <w:jc w:val="both"/>
        <w:rPr>
          <w:sz w:val="24"/>
          <w:szCs w:val="24"/>
        </w:rPr>
      </w:pPr>
      <w:r w:rsidRPr="00D70D33">
        <w:rPr>
          <w:sz w:val="24"/>
          <w:szCs w:val="24"/>
        </w:rPr>
        <w:t xml:space="preserve">− отсутствие в составе ценового предложения информации о включении предлагаемой участником продукции в реестры (номера реестровых записей, количество баллов за выполнение на территории РФ/ЕАСЭ соответствующих операций (в случае их начисления), уровни РЭП и информацию о соответствии ПО дополнительным требованиям) в случае 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предусмотренные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w:t>
      </w:r>
      <w:r w:rsidRPr="00D70D33">
        <w:rPr>
          <w:sz w:val="24"/>
          <w:szCs w:val="24"/>
        </w:rPr>
        <w:lastRenderedPageBreak/>
        <w:t>услуг для обеспечения государственных и муниципальных нужд, закупок товаров, работ, услуг отдельными видами юридических лиц»;</w:t>
      </w:r>
    </w:p>
    <w:p w:rsidR="001B22DA" w:rsidRPr="00D70D33" w:rsidRDefault="00920ECC">
      <w:pPr>
        <w:tabs>
          <w:tab w:val="left" w:pos="426"/>
          <w:tab w:val="left" w:pos="567"/>
          <w:tab w:val="left" w:pos="851"/>
        </w:tabs>
        <w:ind w:firstLine="426"/>
        <w:jc w:val="both"/>
        <w:rPr>
          <w:sz w:val="24"/>
          <w:szCs w:val="24"/>
        </w:rPr>
      </w:pPr>
      <w:r w:rsidRPr="00D70D33">
        <w:rPr>
          <w:sz w:val="24"/>
          <w:szCs w:val="24"/>
        </w:rPr>
        <w:t xml:space="preserve">- </w:t>
      </w:r>
      <w:r w:rsidR="00D70D33" w:rsidRPr="00D70D33">
        <w:rPr>
          <w:sz w:val="24"/>
          <w:szCs w:val="24"/>
        </w:rPr>
        <w:t>наличия заявок на участие в закупке, содержащих предложения о поставке товара</w:t>
      </w:r>
      <w:r w:rsidRPr="00D70D33">
        <w:rPr>
          <w:sz w:val="24"/>
          <w:szCs w:val="24"/>
        </w:rPr>
        <w:t>, происходящего из иностранного государства (в соответствии с условиями представления информации),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только российского происхождения, в случае установления 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предусмотренного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rsidR="001B22DA" w:rsidRDefault="00920ECC">
      <w:pPr>
        <w:tabs>
          <w:tab w:val="left" w:pos="426"/>
          <w:tab w:val="left" w:pos="567"/>
          <w:tab w:val="left" w:pos="851"/>
        </w:tabs>
        <w:ind w:firstLine="426"/>
        <w:jc w:val="both"/>
        <w:rPr>
          <w:sz w:val="24"/>
          <w:szCs w:val="24"/>
        </w:rPr>
      </w:pPr>
      <w:r w:rsidRPr="00D70D33">
        <w:rPr>
          <w:sz w:val="24"/>
          <w:szCs w:val="24"/>
        </w:rPr>
        <w:t>- непредставления образцов продукции в соответствии с условиями ее представления, в случае если данное требование установлено в разделе 8 Документации;</w:t>
      </w:r>
    </w:p>
    <w:p w:rsidR="001B22DA" w:rsidRDefault="00920ECC">
      <w:pPr>
        <w:tabs>
          <w:tab w:val="left" w:pos="426"/>
          <w:tab w:val="left" w:pos="567"/>
          <w:tab w:val="left" w:pos="851"/>
        </w:tabs>
        <w:ind w:firstLine="426"/>
        <w:jc w:val="both"/>
        <w:rPr>
          <w:sz w:val="24"/>
          <w:szCs w:val="24"/>
        </w:rPr>
      </w:pPr>
      <w:r>
        <w:rPr>
          <w:sz w:val="24"/>
          <w:szCs w:val="24"/>
        </w:rPr>
        <w:t>- отсутствия достаточного финансового состояния и обеспеченности финансовыми ресурсами, а именно максимальной годовой выручки за последние три предшествующие дате окончания срока подачи Заявок менее 30% от начальной (максимальной) цены маркетинговых исследований, в случае если данное требование установлено в разделе 8 Документации.</w:t>
      </w:r>
    </w:p>
    <w:p w:rsidR="001B22DA" w:rsidRDefault="00920ECC">
      <w:pPr>
        <w:numPr>
          <w:ilvl w:val="2"/>
          <w:numId w:val="18"/>
        </w:numPr>
        <w:tabs>
          <w:tab w:val="left" w:pos="567"/>
          <w:tab w:val="left" w:pos="709"/>
          <w:tab w:val="left" w:pos="851"/>
          <w:tab w:val="num" w:pos="1134"/>
        </w:tabs>
        <w:ind w:left="0" w:firstLine="426"/>
        <w:jc w:val="both"/>
        <w:rPr>
          <w:sz w:val="24"/>
          <w:szCs w:val="24"/>
        </w:rPr>
      </w:pPr>
      <w:r>
        <w:rPr>
          <w:sz w:val="24"/>
          <w:szCs w:val="24"/>
        </w:rPr>
        <w:t>В случае если по результатам анализа Заявок и проверки информации</w:t>
      </w:r>
      <w:r>
        <w:rPr>
          <w:sz w:val="24"/>
          <w:szCs w:val="24"/>
        </w:rPr>
        <w:br w:type="textWrapping" w:clear="all"/>
        <w:t>об Участниках Комиссией отклонены все Заявки, Комиссия принимает решение о признании маркетинговых исследований</w:t>
      </w:r>
      <w:r>
        <w:rPr>
          <w:sz w:val="24"/>
          <w:szCs w:val="24"/>
          <w:lang w:eastAsia="en-US"/>
        </w:rPr>
        <w:t xml:space="preserve"> </w:t>
      </w:r>
      <w:r>
        <w:rPr>
          <w:sz w:val="24"/>
          <w:szCs w:val="24"/>
        </w:rPr>
        <w:t>несостоявшимися.</w:t>
      </w:r>
    </w:p>
    <w:p w:rsidR="001B22DA" w:rsidRDefault="00920ECC">
      <w:pPr>
        <w:numPr>
          <w:ilvl w:val="2"/>
          <w:numId w:val="18"/>
        </w:numPr>
        <w:tabs>
          <w:tab w:val="left" w:pos="567"/>
          <w:tab w:val="left" w:pos="709"/>
          <w:tab w:val="left" w:pos="851"/>
          <w:tab w:val="num" w:pos="1134"/>
        </w:tabs>
        <w:ind w:left="0" w:firstLine="426"/>
        <w:jc w:val="both"/>
        <w:rPr>
          <w:sz w:val="24"/>
          <w:szCs w:val="24"/>
        </w:rPr>
      </w:pPr>
      <w:r>
        <w:rPr>
          <w:sz w:val="24"/>
          <w:szCs w:val="24"/>
        </w:rPr>
        <w:t>В случае если Документацией предусмотрено два и более лота, маркетинговые исследования</w:t>
      </w:r>
      <w:r>
        <w:rPr>
          <w:sz w:val="24"/>
          <w:szCs w:val="24"/>
          <w:lang w:eastAsia="en-US"/>
        </w:rPr>
        <w:t xml:space="preserve"> </w:t>
      </w:r>
      <w:r>
        <w:rPr>
          <w:sz w:val="24"/>
          <w:szCs w:val="24"/>
        </w:rPr>
        <w:t>признаются несостоявшимися только в отношении того лота, по которому принято решение об отклонении всех Заявок в отношении этого лота.</w:t>
      </w:r>
    </w:p>
    <w:p w:rsidR="001B22DA" w:rsidRDefault="00920ECC">
      <w:pPr>
        <w:numPr>
          <w:ilvl w:val="2"/>
          <w:numId w:val="18"/>
        </w:numPr>
        <w:tabs>
          <w:tab w:val="left" w:pos="567"/>
          <w:tab w:val="left" w:pos="709"/>
          <w:tab w:val="left" w:pos="851"/>
          <w:tab w:val="num" w:pos="1134"/>
        </w:tabs>
        <w:ind w:left="0" w:firstLine="426"/>
        <w:jc w:val="both"/>
        <w:rPr>
          <w:sz w:val="24"/>
          <w:szCs w:val="24"/>
        </w:rPr>
      </w:pPr>
      <w:r>
        <w:rPr>
          <w:sz w:val="24"/>
          <w:szCs w:val="24"/>
        </w:rPr>
        <w:t>В случае, если Комиссией было принято решение об отклонении Заявок, оцениваются только Заявки, которые не были отклонены.</w:t>
      </w:r>
    </w:p>
    <w:p w:rsidR="001B22DA" w:rsidRDefault="00920ECC">
      <w:pPr>
        <w:numPr>
          <w:ilvl w:val="2"/>
          <w:numId w:val="18"/>
        </w:numPr>
        <w:tabs>
          <w:tab w:val="left" w:pos="567"/>
          <w:tab w:val="left" w:pos="709"/>
          <w:tab w:val="left" w:pos="851"/>
          <w:tab w:val="num" w:pos="1134"/>
        </w:tabs>
        <w:ind w:left="0" w:firstLine="426"/>
        <w:jc w:val="both"/>
        <w:rPr>
          <w:sz w:val="24"/>
          <w:szCs w:val="24"/>
        </w:rPr>
      </w:pPr>
      <w:r>
        <w:rPr>
          <w:sz w:val="24"/>
          <w:szCs w:val="24"/>
        </w:rPr>
        <w:t xml:space="preserve">В случае если по результатам анализа Заявок только одна Заявка не была отклонена, то такая Заявка оценивается в порядке, установленном Документацией. </w:t>
      </w:r>
    </w:p>
    <w:p w:rsidR="001B22DA" w:rsidRDefault="00920ECC">
      <w:pPr>
        <w:keepNext/>
        <w:numPr>
          <w:ilvl w:val="1"/>
          <w:numId w:val="18"/>
        </w:numPr>
        <w:tabs>
          <w:tab w:val="left" w:pos="567"/>
          <w:tab w:val="left" w:pos="851"/>
        </w:tabs>
        <w:spacing w:before="120" w:after="120"/>
        <w:ind w:left="0" w:firstLine="426"/>
        <w:jc w:val="both"/>
        <w:outlineLvl w:val="1"/>
        <w:rPr>
          <w:b/>
          <w:sz w:val="24"/>
          <w:szCs w:val="24"/>
        </w:rPr>
      </w:pPr>
      <w:bookmarkStart w:id="252" w:name="_Toc196388592"/>
      <w:bookmarkStart w:id="253" w:name="_Toc532833203"/>
      <w:r>
        <w:rPr>
          <w:b/>
          <w:sz w:val="24"/>
          <w:szCs w:val="24"/>
        </w:rPr>
        <w:t>Оценка Заявок на участие в маркетинговых исследовани</w:t>
      </w:r>
      <w:bookmarkEnd w:id="250"/>
      <w:r>
        <w:rPr>
          <w:b/>
          <w:sz w:val="24"/>
          <w:szCs w:val="24"/>
        </w:rPr>
        <w:t>ях</w:t>
      </w:r>
      <w:bookmarkEnd w:id="251"/>
      <w:bookmarkEnd w:id="252"/>
      <w:r>
        <w:rPr>
          <w:b/>
          <w:sz w:val="24"/>
          <w:szCs w:val="24"/>
        </w:rPr>
        <w:t xml:space="preserve"> </w:t>
      </w:r>
    </w:p>
    <w:p w:rsidR="001B22DA" w:rsidRPr="001D4042" w:rsidRDefault="00920ECC">
      <w:pPr>
        <w:numPr>
          <w:ilvl w:val="2"/>
          <w:numId w:val="18"/>
        </w:numPr>
        <w:tabs>
          <w:tab w:val="left" w:pos="567"/>
          <w:tab w:val="left" w:pos="851"/>
        </w:tabs>
        <w:ind w:left="0" w:firstLine="426"/>
        <w:jc w:val="both"/>
        <w:rPr>
          <w:sz w:val="24"/>
          <w:szCs w:val="24"/>
          <w:lang w:eastAsia="en-US"/>
        </w:rPr>
      </w:pPr>
      <w:r w:rsidRPr="001D4042">
        <w:rPr>
          <w:sz w:val="24"/>
          <w:szCs w:val="24"/>
          <w:lang w:eastAsia="en-US"/>
        </w:rPr>
        <w:t>Оценка Заявок осуществляется с использованием нижеуказанн</w:t>
      </w:r>
      <w:r>
        <w:rPr>
          <w:sz w:val="24"/>
          <w:szCs w:val="24"/>
          <w:lang w:eastAsia="en-US"/>
        </w:rPr>
        <w:t>ых</w:t>
      </w:r>
      <w:r w:rsidRPr="001D4042">
        <w:rPr>
          <w:sz w:val="24"/>
          <w:szCs w:val="24"/>
          <w:lang w:eastAsia="en-US"/>
        </w:rPr>
        <w:t xml:space="preserve"> в таблице критери</w:t>
      </w:r>
      <w:r>
        <w:rPr>
          <w:sz w:val="24"/>
          <w:szCs w:val="24"/>
          <w:lang w:eastAsia="en-US"/>
        </w:rPr>
        <w:t>ев в соответствии с Методикой оценки Заявок на участие в закупках (Раздел 9 Документации)</w:t>
      </w:r>
      <w:r w:rsidRPr="001D4042">
        <w:rPr>
          <w:sz w:val="24"/>
          <w:szCs w:val="24"/>
          <w:lang w:eastAsia="en-US"/>
        </w:rPr>
        <w:t>:</w:t>
      </w:r>
    </w:p>
    <w:p w:rsidR="001B22DA" w:rsidRPr="001D4042" w:rsidRDefault="001B22DA">
      <w:pPr>
        <w:tabs>
          <w:tab w:val="left" w:pos="567"/>
          <w:tab w:val="left" w:pos="851"/>
        </w:tabs>
        <w:ind w:left="709" w:firstLine="426"/>
        <w:jc w:val="both"/>
        <w:rPr>
          <w:sz w:val="24"/>
          <w:szCs w:val="24"/>
          <w:lang w:eastAsia="en-US"/>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221"/>
        <w:gridCol w:w="3333"/>
        <w:gridCol w:w="3333"/>
      </w:tblGrid>
      <w:tr w:rsidR="001B22DA">
        <w:trPr>
          <w:trHeight w:val="409"/>
        </w:trPr>
        <w:tc>
          <w:tcPr>
            <w:tcW w:w="3221" w:type="dxa"/>
            <w:tcBorders>
              <w:top w:val="single" w:sz="4" w:space="0" w:color="000000"/>
              <w:left w:val="single" w:sz="4" w:space="0" w:color="000000"/>
              <w:bottom w:val="single" w:sz="4" w:space="0" w:color="000000"/>
              <w:right w:val="single" w:sz="4" w:space="0" w:color="000000"/>
            </w:tcBorders>
            <w:shd w:val="clear" w:color="auto" w:fill="DDDDDD"/>
            <w:vAlign w:val="center"/>
          </w:tcPr>
          <w:p w:rsidR="001B22DA" w:rsidRDefault="00920ECC">
            <w:pPr>
              <w:tabs>
                <w:tab w:val="left" w:pos="567"/>
                <w:tab w:val="left" w:pos="851"/>
                <w:tab w:val="left" w:pos="1418"/>
              </w:tabs>
              <w:ind w:firstLine="426"/>
              <w:jc w:val="center"/>
              <w:rPr>
                <w:b/>
                <w:i/>
                <w:sz w:val="24"/>
                <w:szCs w:val="24"/>
                <w:lang w:eastAsia="en-US"/>
              </w:rPr>
            </w:pPr>
            <w:r>
              <w:rPr>
                <w:b/>
                <w:i/>
                <w:sz w:val="24"/>
                <w:szCs w:val="24"/>
                <w:lang w:eastAsia="en-US"/>
              </w:rPr>
              <w:t>Критерии оценки Заявок</w:t>
            </w:r>
          </w:p>
        </w:tc>
        <w:tc>
          <w:tcPr>
            <w:tcW w:w="3333" w:type="dxa"/>
            <w:tcBorders>
              <w:top w:val="single" w:sz="4" w:space="0" w:color="000000"/>
              <w:left w:val="single" w:sz="4" w:space="0" w:color="000000"/>
              <w:bottom w:val="single" w:sz="4" w:space="0" w:color="000000"/>
              <w:right w:val="single" w:sz="4" w:space="0" w:color="000000"/>
            </w:tcBorders>
            <w:shd w:val="clear" w:color="auto" w:fill="DDDDDD"/>
            <w:vAlign w:val="center"/>
          </w:tcPr>
          <w:p w:rsidR="001B22DA" w:rsidRDefault="00920ECC">
            <w:pPr>
              <w:tabs>
                <w:tab w:val="left" w:pos="567"/>
                <w:tab w:val="left" w:pos="851"/>
                <w:tab w:val="left" w:pos="1418"/>
              </w:tabs>
              <w:ind w:firstLine="426"/>
              <w:jc w:val="center"/>
              <w:rPr>
                <w:b/>
                <w:i/>
                <w:sz w:val="24"/>
                <w:szCs w:val="24"/>
                <w:lang w:eastAsia="en-US"/>
              </w:rPr>
            </w:pPr>
            <w:r>
              <w:rPr>
                <w:b/>
                <w:i/>
                <w:sz w:val="24"/>
                <w:szCs w:val="24"/>
                <w:lang w:eastAsia="en-US"/>
              </w:rPr>
              <w:t>Значимость критерия оценки</w:t>
            </w:r>
          </w:p>
        </w:tc>
        <w:tc>
          <w:tcPr>
            <w:tcW w:w="3333" w:type="dxa"/>
            <w:tcBorders>
              <w:top w:val="single" w:sz="4" w:space="0" w:color="000000"/>
              <w:left w:val="single" w:sz="4" w:space="0" w:color="000000"/>
              <w:bottom w:val="single" w:sz="4" w:space="0" w:color="000000"/>
              <w:right w:val="single" w:sz="4" w:space="0" w:color="000000"/>
            </w:tcBorders>
            <w:shd w:val="clear" w:color="auto" w:fill="DDDDDD"/>
            <w:vAlign w:val="center"/>
          </w:tcPr>
          <w:p w:rsidR="001B22DA" w:rsidRDefault="00920ECC">
            <w:pPr>
              <w:tabs>
                <w:tab w:val="left" w:pos="567"/>
                <w:tab w:val="left" w:pos="851"/>
                <w:tab w:val="left" w:pos="1418"/>
              </w:tabs>
              <w:ind w:firstLine="426"/>
              <w:jc w:val="center"/>
              <w:rPr>
                <w:b/>
                <w:i/>
                <w:sz w:val="24"/>
                <w:szCs w:val="24"/>
                <w:lang w:eastAsia="en-US"/>
              </w:rPr>
            </w:pPr>
            <w:r>
              <w:rPr>
                <w:b/>
                <w:i/>
                <w:sz w:val="24"/>
                <w:szCs w:val="24"/>
                <w:lang w:eastAsia="en-US"/>
              </w:rPr>
              <w:t>Максимальное количество баллов</w:t>
            </w:r>
          </w:p>
        </w:tc>
      </w:tr>
      <w:tr w:rsidR="001B22DA">
        <w:trPr>
          <w:trHeight w:val="413"/>
        </w:trPr>
        <w:tc>
          <w:tcPr>
            <w:tcW w:w="3221" w:type="dxa"/>
            <w:tcBorders>
              <w:top w:val="single" w:sz="4" w:space="0" w:color="000000"/>
              <w:left w:val="single" w:sz="4" w:space="0" w:color="000000"/>
              <w:bottom w:val="single" w:sz="4" w:space="0" w:color="000000"/>
              <w:right w:val="single" w:sz="4" w:space="0" w:color="000000"/>
            </w:tcBorders>
            <w:vAlign w:val="center"/>
          </w:tcPr>
          <w:p w:rsidR="001B22DA" w:rsidRPr="00045897" w:rsidRDefault="00920ECC">
            <w:pPr>
              <w:tabs>
                <w:tab w:val="left" w:pos="567"/>
                <w:tab w:val="left" w:pos="851"/>
                <w:tab w:val="left" w:pos="1418"/>
              </w:tabs>
              <w:ind w:firstLine="426"/>
              <w:jc w:val="center"/>
              <w:rPr>
                <w:sz w:val="24"/>
                <w:szCs w:val="24"/>
                <w:lang w:eastAsia="en-US"/>
              </w:rPr>
            </w:pPr>
            <w:r w:rsidRPr="00045897">
              <w:rPr>
                <w:sz w:val="24"/>
                <w:szCs w:val="24"/>
                <w:lang w:eastAsia="en-US"/>
              </w:rPr>
              <w:t xml:space="preserve">Стоимостной критерий </w:t>
            </w:r>
          </w:p>
        </w:tc>
        <w:tc>
          <w:tcPr>
            <w:tcW w:w="3333" w:type="dxa"/>
            <w:tcBorders>
              <w:top w:val="single" w:sz="4" w:space="0" w:color="000000"/>
              <w:left w:val="single" w:sz="4" w:space="0" w:color="000000"/>
              <w:bottom w:val="single" w:sz="4" w:space="0" w:color="000000"/>
              <w:right w:val="single" w:sz="4" w:space="0" w:color="000000"/>
            </w:tcBorders>
            <w:vAlign w:val="center"/>
          </w:tcPr>
          <w:p w:rsidR="001B22DA" w:rsidRPr="00045897" w:rsidRDefault="00DD035D">
            <w:pPr>
              <w:tabs>
                <w:tab w:val="left" w:pos="567"/>
                <w:tab w:val="left" w:pos="851"/>
                <w:tab w:val="left" w:pos="1418"/>
              </w:tabs>
              <w:ind w:firstLine="426"/>
              <w:jc w:val="center"/>
              <w:rPr>
                <w:sz w:val="24"/>
                <w:szCs w:val="24"/>
                <w:lang w:eastAsia="en-US"/>
              </w:rPr>
            </w:pPr>
            <w:bookmarkStart w:id="254" w:name="пБалл"/>
            <w:bookmarkEnd w:id="253"/>
            <w:r>
              <w:rPr>
                <w:sz w:val="24"/>
                <w:szCs w:val="24"/>
                <w:lang w:eastAsia="en-US"/>
              </w:rPr>
              <w:t>60</w:t>
            </w:r>
            <w:r w:rsidR="00920ECC" w:rsidRPr="00045897">
              <w:rPr>
                <w:sz w:val="24"/>
                <w:szCs w:val="24"/>
                <w:lang w:eastAsia="en-US"/>
              </w:rPr>
              <w:t xml:space="preserve"> %</w:t>
            </w:r>
          </w:p>
        </w:tc>
        <w:tc>
          <w:tcPr>
            <w:tcW w:w="3333" w:type="dxa"/>
            <w:tcBorders>
              <w:top w:val="single" w:sz="4" w:space="0" w:color="000000"/>
              <w:left w:val="single" w:sz="4" w:space="0" w:color="000000"/>
              <w:bottom w:val="single" w:sz="4" w:space="0" w:color="000000"/>
              <w:right w:val="single" w:sz="4" w:space="0" w:color="000000"/>
            </w:tcBorders>
            <w:vAlign w:val="center"/>
          </w:tcPr>
          <w:p w:rsidR="001B22DA" w:rsidRPr="00045897" w:rsidRDefault="00DD035D">
            <w:pPr>
              <w:tabs>
                <w:tab w:val="left" w:pos="567"/>
                <w:tab w:val="left" w:pos="851"/>
                <w:tab w:val="left" w:pos="1418"/>
              </w:tabs>
              <w:ind w:firstLine="426"/>
              <w:jc w:val="center"/>
              <w:rPr>
                <w:sz w:val="24"/>
                <w:szCs w:val="24"/>
                <w:lang w:eastAsia="en-US"/>
              </w:rPr>
            </w:pPr>
            <w:bookmarkStart w:id="255" w:name="пБалл1"/>
            <w:r>
              <w:rPr>
                <w:sz w:val="24"/>
                <w:szCs w:val="24"/>
                <w:lang w:eastAsia="en-US"/>
              </w:rPr>
              <w:t>60</w:t>
            </w:r>
            <w:r w:rsidR="00920ECC" w:rsidRPr="00045897">
              <w:rPr>
                <w:sz w:val="24"/>
                <w:szCs w:val="24"/>
                <w:lang w:eastAsia="en-US"/>
              </w:rPr>
              <w:t xml:space="preserve"> баллов</w:t>
            </w:r>
          </w:p>
        </w:tc>
      </w:tr>
      <w:tr w:rsidR="001B22DA">
        <w:trPr>
          <w:trHeight w:val="421"/>
        </w:trPr>
        <w:tc>
          <w:tcPr>
            <w:tcW w:w="3221" w:type="dxa"/>
            <w:tcBorders>
              <w:top w:val="single" w:sz="4" w:space="0" w:color="000000"/>
              <w:left w:val="single" w:sz="4" w:space="0" w:color="000000"/>
              <w:bottom w:val="single" w:sz="4" w:space="0" w:color="000000"/>
              <w:right w:val="single" w:sz="4" w:space="0" w:color="000000"/>
            </w:tcBorders>
            <w:vAlign w:val="center"/>
          </w:tcPr>
          <w:p w:rsidR="001B22DA" w:rsidRPr="00045897" w:rsidRDefault="00920ECC">
            <w:pPr>
              <w:tabs>
                <w:tab w:val="left" w:pos="567"/>
                <w:tab w:val="left" w:pos="851"/>
                <w:tab w:val="left" w:pos="1418"/>
              </w:tabs>
              <w:ind w:firstLine="426"/>
              <w:jc w:val="center"/>
              <w:rPr>
                <w:sz w:val="24"/>
                <w:szCs w:val="24"/>
                <w:lang w:eastAsia="en-US"/>
              </w:rPr>
            </w:pPr>
            <w:r w:rsidRPr="00045897">
              <w:rPr>
                <w:sz w:val="24"/>
                <w:szCs w:val="24"/>
                <w:lang w:eastAsia="en-US"/>
              </w:rPr>
              <w:t>Нестоимостной критерий</w:t>
            </w:r>
          </w:p>
        </w:tc>
        <w:tc>
          <w:tcPr>
            <w:tcW w:w="3333" w:type="dxa"/>
            <w:tcBorders>
              <w:top w:val="single" w:sz="4" w:space="0" w:color="000000"/>
              <w:left w:val="single" w:sz="4" w:space="0" w:color="000000"/>
              <w:bottom w:val="single" w:sz="4" w:space="0" w:color="000000"/>
              <w:right w:val="single" w:sz="4" w:space="0" w:color="000000"/>
            </w:tcBorders>
            <w:vAlign w:val="center"/>
          </w:tcPr>
          <w:p w:rsidR="001B22DA" w:rsidRPr="00045897" w:rsidRDefault="00DD035D">
            <w:pPr>
              <w:tabs>
                <w:tab w:val="left" w:pos="567"/>
                <w:tab w:val="left" w:pos="851"/>
                <w:tab w:val="left" w:pos="1418"/>
              </w:tabs>
              <w:ind w:firstLine="426"/>
              <w:jc w:val="center"/>
              <w:rPr>
                <w:sz w:val="24"/>
                <w:szCs w:val="24"/>
                <w:lang w:eastAsia="en-US"/>
              </w:rPr>
            </w:pPr>
            <w:bookmarkStart w:id="256" w:name="пБалл2"/>
            <w:bookmarkEnd w:id="254"/>
            <w:r>
              <w:rPr>
                <w:sz w:val="24"/>
                <w:szCs w:val="24"/>
                <w:lang w:eastAsia="en-US"/>
              </w:rPr>
              <w:t>40</w:t>
            </w:r>
            <w:r w:rsidR="00920ECC" w:rsidRPr="00045897">
              <w:rPr>
                <w:sz w:val="24"/>
                <w:szCs w:val="24"/>
                <w:lang w:eastAsia="en-US"/>
              </w:rPr>
              <w:t xml:space="preserve"> %</w:t>
            </w:r>
          </w:p>
        </w:tc>
        <w:tc>
          <w:tcPr>
            <w:tcW w:w="3333" w:type="dxa"/>
            <w:tcBorders>
              <w:top w:val="single" w:sz="4" w:space="0" w:color="000000"/>
              <w:left w:val="single" w:sz="4" w:space="0" w:color="000000"/>
              <w:bottom w:val="single" w:sz="4" w:space="0" w:color="000000"/>
              <w:right w:val="single" w:sz="4" w:space="0" w:color="000000"/>
            </w:tcBorders>
            <w:vAlign w:val="center"/>
          </w:tcPr>
          <w:p w:rsidR="001B22DA" w:rsidRPr="00045897" w:rsidRDefault="00DD035D">
            <w:pPr>
              <w:tabs>
                <w:tab w:val="left" w:pos="567"/>
                <w:tab w:val="left" w:pos="851"/>
                <w:tab w:val="left" w:pos="1418"/>
              </w:tabs>
              <w:ind w:firstLine="426"/>
              <w:jc w:val="center"/>
              <w:rPr>
                <w:sz w:val="24"/>
                <w:szCs w:val="24"/>
                <w:lang w:eastAsia="en-US"/>
              </w:rPr>
            </w:pPr>
            <w:bookmarkStart w:id="257" w:name="пБалл3"/>
            <w:bookmarkEnd w:id="255"/>
            <w:r>
              <w:rPr>
                <w:sz w:val="24"/>
                <w:szCs w:val="24"/>
                <w:lang w:eastAsia="en-US"/>
              </w:rPr>
              <w:t>40</w:t>
            </w:r>
            <w:r w:rsidR="00920ECC" w:rsidRPr="00045897">
              <w:rPr>
                <w:sz w:val="24"/>
                <w:szCs w:val="24"/>
                <w:lang w:eastAsia="en-US"/>
              </w:rPr>
              <w:t xml:space="preserve"> баллов</w:t>
            </w:r>
          </w:p>
        </w:tc>
      </w:tr>
      <w:tr w:rsidR="001B22DA">
        <w:trPr>
          <w:trHeight w:val="421"/>
        </w:trPr>
        <w:tc>
          <w:tcPr>
            <w:tcW w:w="3221" w:type="dxa"/>
            <w:tcBorders>
              <w:top w:val="single" w:sz="4" w:space="0" w:color="000000"/>
              <w:left w:val="single" w:sz="4" w:space="0" w:color="000000"/>
              <w:bottom w:val="single" w:sz="4" w:space="0" w:color="000000"/>
              <w:right w:val="single" w:sz="4" w:space="0" w:color="000000"/>
            </w:tcBorders>
            <w:vAlign w:val="center"/>
          </w:tcPr>
          <w:p w:rsidR="001B22DA" w:rsidRPr="00045897" w:rsidRDefault="00920ECC">
            <w:pPr>
              <w:tabs>
                <w:tab w:val="left" w:pos="567"/>
                <w:tab w:val="left" w:pos="851"/>
                <w:tab w:val="left" w:pos="1418"/>
              </w:tabs>
              <w:ind w:firstLine="426"/>
              <w:jc w:val="center"/>
              <w:rPr>
                <w:sz w:val="24"/>
                <w:szCs w:val="24"/>
                <w:lang w:eastAsia="en-US"/>
              </w:rPr>
            </w:pPr>
            <w:r w:rsidRPr="00045897">
              <w:rPr>
                <w:sz w:val="24"/>
                <w:szCs w:val="24"/>
                <w:lang w:eastAsia="en-US"/>
              </w:rPr>
              <w:t xml:space="preserve">Всего: </w:t>
            </w:r>
          </w:p>
        </w:tc>
        <w:tc>
          <w:tcPr>
            <w:tcW w:w="3333" w:type="dxa"/>
            <w:tcBorders>
              <w:top w:val="single" w:sz="4" w:space="0" w:color="000000"/>
              <w:left w:val="single" w:sz="4" w:space="0" w:color="000000"/>
              <w:bottom w:val="single" w:sz="4" w:space="0" w:color="000000"/>
              <w:right w:val="single" w:sz="4" w:space="0" w:color="000000"/>
            </w:tcBorders>
            <w:vAlign w:val="center"/>
          </w:tcPr>
          <w:p w:rsidR="001B22DA" w:rsidRPr="00045897" w:rsidRDefault="00920ECC">
            <w:pPr>
              <w:tabs>
                <w:tab w:val="left" w:pos="567"/>
                <w:tab w:val="left" w:pos="851"/>
                <w:tab w:val="left" w:pos="1418"/>
              </w:tabs>
              <w:ind w:firstLine="426"/>
              <w:jc w:val="center"/>
              <w:rPr>
                <w:sz w:val="24"/>
                <w:szCs w:val="24"/>
                <w:lang w:eastAsia="en-US"/>
              </w:rPr>
            </w:pPr>
            <w:r w:rsidRPr="00045897">
              <w:rPr>
                <w:sz w:val="24"/>
                <w:szCs w:val="24"/>
                <w:lang w:eastAsia="en-US"/>
              </w:rPr>
              <w:t>100 %</w:t>
            </w:r>
          </w:p>
        </w:tc>
        <w:tc>
          <w:tcPr>
            <w:tcW w:w="3333" w:type="dxa"/>
            <w:tcBorders>
              <w:top w:val="single" w:sz="4" w:space="0" w:color="000000"/>
              <w:left w:val="single" w:sz="4" w:space="0" w:color="000000"/>
              <w:bottom w:val="single" w:sz="4" w:space="0" w:color="000000"/>
              <w:right w:val="single" w:sz="4" w:space="0" w:color="000000"/>
            </w:tcBorders>
            <w:vAlign w:val="center"/>
          </w:tcPr>
          <w:p w:rsidR="001B22DA" w:rsidRPr="00045897" w:rsidRDefault="00920ECC">
            <w:pPr>
              <w:tabs>
                <w:tab w:val="left" w:pos="567"/>
                <w:tab w:val="left" w:pos="851"/>
                <w:tab w:val="left" w:pos="1418"/>
              </w:tabs>
              <w:ind w:firstLine="426"/>
              <w:jc w:val="center"/>
              <w:rPr>
                <w:sz w:val="24"/>
                <w:szCs w:val="24"/>
                <w:lang w:eastAsia="en-US"/>
              </w:rPr>
            </w:pPr>
            <w:r w:rsidRPr="00045897">
              <w:rPr>
                <w:sz w:val="24"/>
                <w:szCs w:val="24"/>
                <w:lang w:eastAsia="en-US"/>
              </w:rPr>
              <w:t>100 баллов</w:t>
            </w:r>
          </w:p>
        </w:tc>
      </w:tr>
    </w:tbl>
    <w:p w:rsidR="001B22DA" w:rsidRDefault="001B22DA">
      <w:pPr>
        <w:tabs>
          <w:tab w:val="left" w:pos="567"/>
          <w:tab w:val="left" w:pos="851"/>
        </w:tabs>
        <w:spacing w:after="120"/>
        <w:ind w:left="709" w:firstLine="426"/>
        <w:contextualSpacing/>
        <w:jc w:val="both"/>
        <w:rPr>
          <w:sz w:val="24"/>
          <w:szCs w:val="24"/>
          <w:lang w:val="en-US"/>
        </w:rPr>
      </w:pPr>
    </w:p>
    <w:p w:rsidR="001B22DA" w:rsidRPr="001D4042" w:rsidRDefault="00920ECC">
      <w:pPr>
        <w:numPr>
          <w:ilvl w:val="2"/>
          <w:numId w:val="18"/>
        </w:numPr>
        <w:tabs>
          <w:tab w:val="left" w:pos="567"/>
          <w:tab w:val="left" w:pos="851"/>
          <w:tab w:val="num" w:pos="1134"/>
        </w:tabs>
        <w:spacing w:after="120"/>
        <w:ind w:left="0" w:firstLine="426"/>
        <w:contextualSpacing/>
        <w:jc w:val="both"/>
        <w:rPr>
          <w:sz w:val="24"/>
          <w:szCs w:val="24"/>
        </w:rPr>
      </w:pPr>
      <w:r w:rsidRPr="001D4042">
        <w:rPr>
          <w:sz w:val="24"/>
          <w:szCs w:val="24"/>
        </w:rPr>
        <w:t xml:space="preserve">На основании результатов оценки </w:t>
      </w:r>
      <w:r>
        <w:rPr>
          <w:sz w:val="24"/>
          <w:szCs w:val="24"/>
        </w:rPr>
        <w:t>Заявок</w:t>
      </w:r>
      <w:r w:rsidRPr="001D4042">
        <w:rPr>
          <w:sz w:val="24"/>
          <w:szCs w:val="24"/>
        </w:rPr>
        <w:t xml:space="preserve"> каждой Заявке присваивается порядковый номер в порядке уменьшения степени выгодности содержащихся в них условий исполнения договора. </w:t>
      </w:r>
    </w:p>
    <w:p w:rsidR="001B22DA" w:rsidRPr="001D4042" w:rsidRDefault="00920ECC">
      <w:pPr>
        <w:numPr>
          <w:ilvl w:val="2"/>
          <w:numId w:val="18"/>
        </w:numPr>
        <w:tabs>
          <w:tab w:val="left" w:pos="567"/>
          <w:tab w:val="left" w:pos="851"/>
          <w:tab w:val="num" w:pos="1134"/>
        </w:tabs>
        <w:spacing w:after="120"/>
        <w:ind w:left="0" w:firstLine="426"/>
        <w:contextualSpacing/>
        <w:jc w:val="both"/>
        <w:rPr>
          <w:sz w:val="24"/>
          <w:szCs w:val="24"/>
        </w:rPr>
      </w:pPr>
      <w:bookmarkStart w:id="258" w:name="пПобедители"/>
      <w:r w:rsidRPr="001D4042">
        <w:rPr>
          <w:sz w:val="24"/>
          <w:szCs w:val="24"/>
        </w:rPr>
        <w:t>Заявкой</w:t>
      </w:r>
      <w:r>
        <w:rPr>
          <w:sz w:val="24"/>
          <w:szCs w:val="24"/>
        </w:rPr>
        <w:t xml:space="preserve"> с наиболее выгодными условиями поставки товара (выполнения работ/оказания услуг)</w:t>
      </w:r>
      <w:r w:rsidRPr="001D4042">
        <w:rPr>
          <w:sz w:val="24"/>
          <w:szCs w:val="24"/>
        </w:rPr>
        <w:t xml:space="preserve"> признается предложение Участника</w:t>
      </w:r>
      <w:r>
        <w:rPr>
          <w:sz w:val="24"/>
          <w:szCs w:val="24"/>
        </w:rPr>
        <w:t>,</w:t>
      </w:r>
      <w:r w:rsidRPr="001D4042">
        <w:rPr>
          <w:sz w:val="24"/>
          <w:szCs w:val="24"/>
        </w:rPr>
        <w:t xml:space="preserve"> набравшего максимальное количество баллов и которой присвоен первый порядковый номер</w:t>
      </w:r>
      <w:bookmarkEnd w:id="256"/>
      <w:r w:rsidRPr="001D4042">
        <w:rPr>
          <w:sz w:val="24"/>
          <w:szCs w:val="24"/>
        </w:rPr>
        <w:t>.</w:t>
      </w:r>
    </w:p>
    <w:p w:rsidR="001B22DA" w:rsidRPr="00D70D33" w:rsidRDefault="00920ECC">
      <w:pPr>
        <w:numPr>
          <w:ilvl w:val="2"/>
          <w:numId w:val="18"/>
        </w:numPr>
        <w:tabs>
          <w:tab w:val="left" w:pos="567"/>
          <w:tab w:val="left" w:pos="851"/>
          <w:tab w:val="num" w:pos="1134"/>
        </w:tabs>
        <w:spacing w:after="120"/>
        <w:ind w:left="0" w:firstLine="426"/>
        <w:contextualSpacing/>
        <w:jc w:val="both"/>
        <w:rPr>
          <w:sz w:val="24"/>
          <w:szCs w:val="24"/>
        </w:rPr>
      </w:pPr>
      <w:bookmarkStart w:id="259" w:name="пПобедители1"/>
      <w:bookmarkEnd w:id="257"/>
      <w:r>
        <w:rPr>
          <w:sz w:val="24"/>
          <w:szCs w:val="24"/>
        </w:rPr>
        <w:t>В случае, если по результатам оценки и сопоставления Заявок на участие</w:t>
      </w:r>
      <w:r>
        <w:rPr>
          <w:sz w:val="24"/>
          <w:szCs w:val="24"/>
        </w:rPr>
        <w:br w:type="textWrapping" w:clear="all"/>
        <w:t>в маркетинговых исследовани</w:t>
      </w:r>
      <w:r>
        <w:rPr>
          <w:sz w:val="24"/>
          <w:szCs w:val="24"/>
          <w:lang w:eastAsia="en-US"/>
        </w:rPr>
        <w:t xml:space="preserve">ях </w:t>
      </w:r>
      <w:r>
        <w:rPr>
          <w:sz w:val="24"/>
          <w:szCs w:val="24"/>
        </w:rPr>
        <w:t>несколько участников маркетингового исследования подали одинаковые по степени выгодности предложения, то меньший порядковый номер пр</w:t>
      </w:r>
      <w:r w:rsidRPr="00D70D33">
        <w:rPr>
          <w:sz w:val="24"/>
          <w:szCs w:val="24"/>
        </w:rPr>
        <w:t xml:space="preserve">исваивается </w:t>
      </w:r>
      <w:r w:rsidRPr="00D70D33">
        <w:rPr>
          <w:sz w:val="24"/>
          <w:szCs w:val="24"/>
        </w:rPr>
        <w:lastRenderedPageBreak/>
        <w:t>Заявке на участие в маркетинговых исследованиях, подавшей последнее предложение раньше. Время поступления Заявок определяется в этом случае по дате и времени подачи Заявок на ЭТП.</w:t>
      </w:r>
      <w:bookmarkStart w:id="260" w:name="пПобедители2"/>
      <w:bookmarkEnd w:id="258"/>
    </w:p>
    <w:p w:rsidR="001B22DA" w:rsidRPr="00D70D33" w:rsidRDefault="00920ECC">
      <w:pPr>
        <w:numPr>
          <w:ilvl w:val="2"/>
          <w:numId w:val="18"/>
        </w:numPr>
        <w:tabs>
          <w:tab w:val="left" w:pos="567"/>
          <w:tab w:val="left" w:pos="851"/>
          <w:tab w:val="num" w:pos="1134"/>
        </w:tabs>
        <w:spacing w:after="120"/>
        <w:ind w:left="0" w:firstLine="426"/>
        <w:contextualSpacing/>
        <w:jc w:val="both"/>
        <w:rPr>
          <w:sz w:val="24"/>
          <w:szCs w:val="24"/>
        </w:rPr>
      </w:pPr>
      <w:r w:rsidRPr="00D70D33">
        <w:rPr>
          <w:sz w:val="24"/>
          <w:szCs w:val="24"/>
        </w:rPr>
        <w:t xml:space="preserve">Рассмотрение и оценка заявок участников осуществляется в соответствии с мерами, указанными в Постановлении Правительства РФ от 23.12.2024 </w:t>
      </w:r>
      <w:r w:rsidRPr="00D70D33">
        <w:rPr>
          <w:sz w:val="24"/>
          <w:szCs w:val="24"/>
          <w:lang w:val="en-US"/>
        </w:rPr>
        <w:t>N</w:t>
      </w:r>
      <w:r w:rsidRPr="00D70D33">
        <w:rPr>
          <w:sz w:val="24"/>
          <w:szCs w:val="24"/>
        </w:rPr>
        <w:t xml:space="preserve">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в соответствии с п. 4 ст. 3.1-4 Федерального закона от 18.07.2011 </w:t>
      </w:r>
      <w:r w:rsidRPr="00D70D33">
        <w:rPr>
          <w:sz w:val="24"/>
          <w:szCs w:val="24"/>
          <w:lang w:val="en-US"/>
        </w:rPr>
        <w:t>N</w:t>
      </w:r>
      <w:r w:rsidRPr="00D70D33">
        <w:rPr>
          <w:sz w:val="24"/>
          <w:szCs w:val="24"/>
        </w:rPr>
        <w:t xml:space="preserve"> 223-ФЗ «О закупках товаров, работ, услуг отдельными видами юридических лиц а также Разделом 12 настоящей Документации.  </w:t>
      </w:r>
    </w:p>
    <w:p w:rsidR="001B22DA" w:rsidRPr="001D4042" w:rsidRDefault="001B22DA">
      <w:pPr>
        <w:tabs>
          <w:tab w:val="left" w:pos="567"/>
          <w:tab w:val="left" w:pos="851"/>
        </w:tabs>
        <w:spacing w:after="120"/>
        <w:contextualSpacing/>
        <w:jc w:val="both"/>
        <w:rPr>
          <w:sz w:val="24"/>
          <w:szCs w:val="24"/>
        </w:rPr>
      </w:pPr>
    </w:p>
    <w:p w:rsidR="001B22DA" w:rsidRPr="001D4042" w:rsidRDefault="001B22DA">
      <w:pPr>
        <w:tabs>
          <w:tab w:val="left" w:pos="567"/>
          <w:tab w:val="left" w:pos="851"/>
        </w:tabs>
        <w:spacing w:after="120"/>
        <w:ind w:firstLine="426"/>
        <w:contextualSpacing/>
        <w:jc w:val="both"/>
        <w:rPr>
          <w:sz w:val="24"/>
          <w:szCs w:val="24"/>
        </w:rPr>
      </w:pPr>
    </w:p>
    <w:p w:rsidR="001B22DA" w:rsidRDefault="00920ECC">
      <w:pPr>
        <w:keepNext/>
        <w:ind w:firstLine="426"/>
        <w:jc w:val="both"/>
        <w:outlineLvl w:val="0"/>
        <w:rPr>
          <w:b/>
          <w:iCs/>
          <w:sz w:val="24"/>
          <w:szCs w:val="28"/>
        </w:rPr>
      </w:pPr>
      <w:bookmarkStart w:id="261" w:name="_Toc443573608"/>
      <w:bookmarkStart w:id="262" w:name="_Toc196388593"/>
      <w:bookmarkStart w:id="263" w:name="_Toc532833204"/>
      <w:r>
        <w:rPr>
          <w:b/>
          <w:iCs/>
          <w:sz w:val="24"/>
          <w:szCs w:val="28"/>
        </w:rPr>
        <w:t>РАЗДЕЛ 3. ПРИНЯТИЕ РЕШЕНИЯ О РЕЗУЛЬТАТАХ МАРКЕТИНГОВЫХ ИССЛЕДОВАНИ</w:t>
      </w:r>
      <w:bookmarkEnd w:id="259"/>
      <w:bookmarkEnd w:id="260"/>
      <w:r>
        <w:rPr>
          <w:b/>
          <w:iCs/>
          <w:sz w:val="24"/>
          <w:szCs w:val="28"/>
        </w:rPr>
        <w:t>Й</w:t>
      </w:r>
      <w:bookmarkEnd w:id="261"/>
      <w:bookmarkEnd w:id="262"/>
    </w:p>
    <w:p w:rsidR="001B22DA" w:rsidRDefault="001B22DA">
      <w:pPr>
        <w:ind w:firstLine="426"/>
      </w:pPr>
    </w:p>
    <w:p w:rsidR="001B22DA" w:rsidRPr="001D4042" w:rsidRDefault="00920ECC">
      <w:pPr>
        <w:numPr>
          <w:ilvl w:val="1"/>
          <w:numId w:val="19"/>
        </w:numPr>
        <w:tabs>
          <w:tab w:val="left" w:pos="142"/>
          <w:tab w:val="left" w:pos="851"/>
        </w:tabs>
        <w:ind w:left="0" w:firstLine="426"/>
        <w:jc w:val="both"/>
        <w:rPr>
          <w:sz w:val="24"/>
          <w:szCs w:val="24"/>
          <w:lang w:eastAsia="en-US"/>
        </w:rPr>
      </w:pPr>
      <w:r w:rsidRPr="001D4042">
        <w:rPr>
          <w:sz w:val="24"/>
          <w:szCs w:val="24"/>
          <w:lang w:eastAsia="en-US"/>
        </w:rPr>
        <w:t xml:space="preserve">Решение о результатах </w:t>
      </w:r>
      <w:r>
        <w:rPr>
          <w:sz w:val="24"/>
          <w:szCs w:val="24"/>
        </w:rPr>
        <w:t>маркетинговых исследований</w:t>
      </w:r>
      <w:r>
        <w:rPr>
          <w:sz w:val="24"/>
          <w:szCs w:val="24"/>
          <w:lang w:eastAsia="en-US"/>
        </w:rPr>
        <w:t xml:space="preserve"> </w:t>
      </w:r>
      <w:r w:rsidRPr="001D4042">
        <w:rPr>
          <w:sz w:val="24"/>
          <w:szCs w:val="24"/>
          <w:lang w:eastAsia="en-US"/>
        </w:rPr>
        <w:t>принимается Комиссией.</w:t>
      </w:r>
      <w:r w:rsidRPr="001D4042">
        <w:rPr>
          <w:sz w:val="24"/>
          <w:szCs w:val="24"/>
          <w:lang w:eastAsia="en-US"/>
        </w:rPr>
        <w:br w:type="textWrapping" w:clear="all"/>
        <w:t xml:space="preserve">В случае если </w:t>
      </w:r>
      <w:r>
        <w:rPr>
          <w:sz w:val="24"/>
          <w:szCs w:val="24"/>
        </w:rPr>
        <w:t>маркетинговое исследование</w:t>
      </w:r>
      <w:r>
        <w:rPr>
          <w:sz w:val="24"/>
          <w:szCs w:val="24"/>
          <w:lang w:eastAsia="en-US"/>
        </w:rPr>
        <w:t xml:space="preserve"> </w:t>
      </w:r>
      <w:r w:rsidRPr="001D4042">
        <w:rPr>
          <w:sz w:val="24"/>
          <w:szCs w:val="24"/>
          <w:lang w:eastAsia="en-US"/>
        </w:rPr>
        <w:t>состоит из нескольких лотов, решение принимается</w:t>
      </w:r>
      <w:r>
        <w:rPr>
          <w:sz w:val="24"/>
          <w:szCs w:val="24"/>
          <w:lang w:eastAsia="en-US"/>
        </w:rPr>
        <w:t xml:space="preserve"> </w:t>
      </w:r>
      <w:r w:rsidRPr="001D4042">
        <w:rPr>
          <w:sz w:val="24"/>
          <w:szCs w:val="24"/>
          <w:lang w:eastAsia="en-US"/>
        </w:rPr>
        <w:t>в отношении каждого лота отдельно</w:t>
      </w:r>
      <w:r>
        <w:rPr>
          <w:sz w:val="24"/>
          <w:szCs w:val="24"/>
          <w:lang w:eastAsia="en-US"/>
        </w:rPr>
        <w:t>.</w:t>
      </w:r>
    </w:p>
    <w:p w:rsidR="001B22DA" w:rsidRDefault="00920ECC">
      <w:pPr>
        <w:numPr>
          <w:ilvl w:val="1"/>
          <w:numId w:val="19"/>
        </w:numPr>
        <w:tabs>
          <w:tab w:val="left" w:pos="142"/>
          <w:tab w:val="left" w:pos="851"/>
        </w:tabs>
        <w:ind w:left="0" w:firstLine="426"/>
        <w:jc w:val="both"/>
        <w:rPr>
          <w:sz w:val="24"/>
          <w:szCs w:val="24"/>
        </w:rPr>
      </w:pPr>
      <w:r>
        <w:rPr>
          <w:sz w:val="24"/>
          <w:szCs w:val="24"/>
        </w:rPr>
        <w:t>На основании результатов рассмотрения, оценки и сопоставления Заявок Комиссия принимает решение по итогам маркетинговых исследований.</w:t>
      </w:r>
    </w:p>
    <w:p w:rsidR="001B22DA" w:rsidRDefault="00920ECC">
      <w:pPr>
        <w:numPr>
          <w:ilvl w:val="1"/>
          <w:numId w:val="19"/>
        </w:numPr>
        <w:tabs>
          <w:tab w:val="left" w:pos="142"/>
          <w:tab w:val="left" w:pos="851"/>
        </w:tabs>
        <w:ind w:left="0" w:firstLine="426"/>
        <w:jc w:val="both"/>
        <w:rPr>
          <w:sz w:val="24"/>
          <w:szCs w:val="24"/>
        </w:rPr>
      </w:pPr>
      <w:r>
        <w:rPr>
          <w:sz w:val="24"/>
          <w:szCs w:val="24"/>
        </w:rPr>
        <w:t>Комиссией по маркетинговым исследованиям могут быть приняты следующие решения:</w:t>
      </w:r>
    </w:p>
    <w:p w:rsidR="001B22DA" w:rsidRDefault="00920ECC" w:rsidP="00920ECC">
      <w:pPr>
        <w:numPr>
          <w:ilvl w:val="0"/>
          <w:numId w:val="38"/>
        </w:numPr>
        <w:tabs>
          <w:tab w:val="left" w:pos="142"/>
          <w:tab w:val="left" w:pos="851"/>
        </w:tabs>
        <w:jc w:val="both"/>
        <w:rPr>
          <w:sz w:val="24"/>
          <w:szCs w:val="24"/>
        </w:rPr>
      </w:pPr>
      <w:r>
        <w:rPr>
          <w:sz w:val="24"/>
          <w:szCs w:val="24"/>
        </w:rPr>
        <w:t>о выборе наиболее выгодных условий поставки товара (выполнения работ, оказания услуг), из числа предложенных участниками маркетингового исследования;</w:t>
      </w:r>
    </w:p>
    <w:p w:rsidR="001B22DA" w:rsidRDefault="00920ECC" w:rsidP="00920ECC">
      <w:pPr>
        <w:numPr>
          <w:ilvl w:val="0"/>
          <w:numId w:val="38"/>
        </w:numPr>
        <w:tabs>
          <w:tab w:val="left" w:pos="142"/>
          <w:tab w:val="left" w:pos="851"/>
        </w:tabs>
        <w:jc w:val="both"/>
        <w:rPr>
          <w:sz w:val="24"/>
          <w:szCs w:val="24"/>
        </w:rPr>
      </w:pPr>
      <w:r>
        <w:rPr>
          <w:sz w:val="24"/>
          <w:szCs w:val="24"/>
        </w:rPr>
        <w:t>об отклонении всех заявок на участие в маркетинговых исследованиях, признании маркетинговых исследований несостоявшимися;</w:t>
      </w:r>
    </w:p>
    <w:p w:rsidR="001B22DA" w:rsidRDefault="00920ECC" w:rsidP="00920ECC">
      <w:pPr>
        <w:numPr>
          <w:ilvl w:val="0"/>
          <w:numId w:val="38"/>
        </w:numPr>
        <w:tabs>
          <w:tab w:val="left" w:pos="142"/>
          <w:tab w:val="left" w:pos="851"/>
        </w:tabs>
        <w:jc w:val="both"/>
        <w:rPr>
          <w:sz w:val="24"/>
          <w:szCs w:val="24"/>
        </w:rPr>
      </w:pPr>
      <w:r>
        <w:rPr>
          <w:sz w:val="24"/>
          <w:szCs w:val="24"/>
        </w:rPr>
        <w:t>об отказе от проведения маркетинговых исследований;</w:t>
      </w:r>
    </w:p>
    <w:p w:rsidR="001B22DA" w:rsidRDefault="00920ECC" w:rsidP="00920ECC">
      <w:pPr>
        <w:numPr>
          <w:ilvl w:val="0"/>
          <w:numId w:val="38"/>
        </w:numPr>
        <w:tabs>
          <w:tab w:val="left" w:pos="142"/>
          <w:tab w:val="left" w:pos="851"/>
        </w:tabs>
        <w:jc w:val="both"/>
        <w:rPr>
          <w:sz w:val="24"/>
          <w:szCs w:val="24"/>
        </w:rPr>
      </w:pPr>
      <w:r>
        <w:rPr>
          <w:sz w:val="24"/>
          <w:szCs w:val="24"/>
        </w:rPr>
        <w:t>о сборе дополнительных предложений и проведении дополнительной оценки заявок на участие в маркетинговых исследованиях.</w:t>
      </w:r>
    </w:p>
    <w:p w:rsidR="001B22DA" w:rsidRPr="001D4042" w:rsidRDefault="00920ECC">
      <w:pPr>
        <w:numPr>
          <w:ilvl w:val="1"/>
          <w:numId w:val="19"/>
        </w:numPr>
        <w:tabs>
          <w:tab w:val="left" w:pos="142"/>
          <w:tab w:val="left" w:pos="851"/>
        </w:tabs>
        <w:ind w:left="0" w:firstLine="426"/>
        <w:jc w:val="both"/>
        <w:rPr>
          <w:sz w:val="24"/>
          <w:szCs w:val="24"/>
          <w:lang w:eastAsia="en-US"/>
        </w:rPr>
      </w:pPr>
      <w:r w:rsidRPr="001D4042">
        <w:rPr>
          <w:sz w:val="24"/>
          <w:szCs w:val="24"/>
          <w:lang w:eastAsia="en-US"/>
        </w:rPr>
        <w:t xml:space="preserve">По результатам маркетинговых исследований Комиссия признает заявку </w:t>
      </w:r>
      <w:r>
        <w:rPr>
          <w:sz w:val="24"/>
          <w:szCs w:val="24"/>
        </w:rPr>
        <w:t>с наиболее выгодными условиями поставки товара (выполнения работ/оказания услуг)</w:t>
      </w:r>
      <w:r>
        <w:rPr>
          <w:sz w:val="24"/>
          <w:szCs w:val="24"/>
          <w:lang w:eastAsia="en-US"/>
        </w:rPr>
        <w:t xml:space="preserve"> </w:t>
      </w:r>
      <w:r w:rsidRPr="001D4042">
        <w:rPr>
          <w:sz w:val="24"/>
          <w:szCs w:val="24"/>
          <w:lang w:eastAsia="en-US"/>
        </w:rPr>
        <w:t>того участника, чья Заявка на участие в маркетинговых исследовани</w:t>
      </w:r>
      <w:r>
        <w:rPr>
          <w:sz w:val="24"/>
          <w:szCs w:val="24"/>
          <w:lang w:eastAsia="en-US"/>
        </w:rPr>
        <w:t>ях</w:t>
      </w:r>
      <w:r w:rsidRPr="001D4042">
        <w:rPr>
          <w:sz w:val="24"/>
          <w:szCs w:val="24"/>
          <w:lang w:eastAsia="en-US"/>
        </w:rPr>
        <w:t xml:space="preserve"> набрала наибольшее, по сравнению с другими Заявками, количество баллов по результатам оценки и сопоставления Заявок. Комиссия вправе по результатам маркетинговых исследований определить нескольких поставщиков (подрядчиков, исполнителей), если это предусмотрено Документацией и/или указано в Извещении.</w:t>
      </w:r>
    </w:p>
    <w:p w:rsidR="001B22DA" w:rsidRPr="001D4042" w:rsidRDefault="00920ECC">
      <w:pPr>
        <w:numPr>
          <w:ilvl w:val="1"/>
          <w:numId w:val="19"/>
        </w:numPr>
        <w:tabs>
          <w:tab w:val="left" w:pos="142"/>
          <w:tab w:val="left" w:pos="851"/>
        </w:tabs>
        <w:ind w:left="0" w:firstLine="426"/>
        <w:jc w:val="both"/>
        <w:rPr>
          <w:sz w:val="24"/>
          <w:szCs w:val="24"/>
          <w:lang w:eastAsia="en-US"/>
        </w:rPr>
      </w:pPr>
      <w:r w:rsidRPr="001D4042">
        <w:rPr>
          <w:sz w:val="24"/>
          <w:szCs w:val="24"/>
          <w:lang w:eastAsia="en-US"/>
        </w:rPr>
        <w:t>Комиссия признает маркетинговые исследования несостоявшим</w:t>
      </w:r>
      <w:r>
        <w:rPr>
          <w:sz w:val="24"/>
          <w:szCs w:val="24"/>
          <w:lang w:eastAsia="en-US"/>
        </w:rPr>
        <w:t>ися</w:t>
      </w:r>
      <w:r w:rsidRPr="001D4042">
        <w:rPr>
          <w:sz w:val="24"/>
          <w:szCs w:val="24"/>
          <w:lang w:eastAsia="en-US"/>
        </w:rPr>
        <w:t xml:space="preserve"> если принято решение отклонить все Заявки.</w:t>
      </w:r>
    </w:p>
    <w:p w:rsidR="001B22DA" w:rsidRPr="001D4042" w:rsidRDefault="00920ECC">
      <w:pPr>
        <w:numPr>
          <w:ilvl w:val="1"/>
          <w:numId w:val="19"/>
        </w:numPr>
        <w:tabs>
          <w:tab w:val="left" w:pos="142"/>
          <w:tab w:val="left" w:pos="851"/>
        </w:tabs>
        <w:ind w:left="0" w:firstLine="426"/>
        <w:jc w:val="both"/>
        <w:rPr>
          <w:sz w:val="24"/>
          <w:szCs w:val="24"/>
          <w:lang w:eastAsia="en-US"/>
        </w:rPr>
      </w:pPr>
      <w:r w:rsidRPr="001D4042">
        <w:rPr>
          <w:sz w:val="24"/>
          <w:szCs w:val="24"/>
          <w:lang w:eastAsia="en-US"/>
        </w:rPr>
        <w:t>В случае если по истечении срока подачи Заявок подана только одна Заявка,</w:t>
      </w:r>
      <w:r w:rsidRPr="001D4042">
        <w:rPr>
          <w:sz w:val="24"/>
          <w:szCs w:val="24"/>
          <w:lang w:eastAsia="en-US"/>
        </w:rPr>
        <w:br w:type="textWrapping" w:clear="all"/>
        <w:t>то Комиссия вправе признать маркетинговые исследования несостоявшим</w:t>
      </w:r>
      <w:r>
        <w:rPr>
          <w:sz w:val="24"/>
          <w:szCs w:val="24"/>
          <w:lang w:eastAsia="en-US"/>
        </w:rPr>
        <w:t>ися</w:t>
      </w:r>
      <w:r w:rsidRPr="001D4042">
        <w:rPr>
          <w:sz w:val="24"/>
          <w:szCs w:val="24"/>
          <w:lang w:eastAsia="en-US"/>
        </w:rPr>
        <w:t>.</w:t>
      </w:r>
    </w:p>
    <w:p w:rsidR="001B22DA" w:rsidRPr="001D4042" w:rsidRDefault="00920ECC">
      <w:pPr>
        <w:numPr>
          <w:ilvl w:val="1"/>
          <w:numId w:val="19"/>
        </w:numPr>
        <w:tabs>
          <w:tab w:val="left" w:pos="142"/>
          <w:tab w:val="left" w:pos="851"/>
        </w:tabs>
        <w:ind w:left="0" w:firstLine="426"/>
        <w:jc w:val="both"/>
        <w:rPr>
          <w:sz w:val="24"/>
          <w:szCs w:val="24"/>
          <w:lang w:eastAsia="en-US"/>
        </w:rPr>
      </w:pPr>
      <w:r w:rsidRPr="001D4042">
        <w:rPr>
          <w:sz w:val="24"/>
          <w:szCs w:val="24"/>
          <w:lang w:eastAsia="en-US"/>
        </w:rPr>
        <w:t>Решение Комиссии по маркетинговым исследованиям оформляется протоколом.</w:t>
      </w:r>
    </w:p>
    <w:p w:rsidR="001B22DA" w:rsidRDefault="001B22DA">
      <w:pPr>
        <w:tabs>
          <w:tab w:val="left" w:pos="567"/>
          <w:tab w:val="left" w:pos="851"/>
        </w:tabs>
        <w:spacing w:after="120"/>
        <w:ind w:firstLine="426"/>
        <w:contextualSpacing/>
        <w:jc w:val="both"/>
        <w:rPr>
          <w:sz w:val="24"/>
          <w:szCs w:val="24"/>
        </w:rPr>
      </w:pPr>
    </w:p>
    <w:p w:rsidR="001B22DA" w:rsidRDefault="00920ECC">
      <w:pPr>
        <w:keepNext/>
        <w:ind w:firstLine="426"/>
        <w:jc w:val="both"/>
        <w:outlineLvl w:val="0"/>
        <w:rPr>
          <w:b/>
          <w:iCs/>
          <w:sz w:val="24"/>
          <w:szCs w:val="24"/>
        </w:rPr>
      </w:pPr>
      <w:bookmarkStart w:id="264" w:name="_Toc530666069"/>
      <w:bookmarkStart w:id="265" w:name="_Toc196388594"/>
      <w:bookmarkStart w:id="266" w:name="_Toc532833205"/>
      <w:r>
        <w:rPr>
          <w:b/>
          <w:iCs/>
          <w:sz w:val="24"/>
          <w:szCs w:val="24"/>
        </w:rPr>
        <w:t>РАЗДЕЛ 4. УВЕДОМЛЕНИЕ УЧАСТНИКОВ О РЕЗУЛЬТАТАХ МАРКЕТИНГОВЫХ ИССЛЕДОВАНИЙ, ЗАКЛЮЧЕНИЕ ДОГОВОРА, ОБЕСПЕЧЕНИЕ ДОГОВОРА</w:t>
      </w:r>
      <w:bookmarkEnd w:id="263"/>
      <w:bookmarkEnd w:id="264"/>
      <w:bookmarkEnd w:id="265"/>
    </w:p>
    <w:p w:rsidR="001B22DA" w:rsidRDefault="001B22DA">
      <w:pPr>
        <w:ind w:firstLine="426"/>
      </w:pPr>
    </w:p>
    <w:p w:rsidR="001B22DA" w:rsidRDefault="00920ECC">
      <w:pPr>
        <w:numPr>
          <w:ilvl w:val="1"/>
          <w:numId w:val="20"/>
        </w:numPr>
        <w:tabs>
          <w:tab w:val="left" w:pos="142"/>
          <w:tab w:val="left" w:pos="851"/>
        </w:tabs>
        <w:spacing w:after="120"/>
        <w:ind w:left="0" w:firstLine="426"/>
        <w:jc w:val="both"/>
        <w:outlineLvl w:val="1"/>
        <w:rPr>
          <w:b/>
          <w:sz w:val="24"/>
          <w:szCs w:val="24"/>
        </w:rPr>
      </w:pPr>
      <w:bookmarkStart w:id="267" w:name="_Toc196388595"/>
      <w:bookmarkStart w:id="268" w:name="_Toc530666070"/>
      <w:bookmarkStart w:id="269" w:name="_Toc532833206"/>
      <w:r>
        <w:rPr>
          <w:b/>
          <w:sz w:val="24"/>
          <w:szCs w:val="24"/>
        </w:rPr>
        <w:t>Уведомление Участников о результатах маркетинговых исследований</w:t>
      </w:r>
      <w:bookmarkEnd w:id="266"/>
      <w:bookmarkEnd w:id="267"/>
      <w:r>
        <w:rPr>
          <w:b/>
          <w:sz w:val="24"/>
          <w:szCs w:val="24"/>
        </w:rPr>
        <w:t xml:space="preserve"> </w:t>
      </w:r>
      <w:bookmarkEnd w:id="268"/>
    </w:p>
    <w:p w:rsidR="001B22DA" w:rsidRDefault="00920ECC">
      <w:pPr>
        <w:numPr>
          <w:ilvl w:val="2"/>
          <w:numId w:val="20"/>
        </w:numPr>
        <w:tabs>
          <w:tab w:val="left" w:pos="567"/>
          <w:tab w:val="left" w:pos="851"/>
        </w:tabs>
        <w:spacing w:after="120"/>
        <w:ind w:left="0" w:firstLine="426"/>
        <w:contextualSpacing/>
        <w:jc w:val="both"/>
        <w:rPr>
          <w:sz w:val="24"/>
          <w:szCs w:val="24"/>
        </w:rPr>
      </w:pPr>
      <w:r>
        <w:rPr>
          <w:sz w:val="24"/>
          <w:szCs w:val="24"/>
        </w:rPr>
        <w:t xml:space="preserve">Информирование Участников о результатах маркетинговых исследований осуществляется путем размещения протоколов, составляемых в ходе проведения маркетинговых исследований, Организатором в единой информационной системе не позднее чем через три дня со дня подписания таких протоколов в ЕИС. </w:t>
      </w:r>
    </w:p>
    <w:p w:rsidR="001B22DA" w:rsidRDefault="00920ECC">
      <w:pPr>
        <w:numPr>
          <w:ilvl w:val="2"/>
          <w:numId w:val="20"/>
        </w:numPr>
        <w:tabs>
          <w:tab w:val="left" w:pos="567"/>
          <w:tab w:val="left" w:pos="851"/>
        </w:tabs>
        <w:spacing w:after="120"/>
        <w:ind w:left="0" w:firstLine="426"/>
        <w:contextualSpacing/>
        <w:jc w:val="both"/>
        <w:rPr>
          <w:sz w:val="24"/>
          <w:szCs w:val="24"/>
        </w:rPr>
      </w:pPr>
      <w:r>
        <w:rPr>
          <w:sz w:val="24"/>
          <w:szCs w:val="24"/>
        </w:rPr>
        <w:t>Дополнительно Организатор уведомляет победителя (победителей)</w:t>
      </w:r>
      <w:r>
        <w:rPr>
          <w:sz w:val="24"/>
          <w:szCs w:val="24"/>
        </w:rPr>
        <w:br w:type="textWrapping" w:clear="all"/>
        <w:t>о результатах маркетинговых исследований</w:t>
      </w:r>
      <w:r>
        <w:rPr>
          <w:sz w:val="24"/>
          <w:szCs w:val="24"/>
          <w:lang w:eastAsia="en-US"/>
        </w:rPr>
        <w:t xml:space="preserve"> </w:t>
      </w:r>
      <w:r>
        <w:rPr>
          <w:sz w:val="24"/>
          <w:szCs w:val="24"/>
        </w:rPr>
        <w:t>с использованием функционала ЭТП.</w:t>
      </w:r>
    </w:p>
    <w:p w:rsidR="001B22DA" w:rsidRDefault="00920ECC">
      <w:pPr>
        <w:tabs>
          <w:tab w:val="left" w:pos="567"/>
          <w:tab w:val="left" w:pos="851"/>
        </w:tabs>
        <w:ind w:firstLine="426"/>
        <w:jc w:val="both"/>
        <w:rPr>
          <w:sz w:val="24"/>
          <w:szCs w:val="24"/>
        </w:rPr>
      </w:pPr>
      <w:r>
        <w:rPr>
          <w:sz w:val="24"/>
          <w:szCs w:val="24"/>
        </w:rPr>
        <w:t>Датой уведомления победителя (победителей) о результатах маркетинговых исследований</w:t>
      </w:r>
      <w:r>
        <w:rPr>
          <w:sz w:val="24"/>
          <w:szCs w:val="24"/>
          <w:lang w:eastAsia="en-US"/>
        </w:rPr>
        <w:t xml:space="preserve"> </w:t>
      </w:r>
      <w:r>
        <w:rPr>
          <w:sz w:val="24"/>
          <w:szCs w:val="24"/>
        </w:rPr>
        <w:t>считается дата направления победителю (победителям) уведомления Организатора</w:t>
      </w:r>
      <w:r>
        <w:rPr>
          <w:sz w:val="24"/>
          <w:szCs w:val="24"/>
        </w:rPr>
        <w:br w:type="textWrapping" w:clear="all"/>
        <w:t>с использованием функционала ЭТП.</w:t>
      </w:r>
    </w:p>
    <w:p w:rsidR="001B22DA" w:rsidRDefault="001B22DA">
      <w:pPr>
        <w:tabs>
          <w:tab w:val="left" w:pos="567"/>
          <w:tab w:val="left" w:pos="851"/>
          <w:tab w:val="num" w:pos="1276"/>
        </w:tabs>
        <w:ind w:firstLine="426"/>
        <w:jc w:val="both"/>
        <w:rPr>
          <w:sz w:val="24"/>
          <w:szCs w:val="24"/>
        </w:rPr>
      </w:pPr>
    </w:p>
    <w:p w:rsidR="001B22DA" w:rsidRDefault="00920ECC">
      <w:pPr>
        <w:numPr>
          <w:ilvl w:val="1"/>
          <w:numId w:val="20"/>
        </w:numPr>
        <w:tabs>
          <w:tab w:val="left" w:pos="142"/>
          <w:tab w:val="left" w:pos="851"/>
        </w:tabs>
        <w:spacing w:after="120"/>
        <w:ind w:left="0" w:firstLine="426"/>
        <w:jc w:val="both"/>
        <w:outlineLvl w:val="1"/>
        <w:rPr>
          <w:b/>
          <w:sz w:val="24"/>
          <w:szCs w:val="24"/>
        </w:rPr>
      </w:pPr>
      <w:bookmarkStart w:id="270" w:name="_Ref323217910"/>
      <w:bookmarkStart w:id="271" w:name="_Toc373830696"/>
      <w:bookmarkStart w:id="272" w:name="_Toc382318209"/>
      <w:bookmarkStart w:id="273" w:name="_Toc382318317"/>
      <w:bookmarkStart w:id="274" w:name="_Toc196388596"/>
      <w:bookmarkStart w:id="275" w:name="_Toc530666071"/>
      <w:bookmarkStart w:id="276" w:name="_Toc532833207"/>
      <w:r>
        <w:rPr>
          <w:b/>
          <w:sz w:val="24"/>
          <w:szCs w:val="24"/>
        </w:rPr>
        <w:t>Заключение Договора</w:t>
      </w:r>
      <w:bookmarkEnd w:id="269"/>
      <w:bookmarkEnd w:id="270"/>
      <w:bookmarkEnd w:id="271"/>
      <w:bookmarkEnd w:id="272"/>
      <w:r>
        <w:rPr>
          <w:b/>
          <w:sz w:val="24"/>
          <w:szCs w:val="24"/>
        </w:rPr>
        <w:t xml:space="preserve"> по итогам проведения маркетинговых исследований</w:t>
      </w:r>
      <w:bookmarkEnd w:id="273"/>
      <w:bookmarkEnd w:id="274"/>
      <w:r>
        <w:rPr>
          <w:b/>
          <w:sz w:val="24"/>
          <w:szCs w:val="24"/>
        </w:rPr>
        <w:t xml:space="preserve"> </w:t>
      </w:r>
      <w:bookmarkEnd w:id="275"/>
    </w:p>
    <w:p w:rsidR="004F36CE" w:rsidRPr="004F36CE" w:rsidRDefault="004F36CE" w:rsidP="004F36CE">
      <w:pPr>
        <w:pStyle w:val="a1"/>
        <w:numPr>
          <w:ilvl w:val="2"/>
          <w:numId w:val="20"/>
        </w:numPr>
        <w:tabs>
          <w:tab w:val="left" w:pos="567"/>
          <w:tab w:val="left" w:pos="851"/>
        </w:tabs>
        <w:spacing w:line="240" w:lineRule="auto"/>
        <w:ind w:left="0" w:firstLine="284"/>
        <w:rPr>
          <w:sz w:val="24"/>
          <w:szCs w:val="24"/>
          <w:lang w:val="ru-RU"/>
        </w:rPr>
      </w:pPr>
      <w:bookmarkStart w:id="277" w:name="пЗаключениеДоговора"/>
      <w:bookmarkStart w:id="278" w:name="пТекст"/>
      <w:bookmarkEnd w:id="276"/>
      <w:r w:rsidRPr="00B37020">
        <w:rPr>
          <w:sz w:val="24"/>
          <w:szCs w:val="24"/>
          <w:lang w:val="ru-RU"/>
        </w:rPr>
        <w:t>Проект Договора, входящий в состав настоящей документации, является обязательным для участника, представившего заявку на участие в маркетинговых исследованиях, чьи условия исполнения договора, указанные в его заявке, признаны наиболее выгодными. Договор заключается на основании итогового протокола по подведению итогов маркетинговых исследований на условиях, указанных в Документации, и в заявке, поданной участником маркетинговых исследований, с которым заключается договор. Цена договора, заключаемого по итогам маркетинговых исследований, не может превышать начальную (максимальную) цену договора (цену лота), установленную Организатором (Заказчиком) при проведении маркетинговых исследований, цену договора, указанную в заявке участника, с которым заключается договор, и может быть снижена по соглашению сторон.  Страна происхождения поставляемого товара указывается на основании сведений, содержащихся в заявке на участие в закупке</w:t>
      </w:r>
      <w:r w:rsidRPr="004F36CE">
        <w:rPr>
          <w:sz w:val="24"/>
          <w:szCs w:val="24"/>
          <w:lang w:val="ru-RU"/>
        </w:rPr>
        <w:t>.</w:t>
      </w:r>
    </w:p>
    <w:p w:rsidR="004F36CE" w:rsidRPr="004F36CE" w:rsidRDefault="004F36CE" w:rsidP="004F36CE">
      <w:pPr>
        <w:pStyle w:val="a1"/>
        <w:numPr>
          <w:ilvl w:val="2"/>
          <w:numId w:val="20"/>
        </w:numPr>
        <w:tabs>
          <w:tab w:val="left" w:pos="567"/>
          <w:tab w:val="left" w:pos="851"/>
        </w:tabs>
        <w:spacing w:line="240" w:lineRule="auto"/>
        <w:ind w:left="0" w:firstLine="426"/>
        <w:rPr>
          <w:sz w:val="24"/>
          <w:szCs w:val="24"/>
          <w:lang w:val="ru-RU"/>
        </w:rPr>
      </w:pPr>
      <w:r w:rsidRPr="004F36CE">
        <w:rPr>
          <w:sz w:val="24"/>
          <w:szCs w:val="24"/>
          <w:lang w:val="ru-RU"/>
        </w:rPr>
        <w:t>Договор по результатам маркетинговых исследований заключается с использованием программно-аппаратных средств ЭТП и должен быть подписан электронной подписью лица, имеющего право действовать от имени соответственно Участника такой закупки и Организатора (Заказчика). В случае добровольного волеизъявления Участника (указанного в Заявке) на последующий электронный документооборот с Заказчиком по Договору, Участник также подписывает Соглашение об электронном документообороте (приложение к проекту Договора)</w:t>
      </w:r>
      <w:r>
        <w:rPr>
          <w:sz w:val="24"/>
          <w:szCs w:val="24"/>
          <w:lang w:val="ru-RU"/>
        </w:rPr>
        <w:t>.</w:t>
      </w:r>
    </w:p>
    <w:p w:rsidR="004F36CE" w:rsidRPr="004F36CE" w:rsidRDefault="004F36CE" w:rsidP="004F36CE">
      <w:pPr>
        <w:pStyle w:val="a1"/>
        <w:numPr>
          <w:ilvl w:val="2"/>
          <w:numId w:val="20"/>
        </w:numPr>
        <w:tabs>
          <w:tab w:val="left" w:pos="567"/>
          <w:tab w:val="left" w:pos="851"/>
        </w:tabs>
        <w:spacing w:line="240" w:lineRule="auto"/>
        <w:ind w:left="0" w:firstLine="426"/>
        <w:rPr>
          <w:sz w:val="24"/>
          <w:szCs w:val="24"/>
          <w:lang w:val="ru-RU"/>
        </w:rPr>
      </w:pPr>
      <w:r w:rsidRPr="004F36CE">
        <w:rPr>
          <w:sz w:val="24"/>
          <w:szCs w:val="24"/>
          <w:lang w:val="ru-RU"/>
        </w:rPr>
        <w:t xml:space="preserve">Договор по результатам маркетинговых исследований может быть заключен не ранее, чем через 10 (десять) дней </w:t>
      </w:r>
      <w:r w:rsidRPr="00B37020">
        <w:rPr>
          <w:sz w:val="24"/>
          <w:szCs w:val="24"/>
          <w:lang w:val="ru-RU"/>
        </w:rPr>
        <w:t xml:space="preserve">и не позднее чем через 20 (двадцать) дней </w:t>
      </w:r>
      <w:r w:rsidRPr="004F36CE">
        <w:rPr>
          <w:sz w:val="24"/>
          <w:szCs w:val="24"/>
          <w:lang w:val="ru-RU"/>
        </w:rPr>
        <w:t>с даты размещения в ЕИС итогового протокола, составленного по итогам маркетинговых исследований. В случае необходимости одобрения органом управления Заказчика/Организатора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Организатора, Комиссии, оператора электронной площадки договор должен быть заключен не позднее чем через 5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Организатора, Комиссии, оператора электронной площадки.</w:t>
      </w:r>
    </w:p>
    <w:p w:rsidR="004F36CE" w:rsidRPr="004F36CE" w:rsidRDefault="004F36CE" w:rsidP="004F36CE">
      <w:pPr>
        <w:pStyle w:val="a1"/>
        <w:numPr>
          <w:ilvl w:val="2"/>
          <w:numId w:val="20"/>
        </w:numPr>
        <w:tabs>
          <w:tab w:val="left" w:pos="567"/>
          <w:tab w:val="left" w:pos="851"/>
        </w:tabs>
        <w:spacing w:line="240" w:lineRule="auto"/>
        <w:ind w:left="0" w:firstLine="426"/>
        <w:rPr>
          <w:sz w:val="24"/>
          <w:szCs w:val="24"/>
          <w:lang w:val="ru-RU"/>
        </w:rPr>
      </w:pPr>
      <w:r w:rsidRPr="004F36CE">
        <w:rPr>
          <w:sz w:val="24"/>
          <w:szCs w:val="24"/>
          <w:lang w:val="ru-RU"/>
        </w:rPr>
        <w:t xml:space="preserve">Порядок заключения договоров с несколькими участниками, чьи условия исполнения договора, указанные в </w:t>
      </w:r>
      <w:r w:rsidRPr="00B37020">
        <w:rPr>
          <w:sz w:val="24"/>
          <w:szCs w:val="24"/>
          <w:lang w:val="ru-RU"/>
        </w:rPr>
        <w:t>их</w:t>
      </w:r>
      <w:r w:rsidRPr="004F36CE">
        <w:rPr>
          <w:sz w:val="24"/>
          <w:szCs w:val="24"/>
          <w:lang w:val="ru-RU"/>
        </w:rPr>
        <w:t xml:space="preserve"> заявк</w:t>
      </w:r>
      <w:r w:rsidRPr="00B37020">
        <w:rPr>
          <w:sz w:val="24"/>
          <w:szCs w:val="24"/>
          <w:lang w:val="ru-RU"/>
        </w:rPr>
        <w:t>ах</w:t>
      </w:r>
      <w:r w:rsidRPr="004F36CE">
        <w:rPr>
          <w:sz w:val="24"/>
          <w:szCs w:val="24"/>
          <w:lang w:val="ru-RU"/>
        </w:rPr>
        <w:t>, признаны наиболее выгодными, определяется в Документации.</w:t>
      </w:r>
    </w:p>
    <w:p w:rsidR="004F36CE" w:rsidRPr="004F36CE" w:rsidRDefault="004F36CE" w:rsidP="004F36CE">
      <w:pPr>
        <w:pStyle w:val="a1"/>
        <w:numPr>
          <w:ilvl w:val="2"/>
          <w:numId w:val="20"/>
        </w:numPr>
        <w:tabs>
          <w:tab w:val="left" w:pos="567"/>
          <w:tab w:val="left" w:pos="851"/>
        </w:tabs>
        <w:spacing w:line="240" w:lineRule="auto"/>
        <w:ind w:left="0" w:firstLine="426"/>
        <w:rPr>
          <w:sz w:val="24"/>
          <w:szCs w:val="24"/>
          <w:lang w:val="ru-RU"/>
        </w:rPr>
      </w:pPr>
      <w:r w:rsidRPr="004F36CE">
        <w:rPr>
          <w:sz w:val="24"/>
          <w:szCs w:val="24"/>
          <w:lang w:val="ru-RU"/>
        </w:rPr>
        <w:t xml:space="preserve">Участник, чьи условия исполнения договора, указанные в его заявке, признаны наиболее выгодными, обязан в течение 3 (трех) рабочих дней с даты получения Договора, подписать Договор на условиях, содержащихся в Документации и предоставленной Участником Заявке. </w:t>
      </w:r>
    </w:p>
    <w:p w:rsidR="004F36CE" w:rsidRPr="00B37020" w:rsidRDefault="004F36CE" w:rsidP="004F36CE">
      <w:pPr>
        <w:pStyle w:val="a1"/>
        <w:numPr>
          <w:ilvl w:val="2"/>
          <w:numId w:val="20"/>
        </w:numPr>
        <w:tabs>
          <w:tab w:val="left" w:pos="567"/>
          <w:tab w:val="left" w:pos="851"/>
        </w:tabs>
        <w:spacing w:line="240" w:lineRule="auto"/>
        <w:ind w:left="0" w:firstLine="426"/>
        <w:rPr>
          <w:sz w:val="24"/>
          <w:szCs w:val="24"/>
        </w:rPr>
      </w:pPr>
      <w:r w:rsidRPr="004F36CE">
        <w:rPr>
          <w:sz w:val="24"/>
          <w:szCs w:val="24"/>
          <w:lang w:val="ru-RU"/>
        </w:rPr>
        <w:t>Участник, чьи условия исполнения договора, указанные в его заявке, признаны наиболее выгодными, вместе с подписанным им текстом Договора (в том числе с заполненными приложениями к Договору по предоставлению согласия на обработку персональных данных и информации о цепочке собственников, включая бенефициаров (в том числе, конечных) с приложением необходимых документов), на условиях, содержащихся в Документации и представленной им Заявке, а также в срок, указанный в п.</w:t>
      </w:r>
      <w:r w:rsidRPr="00B37020">
        <w:rPr>
          <w:sz w:val="24"/>
          <w:szCs w:val="24"/>
          <w:lang w:val="ru-RU"/>
        </w:rPr>
        <w:t> </w:t>
      </w:r>
      <w:r w:rsidRPr="004F36CE">
        <w:rPr>
          <w:sz w:val="24"/>
          <w:szCs w:val="24"/>
          <w:lang w:val="ru-RU"/>
        </w:rPr>
        <w:t xml:space="preserve">4.2.5. </w:t>
      </w:r>
      <w:r w:rsidRPr="00B37020">
        <w:rPr>
          <w:sz w:val="24"/>
          <w:szCs w:val="24"/>
        </w:rPr>
        <w:t>Документации, должен предоставить все необходимые документы, предусмотренные разделом 8 Документации.</w:t>
      </w:r>
    </w:p>
    <w:p w:rsidR="004F36CE" w:rsidRPr="004F36CE" w:rsidRDefault="004F36CE" w:rsidP="004F36CE">
      <w:pPr>
        <w:pStyle w:val="a1"/>
        <w:numPr>
          <w:ilvl w:val="2"/>
          <w:numId w:val="20"/>
        </w:numPr>
        <w:tabs>
          <w:tab w:val="left" w:pos="567"/>
          <w:tab w:val="left" w:pos="851"/>
        </w:tabs>
        <w:spacing w:line="240" w:lineRule="auto"/>
        <w:ind w:left="0" w:firstLine="426"/>
        <w:rPr>
          <w:sz w:val="24"/>
          <w:szCs w:val="24"/>
          <w:lang w:val="ru-RU"/>
        </w:rPr>
      </w:pPr>
      <w:r w:rsidRPr="004F36CE">
        <w:rPr>
          <w:sz w:val="24"/>
          <w:szCs w:val="24"/>
          <w:lang w:val="ru-RU"/>
        </w:rPr>
        <w:t>В случае если Участник, чьи условия исполнения договора, указанные в его заявке, признаны наиболее выгодными, не представил Организатору (Заказчику) в установленный срок п. 4.2.5. Документации, подписанный со своей стороны Договор в соответствии с порядком установленном п. 4.2.2. Документации, либо представил Договор, несоответствующий Договору, размещенному в составе настоящей Документации, или представил Договор с протоколом разногласий и/или оговорками, или не предоставил документы, предусмотренные п. 4.2.6. Документации, или не предоставил обеспечение исполнения обязательств по Договору,  такой Участник считается уклонившимся от заключения Договора.</w:t>
      </w:r>
    </w:p>
    <w:p w:rsidR="004F36CE" w:rsidRPr="004F36CE" w:rsidRDefault="004F36CE" w:rsidP="004F36CE">
      <w:pPr>
        <w:pStyle w:val="a1"/>
        <w:numPr>
          <w:ilvl w:val="2"/>
          <w:numId w:val="20"/>
        </w:numPr>
        <w:tabs>
          <w:tab w:val="left" w:pos="567"/>
          <w:tab w:val="left" w:pos="851"/>
        </w:tabs>
        <w:spacing w:line="240" w:lineRule="auto"/>
        <w:ind w:left="0" w:firstLine="426"/>
        <w:rPr>
          <w:sz w:val="24"/>
          <w:szCs w:val="24"/>
          <w:lang w:val="ru-RU"/>
        </w:rPr>
      </w:pPr>
      <w:r w:rsidRPr="004F36CE">
        <w:rPr>
          <w:sz w:val="24"/>
          <w:szCs w:val="24"/>
          <w:lang w:val="ru-RU"/>
        </w:rPr>
        <w:lastRenderedPageBreak/>
        <w:t>Участник, чьи условия исполнения договора, указанные в его заявке, признаны наиболее выгодными, в течение срока, установленного Договором, должен представить Заказчику обеспечение исполнения Договора, в случае, если в Документации было установлено такое требование. Обеспечение исполнения Договора предоставляется в размере и форме, предусмотренными в Документации, проекте договора.</w:t>
      </w:r>
    </w:p>
    <w:p w:rsidR="004F36CE" w:rsidRPr="004F36CE" w:rsidRDefault="004F36CE" w:rsidP="004F36CE">
      <w:pPr>
        <w:pStyle w:val="a1"/>
        <w:numPr>
          <w:ilvl w:val="2"/>
          <w:numId w:val="20"/>
        </w:numPr>
        <w:tabs>
          <w:tab w:val="left" w:pos="426"/>
          <w:tab w:val="left" w:pos="567"/>
        </w:tabs>
        <w:spacing w:line="240" w:lineRule="auto"/>
        <w:ind w:left="0" w:firstLine="426"/>
        <w:rPr>
          <w:sz w:val="24"/>
          <w:szCs w:val="24"/>
          <w:lang w:val="ru-RU"/>
        </w:rPr>
      </w:pPr>
      <w:r w:rsidRPr="004F36CE">
        <w:rPr>
          <w:sz w:val="24"/>
          <w:szCs w:val="24"/>
          <w:lang w:val="ru-RU"/>
        </w:rPr>
        <w:t>В случае если Участник, чьи условия исполнения договора, указанные в его заявке, признаны наиболее выгодными, уклонился от заключения Договора, или не предоставил обеспечение исполнения Договора, если по условиям проекта Договора обеспечение требуется до момента его заключения, а также в Документации было установлено требование по обеспечению исполнения Договора. Комиссия вправе пересмотреть итоги маркетинговых исследований и определить другую Заявку</w:t>
      </w:r>
      <w:r w:rsidRPr="00B37020">
        <w:rPr>
          <w:sz w:val="24"/>
          <w:szCs w:val="24"/>
          <w:lang w:val="ru-RU"/>
        </w:rPr>
        <w:t xml:space="preserve"> с наиболее выгодными условиями исполнения договора</w:t>
      </w:r>
      <w:r w:rsidRPr="004F36CE">
        <w:rPr>
          <w:sz w:val="24"/>
          <w:szCs w:val="24"/>
          <w:lang w:val="ru-RU"/>
        </w:rPr>
        <w:t>,</w:t>
      </w:r>
      <w:r w:rsidRPr="00B37020">
        <w:rPr>
          <w:sz w:val="24"/>
          <w:szCs w:val="24"/>
          <w:lang w:val="ru-RU"/>
        </w:rPr>
        <w:t xml:space="preserve"> </w:t>
      </w:r>
      <w:r w:rsidRPr="004F36CE">
        <w:rPr>
          <w:sz w:val="24"/>
          <w:szCs w:val="24"/>
          <w:lang w:val="ru-RU"/>
        </w:rPr>
        <w:t xml:space="preserve">или рекомендовать провести новые маркетинговые исследования. В случае признания уклонившимся участника, чьи условия исполнения договора, указанные в его заявке, признаны наиболее выгодными, Договор заключается с участником закупки, который предложил такие же, как и уклонившийся от заключения Договора участник, условия исполнения Договора или предложение которого содержит </w:t>
      </w:r>
      <w:r w:rsidRPr="00B37020">
        <w:rPr>
          <w:sz w:val="24"/>
          <w:szCs w:val="24"/>
          <w:lang w:val="ru-RU"/>
        </w:rPr>
        <w:t>наиболее выгодные</w:t>
      </w:r>
      <w:r w:rsidRPr="004F36CE">
        <w:rPr>
          <w:sz w:val="24"/>
          <w:szCs w:val="24"/>
          <w:lang w:val="ru-RU"/>
        </w:rPr>
        <w:t xml:space="preserve"> условия исполнения Договора, следующие после условий, предложенных уклонившимся от заключения Договора участником и получивший следующий номер по ранжированию заявок участников.</w:t>
      </w:r>
    </w:p>
    <w:p w:rsidR="004F36CE" w:rsidRPr="00B37020" w:rsidRDefault="004F36CE" w:rsidP="004F36CE">
      <w:pPr>
        <w:pStyle w:val="a1"/>
        <w:numPr>
          <w:ilvl w:val="2"/>
          <w:numId w:val="20"/>
        </w:numPr>
        <w:tabs>
          <w:tab w:val="left" w:pos="426"/>
          <w:tab w:val="left" w:pos="567"/>
        </w:tabs>
        <w:spacing w:line="240" w:lineRule="auto"/>
        <w:ind w:left="0" w:firstLine="426"/>
        <w:rPr>
          <w:sz w:val="24"/>
          <w:szCs w:val="24"/>
        </w:rPr>
      </w:pPr>
      <w:r w:rsidRPr="004F36CE">
        <w:rPr>
          <w:sz w:val="24"/>
          <w:szCs w:val="24"/>
          <w:lang w:val="ru-RU"/>
        </w:rPr>
        <w:t xml:space="preserve">В случае если победителем признан участник </w:t>
      </w:r>
      <w:r w:rsidRPr="00B37020">
        <w:rPr>
          <w:sz w:val="24"/>
          <w:szCs w:val="24"/>
          <w:lang w:val="ru-RU"/>
        </w:rPr>
        <w:t>не</w:t>
      </w:r>
      <w:r w:rsidRPr="004F36CE">
        <w:rPr>
          <w:sz w:val="24"/>
          <w:szCs w:val="24"/>
          <w:lang w:val="ru-RU"/>
        </w:rPr>
        <w:t>конкурентной закупки, на стороне которого выступало несколько физических или юридических лиц, Заказчиком (Организатором) заключается один договор со всеми юридическими или физическими лицами, выступавшими на стороне такого участника закупки, при этом непосредственно подписание договора может осуществляться одним лицом, обладающим соответствующими полномочиями</w:t>
      </w:r>
      <w:r w:rsidRPr="00B37020">
        <w:rPr>
          <w:sz w:val="24"/>
          <w:szCs w:val="24"/>
          <w:lang w:val="ru-RU"/>
        </w:rPr>
        <w:t xml:space="preserve"> в соответствии с п. 1.6. Документации</w:t>
      </w:r>
      <w:r w:rsidRPr="00B37020">
        <w:rPr>
          <w:sz w:val="24"/>
          <w:szCs w:val="24"/>
        </w:rPr>
        <w:t>.</w:t>
      </w:r>
    </w:p>
    <w:p w:rsidR="004F36CE" w:rsidRPr="004F36CE" w:rsidRDefault="004F36CE" w:rsidP="004F36CE">
      <w:pPr>
        <w:pStyle w:val="a1"/>
        <w:numPr>
          <w:ilvl w:val="2"/>
          <w:numId w:val="20"/>
        </w:numPr>
        <w:tabs>
          <w:tab w:val="left" w:pos="426"/>
          <w:tab w:val="left" w:pos="567"/>
        </w:tabs>
        <w:spacing w:line="240" w:lineRule="auto"/>
        <w:ind w:left="0" w:firstLine="426"/>
        <w:rPr>
          <w:sz w:val="24"/>
          <w:szCs w:val="24"/>
          <w:lang w:val="ru-RU"/>
        </w:rPr>
      </w:pPr>
      <w:r w:rsidRPr="004F36CE">
        <w:rPr>
          <w:sz w:val="24"/>
          <w:szCs w:val="24"/>
          <w:lang w:val="ru-RU"/>
        </w:rPr>
        <w:t xml:space="preserve">В случае если по нескольким лотам </w:t>
      </w:r>
      <w:r w:rsidRPr="00B37020">
        <w:rPr>
          <w:sz w:val="24"/>
          <w:szCs w:val="24"/>
          <w:lang w:val="ru-RU"/>
        </w:rPr>
        <w:t>наиболее выгодные условия выбраны</w:t>
      </w:r>
      <w:r w:rsidRPr="004F36CE">
        <w:rPr>
          <w:sz w:val="24"/>
          <w:szCs w:val="24"/>
          <w:lang w:val="ru-RU"/>
        </w:rPr>
        <w:t xml:space="preserve"> </w:t>
      </w:r>
      <w:r w:rsidRPr="00B37020">
        <w:rPr>
          <w:sz w:val="24"/>
          <w:szCs w:val="24"/>
          <w:lang w:val="ru-RU"/>
        </w:rPr>
        <w:t xml:space="preserve">в </w:t>
      </w:r>
      <w:r w:rsidRPr="004F36CE">
        <w:rPr>
          <w:sz w:val="24"/>
          <w:szCs w:val="24"/>
          <w:lang w:val="ru-RU"/>
        </w:rPr>
        <w:t>Заявк</w:t>
      </w:r>
      <w:r w:rsidRPr="00B37020">
        <w:rPr>
          <w:sz w:val="24"/>
          <w:szCs w:val="24"/>
          <w:lang w:val="ru-RU"/>
        </w:rPr>
        <w:t>е</w:t>
      </w:r>
      <w:r w:rsidRPr="004F36CE">
        <w:rPr>
          <w:sz w:val="24"/>
          <w:szCs w:val="24"/>
          <w:lang w:val="ru-RU"/>
        </w:rPr>
        <w:t xml:space="preserve"> одного и того же Участника, с таким Участником по каждому лоту должен быть заключен отдельный договор.</w:t>
      </w:r>
    </w:p>
    <w:p w:rsidR="004F36CE" w:rsidRPr="004F36CE" w:rsidRDefault="004F36CE" w:rsidP="004F36CE">
      <w:pPr>
        <w:pStyle w:val="a1"/>
        <w:numPr>
          <w:ilvl w:val="2"/>
          <w:numId w:val="20"/>
        </w:numPr>
        <w:tabs>
          <w:tab w:val="left" w:pos="426"/>
          <w:tab w:val="left" w:pos="567"/>
        </w:tabs>
        <w:spacing w:line="240" w:lineRule="auto"/>
        <w:ind w:left="0" w:firstLine="426"/>
        <w:rPr>
          <w:sz w:val="24"/>
          <w:szCs w:val="24"/>
          <w:lang w:val="ru-RU"/>
        </w:rPr>
      </w:pPr>
      <w:r w:rsidRPr="004F36CE">
        <w:rPr>
          <w:sz w:val="24"/>
          <w:szCs w:val="24"/>
          <w:lang w:val="ru-RU"/>
        </w:rPr>
        <w:t>Исполнение договора осуществляется в соответствии с его условиями, Гражданским кодексом Российской Федерации и другими нормативными правовыми актами.</w:t>
      </w:r>
    </w:p>
    <w:p w:rsidR="004F36CE" w:rsidRPr="004F36CE" w:rsidRDefault="004F36CE" w:rsidP="004F36CE">
      <w:pPr>
        <w:pStyle w:val="a1"/>
        <w:numPr>
          <w:ilvl w:val="2"/>
          <w:numId w:val="20"/>
        </w:numPr>
        <w:tabs>
          <w:tab w:val="left" w:pos="426"/>
          <w:tab w:val="left" w:pos="567"/>
        </w:tabs>
        <w:spacing w:line="240" w:lineRule="auto"/>
        <w:ind w:left="0" w:firstLine="426"/>
        <w:rPr>
          <w:sz w:val="24"/>
          <w:szCs w:val="24"/>
          <w:lang w:val="ru-RU"/>
        </w:rPr>
      </w:pPr>
      <w:r w:rsidRPr="004F36CE">
        <w:rPr>
          <w:sz w:val="24"/>
          <w:szCs w:val="24"/>
          <w:lang w:val="ru-RU"/>
        </w:rPr>
        <w:t>В случае если Участник уклонился от заключения договоров или с поставщиком (исполнителем, подрядчиком) расторгнуты договоры по решению суда в связи с существенными нарушениями ими договоров, сведения о таком Участнике или поставщике (исполнителе, подрядчике) направляются в установленном в законодательстве порядке для включения в реестр недобросовестных поставщиков, ведение которого осуществляется федеральным органом исполнительной власти в соответствии с законодательством Российской Федерации</w:t>
      </w:r>
      <w:r w:rsidRPr="00B37020">
        <w:rPr>
          <w:sz w:val="24"/>
          <w:szCs w:val="24"/>
          <w:lang w:val="ru-RU"/>
        </w:rPr>
        <w:t xml:space="preserve"> </w:t>
      </w:r>
      <w:r w:rsidRPr="004F36CE">
        <w:rPr>
          <w:sz w:val="24"/>
          <w:szCs w:val="24"/>
          <w:lang w:val="ru-RU"/>
        </w:rPr>
        <w:t>(</w:t>
      </w:r>
      <w:r w:rsidRPr="00B37020">
        <w:rPr>
          <w:sz w:val="24"/>
          <w:szCs w:val="24"/>
        </w:rPr>
        <w:t>https</w:t>
      </w:r>
      <w:r w:rsidRPr="004F36CE">
        <w:rPr>
          <w:sz w:val="24"/>
          <w:szCs w:val="24"/>
          <w:lang w:val="ru-RU"/>
        </w:rPr>
        <w:t>://</w:t>
      </w:r>
      <w:r w:rsidRPr="00B37020">
        <w:rPr>
          <w:sz w:val="24"/>
          <w:szCs w:val="24"/>
        </w:rPr>
        <w:t>zakupki</w:t>
      </w:r>
      <w:r w:rsidRPr="004F36CE">
        <w:rPr>
          <w:sz w:val="24"/>
          <w:szCs w:val="24"/>
          <w:lang w:val="ru-RU"/>
        </w:rPr>
        <w:t>.</w:t>
      </w:r>
      <w:r w:rsidRPr="00B37020">
        <w:rPr>
          <w:sz w:val="24"/>
          <w:szCs w:val="24"/>
        </w:rPr>
        <w:t>gov</w:t>
      </w:r>
      <w:r w:rsidRPr="004F36CE">
        <w:rPr>
          <w:sz w:val="24"/>
          <w:szCs w:val="24"/>
          <w:lang w:val="ru-RU"/>
        </w:rPr>
        <w:t>.</w:t>
      </w:r>
      <w:r w:rsidRPr="00B37020">
        <w:rPr>
          <w:sz w:val="24"/>
          <w:szCs w:val="24"/>
        </w:rPr>
        <w:t>ru</w:t>
      </w:r>
      <w:r w:rsidRPr="004F36CE">
        <w:rPr>
          <w:sz w:val="24"/>
          <w:szCs w:val="24"/>
          <w:lang w:val="ru-RU"/>
        </w:rPr>
        <w:t>/</w:t>
      </w:r>
      <w:r w:rsidRPr="00B37020">
        <w:rPr>
          <w:sz w:val="24"/>
          <w:szCs w:val="24"/>
        </w:rPr>
        <w:t>epz</w:t>
      </w:r>
      <w:r w:rsidRPr="004F36CE">
        <w:rPr>
          <w:sz w:val="24"/>
          <w:szCs w:val="24"/>
          <w:lang w:val="ru-RU"/>
        </w:rPr>
        <w:t>/</w:t>
      </w:r>
      <w:r w:rsidRPr="00B37020">
        <w:rPr>
          <w:sz w:val="24"/>
          <w:szCs w:val="24"/>
        </w:rPr>
        <w:t>dishonestsupplier</w:t>
      </w:r>
      <w:r w:rsidRPr="004F36CE">
        <w:rPr>
          <w:sz w:val="24"/>
          <w:szCs w:val="24"/>
          <w:lang w:val="ru-RU"/>
        </w:rPr>
        <w:t>).</w:t>
      </w:r>
    </w:p>
    <w:p w:rsidR="004F36CE" w:rsidRPr="00751FB5" w:rsidRDefault="004F36CE" w:rsidP="00751FB5">
      <w:pPr>
        <w:pStyle w:val="a1"/>
        <w:numPr>
          <w:ilvl w:val="2"/>
          <w:numId w:val="20"/>
        </w:numPr>
        <w:tabs>
          <w:tab w:val="left" w:pos="567"/>
          <w:tab w:val="left" w:pos="851"/>
        </w:tabs>
        <w:spacing w:line="240" w:lineRule="auto"/>
        <w:ind w:left="0" w:firstLine="426"/>
        <w:rPr>
          <w:sz w:val="24"/>
          <w:szCs w:val="24"/>
          <w:lang w:val="ru-RU"/>
        </w:rPr>
      </w:pPr>
      <w:r w:rsidRPr="004F36CE">
        <w:rPr>
          <w:sz w:val="24"/>
          <w:szCs w:val="24"/>
          <w:lang w:val="ru-RU"/>
        </w:rPr>
        <w:t>Цена договора может быть снижена по соглашению сторон без изменения количества товаров, объема работ, услуг и иных условий исполнения заключенного договора.</w:t>
      </w:r>
    </w:p>
    <w:p w:rsidR="001B22DA" w:rsidRPr="00D70D33" w:rsidRDefault="00920ECC">
      <w:pPr>
        <w:numPr>
          <w:ilvl w:val="2"/>
          <w:numId w:val="20"/>
        </w:numPr>
        <w:tabs>
          <w:tab w:val="left" w:pos="567"/>
          <w:tab w:val="left" w:pos="851"/>
        </w:tabs>
        <w:ind w:left="0" w:firstLine="426"/>
        <w:jc w:val="both"/>
        <w:rPr>
          <w:sz w:val="24"/>
          <w:szCs w:val="24"/>
          <w:lang w:eastAsia="en-US"/>
        </w:rPr>
      </w:pPr>
      <w:r w:rsidRPr="00751FB5">
        <w:rPr>
          <w:sz w:val="24"/>
          <w:szCs w:val="24"/>
          <w:lang w:eastAsia="en-US"/>
        </w:rPr>
        <w:t xml:space="preserve">Если при осуществлении закупки товара установлен запрет закупок товаров (в том </w:t>
      </w:r>
      <w:r w:rsidRPr="00D70D33">
        <w:rPr>
          <w:sz w:val="24"/>
          <w:szCs w:val="24"/>
          <w:lang w:eastAsia="en-US"/>
        </w:rPr>
        <w:t>числе поставляемых при выполнении закупаемых работ, оказании закупаемых услуг), происходящих из иностранных государств, не допускаются:</w:t>
      </w:r>
    </w:p>
    <w:p w:rsidR="001B22DA" w:rsidRPr="00D70D33" w:rsidRDefault="00920ECC">
      <w:pPr>
        <w:tabs>
          <w:tab w:val="left" w:pos="851"/>
        </w:tabs>
        <w:ind w:firstLine="426"/>
        <w:jc w:val="both"/>
        <w:rPr>
          <w:sz w:val="24"/>
          <w:szCs w:val="24"/>
          <w:lang w:eastAsia="en-US"/>
        </w:rPr>
      </w:pPr>
      <w:r w:rsidRPr="00D70D33">
        <w:rPr>
          <w:sz w:val="24"/>
          <w:szCs w:val="24"/>
          <w:lang w:eastAsia="en-US"/>
        </w:rPr>
        <w:t>а) заключение договора на поставку такого товара;</w:t>
      </w:r>
    </w:p>
    <w:p w:rsidR="001B22DA" w:rsidRPr="00D70D33" w:rsidRDefault="00920ECC">
      <w:pPr>
        <w:tabs>
          <w:tab w:val="left" w:pos="851"/>
        </w:tabs>
        <w:ind w:firstLine="426"/>
        <w:jc w:val="both"/>
        <w:rPr>
          <w:sz w:val="24"/>
          <w:szCs w:val="24"/>
          <w:lang w:eastAsia="en-US"/>
        </w:rPr>
      </w:pPr>
      <w:r w:rsidRPr="00D70D33">
        <w:rPr>
          <w:sz w:val="24"/>
          <w:szCs w:val="24"/>
          <w:lang w:eastAsia="en-US"/>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1B22DA" w:rsidRPr="00D70D33" w:rsidRDefault="00920ECC">
      <w:pPr>
        <w:numPr>
          <w:ilvl w:val="2"/>
          <w:numId w:val="20"/>
        </w:numPr>
        <w:tabs>
          <w:tab w:val="left" w:pos="567"/>
          <w:tab w:val="left" w:pos="851"/>
        </w:tabs>
        <w:ind w:left="0" w:firstLine="426"/>
        <w:jc w:val="both"/>
        <w:rPr>
          <w:sz w:val="24"/>
          <w:szCs w:val="24"/>
          <w:lang w:eastAsia="en-US"/>
        </w:rPr>
      </w:pPr>
      <w:r w:rsidRPr="00D70D33">
        <w:rPr>
          <w:sz w:val="24"/>
          <w:szCs w:val="24"/>
          <w:lang w:eastAsia="en-US"/>
        </w:rPr>
        <w:t>Если при осуществлении закупки товара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rsidR="001B22DA" w:rsidRPr="00D70D33" w:rsidRDefault="00920ECC">
      <w:pPr>
        <w:tabs>
          <w:tab w:val="left" w:pos="567"/>
          <w:tab w:val="left" w:pos="851"/>
        </w:tabs>
        <w:ind w:firstLine="426"/>
        <w:jc w:val="both"/>
        <w:rPr>
          <w:sz w:val="24"/>
          <w:szCs w:val="24"/>
          <w:lang w:eastAsia="en-US"/>
        </w:rPr>
      </w:pPr>
      <w:r w:rsidRPr="00D70D33">
        <w:rPr>
          <w:sz w:val="24"/>
          <w:szCs w:val="24"/>
          <w:lang w:eastAsia="en-US"/>
        </w:rPr>
        <w:t xml:space="preserve">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w:t>
      </w:r>
      <w:r w:rsidRPr="00D70D33">
        <w:rPr>
          <w:sz w:val="24"/>
          <w:szCs w:val="24"/>
          <w:lang w:eastAsia="en-US"/>
        </w:rPr>
        <w:lastRenderedPageBreak/>
        <w:t>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1B22DA" w:rsidRPr="00D70D33" w:rsidRDefault="00920ECC">
      <w:pPr>
        <w:tabs>
          <w:tab w:val="left" w:pos="567"/>
          <w:tab w:val="left" w:pos="851"/>
        </w:tabs>
        <w:ind w:firstLine="426"/>
        <w:jc w:val="both"/>
        <w:rPr>
          <w:sz w:val="24"/>
          <w:szCs w:val="24"/>
          <w:lang w:eastAsia="en-US"/>
        </w:rPr>
      </w:pPr>
      <w:r w:rsidRPr="00D70D33">
        <w:rPr>
          <w:sz w:val="24"/>
          <w:szCs w:val="24"/>
          <w:lang w:eastAsia="en-US"/>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1B22DA" w:rsidRPr="00D70D33" w:rsidRDefault="00920ECC">
      <w:pPr>
        <w:numPr>
          <w:ilvl w:val="2"/>
          <w:numId w:val="20"/>
        </w:numPr>
        <w:tabs>
          <w:tab w:val="left" w:pos="567"/>
          <w:tab w:val="left" w:pos="851"/>
        </w:tabs>
        <w:ind w:left="0" w:firstLine="426"/>
        <w:jc w:val="both"/>
        <w:rPr>
          <w:sz w:val="24"/>
          <w:szCs w:val="24"/>
          <w:lang w:eastAsia="en-US"/>
        </w:rPr>
      </w:pPr>
      <w:r w:rsidRPr="00D70D33">
        <w:rPr>
          <w:sz w:val="24"/>
          <w:szCs w:val="24"/>
          <w:lang w:eastAsia="en-US"/>
        </w:rPr>
        <w:t>Если при осуществлении закупки товара установлено преимущество в отношении товара российского происхождения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1B22DA" w:rsidRPr="008C0A97" w:rsidRDefault="001B22DA">
      <w:pPr>
        <w:pStyle w:val="a1"/>
        <w:numPr>
          <w:ilvl w:val="0"/>
          <w:numId w:val="0"/>
        </w:numPr>
        <w:tabs>
          <w:tab w:val="left" w:pos="567"/>
          <w:tab w:val="left" w:pos="851"/>
        </w:tabs>
        <w:spacing w:line="240" w:lineRule="auto"/>
        <w:rPr>
          <w:sz w:val="24"/>
          <w:szCs w:val="24"/>
          <w:lang w:val="ru-RU"/>
        </w:rPr>
      </w:pPr>
      <w:bookmarkStart w:id="279" w:name="пБанк"/>
      <w:bookmarkEnd w:id="277"/>
    </w:p>
    <w:p w:rsidR="001B22DA" w:rsidRPr="008C0A97" w:rsidRDefault="001B22DA">
      <w:pPr>
        <w:tabs>
          <w:tab w:val="left" w:pos="567"/>
          <w:tab w:val="left" w:pos="851"/>
        </w:tabs>
        <w:ind w:firstLine="426"/>
        <w:jc w:val="both"/>
        <w:rPr>
          <w:sz w:val="24"/>
          <w:szCs w:val="24"/>
          <w:lang w:eastAsia="en-US"/>
        </w:rPr>
      </w:pPr>
    </w:p>
    <w:p w:rsidR="001B22DA" w:rsidRDefault="00920ECC">
      <w:pPr>
        <w:keepNext/>
        <w:ind w:firstLine="426"/>
        <w:jc w:val="both"/>
        <w:outlineLvl w:val="0"/>
        <w:rPr>
          <w:b/>
          <w:sz w:val="24"/>
          <w:szCs w:val="24"/>
        </w:rPr>
      </w:pPr>
      <w:bookmarkStart w:id="280" w:name="_Toc196388597"/>
      <w:bookmarkEnd w:id="278"/>
      <w:bookmarkEnd w:id="279"/>
      <w:r>
        <w:rPr>
          <w:b/>
          <w:sz w:val="24"/>
          <w:szCs w:val="24"/>
        </w:rPr>
        <w:t>РАЗДЕЛ 5. ИНСТРУКЦИЯ ПО ПОДГОТОВКЕ ЗАЯВОК НА УЧАСТИЕ</w:t>
      </w:r>
      <w:r>
        <w:rPr>
          <w:b/>
          <w:sz w:val="24"/>
          <w:szCs w:val="24"/>
        </w:rPr>
        <w:br w:type="textWrapping" w:clear="all"/>
        <w:t>В МАРКЕТИНГОВЫХ ИССЛЕДОВАНИЯХ</w:t>
      </w:r>
      <w:bookmarkEnd w:id="280"/>
    </w:p>
    <w:p w:rsidR="001B22DA" w:rsidRDefault="001B22DA">
      <w:pPr>
        <w:ind w:firstLine="426"/>
      </w:pPr>
    </w:p>
    <w:p w:rsidR="001B22DA" w:rsidRDefault="00920ECC">
      <w:pPr>
        <w:numPr>
          <w:ilvl w:val="1"/>
          <w:numId w:val="21"/>
        </w:numPr>
        <w:tabs>
          <w:tab w:val="left" w:pos="567"/>
          <w:tab w:val="left" w:pos="851"/>
        </w:tabs>
        <w:spacing w:after="120"/>
        <w:ind w:left="0" w:firstLine="426"/>
        <w:jc w:val="both"/>
        <w:outlineLvl w:val="1"/>
        <w:rPr>
          <w:b/>
          <w:sz w:val="24"/>
          <w:szCs w:val="24"/>
        </w:rPr>
      </w:pPr>
      <w:bookmarkStart w:id="281" w:name="_Toc341205483"/>
      <w:bookmarkStart w:id="282" w:name="_Toc382318212"/>
      <w:bookmarkStart w:id="283" w:name="_Toc382318320"/>
      <w:bookmarkStart w:id="284" w:name="_Toc530666074"/>
      <w:bookmarkStart w:id="285" w:name="_Toc532833209"/>
      <w:bookmarkStart w:id="286" w:name="_Toc196388598"/>
      <w:r>
        <w:rPr>
          <w:b/>
          <w:sz w:val="24"/>
          <w:szCs w:val="24"/>
        </w:rPr>
        <w:t xml:space="preserve">Письмо о подаче </w:t>
      </w:r>
      <w:bookmarkEnd w:id="281"/>
      <w:bookmarkEnd w:id="282"/>
      <w:bookmarkEnd w:id="283"/>
      <w:r>
        <w:rPr>
          <w:b/>
          <w:sz w:val="24"/>
          <w:szCs w:val="24"/>
        </w:rPr>
        <w:t>Заявки</w:t>
      </w:r>
      <w:bookmarkEnd w:id="284"/>
      <w:bookmarkEnd w:id="285"/>
      <w:bookmarkEnd w:id="286"/>
    </w:p>
    <w:p w:rsidR="001B22DA" w:rsidRDefault="00920ECC">
      <w:pPr>
        <w:numPr>
          <w:ilvl w:val="2"/>
          <w:numId w:val="21"/>
        </w:numPr>
        <w:tabs>
          <w:tab w:val="left" w:pos="567"/>
          <w:tab w:val="left" w:pos="851"/>
        </w:tabs>
        <w:spacing w:after="120"/>
        <w:ind w:left="0" w:firstLine="426"/>
        <w:contextualSpacing/>
        <w:jc w:val="both"/>
        <w:rPr>
          <w:sz w:val="24"/>
          <w:szCs w:val="24"/>
        </w:rPr>
      </w:pPr>
      <w:r>
        <w:rPr>
          <w:sz w:val="24"/>
          <w:szCs w:val="24"/>
        </w:rPr>
        <w:t>Письмо о подаче Заявки на участие в маркетинговых исследованиях должно быть подготовлено в строгом соответствии с формой, установленной в настоящей Документации</w:t>
      </w:r>
      <w:r>
        <w:rPr>
          <w:sz w:val="24"/>
          <w:szCs w:val="24"/>
        </w:rPr>
        <w:br w:type="textWrapping" w:clear="all"/>
        <w:t xml:space="preserve">о маркетинговых исследованиях – </w:t>
      </w:r>
      <w:r>
        <w:rPr>
          <w:b/>
          <w:sz w:val="24"/>
          <w:szCs w:val="24"/>
        </w:rPr>
        <w:t>Письмо о подаче Заявки-оферты</w:t>
      </w:r>
      <w:r>
        <w:rPr>
          <w:sz w:val="24"/>
          <w:szCs w:val="24"/>
        </w:rPr>
        <w:t xml:space="preserve"> (Форма 1 раздела 7 Документации).</w:t>
      </w:r>
    </w:p>
    <w:p w:rsidR="001B22DA" w:rsidRDefault="00920ECC">
      <w:pPr>
        <w:numPr>
          <w:ilvl w:val="2"/>
          <w:numId w:val="21"/>
        </w:numPr>
        <w:tabs>
          <w:tab w:val="left" w:pos="567"/>
          <w:tab w:val="left" w:pos="851"/>
        </w:tabs>
        <w:spacing w:after="120"/>
        <w:ind w:left="0" w:firstLine="426"/>
        <w:contextualSpacing/>
        <w:jc w:val="both"/>
        <w:rPr>
          <w:sz w:val="24"/>
          <w:szCs w:val="24"/>
        </w:rPr>
      </w:pPr>
      <w:r>
        <w:rPr>
          <w:sz w:val="24"/>
          <w:szCs w:val="24"/>
        </w:rPr>
        <w:t>Письмо следует оформить на официальном бланке Участника (при наличии такового) с указанием даты и номера письма в соответствии с принятыми у него правилами документооборота.</w:t>
      </w:r>
    </w:p>
    <w:p w:rsidR="001B22DA" w:rsidRDefault="00920ECC">
      <w:pPr>
        <w:numPr>
          <w:ilvl w:val="2"/>
          <w:numId w:val="21"/>
        </w:numPr>
        <w:tabs>
          <w:tab w:val="left" w:pos="567"/>
          <w:tab w:val="left" w:pos="851"/>
        </w:tabs>
        <w:spacing w:after="120"/>
        <w:ind w:left="0" w:firstLine="426"/>
        <w:contextualSpacing/>
        <w:jc w:val="both"/>
        <w:rPr>
          <w:sz w:val="24"/>
          <w:szCs w:val="24"/>
        </w:rPr>
      </w:pPr>
      <w:bookmarkStart w:id="287" w:name="_Ref342738433"/>
      <w:r>
        <w:rPr>
          <w:sz w:val="24"/>
          <w:szCs w:val="24"/>
        </w:rPr>
        <w:t>Участник маркетинговых исследований</w:t>
      </w:r>
      <w:r>
        <w:rPr>
          <w:sz w:val="24"/>
          <w:szCs w:val="24"/>
          <w:lang w:eastAsia="en-US"/>
        </w:rPr>
        <w:t xml:space="preserve"> </w:t>
      </w:r>
      <w:r>
        <w:rPr>
          <w:sz w:val="24"/>
          <w:szCs w:val="24"/>
        </w:rPr>
        <w:t>должен указать срок действия Заявки</w:t>
      </w:r>
      <w:r>
        <w:rPr>
          <w:sz w:val="24"/>
          <w:szCs w:val="24"/>
        </w:rPr>
        <w:br w:type="textWrapping" w:clear="all"/>
        <w:t>на участие в Маркетинговых исследовани</w:t>
      </w:r>
      <w:r>
        <w:rPr>
          <w:sz w:val="24"/>
          <w:szCs w:val="24"/>
          <w:lang w:eastAsia="en-US"/>
        </w:rPr>
        <w:t xml:space="preserve">ях </w:t>
      </w:r>
      <w:r>
        <w:rPr>
          <w:sz w:val="24"/>
          <w:szCs w:val="24"/>
        </w:rPr>
        <w:t>согласно требованиям п. 1.12. Документации.</w:t>
      </w:r>
      <w:bookmarkEnd w:id="287"/>
    </w:p>
    <w:p w:rsidR="001B22DA" w:rsidRDefault="00920ECC">
      <w:pPr>
        <w:numPr>
          <w:ilvl w:val="2"/>
          <w:numId w:val="21"/>
        </w:numPr>
        <w:tabs>
          <w:tab w:val="left" w:pos="567"/>
          <w:tab w:val="left" w:pos="851"/>
        </w:tabs>
        <w:spacing w:after="120"/>
        <w:ind w:left="0" w:firstLine="426"/>
        <w:contextualSpacing/>
        <w:jc w:val="both"/>
        <w:rPr>
          <w:sz w:val="24"/>
          <w:szCs w:val="24"/>
        </w:rPr>
      </w:pPr>
      <w:r>
        <w:rPr>
          <w:sz w:val="24"/>
          <w:szCs w:val="24"/>
        </w:rPr>
        <w:t>Участник маркетинговых исследований</w:t>
      </w:r>
      <w:r>
        <w:rPr>
          <w:sz w:val="24"/>
          <w:szCs w:val="24"/>
          <w:lang w:eastAsia="en-US"/>
        </w:rPr>
        <w:t xml:space="preserve"> </w:t>
      </w:r>
      <w:r>
        <w:rPr>
          <w:sz w:val="24"/>
          <w:szCs w:val="24"/>
        </w:rPr>
        <w:t>должен перечислить и указать количество листов каждого из прилагаемых к письму о подаче Заявки на участие в маркетинговых исследованиях</w:t>
      </w:r>
      <w:r>
        <w:rPr>
          <w:sz w:val="24"/>
          <w:szCs w:val="24"/>
          <w:lang w:eastAsia="en-US"/>
        </w:rPr>
        <w:t xml:space="preserve"> </w:t>
      </w:r>
      <w:r>
        <w:rPr>
          <w:sz w:val="24"/>
          <w:szCs w:val="24"/>
        </w:rPr>
        <w:t>документов в описи.</w:t>
      </w:r>
    </w:p>
    <w:p w:rsidR="001B22DA" w:rsidRDefault="001B22DA">
      <w:pPr>
        <w:ind w:firstLine="426"/>
      </w:pPr>
      <w:bookmarkStart w:id="288" w:name="_Toc530666075"/>
      <w:bookmarkStart w:id="289" w:name="_Toc532833210"/>
    </w:p>
    <w:p w:rsidR="001B22DA" w:rsidRDefault="00920ECC">
      <w:pPr>
        <w:numPr>
          <w:ilvl w:val="1"/>
          <w:numId w:val="21"/>
        </w:numPr>
        <w:tabs>
          <w:tab w:val="left" w:pos="567"/>
          <w:tab w:val="left" w:pos="851"/>
        </w:tabs>
        <w:spacing w:after="120"/>
        <w:ind w:left="0" w:firstLine="426"/>
        <w:jc w:val="both"/>
        <w:outlineLvl w:val="1"/>
        <w:rPr>
          <w:b/>
          <w:sz w:val="24"/>
          <w:szCs w:val="24"/>
        </w:rPr>
      </w:pPr>
      <w:bookmarkStart w:id="290" w:name="_Toc196388599"/>
      <w:r>
        <w:rPr>
          <w:b/>
          <w:sz w:val="24"/>
          <w:szCs w:val="24"/>
        </w:rPr>
        <w:t>Ценовое предложение (дополнительное ценовое предложение)</w:t>
      </w:r>
      <w:bookmarkEnd w:id="288"/>
      <w:bookmarkEnd w:id="289"/>
      <w:bookmarkEnd w:id="290"/>
    </w:p>
    <w:p w:rsidR="001B22DA" w:rsidRDefault="00920ECC">
      <w:pPr>
        <w:numPr>
          <w:ilvl w:val="2"/>
          <w:numId w:val="21"/>
        </w:numPr>
        <w:tabs>
          <w:tab w:val="left" w:pos="567"/>
          <w:tab w:val="left" w:pos="851"/>
        </w:tabs>
        <w:spacing w:after="120"/>
        <w:ind w:left="0" w:firstLine="426"/>
        <w:contextualSpacing/>
        <w:jc w:val="both"/>
        <w:rPr>
          <w:sz w:val="24"/>
          <w:szCs w:val="24"/>
        </w:rPr>
      </w:pPr>
      <w:r>
        <w:rPr>
          <w:sz w:val="24"/>
          <w:szCs w:val="24"/>
        </w:rPr>
        <w:t>Ценовое предложение в составе Заявки должно быть подготовлено</w:t>
      </w:r>
      <w:r>
        <w:rPr>
          <w:sz w:val="24"/>
          <w:szCs w:val="24"/>
        </w:rPr>
        <w:br w:type="textWrapping" w:clear="all"/>
        <w:t>в соответствии с формой, установленной в Документации – ценовое предложение</w:t>
      </w:r>
      <w:r>
        <w:rPr>
          <w:sz w:val="24"/>
          <w:szCs w:val="24"/>
        </w:rPr>
        <w:br w:type="textWrapping" w:clear="all"/>
        <w:t>(Форма 6 раздела 7 Документации).</w:t>
      </w:r>
    </w:p>
    <w:p w:rsidR="001B22DA" w:rsidRDefault="00920ECC">
      <w:pPr>
        <w:numPr>
          <w:ilvl w:val="2"/>
          <w:numId w:val="21"/>
        </w:numPr>
        <w:tabs>
          <w:tab w:val="left" w:pos="567"/>
          <w:tab w:val="left" w:pos="851"/>
        </w:tabs>
        <w:spacing w:after="120"/>
        <w:ind w:left="0" w:firstLine="426"/>
        <w:contextualSpacing/>
        <w:jc w:val="both"/>
        <w:rPr>
          <w:sz w:val="24"/>
          <w:szCs w:val="24"/>
        </w:rPr>
      </w:pPr>
      <w:r>
        <w:rPr>
          <w:sz w:val="24"/>
          <w:szCs w:val="24"/>
        </w:rPr>
        <w:t>Начальная (максимальная) цена договора (предмета закупки) указана</w:t>
      </w:r>
      <w:r>
        <w:rPr>
          <w:sz w:val="24"/>
          <w:szCs w:val="24"/>
        </w:rPr>
        <w:br w:type="textWrapping" w:clear="all"/>
        <w:t>в Извещении, валюта Маркетинговых исследований</w:t>
      </w:r>
      <w:r>
        <w:rPr>
          <w:sz w:val="24"/>
          <w:szCs w:val="24"/>
          <w:lang w:eastAsia="en-US"/>
        </w:rPr>
        <w:t xml:space="preserve"> </w:t>
      </w:r>
      <w:r>
        <w:rPr>
          <w:sz w:val="24"/>
          <w:szCs w:val="24"/>
        </w:rPr>
        <w:t>приведена в п.1.14. Документации и Извещении.</w:t>
      </w:r>
    </w:p>
    <w:p w:rsidR="001B22DA" w:rsidRDefault="00920ECC">
      <w:pPr>
        <w:numPr>
          <w:ilvl w:val="2"/>
          <w:numId w:val="21"/>
        </w:numPr>
        <w:tabs>
          <w:tab w:val="left" w:pos="567"/>
          <w:tab w:val="left" w:pos="851"/>
        </w:tabs>
        <w:spacing w:after="120"/>
        <w:ind w:left="0" w:firstLine="426"/>
        <w:contextualSpacing/>
        <w:jc w:val="both"/>
        <w:rPr>
          <w:sz w:val="24"/>
          <w:szCs w:val="24"/>
        </w:rPr>
      </w:pPr>
      <w:r>
        <w:rPr>
          <w:sz w:val="24"/>
          <w:szCs w:val="24"/>
        </w:rPr>
        <w:t>Цена, указываемая в ценовом предложении, не должна превышать указанную начальную (максимальную) цену предмета закупки.</w:t>
      </w:r>
    </w:p>
    <w:p w:rsidR="001B22DA" w:rsidRPr="00D70D33" w:rsidRDefault="00B92743">
      <w:pPr>
        <w:numPr>
          <w:ilvl w:val="2"/>
          <w:numId w:val="21"/>
        </w:numPr>
        <w:tabs>
          <w:tab w:val="left" w:pos="567"/>
          <w:tab w:val="left" w:pos="851"/>
        </w:tabs>
        <w:spacing w:after="120"/>
        <w:ind w:left="0" w:firstLine="426"/>
        <w:contextualSpacing/>
        <w:jc w:val="both"/>
        <w:rPr>
          <w:sz w:val="24"/>
          <w:szCs w:val="24"/>
        </w:rPr>
      </w:pPr>
      <w:r w:rsidRPr="00B92743">
        <w:rPr>
          <w:sz w:val="24"/>
          <w:szCs w:val="24"/>
        </w:rPr>
        <w:t>Обоснование цены договора (цены лота) определено в Документации и/или Технической части (раздел 8 и п. 1.16. Документации). Расчёт ценового предложения необходимо выполнить с учетом всех затрат, налогов, пошлин и сборов согласно действующему законодательству Российской Федерации</w:t>
      </w:r>
      <w:r w:rsidR="00920ECC" w:rsidRPr="00D70D33">
        <w:rPr>
          <w:sz w:val="24"/>
          <w:szCs w:val="24"/>
        </w:rPr>
        <w:t>.</w:t>
      </w:r>
    </w:p>
    <w:p w:rsidR="001B22DA" w:rsidRPr="00D70D33" w:rsidRDefault="00920ECC">
      <w:pPr>
        <w:numPr>
          <w:ilvl w:val="2"/>
          <w:numId w:val="21"/>
        </w:numPr>
        <w:tabs>
          <w:tab w:val="left" w:pos="567"/>
          <w:tab w:val="left" w:pos="851"/>
        </w:tabs>
        <w:spacing w:after="120"/>
        <w:ind w:left="0" w:firstLine="426"/>
        <w:contextualSpacing/>
        <w:jc w:val="both"/>
        <w:rPr>
          <w:sz w:val="24"/>
          <w:szCs w:val="24"/>
        </w:rPr>
      </w:pPr>
      <w:r w:rsidRPr="00D70D33">
        <w:rPr>
          <w:sz w:val="24"/>
          <w:szCs w:val="24"/>
        </w:rPr>
        <w:t>В случае если участник закупки предлагает к поставке товары, включенные в реестры, указанные в постановлении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информация о такой продукции предоставляется в</w:t>
      </w:r>
      <w:r w:rsidR="00540D89">
        <w:rPr>
          <w:sz w:val="24"/>
          <w:szCs w:val="24"/>
        </w:rPr>
        <w:t xml:space="preserve"> составе заявки</w:t>
      </w:r>
      <w:r w:rsidRPr="00D70D33">
        <w:rPr>
          <w:sz w:val="24"/>
          <w:szCs w:val="24"/>
        </w:rPr>
        <w:t>.</w:t>
      </w:r>
    </w:p>
    <w:p w:rsidR="001B22DA" w:rsidRDefault="001B22DA">
      <w:pPr>
        <w:tabs>
          <w:tab w:val="left" w:pos="567"/>
          <w:tab w:val="left" w:pos="851"/>
        </w:tabs>
        <w:spacing w:after="120"/>
        <w:ind w:firstLine="426"/>
        <w:contextualSpacing/>
        <w:jc w:val="both"/>
        <w:rPr>
          <w:sz w:val="24"/>
          <w:szCs w:val="24"/>
        </w:rPr>
      </w:pPr>
    </w:p>
    <w:p w:rsidR="001B22DA" w:rsidRDefault="00920ECC">
      <w:pPr>
        <w:numPr>
          <w:ilvl w:val="1"/>
          <w:numId w:val="21"/>
        </w:numPr>
        <w:tabs>
          <w:tab w:val="left" w:pos="567"/>
          <w:tab w:val="left" w:pos="851"/>
        </w:tabs>
        <w:spacing w:after="120"/>
        <w:ind w:left="0" w:firstLine="426"/>
        <w:jc w:val="both"/>
        <w:outlineLvl w:val="1"/>
        <w:rPr>
          <w:b/>
          <w:sz w:val="24"/>
          <w:szCs w:val="24"/>
        </w:rPr>
      </w:pPr>
      <w:bookmarkStart w:id="291" w:name="_Toc530666076"/>
      <w:bookmarkStart w:id="292" w:name="_Toc532833211"/>
      <w:bookmarkStart w:id="293" w:name="_Toc196388600"/>
      <w:r>
        <w:rPr>
          <w:b/>
          <w:sz w:val="24"/>
          <w:szCs w:val="24"/>
        </w:rPr>
        <w:t>Техническое предложение</w:t>
      </w:r>
      <w:bookmarkEnd w:id="291"/>
      <w:bookmarkEnd w:id="292"/>
      <w:bookmarkEnd w:id="293"/>
    </w:p>
    <w:p w:rsidR="001B22DA" w:rsidRDefault="00920ECC">
      <w:pPr>
        <w:numPr>
          <w:ilvl w:val="2"/>
          <w:numId w:val="21"/>
        </w:numPr>
        <w:tabs>
          <w:tab w:val="left" w:pos="567"/>
          <w:tab w:val="left" w:pos="709"/>
        </w:tabs>
        <w:spacing w:after="120"/>
        <w:ind w:left="0" w:firstLine="426"/>
        <w:contextualSpacing/>
        <w:jc w:val="both"/>
        <w:rPr>
          <w:sz w:val="24"/>
          <w:szCs w:val="24"/>
        </w:rPr>
      </w:pPr>
      <w:r>
        <w:rPr>
          <w:sz w:val="24"/>
          <w:szCs w:val="24"/>
        </w:rPr>
        <w:t>Техническое предложение в составе Заявки должно быть подготовлено</w:t>
      </w:r>
      <w:r>
        <w:rPr>
          <w:sz w:val="24"/>
          <w:szCs w:val="24"/>
        </w:rPr>
        <w:br w:type="textWrapping" w:clear="all"/>
        <w:t xml:space="preserve">в полном соответствии с условиями настоящей Документации и в соответствии с формой, </w:t>
      </w:r>
      <w:r>
        <w:rPr>
          <w:sz w:val="24"/>
          <w:szCs w:val="24"/>
        </w:rPr>
        <w:lastRenderedPageBreak/>
        <w:t>установленной в настоящей Документации – Техническое предложение (Форма 5 раздела 7 Документации).</w:t>
      </w:r>
    </w:p>
    <w:p w:rsidR="001B22DA" w:rsidRDefault="00920ECC">
      <w:pPr>
        <w:numPr>
          <w:ilvl w:val="2"/>
          <w:numId w:val="21"/>
        </w:numPr>
        <w:tabs>
          <w:tab w:val="left" w:pos="567"/>
          <w:tab w:val="left" w:pos="851"/>
        </w:tabs>
        <w:spacing w:after="120"/>
        <w:ind w:left="0" w:firstLine="426"/>
        <w:contextualSpacing/>
        <w:jc w:val="both"/>
        <w:rPr>
          <w:sz w:val="24"/>
          <w:szCs w:val="24"/>
        </w:rPr>
      </w:pPr>
      <w:r>
        <w:rPr>
          <w:sz w:val="24"/>
          <w:szCs w:val="24"/>
        </w:rPr>
        <w:t>При подготовке Технического предложения (Формы 5 раздела 7 Документации) необходимо учитывать пояснения, инструкции и комментарии к данной форме.</w:t>
      </w:r>
    </w:p>
    <w:p w:rsidR="001B22DA" w:rsidRDefault="00920ECC">
      <w:pPr>
        <w:numPr>
          <w:ilvl w:val="2"/>
          <w:numId w:val="21"/>
        </w:numPr>
        <w:tabs>
          <w:tab w:val="left" w:pos="567"/>
          <w:tab w:val="left" w:pos="851"/>
        </w:tabs>
        <w:spacing w:after="120"/>
        <w:ind w:left="0" w:firstLine="426"/>
        <w:contextualSpacing/>
        <w:jc w:val="both"/>
        <w:rPr>
          <w:sz w:val="24"/>
          <w:szCs w:val="24"/>
        </w:rPr>
      </w:pPr>
      <w:r>
        <w:rPr>
          <w:sz w:val="24"/>
          <w:szCs w:val="24"/>
        </w:rPr>
        <w:t>Техническое предложение должно содержать описание Участником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Участником выполняемой работы, оказываемой услуги, которые являются предметом закупки, их количественных и качественных характеристик и предложение в отношении предмета маркетинговых исследований</w:t>
      </w:r>
      <w:r>
        <w:rPr>
          <w:sz w:val="24"/>
          <w:szCs w:val="24"/>
          <w:lang w:eastAsia="en-US"/>
        </w:rPr>
        <w:t xml:space="preserve"> </w:t>
      </w:r>
      <w:r>
        <w:rPr>
          <w:sz w:val="24"/>
          <w:szCs w:val="24"/>
        </w:rPr>
        <w:t>в соответствии с требованиями, установленными разделом 8, п. 1.17. и п. 1.2. Документации с документальным подтверждением соответствия требованиям Документации.</w:t>
      </w:r>
    </w:p>
    <w:p w:rsidR="001B22DA" w:rsidRDefault="00920ECC">
      <w:pPr>
        <w:tabs>
          <w:tab w:val="left" w:pos="567"/>
          <w:tab w:val="num" w:pos="709"/>
          <w:tab w:val="left" w:pos="851"/>
        </w:tabs>
        <w:spacing w:after="120"/>
        <w:ind w:firstLine="426"/>
        <w:contextualSpacing/>
        <w:jc w:val="both"/>
        <w:rPr>
          <w:sz w:val="24"/>
          <w:szCs w:val="24"/>
        </w:rPr>
      </w:pPr>
      <w:r>
        <w:rPr>
          <w:sz w:val="24"/>
          <w:szCs w:val="24"/>
        </w:rPr>
        <w:t>Документальным подтверждением соответствия товаров, работ, услуг требованиям, установленным Заказчиком согласно настоящему пункту, являются сертификаты соответствия и/или иные документы, выданные в соответствии с действующим законодательством Российской Федерации.</w:t>
      </w:r>
    </w:p>
    <w:p w:rsidR="001B22DA" w:rsidRDefault="00920ECC">
      <w:pPr>
        <w:numPr>
          <w:ilvl w:val="2"/>
          <w:numId w:val="21"/>
        </w:numPr>
        <w:tabs>
          <w:tab w:val="left" w:pos="567"/>
          <w:tab w:val="left" w:pos="851"/>
        </w:tabs>
        <w:spacing w:after="120"/>
        <w:ind w:left="0" w:firstLine="426"/>
        <w:contextualSpacing/>
        <w:jc w:val="both"/>
        <w:rPr>
          <w:sz w:val="24"/>
          <w:szCs w:val="24"/>
        </w:rPr>
      </w:pPr>
      <w:bookmarkStart w:id="294" w:name="_Ref342739052"/>
      <w:r>
        <w:rPr>
          <w:sz w:val="24"/>
          <w:szCs w:val="24"/>
        </w:rPr>
        <w:t xml:space="preserve">Срок (периоды) поставки товаров, выполнения работ, оказания услуг, установленные Заказчиком, указаны в </w:t>
      </w:r>
      <w:bookmarkEnd w:id="294"/>
      <w:r>
        <w:rPr>
          <w:sz w:val="24"/>
          <w:szCs w:val="24"/>
        </w:rPr>
        <w:t xml:space="preserve">разделе 8 Документации. </w:t>
      </w:r>
    </w:p>
    <w:p w:rsidR="001B22DA" w:rsidRDefault="001B22DA">
      <w:pPr>
        <w:tabs>
          <w:tab w:val="left" w:pos="567"/>
          <w:tab w:val="left" w:pos="851"/>
        </w:tabs>
        <w:spacing w:after="120"/>
        <w:ind w:left="709" w:firstLine="426"/>
        <w:contextualSpacing/>
        <w:jc w:val="both"/>
        <w:rPr>
          <w:sz w:val="24"/>
          <w:szCs w:val="24"/>
        </w:rPr>
      </w:pPr>
    </w:p>
    <w:p w:rsidR="001B22DA" w:rsidRDefault="00920ECC">
      <w:pPr>
        <w:numPr>
          <w:ilvl w:val="1"/>
          <w:numId w:val="21"/>
        </w:numPr>
        <w:tabs>
          <w:tab w:val="left" w:pos="567"/>
          <w:tab w:val="left" w:pos="851"/>
        </w:tabs>
        <w:spacing w:after="120"/>
        <w:ind w:left="0" w:firstLine="426"/>
        <w:jc w:val="both"/>
        <w:outlineLvl w:val="1"/>
        <w:rPr>
          <w:b/>
          <w:sz w:val="24"/>
          <w:szCs w:val="24"/>
        </w:rPr>
      </w:pPr>
      <w:bookmarkStart w:id="295" w:name="_Toc530666077"/>
      <w:bookmarkStart w:id="296" w:name="_Toc532833212"/>
      <w:bookmarkStart w:id="297" w:name="_Toc196388601"/>
      <w:r>
        <w:rPr>
          <w:b/>
          <w:sz w:val="24"/>
          <w:szCs w:val="24"/>
        </w:rPr>
        <w:t>Обеспечение Заявки (если требование об обеспечении указано в Извещении)</w:t>
      </w:r>
      <w:bookmarkEnd w:id="295"/>
      <w:bookmarkEnd w:id="296"/>
      <w:bookmarkEnd w:id="297"/>
    </w:p>
    <w:p w:rsidR="001B22DA" w:rsidRDefault="00920ECC">
      <w:pPr>
        <w:numPr>
          <w:ilvl w:val="2"/>
          <w:numId w:val="21"/>
        </w:numPr>
        <w:tabs>
          <w:tab w:val="left" w:pos="567"/>
          <w:tab w:val="left" w:pos="851"/>
        </w:tabs>
        <w:spacing w:after="120"/>
        <w:ind w:left="0" w:firstLine="426"/>
        <w:contextualSpacing/>
        <w:jc w:val="both"/>
        <w:rPr>
          <w:sz w:val="24"/>
          <w:szCs w:val="24"/>
        </w:rPr>
      </w:pPr>
      <w:r>
        <w:rPr>
          <w:sz w:val="24"/>
          <w:szCs w:val="24"/>
        </w:rPr>
        <w:t xml:space="preserve">Размер, форма, срок, порядок и способы предоставления обеспечения Заявки указаны в Извещении. </w:t>
      </w:r>
    </w:p>
    <w:p w:rsidR="001B22DA" w:rsidRDefault="00920ECC">
      <w:pPr>
        <w:numPr>
          <w:ilvl w:val="2"/>
          <w:numId w:val="21"/>
        </w:numPr>
        <w:tabs>
          <w:tab w:val="left" w:pos="567"/>
          <w:tab w:val="left" w:pos="851"/>
        </w:tabs>
        <w:spacing w:after="120"/>
        <w:ind w:left="0" w:firstLine="426"/>
        <w:contextualSpacing/>
        <w:jc w:val="both"/>
        <w:rPr>
          <w:sz w:val="24"/>
          <w:szCs w:val="24"/>
        </w:rPr>
      </w:pPr>
      <w:r>
        <w:rPr>
          <w:sz w:val="24"/>
          <w:szCs w:val="24"/>
        </w:rPr>
        <w:t>Размер обеспечения не может превышать 2% начальной (максимальной) цены договора (цены лота). При этом Заказчик (Организатор) предоставляет участникам закупки право выбора способа обеспечения заявки между независимой гарантией, денежным обеспечением, иным способом, предусмотренным Извещением о маркетинговых исследованиях.</w:t>
      </w:r>
    </w:p>
    <w:p w:rsidR="001B22DA" w:rsidRDefault="00920ECC">
      <w:pPr>
        <w:numPr>
          <w:ilvl w:val="2"/>
          <w:numId w:val="21"/>
        </w:numPr>
        <w:tabs>
          <w:tab w:val="left" w:pos="567"/>
          <w:tab w:val="left" w:pos="851"/>
        </w:tabs>
        <w:ind w:left="0" w:firstLine="426"/>
        <w:contextualSpacing/>
        <w:jc w:val="both"/>
        <w:rPr>
          <w:sz w:val="24"/>
          <w:szCs w:val="24"/>
        </w:rPr>
      </w:pPr>
      <w:r>
        <w:rPr>
          <w:sz w:val="24"/>
          <w:szCs w:val="24"/>
        </w:rPr>
        <w:t>Денежные средства, внесенные участником в качестве обеспечения заявки на участие в закупке, возвращаются:</w:t>
      </w:r>
    </w:p>
    <w:p w:rsidR="001B22DA" w:rsidRDefault="00920ECC" w:rsidP="00920ECC">
      <w:pPr>
        <w:numPr>
          <w:ilvl w:val="0"/>
          <w:numId w:val="39"/>
        </w:numPr>
        <w:tabs>
          <w:tab w:val="left" w:pos="567"/>
          <w:tab w:val="left" w:pos="851"/>
        </w:tabs>
        <w:ind w:left="0" w:firstLine="426"/>
        <w:contextualSpacing/>
        <w:jc w:val="both"/>
        <w:rPr>
          <w:sz w:val="24"/>
          <w:szCs w:val="24"/>
        </w:rPr>
      </w:pPr>
      <w:r>
        <w:rPr>
          <w:sz w:val="24"/>
          <w:szCs w:val="24"/>
        </w:rPr>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rsidR="001B22DA" w:rsidRDefault="00920ECC" w:rsidP="00920ECC">
      <w:pPr>
        <w:numPr>
          <w:ilvl w:val="0"/>
          <w:numId w:val="39"/>
        </w:numPr>
        <w:tabs>
          <w:tab w:val="left" w:pos="567"/>
          <w:tab w:val="left" w:pos="851"/>
        </w:tabs>
        <w:ind w:left="0" w:firstLine="426"/>
        <w:contextualSpacing/>
        <w:jc w:val="both"/>
        <w:rPr>
          <w:sz w:val="24"/>
          <w:szCs w:val="24"/>
        </w:rPr>
      </w:pPr>
      <w:r>
        <w:rPr>
          <w:sz w:val="24"/>
          <w:szCs w:val="24"/>
        </w:rPr>
        <w:t>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настоящим Положением, решения о том, что договор по результатам закупки не заключается.</w:t>
      </w:r>
    </w:p>
    <w:p w:rsidR="001B22DA" w:rsidRDefault="00920ECC">
      <w:pPr>
        <w:numPr>
          <w:ilvl w:val="2"/>
          <w:numId w:val="21"/>
        </w:numPr>
        <w:tabs>
          <w:tab w:val="left" w:pos="567"/>
          <w:tab w:val="left" w:pos="851"/>
        </w:tabs>
        <w:ind w:left="0" w:firstLine="426"/>
        <w:contextualSpacing/>
        <w:jc w:val="both"/>
        <w:rPr>
          <w:sz w:val="24"/>
          <w:szCs w:val="24"/>
        </w:rPr>
      </w:pPr>
      <w:r>
        <w:rPr>
          <w:sz w:val="24"/>
          <w:szCs w:val="24"/>
        </w:rPr>
        <w:t>Возврат Участнику обеспечения Заявки не производится в следующих случаях:</w:t>
      </w:r>
    </w:p>
    <w:p w:rsidR="001B22DA" w:rsidRDefault="00920ECC" w:rsidP="00920ECC">
      <w:pPr>
        <w:numPr>
          <w:ilvl w:val="0"/>
          <w:numId w:val="40"/>
        </w:numPr>
        <w:tabs>
          <w:tab w:val="left" w:pos="567"/>
          <w:tab w:val="left" w:pos="709"/>
          <w:tab w:val="left" w:pos="851"/>
        </w:tabs>
        <w:ind w:left="0" w:firstLine="426"/>
        <w:contextualSpacing/>
        <w:jc w:val="both"/>
        <w:rPr>
          <w:sz w:val="24"/>
          <w:szCs w:val="24"/>
        </w:rPr>
      </w:pPr>
      <w:r>
        <w:rPr>
          <w:sz w:val="24"/>
          <w:szCs w:val="24"/>
        </w:rPr>
        <w:t>Уклонение или отказ Участника закупки от заключения договора.</w:t>
      </w:r>
    </w:p>
    <w:p w:rsidR="001B22DA" w:rsidRDefault="00920ECC" w:rsidP="00920ECC">
      <w:pPr>
        <w:numPr>
          <w:ilvl w:val="0"/>
          <w:numId w:val="40"/>
        </w:numPr>
        <w:tabs>
          <w:tab w:val="left" w:pos="567"/>
          <w:tab w:val="left" w:pos="709"/>
          <w:tab w:val="left" w:pos="851"/>
        </w:tabs>
        <w:ind w:left="0" w:firstLine="426"/>
        <w:contextualSpacing/>
        <w:jc w:val="both"/>
        <w:rPr>
          <w:sz w:val="24"/>
          <w:szCs w:val="24"/>
        </w:rPr>
      </w:pPr>
      <w:r>
        <w:rPr>
          <w:sz w:val="24"/>
          <w:szCs w:val="24"/>
        </w:rPr>
        <w:t>Непредставление или предоставление с нарушением условий, установленных Документацией и проектом договора, до заключения договора Организатору (Заказчику) обеспечения исполнения договора (в случае, если данное требование установлено в Извещение) установлено требование о предоставлении обеспечения исполнения обязательств по договору и срок его предоставления до заключения договора.</w:t>
      </w:r>
    </w:p>
    <w:p w:rsidR="001B22DA" w:rsidRDefault="00920ECC">
      <w:pPr>
        <w:numPr>
          <w:ilvl w:val="2"/>
          <w:numId w:val="21"/>
        </w:numPr>
        <w:tabs>
          <w:tab w:val="left" w:pos="567"/>
          <w:tab w:val="left" w:pos="851"/>
        </w:tabs>
        <w:ind w:left="0" w:firstLine="426"/>
        <w:contextualSpacing/>
        <w:jc w:val="both"/>
        <w:rPr>
          <w:sz w:val="24"/>
          <w:szCs w:val="24"/>
        </w:rPr>
      </w:pPr>
      <w:r>
        <w:rPr>
          <w:sz w:val="24"/>
          <w:szCs w:val="24"/>
        </w:rPr>
        <w:t>Блокирование денежных средств, внесенных в качестве обеспечения Заявки на электронной площадке, осуществленное в порядке, предусмотренном регламентом электронной площадки, прекращается в течение не более чем одного рабочего дня с даты наступления одного из следующих случаев:</w:t>
      </w:r>
    </w:p>
    <w:p w:rsidR="001B22DA" w:rsidRDefault="00920ECC" w:rsidP="00920ECC">
      <w:pPr>
        <w:numPr>
          <w:ilvl w:val="0"/>
          <w:numId w:val="40"/>
        </w:numPr>
        <w:tabs>
          <w:tab w:val="left" w:pos="567"/>
          <w:tab w:val="left" w:pos="709"/>
          <w:tab w:val="left" w:pos="851"/>
        </w:tabs>
        <w:ind w:left="0" w:firstLine="426"/>
        <w:contextualSpacing/>
        <w:jc w:val="both"/>
        <w:rPr>
          <w:sz w:val="24"/>
          <w:szCs w:val="24"/>
        </w:rPr>
      </w:pPr>
      <w:r>
        <w:rPr>
          <w:sz w:val="24"/>
          <w:szCs w:val="24"/>
        </w:rPr>
        <w:t>Подписание итогового протокола. При этом возврат или прекращение блокирования осуществляется в отношении денежных средств всех Участников, за исключением победителя, блокирование денежных средств которого прекращается в случае заключения договора.</w:t>
      </w:r>
    </w:p>
    <w:p w:rsidR="001B22DA" w:rsidRDefault="00920ECC" w:rsidP="00920ECC">
      <w:pPr>
        <w:numPr>
          <w:ilvl w:val="0"/>
          <w:numId w:val="40"/>
        </w:numPr>
        <w:tabs>
          <w:tab w:val="left" w:pos="567"/>
          <w:tab w:val="left" w:pos="709"/>
          <w:tab w:val="left" w:pos="851"/>
        </w:tabs>
        <w:ind w:left="0" w:firstLine="426"/>
        <w:contextualSpacing/>
        <w:jc w:val="both"/>
        <w:rPr>
          <w:sz w:val="24"/>
          <w:szCs w:val="24"/>
        </w:rPr>
      </w:pPr>
      <w:r>
        <w:rPr>
          <w:sz w:val="24"/>
          <w:szCs w:val="24"/>
        </w:rPr>
        <w:t>Отмена маркетинговых исследований.</w:t>
      </w:r>
    </w:p>
    <w:p w:rsidR="001B22DA" w:rsidRDefault="00920ECC" w:rsidP="00920ECC">
      <w:pPr>
        <w:numPr>
          <w:ilvl w:val="0"/>
          <w:numId w:val="40"/>
        </w:numPr>
        <w:tabs>
          <w:tab w:val="left" w:pos="567"/>
          <w:tab w:val="left" w:pos="709"/>
          <w:tab w:val="left" w:pos="851"/>
        </w:tabs>
        <w:ind w:left="0" w:firstLine="426"/>
        <w:contextualSpacing/>
        <w:jc w:val="both"/>
        <w:rPr>
          <w:sz w:val="24"/>
          <w:szCs w:val="24"/>
        </w:rPr>
      </w:pPr>
      <w:r>
        <w:rPr>
          <w:sz w:val="24"/>
          <w:szCs w:val="24"/>
        </w:rPr>
        <w:t>Отклонение Заявки Участника.</w:t>
      </w:r>
    </w:p>
    <w:p w:rsidR="001B22DA" w:rsidRDefault="00920ECC" w:rsidP="00920ECC">
      <w:pPr>
        <w:numPr>
          <w:ilvl w:val="0"/>
          <w:numId w:val="40"/>
        </w:numPr>
        <w:tabs>
          <w:tab w:val="left" w:pos="567"/>
          <w:tab w:val="left" w:pos="709"/>
          <w:tab w:val="left" w:pos="851"/>
        </w:tabs>
        <w:ind w:left="0" w:firstLine="426"/>
        <w:contextualSpacing/>
        <w:jc w:val="both"/>
        <w:rPr>
          <w:sz w:val="24"/>
          <w:szCs w:val="24"/>
        </w:rPr>
      </w:pPr>
      <w:r>
        <w:rPr>
          <w:sz w:val="24"/>
          <w:szCs w:val="24"/>
        </w:rPr>
        <w:t>Отзыв Заявки Участником до окончания срока подачи Заявок.</w:t>
      </w:r>
    </w:p>
    <w:p w:rsidR="001B22DA" w:rsidRDefault="00920ECC">
      <w:pPr>
        <w:numPr>
          <w:ilvl w:val="2"/>
          <w:numId w:val="21"/>
        </w:numPr>
        <w:tabs>
          <w:tab w:val="left" w:pos="567"/>
          <w:tab w:val="left" w:pos="851"/>
        </w:tabs>
        <w:spacing w:after="120"/>
        <w:ind w:left="0" w:firstLine="426"/>
        <w:contextualSpacing/>
        <w:jc w:val="both"/>
        <w:rPr>
          <w:sz w:val="24"/>
          <w:szCs w:val="24"/>
        </w:rPr>
      </w:pPr>
      <w:r>
        <w:rPr>
          <w:sz w:val="24"/>
          <w:szCs w:val="24"/>
        </w:rPr>
        <w:lastRenderedPageBreak/>
        <w:t>Непредставление обеспечения Заявки (если такое требование предусмотрено</w:t>
      </w:r>
      <w:r>
        <w:rPr>
          <w:sz w:val="24"/>
          <w:szCs w:val="24"/>
        </w:rPr>
        <w:br w:type="textWrapping" w:clear="all"/>
        <w:t>в Извещении), либо представление обеспечения Заявки в размере менее установленного</w:t>
      </w:r>
      <w:r>
        <w:rPr>
          <w:sz w:val="24"/>
          <w:szCs w:val="24"/>
        </w:rPr>
        <w:br w:type="textWrapping" w:clear="all"/>
        <w:t>в Извещении, является основанием для отклонения.</w:t>
      </w:r>
    </w:p>
    <w:p w:rsidR="001B22DA" w:rsidRDefault="00920ECC">
      <w:pPr>
        <w:keepNext/>
        <w:numPr>
          <w:ilvl w:val="1"/>
          <w:numId w:val="21"/>
        </w:numPr>
        <w:tabs>
          <w:tab w:val="left" w:pos="567"/>
          <w:tab w:val="left" w:pos="851"/>
        </w:tabs>
        <w:spacing w:before="120" w:after="120"/>
        <w:ind w:left="0" w:firstLine="426"/>
        <w:outlineLvl w:val="1"/>
        <w:rPr>
          <w:b/>
          <w:sz w:val="24"/>
          <w:szCs w:val="24"/>
        </w:rPr>
      </w:pPr>
      <w:bookmarkStart w:id="298" w:name="_Toc532833213"/>
      <w:bookmarkStart w:id="299" w:name="_Toc196388602"/>
      <w:r>
        <w:rPr>
          <w:b/>
          <w:sz w:val="24"/>
          <w:szCs w:val="24"/>
        </w:rPr>
        <w:t>Обеспечение исполнения условий договора</w:t>
      </w:r>
      <w:bookmarkEnd w:id="298"/>
      <w:bookmarkEnd w:id="299"/>
    </w:p>
    <w:p w:rsidR="001B22DA" w:rsidRPr="009D6FAB" w:rsidRDefault="00920ECC">
      <w:pPr>
        <w:numPr>
          <w:ilvl w:val="2"/>
          <w:numId w:val="21"/>
        </w:numPr>
        <w:tabs>
          <w:tab w:val="left" w:pos="567"/>
          <w:tab w:val="left" w:pos="851"/>
        </w:tabs>
        <w:ind w:left="0" w:firstLine="426"/>
        <w:jc w:val="both"/>
        <w:rPr>
          <w:sz w:val="24"/>
          <w:szCs w:val="24"/>
          <w:lang w:eastAsia="en-US"/>
        </w:rPr>
      </w:pPr>
      <w:r w:rsidRPr="009D6FAB">
        <w:rPr>
          <w:sz w:val="24"/>
          <w:szCs w:val="24"/>
          <w:lang w:eastAsia="en-US"/>
        </w:rPr>
        <w:t>Сведения о требованиях к обеспечению исполнения обязательств, связанных</w:t>
      </w:r>
      <w:r w:rsidRPr="009D6FAB">
        <w:rPr>
          <w:sz w:val="24"/>
          <w:szCs w:val="24"/>
          <w:lang w:eastAsia="en-US"/>
        </w:rPr>
        <w:br w:type="textWrapping" w:clear="all"/>
        <w:t xml:space="preserve">с исполнением договора, содержатся в </w:t>
      </w:r>
      <w:r>
        <w:rPr>
          <w:sz w:val="24"/>
          <w:szCs w:val="24"/>
          <w:lang w:eastAsia="en-US"/>
        </w:rPr>
        <w:t>Извещении и/или в проекте договора</w:t>
      </w:r>
      <w:r>
        <w:rPr>
          <w:sz w:val="24"/>
          <w:szCs w:val="24"/>
          <w:lang w:eastAsia="en-US"/>
        </w:rPr>
        <w:br w:type="textWrapping" w:clear="all"/>
        <w:t>(раздел 6 Документации)</w:t>
      </w:r>
      <w:r w:rsidRPr="009D6FAB">
        <w:rPr>
          <w:sz w:val="24"/>
          <w:szCs w:val="24"/>
          <w:lang w:eastAsia="en-US"/>
        </w:rPr>
        <w:t>. В случае если проектом договора предусмотрено обеспечение обязательств по договору в виде банковских гарантий, требования к кредитной организации для принятия ее банковских гарантий в качестве обеспечения обязательств по договору, указаны в Разделе 10 Документации.</w:t>
      </w:r>
    </w:p>
    <w:p w:rsidR="001B22DA" w:rsidRPr="009D6FAB" w:rsidRDefault="00920ECC">
      <w:pPr>
        <w:numPr>
          <w:ilvl w:val="2"/>
          <w:numId w:val="21"/>
        </w:numPr>
        <w:tabs>
          <w:tab w:val="left" w:pos="567"/>
          <w:tab w:val="left" w:pos="851"/>
        </w:tabs>
        <w:ind w:left="0" w:firstLine="426"/>
        <w:jc w:val="both"/>
        <w:rPr>
          <w:sz w:val="24"/>
          <w:szCs w:val="24"/>
          <w:lang w:eastAsia="en-US"/>
        </w:rPr>
      </w:pPr>
      <w:r w:rsidRPr="009D6FAB">
        <w:rPr>
          <w:sz w:val="24"/>
          <w:szCs w:val="24"/>
          <w:lang w:eastAsia="en-US"/>
        </w:rPr>
        <w:t xml:space="preserve">В случае если в Извещении о </w:t>
      </w:r>
      <w:r>
        <w:rPr>
          <w:sz w:val="24"/>
          <w:szCs w:val="24"/>
        </w:rPr>
        <w:t xml:space="preserve">маркетинговых исследованиях </w:t>
      </w:r>
      <w:r w:rsidRPr="009D6FAB">
        <w:rPr>
          <w:sz w:val="24"/>
          <w:szCs w:val="24"/>
          <w:lang w:eastAsia="en-US"/>
        </w:rPr>
        <w:t>установлено требование</w:t>
      </w:r>
      <w:r>
        <w:rPr>
          <w:sz w:val="24"/>
          <w:szCs w:val="24"/>
          <w:lang w:eastAsia="en-US"/>
        </w:rPr>
        <w:t xml:space="preserve"> </w:t>
      </w:r>
      <w:r w:rsidRPr="009D6FAB">
        <w:rPr>
          <w:sz w:val="24"/>
          <w:szCs w:val="24"/>
          <w:lang w:eastAsia="en-US"/>
        </w:rPr>
        <w:t xml:space="preserve">о предоставлении обеспечения исполнения обязательств по </w:t>
      </w:r>
      <w:r>
        <w:rPr>
          <w:sz w:val="24"/>
          <w:szCs w:val="24"/>
          <w:lang w:eastAsia="en-US"/>
        </w:rPr>
        <w:t>д</w:t>
      </w:r>
      <w:r w:rsidRPr="009D6FAB">
        <w:rPr>
          <w:sz w:val="24"/>
          <w:szCs w:val="24"/>
          <w:lang w:eastAsia="en-US"/>
        </w:rPr>
        <w:t xml:space="preserve">оговору, Участник, чьи условия исполнения договора, указанные в его заявке, признаны наиболее выгодными, в течение срока, указанного в Извещении или в проекте договора </w:t>
      </w:r>
      <w:r>
        <w:rPr>
          <w:sz w:val="24"/>
          <w:szCs w:val="24"/>
        </w:rPr>
        <w:t>маркетинговых исследований</w:t>
      </w:r>
      <w:r w:rsidRPr="009D6FAB">
        <w:rPr>
          <w:sz w:val="24"/>
          <w:szCs w:val="24"/>
          <w:lang w:eastAsia="en-US"/>
        </w:rPr>
        <w:t xml:space="preserve">, должен представить обеспечение исполнения </w:t>
      </w:r>
      <w:r>
        <w:rPr>
          <w:sz w:val="24"/>
          <w:szCs w:val="24"/>
          <w:lang w:eastAsia="en-US"/>
        </w:rPr>
        <w:t>д</w:t>
      </w:r>
      <w:r w:rsidRPr="009D6FAB">
        <w:rPr>
          <w:sz w:val="24"/>
          <w:szCs w:val="24"/>
          <w:lang w:eastAsia="en-US"/>
        </w:rPr>
        <w:t xml:space="preserve">оговора. </w:t>
      </w:r>
    </w:p>
    <w:p w:rsidR="001B22DA" w:rsidRPr="009D6FAB" w:rsidRDefault="00920ECC">
      <w:pPr>
        <w:numPr>
          <w:ilvl w:val="2"/>
          <w:numId w:val="21"/>
        </w:numPr>
        <w:tabs>
          <w:tab w:val="left" w:pos="567"/>
          <w:tab w:val="left" w:pos="851"/>
        </w:tabs>
        <w:ind w:left="0" w:firstLine="426"/>
        <w:jc w:val="both"/>
        <w:rPr>
          <w:sz w:val="24"/>
          <w:szCs w:val="24"/>
          <w:lang w:eastAsia="en-US"/>
        </w:rPr>
      </w:pPr>
      <w:r w:rsidRPr="009D6FAB">
        <w:rPr>
          <w:sz w:val="24"/>
          <w:szCs w:val="24"/>
          <w:lang w:eastAsia="en-US"/>
        </w:rPr>
        <w:t xml:space="preserve">Размер, форма и порядок предоставления обеспечения по </w:t>
      </w:r>
      <w:r>
        <w:rPr>
          <w:sz w:val="24"/>
          <w:szCs w:val="24"/>
          <w:lang w:eastAsia="en-US"/>
        </w:rPr>
        <w:t>д</w:t>
      </w:r>
      <w:r w:rsidRPr="009D6FAB">
        <w:rPr>
          <w:sz w:val="24"/>
          <w:szCs w:val="24"/>
          <w:lang w:eastAsia="en-US"/>
        </w:rPr>
        <w:t>оговору,</w:t>
      </w:r>
      <w:r w:rsidRPr="009D6FAB">
        <w:rPr>
          <w:sz w:val="24"/>
          <w:szCs w:val="24"/>
          <w:lang w:eastAsia="en-US"/>
        </w:rPr>
        <w:br w:type="textWrapping" w:clear="all"/>
        <w:t xml:space="preserve">срок действия обеспечения указаны в </w:t>
      </w:r>
      <w:r>
        <w:rPr>
          <w:sz w:val="24"/>
          <w:szCs w:val="24"/>
          <w:lang w:eastAsia="en-US"/>
        </w:rPr>
        <w:t>проекте договора</w:t>
      </w:r>
      <w:r w:rsidRPr="009D6FAB">
        <w:rPr>
          <w:sz w:val="24"/>
          <w:szCs w:val="24"/>
          <w:lang w:eastAsia="en-US"/>
        </w:rPr>
        <w:t>.</w:t>
      </w:r>
    </w:p>
    <w:p w:rsidR="001B22DA" w:rsidRPr="009D6FAB" w:rsidRDefault="00920ECC">
      <w:pPr>
        <w:numPr>
          <w:ilvl w:val="2"/>
          <w:numId w:val="21"/>
        </w:numPr>
        <w:tabs>
          <w:tab w:val="left" w:pos="567"/>
          <w:tab w:val="left" w:pos="851"/>
        </w:tabs>
        <w:ind w:left="0" w:firstLine="426"/>
        <w:jc w:val="both"/>
        <w:rPr>
          <w:sz w:val="24"/>
          <w:szCs w:val="24"/>
          <w:lang w:eastAsia="en-US"/>
        </w:rPr>
      </w:pPr>
      <w:r w:rsidRPr="009D6FAB">
        <w:rPr>
          <w:sz w:val="24"/>
          <w:szCs w:val="24"/>
          <w:lang w:eastAsia="en-US"/>
        </w:rPr>
        <w:t xml:space="preserve">При продлении срока </w:t>
      </w:r>
      <w:r>
        <w:rPr>
          <w:sz w:val="24"/>
          <w:szCs w:val="24"/>
          <w:lang w:eastAsia="en-US"/>
        </w:rPr>
        <w:t>исполнения обязательств по д</w:t>
      </w:r>
      <w:r w:rsidRPr="009D6FAB">
        <w:rPr>
          <w:sz w:val="24"/>
          <w:szCs w:val="24"/>
          <w:lang w:eastAsia="en-US"/>
        </w:rPr>
        <w:t>оговор</w:t>
      </w:r>
      <w:r>
        <w:rPr>
          <w:sz w:val="24"/>
          <w:szCs w:val="24"/>
          <w:lang w:eastAsia="en-US"/>
        </w:rPr>
        <w:t>у</w:t>
      </w:r>
      <w:r w:rsidRPr="009D6FAB">
        <w:rPr>
          <w:sz w:val="24"/>
          <w:szCs w:val="24"/>
          <w:lang w:eastAsia="en-US"/>
        </w:rPr>
        <w:t xml:space="preserve"> срок действия обеспечения исполнения обязательств по </w:t>
      </w:r>
      <w:r>
        <w:rPr>
          <w:sz w:val="24"/>
          <w:szCs w:val="24"/>
          <w:lang w:eastAsia="en-US"/>
        </w:rPr>
        <w:t>д</w:t>
      </w:r>
      <w:r w:rsidRPr="009D6FAB">
        <w:rPr>
          <w:sz w:val="24"/>
          <w:szCs w:val="24"/>
          <w:lang w:eastAsia="en-US"/>
        </w:rPr>
        <w:t>оговору также должен быть продлен на этот же период времени.</w:t>
      </w:r>
    </w:p>
    <w:p w:rsidR="001B22DA" w:rsidRPr="009D6FAB" w:rsidRDefault="001B22DA">
      <w:pPr>
        <w:tabs>
          <w:tab w:val="left" w:pos="567"/>
          <w:tab w:val="left" w:pos="851"/>
        </w:tabs>
        <w:ind w:left="426" w:firstLine="426"/>
        <w:jc w:val="both"/>
        <w:rPr>
          <w:sz w:val="24"/>
          <w:szCs w:val="24"/>
          <w:lang w:eastAsia="en-US"/>
        </w:rPr>
      </w:pPr>
    </w:p>
    <w:p w:rsidR="001B22DA" w:rsidRDefault="00920ECC">
      <w:pPr>
        <w:keepNext/>
        <w:numPr>
          <w:ilvl w:val="1"/>
          <w:numId w:val="21"/>
        </w:numPr>
        <w:tabs>
          <w:tab w:val="left" w:pos="567"/>
          <w:tab w:val="left" w:pos="851"/>
        </w:tabs>
        <w:spacing w:before="120" w:after="120"/>
        <w:ind w:left="0" w:firstLine="426"/>
        <w:jc w:val="both"/>
        <w:outlineLvl w:val="1"/>
        <w:rPr>
          <w:b/>
          <w:sz w:val="24"/>
          <w:szCs w:val="24"/>
        </w:rPr>
      </w:pPr>
      <w:bookmarkStart w:id="300" w:name="_Toc421181432"/>
      <w:bookmarkStart w:id="301" w:name="_Toc443573592"/>
      <w:bookmarkStart w:id="302" w:name="_Toc532833214"/>
      <w:bookmarkStart w:id="303" w:name="_Toc196388603"/>
      <w:r>
        <w:rPr>
          <w:b/>
          <w:sz w:val="24"/>
          <w:szCs w:val="24"/>
        </w:rPr>
        <w:t>Альтернативные предложения</w:t>
      </w:r>
      <w:bookmarkEnd w:id="300"/>
      <w:bookmarkEnd w:id="301"/>
      <w:bookmarkEnd w:id="302"/>
      <w:bookmarkEnd w:id="303"/>
    </w:p>
    <w:p w:rsidR="001B22DA" w:rsidRPr="009D6FAB" w:rsidRDefault="00920ECC">
      <w:pPr>
        <w:numPr>
          <w:ilvl w:val="2"/>
          <w:numId w:val="21"/>
        </w:numPr>
        <w:tabs>
          <w:tab w:val="left" w:pos="567"/>
          <w:tab w:val="left" w:pos="851"/>
        </w:tabs>
        <w:ind w:left="0" w:firstLine="426"/>
        <w:jc w:val="both"/>
        <w:rPr>
          <w:sz w:val="24"/>
          <w:szCs w:val="24"/>
          <w:lang w:eastAsia="en-US"/>
        </w:rPr>
      </w:pPr>
      <w:r w:rsidRPr="009D6FAB">
        <w:rPr>
          <w:sz w:val="24"/>
          <w:szCs w:val="24"/>
          <w:lang w:eastAsia="en-US"/>
        </w:rPr>
        <w:t xml:space="preserve">Альтернативным предложением признается дополнительное предложение, которое подается в составе </w:t>
      </w:r>
      <w:r>
        <w:rPr>
          <w:sz w:val="24"/>
          <w:szCs w:val="24"/>
          <w:lang w:eastAsia="en-US"/>
        </w:rPr>
        <w:t>Заявки</w:t>
      </w:r>
      <w:r w:rsidRPr="009D6FAB">
        <w:rPr>
          <w:sz w:val="24"/>
          <w:szCs w:val="24"/>
          <w:lang w:eastAsia="en-US"/>
        </w:rPr>
        <w:t xml:space="preserve">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w:t>
      </w:r>
      <w:r>
        <w:rPr>
          <w:sz w:val="24"/>
          <w:szCs w:val="24"/>
          <w:lang w:eastAsia="en-US"/>
        </w:rPr>
        <w:t>Участник</w:t>
      </w:r>
      <w:r w:rsidRPr="009D6FAB">
        <w:rPr>
          <w:sz w:val="24"/>
          <w:szCs w:val="24"/>
          <w:lang w:eastAsia="en-US"/>
        </w:rPr>
        <w:t xml:space="preserve">ом на выбор </w:t>
      </w:r>
      <w:r>
        <w:rPr>
          <w:sz w:val="24"/>
          <w:szCs w:val="24"/>
          <w:lang w:eastAsia="en-US"/>
        </w:rPr>
        <w:t>Заказчика</w:t>
      </w:r>
      <w:r w:rsidRPr="009D6FAB">
        <w:rPr>
          <w:sz w:val="24"/>
          <w:szCs w:val="24"/>
          <w:lang w:eastAsia="en-US"/>
        </w:rPr>
        <w:t xml:space="preserve">. </w:t>
      </w:r>
      <w:r>
        <w:rPr>
          <w:sz w:val="24"/>
          <w:szCs w:val="24"/>
          <w:lang w:eastAsia="en-US"/>
        </w:rPr>
        <w:t xml:space="preserve"> </w:t>
      </w:r>
      <w:r w:rsidRPr="009D6FAB">
        <w:rPr>
          <w:sz w:val="24"/>
          <w:szCs w:val="24"/>
          <w:lang w:eastAsia="en-US"/>
        </w:rPr>
        <w:t xml:space="preserve">При этом альтернативные предложения могут рассматриваться только при наличии основного предложения и не могут различаться только ценой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Все альтернативные предложения должны подаваться только в составе </w:t>
      </w:r>
      <w:r>
        <w:rPr>
          <w:sz w:val="24"/>
          <w:szCs w:val="24"/>
          <w:lang w:eastAsia="en-US"/>
        </w:rPr>
        <w:t>Заявки</w:t>
      </w:r>
      <w:r w:rsidRPr="009D6FAB">
        <w:rPr>
          <w:sz w:val="24"/>
          <w:szCs w:val="24"/>
          <w:lang w:eastAsia="en-US"/>
        </w:rPr>
        <w:t xml:space="preserve"> и не могут рассматриваться, если они сделаны после окончания срока подачи Заявок, а также после их вскрытия.</w:t>
      </w:r>
    </w:p>
    <w:p w:rsidR="001B22DA" w:rsidRPr="009D6FAB" w:rsidRDefault="00920ECC">
      <w:pPr>
        <w:numPr>
          <w:ilvl w:val="2"/>
          <w:numId w:val="21"/>
        </w:numPr>
        <w:tabs>
          <w:tab w:val="left" w:pos="567"/>
          <w:tab w:val="left" w:pos="851"/>
        </w:tabs>
        <w:ind w:left="0" w:firstLine="426"/>
        <w:jc w:val="both"/>
        <w:rPr>
          <w:sz w:val="24"/>
          <w:szCs w:val="24"/>
          <w:lang w:eastAsia="en-US"/>
        </w:rPr>
      </w:pPr>
      <w:r w:rsidRPr="009D6FAB">
        <w:rPr>
          <w:sz w:val="24"/>
          <w:szCs w:val="24"/>
          <w:lang w:eastAsia="en-US"/>
        </w:rPr>
        <w:t xml:space="preserve">Альтернативное предложение должно быть ясно выделено в составе </w:t>
      </w:r>
      <w:r>
        <w:rPr>
          <w:sz w:val="24"/>
          <w:szCs w:val="24"/>
          <w:lang w:eastAsia="en-US"/>
        </w:rPr>
        <w:t>Заявки</w:t>
      </w:r>
      <w:r w:rsidRPr="009D6FAB">
        <w:rPr>
          <w:sz w:val="24"/>
          <w:szCs w:val="24"/>
          <w:lang w:eastAsia="en-US"/>
        </w:rPr>
        <w:t xml:space="preserve"> (указываются те пункты, главы и т.д. основного предложения, вместо которых предлагаются альтернативные).</w:t>
      </w:r>
    </w:p>
    <w:p w:rsidR="001B22DA" w:rsidRPr="009D6FAB" w:rsidRDefault="00920ECC">
      <w:pPr>
        <w:numPr>
          <w:ilvl w:val="2"/>
          <w:numId w:val="21"/>
        </w:numPr>
        <w:tabs>
          <w:tab w:val="left" w:pos="567"/>
          <w:tab w:val="left" w:pos="851"/>
        </w:tabs>
        <w:ind w:left="0" w:firstLine="426"/>
        <w:jc w:val="both"/>
        <w:rPr>
          <w:sz w:val="24"/>
          <w:szCs w:val="24"/>
          <w:lang w:eastAsia="en-US"/>
        </w:rPr>
      </w:pPr>
      <w:r w:rsidRPr="009D6FAB">
        <w:rPr>
          <w:sz w:val="24"/>
          <w:szCs w:val="24"/>
          <w:lang w:eastAsia="en-US"/>
        </w:rPr>
        <w:t>Альтернативное предложение может содержать существенно иные коммерческие условия поставки товара, выполнения работ (оказания услуг) за исключением некомплектной поставки товара, частичного выполнения работ (оказания услуг). Подача участниками закупки предложений по изменению проекта договора, являющегося неотъемлемой частью документации о маркетинговых исследованиях, отдельных его условий, не допускается.</w:t>
      </w:r>
    </w:p>
    <w:p w:rsidR="001B22DA" w:rsidRPr="009D6FAB" w:rsidRDefault="00920ECC">
      <w:pPr>
        <w:numPr>
          <w:ilvl w:val="2"/>
          <w:numId w:val="21"/>
        </w:numPr>
        <w:tabs>
          <w:tab w:val="left" w:pos="567"/>
          <w:tab w:val="left" w:pos="851"/>
        </w:tabs>
        <w:ind w:left="0" w:firstLine="426"/>
        <w:jc w:val="both"/>
        <w:rPr>
          <w:sz w:val="24"/>
          <w:szCs w:val="24"/>
          <w:lang w:eastAsia="en-US"/>
        </w:rPr>
      </w:pPr>
      <w:r w:rsidRPr="009D6FAB">
        <w:rPr>
          <w:sz w:val="24"/>
          <w:szCs w:val="24"/>
          <w:lang w:eastAsia="en-US"/>
        </w:rPr>
        <w:t xml:space="preserve">Участники, представившие основное предложение </w:t>
      </w:r>
      <w:r>
        <w:rPr>
          <w:sz w:val="24"/>
          <w:szCs w:val="24"/>
          <w:lang w:eastAsia="en-US"/>
        </w:rPr>
        <w:t>Заявки</w:t>
      </w:r>
      <w:r w:rsidRPr="009D6FAB">
        <w:rPr>
          <w:sz w:val="24"/>
          <w:szCs w:val="24"/>
          <w:lang w:eastAsia="en-US"/>
        </w:rPr>
        <w:t xml:space="preserve"> и желающие предложить альтернативные технические решения по сравнению с требованиями </w:t>
      </w:r>
      <w:r>
        <w:rPr>
          <w:sz w:val="24"/>
          <w:szCs w:val="24"/>
          <w:lang w:eastAsia="en-US"/>
        </w:rPr>
        <w:t>Документации</w:t>
      </w:r>
      <w:r w:rsidRPr="009D6FAB">
        <w:rPr>
          <w:sz w:val="24"/>
          <w:szCs w:val="24"/>
          <w:lang w:eastAsia="en-US"/>
        </w:rPr>
        <w:t xml:space="preserve">, должны предоставить </w:t>
      </w:r>
      <w:r>
        <w:rPr>
          <w:sz w:val="24"/>
          <w:szCs w:val="24"/>
          <w:lang w:eastAsia="en-US"/>
        </w:rPr>
        <w:t>Организатору</w:t>
      </w:r>
      <w:r w:rsidRPr="009D6FAB">
        <w:rPr>
          <w:sz w:val="24"/>
          <w:szCs w:val="24"/>
          <w:lang w:eastAsia="en-US"/>
        </w:rPr>
        <w:t xml:space="preserve"> всю необходимую информацию</w:t>
      </w:r>
      <w:r>
        <w:rPr>
          <w:sz w:val="24"/>
          <w:szCs w:val="24"/>
          <w:lang w:eastAsia="en-US"/>
        </w:rPr>
        <w:t xml:space="preserve"> </w:t>
      </w:r>
      <w:r w:rsidRPr="009D6FAB">
        <w:rPr>
          <w:sz w:val="24"/>
          <w:szCs w:val="24"/>
          <w:lang w:eastAsia="en-US"/>
        </w:rPr>
        <w:t>для проведения технической и финансовой оценки: условия договора, спецификации, чертежи, расчеты</w:t>
      </w:r>
      <w:r>
        <w:rPr>
          <w:sz w:val="24"/>
          <w:szCs w:val="24"/>
          <w:lang w:eastAsia="en-US"/>
        </w:rPr>
        <w:t xml:space="preserve">, а также другие документы </w:t>
      </w:r>
      <w:r w:rsidRPr="009D6FAB">
        <w:rPr>
          <w:sz w:val="24"/>
          <w:szCs w:val="24"/>
          <w:lang w:eastAsia="en-US"/>
        </w:rPr>
        <w:t xml:space="preserve">в которые внесены изменения. </w:t>
      </w:r>
    </w:p>
    <w:p w:rsidR="001B22DA" w:rsidRPr="009D6FAB" w:rsidRDefault="00920ECC">
      <w:pPr>
        <w:numPr>
          <w:ilvl w:val="2"/>
          <w:numId w:val="21"/>
        </w:numPr>
        <w:tabs>
          <w:tab w:val="left" w:pos="567"/>
          <w:tab w:val="left" w:pos="851"/>
        </w:tabs>
        <w:ind w:left="0" w:firstLine="426"/>
        <w:jc w:val="both"/>
        <w:rPr>
          <w:sz w:val="24"/>
          <w:szCs w:val="24"/>
          <w:lang w:eastAsia="en-US"/>
        </w:rPr>
      </w:pPr>
      <w:r w:rsidRPr="009D6FAB">
        <w:rPr>
          <w:sz w:val="24"/>
          <w:szCs w:val="24"/>
          <w:lang w:eastAsia="en-US"/>
        </w:rPr>
        <w:t xml:space="preserve">Факт наличия в составе </w:t>
      </w:r>
      <w:r>
        <w:rPr>
          <w:sz w:val="24"/>
          <w:szCs w:val="24"/>
          <w:lang w:eastAsia="en-US"/>
        </w:rPr>
        <w:t>Заявки</w:t>
      </w:r>
      <w:r w:rsidRPr="009D6FAB">
        <w:rPr>
          <w:sz w:val="24"/>
          <w:szCs w:val="24"/>
          <w:lang w:eastAsia="en-US"/>
        </w:rPr>
        <w:t xml:space="preserve">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w:t>
      </w:r>
      <w:r>
        <w:rPr>
          <w:sz w:val="24"/>
          <w:szCs w:val="24"/>
          <w:lang w:eastAsia="en-US"/>
        </w:rPr>
        <w:t>Заявки</w:t>
      </w:r>
      <w:r w:rsidRPr="009D6FAB">
        <w:rPr>
          <w:sz w:val="24"/>
          <w:szCs w:val="24"/>
          <w:lang w:eastAsia="en-US"/>
        </w:rPr>
        <w:t xml:space="preserve"> (относительно основного предложения), то это </w:t>
      </w:r>
      <w:r>
        <w:rPr>
          <w:sz w:val="24"/>
          <w:szCs w:val="24"/>
          <w:lang w:eastAsia="en-US"/>
        </w:rPr>
        <w:t xml:space="preserve">также </w:t>
      </w:r>
      <w:r w:rsidRPr="009D6FAB">
        <w:rPr>
          <w:sz w:val="24"/>
          <w:szCs w:val="24"/>
          <w:lang w:eastAsia="en-US"/>
        </w:rPr>
        <w:t xml:space="preserve">должно быть четко указано в письме о подаче оферты и иных документах </w:t>
      </w:r>
      <w:r>
        <w:rPr>
          <w:sz w:val="24"/>
          <w:szCs w:val="24"/>
          <w:lang w:eastAsia="en-US"/>
        </w:rPr>
        <w:t>Заявки</w:t>
      </w:r>
      <w:r w:rsidRPr="009D6FAB">
        <w:rPr>
          <w:sz w:val="24"/>
          <w:szCs w:val="24"/>
          <w:lang w:eastAsia="en-US"/>
        </w:rPr>
        <w:t>, где это необходимо.</w:t>
      </w:r>
    </w:p>
    <w:p w:rsidR="001B22DA" w:rsidRPr="009D6FAB" w:rsidRDefault="00920ECC">
      <w:pPr>
        <w:numPr>
          <w:ilvl w:val="2"/>
          <w:numId w:val="21"/>
        </w:numPr>
        <w:tabs>
          <w:tab w:val="left" w:pos="567"/>
          <w:tab w:val="left" w:pos="851"/>
        </w:tabs>
        <w:ind w:left="0" w:firstLine="426"/>
        <w:jc w:val="both"/>
        <w:rPr>
          <w:sz w:val="24"/>
          <w:szCs w:val="24"/>
          <w:lang w:eastAsia="en-US"/>
        </w:rPr>
      </w:pPr>
      <w:r w:rsidRPr="009D6FAB">
        <w:rPr>
          <w:sz w:val="24"/>
          <w:szCs w:val="24"/>
          <w:lang w:eastAsia="en-US"/>
        </w:rPr>
        <w:lastRenderedPageBreak/>
        <w:t>Альтернативные предложения, отличающиеся только ценой, не рассматриваются.</w:t>
      </w:r>
    </w:p>
    <w:p w:rsidR="001B22DA" w:rsidRDefault="00920ECC">
      <w:pPr>
        <w:numPr>
          <w:ilvl w:val="2"/>
          <w:numId w:val="21"/>
        </w:numPr>
        <w:tabs>
          <w:tab w:val="left" w:pos="567"/>
          <w:tab w:val="left" w:pos="851"/>
        </w:tabs>
        <w:ind w:left="0" w:firstLine="426"/>
        <w:jc w:val="both"/>
        <w:rPr>
          <w:sz w:val="24"/>
          <w:szCs w:val="24"/>
        </w:rPr>
      </w:pPr>
      <w:r>
        <w:rPr>
          <w:sz w:val="24"/>
          <w:szCs w:val="24"/>
        </w:rPr>
        <w:t>В составе основной Заявки на участие в маркетинговых исследовани</w:t>
      </w:r>
      <w:r>
        <w:rPr>
          <w:sz w:val="24"/>
          <w:szCs w:val="24"/>
          <w:lang w:eastAsia="en-US"/>
        </w:rPr>
        <w:t xml:space="preserve">ях </w:t>
      </w:r>
      <w:r>
        <w:rPr>
          <w:sz w:val="24"/>
          <w:szCs w:val="24"/>
        </w:rPr>
        <w:t>Участник может подать альтернативные предложения, если это предусмотрено в Извещении.</w:t>
      </w:r>
    </w:p>
    <w:p w:rsidR="001B22DA" w:rsidRDefault="001B22DA">
      <w:pPr>
        <w:tabs>
          <w:tab w:val="left" w:pos="567"/>
          <w:tab w:val="num" w:pos="720"/>
          <w:tab w:val="left" w:pos="851"/>
          <w:tab w:val="num" w:pos="1276"/>
        </w:tabs>
        <w:spacing w:after="120"/>
        <w:ind w:firstLine="426"/>
        <w:contextualSpacing/>
        <w:jc w:val="both"/>
        <w:rPr>
          <w:sz w:val="24"/>
          <w:szCs w:val="24"/>
        </w:rPr>
      </w:pPr>
    </w:p>
    <w:p w:rsidR="001B22DA" w:rsidRDefault="00920ECC">
      <w:pPr>
        <w:keepNext/>
        <w:numPr>
          <w:ilvl w:val="1"/>
          <w:numId w:val="21"/>
        </w:numPr>
        <w:tabs>
          <w:tab w:val="left" w:pos="567"/>
          <w:tab w:val="left" w:pos="851"/>
        </w:tabs>
        <w:spacing w:before="120" w:after="120"/>
        <w:ind w:left="0" w:firstLine="426"/>
        <w:jc w:val="both"/>
        <w:outlineLvl w:val="1"/>
        <w:rPr>
          <w:b/>
          <w:sz w:val="24"/>
          <w:szCs w:val="24"/>
        </w:rPr>
      </w:pPr>
      <w:bookmarkStart w:id="304" w:name="_Toc530666080"/>
      <w:bookmarkStart w:id="305" w:name="_Toc532833215"/>
      <w:bookmarkStart w:id="306" w:name="_Toc196388604"/>
      <w:r>
        <w:rPr>
          <w:b/>
          <w:sz w:val="24"/>
          <w:szCs w:val="24"/>
        </w:rPr>
        <w:t>Формы и другие документы</w:t>
      </w:r>
      <w:bookmarkEnd w:id="304"/>
      <w:bookmarkEnd w:id="305"/>
      <w:bookmarkEnd w:id="306"/>
      <w:r>
        <w:rPr>
          <w:b/>
          <w:sz w:val="24"/>
          <w:szCs w:val="24"/>
        </w:rPr>
        <w:t xml:space="preserve"> </w:t>
      </w:r>
    </w:p>
    <w:p w:rsidR="001B22DA" w:rsidRPr="009D6FAB" w:rsidRDefault="00920ECC">
      <w:pPr>
        <w:numPr>
          <w:ilvl w:val="2"/>
          <w:numId w:val="21"/>
        </w:numPr>
        <w:tabs>
          <w:tab w:val="left" w:pos="567"/>
          <w:tab w:val="left" w:pos="851"/>
        </w:tabs>
        <w:ind w:left="0" w:firstLine="426"/>
        <w:jc w:val="both"/>
        <w:rPr>
          <w:sz w:val="24"/>
          <w:szCs w:val="24"/>
          <w:lang w:eastAsia="en-US"/>
        </w:rPr>
      </w:pPr>
      <w:r w:rsidRPr="009D6FAB">
        <w:rPr>
          <w:sz w:val="24"/>
          <w:szCs w:val="24"/>
          <w:lang w:eastAsia="en-US"/>
        </w:rPr>
        <w:t>Заявка должна включать</w:t>
      </w:r>
      <w:r>
        <w:rPr>
          <w:sz w:val="24"/>
          <w:szCs w:val="24"/>
          <w:lang w:eastAsia="en-US"/>
        </w:rPr>
        <w:t xml:space="preserve"> следующие формы и документы:</w:t>
      </w:r>
    </w:p>
    <w:p w:rsidR="001B22DA" w:rsidRPr="009D6FAB" w:rsidRDefault="00920ECC">
      <w:pPr>
        <w:numPr>
          <w:ilvl w:val="3"/>
          <w:numId w:val="21"/>
        </w:numPr>
        <w:tabs>
          <w:tab w:val="left" w:pos="426"/>
          <w:tab w:val="left" w:pos="851"/>
        </w:tabs>
        <w:ind w:left="0" w:firstLine="426"/>
        <w:jc w:val="both"/>
        <w:rPr>
          <w:sz w:val="24"/>
          <w:szCs w:val="24"/>
          <w:lang w:eastAsia="en-US"/>
        </w:rPr>
      </w:pPr>
      <w:r>
        <w:rPr>
          <w:sz w:val="24"/>
          <w:szCs w:val="24"/>
          <w:lang w:eastAsia="en-US"/>
        </w:rPr>
        <w:t>Письмо о подаче Заявки-оферты (Форма 1 раздела 7 Документации);</w:t>
      </w:r>
    </w:p>
    <w:p w:rsidR="001B22DA" w:rsidRPr="009D6FAB" w:rsidRDefault="00920ECC">
      <w:pPr>
        <w:numPr>
          <w:ilvl w:val="3"/>
          <w:numId w:val="21"/>
        </w:numPr>
        <w:tabs>
          <w:tab w:val="left" w:pos="426"/>
          <w:tab w:val="left" w:pos="851"/>
        </w:tabs>
        <w:ind w:left="0" w:firstLine="426"/>
        <w:jc w:val="both"/>
        <w:rPr>
          <w:sz w:val="24"/>
          <w:szCs w:val="24"/>
          <w:lang w:eastAsia="en-US"/>
        </w:rPr>
      </w:pPr>
      <w:r>
        <w:rPr>
          <w:sz w:val="24"/>
          <w:szCs w:val="24"/>
          <w:lang w:eastAsia="en-US"/>
        </w:rPr>
        <w:t>Ценовое предложение (Форма 6 раздела 7 Документации);</w:t>
      </w:r>
    </w:p>
    <w:p w:rsidR="001B22DA" w:rsidRPr="009D6FAB" w:rsidRDefault="00920ECC">
      <w:pPr>
        <w:numPr>
          <w:ilvl w:val="3"/>
          <w:numId w:val="21"/>
        </w:numPr>
        <w:tabs>
          <w:tab w:val="left" w:pos="426"/>
          <w:tab w:val="left" w:pos="851"/>
        </w:tabs>
        <w:spacing w:before="60"/>
        <w:ind w:left="0" w:firstLine="426"/>
        <w:jc w:val="both"/>
        <w:rPr>
          <w:sz w:val="24"/>
          <w:szCs w:val="24"/>
          <w:lang w:eastAsia="en-US"/>
        </w:rPr>
      </w:pPr>
      <w:r>
        <w:rPr>
          <w:sz w:val="24"/>
          <w:szCs w:val="24"/>
          <w:lang w:eastAsia="en-US"/>
        </w:rPr>
        <w:t>Опись</w:t>
      </w:r>
      <w:r w:rsidRPr="009D6FAB">
        <w:rPr>
          <w:sz w:val="24"/>
          <w:szCs w:val="24"/>
          <w:lang w:eastAsia="en-US"/>
        </w:rPr>
        <w:t xml:space="preserve"> документов, включенных в </w:t>
      </w:r>
      <w:r>
        <w:rPr>
          <w:sz w:val="24"/>
          <w:szCs w:val="24"/>
          <w:lang w:eastAsia="en-US"/>
        </w:rPr>
        <w:t>Заявку</w:t>
      </w:r>
      <w:r w:rsidRPr="009D6FAB">
        <w:rPr>
          <w:sz w:val="24"/>
          <w:szCs w:val="24"/>
          <w:lang w:eastAsia="en-US"/>
        </w:rPr>
        <w:t xml:space="preserve"> (</w:t>
      </w:r>
      <w:r>
        <w:rPr>
          <w:sz w:val="24"/>
          <w:szCs w:val="24"/>
          <w:lang w:eastAsia="en-US"/>
        </w:rPr>
        <w:t>Форма</w:t>
      </w:r>
      <w:r w:rsidRPr="009D6FAB">
        <w:rPr>
          <w:sz w:val="24"/>
          <w:szCs w:val="24"/>
          <w:lang w:eastAsia="en-US"/>
        </w:rPr>
        <w:t xml:space="preserve"> 2 раздела </w:t>
      </w:r>
      <w:r>
        <w:rPr>
          <w:sz w:val="24"/>
          <w:szCs w:val="24"/>
          <w:lang w:eastAsia="en-US"/>
        </w:rPr>
        <w:t>7 Документации</w:t>
      </w:r>
      <w:r w:rsidRPr="009D6FAB">
        <w:rPr>
          <w:sz w:val="24"/>
          <w:szCs w:val="24"/>
          <w:lang w:eastAsia="en-US"/>
        </w:rPr>
        <w:t>)</w:t>
      </w:r>
      <w:r>
        <w:rPr>
          <w:sz w:val="24"/>
          <w:szCs w:val="24"/>
          <w:lang w:eastAsia="en-US"/>
        </w:rPr>
        <w:t>;</w:t>
      </w:r>
    </w:p>
    <w:p w:rsidR="001B22DA" w:rsidRPr="009D6FAB" w:rsidRDefault="00920ECC">
      <w:pPr>
        <w:numPr>
          <w:ilvl w:val="3"/>
          <w:numId w:val="21"/>
        </w:numPr>
        <w:tabs>
          <w:tab w:val="left" w:pos="142"/>
          <w:tab w:val="left" w:pos="851"/>
        </w:tabs>
        <w:spacing w:before="60"/>
        <w:ind w:left="0" w:firstLine="426"/>
        <w:jc w:val="both"/>
        <w:rPr>
          <w:sz w:val="24"/>
          <w:szCs w:val="24"/>
          <w:lang w:eastAsia="en-US"/>
        </w:rPr>
      </w:pPr>
      <w:r>
        <w:rPr>
          <w:sz w:val="24"/>
          <w:szCs w:val="24"/>
          <w:lang w:eastAsia="en-US"/>
        </w:rPr>
        <w:t>Декларация соответствия Участника</w:t>
      </w:r>
      <w:r w:rsidRPr="009D6FAB">
        <w:rPr>
          <w:sz w:val="24"/>
          <w:szCs w:val="24"/>
          <w:lang w:eastAsia="en-US"/>
        </w:rPr>
        <w:t xml:space="preserve"> </w:t>
      </w:r>
      <w:r>
        <w:rPr>
          <w:sz w:val="24"/>
          <w:szCs w:val="24"/>
          <w:lang w:eastAsia="en-US"/>
        </w:rPr>
        <w:t xml:space="preserve">размещения заказа </w:t>
      </w:r>
      <w:r w:rsidRPr="009D6FAB">
        <w:rPr>
          <w:sz w:val="24"/>
          <w:szCs w:val="24"/>
          <w:lang w:eastAsia="en-US"/>
        </w:rPr>
        <w:t>(</w:t>
      </w:r>
      <w:r>
        <w:rPr>
          <w:sz w:val="24"/>
          <w:szCs w:val="24"/>
          <w:lang w:eastAsia="en-US"/>
        </w:rPr>
        <w:t>Форма</w:t>
      </w:r>
      <w:r w:rsidRPr="009D6FAB">
        <w:rPr>
          <w:sz w:val="24"/>
          <w:szCs w:val="24"/>
          <w:lang w:eastAsia="en-US"/>
        </w:rPr>
        <w:t xml:space="preserve"> 3 раздела </w:t>
      </w:r>
      <w:r>
        <w:rPr>
          <w:sz w:val="24"/>
          <w:szCs w:val="24"/>
          <w:lang w:eastAsia="en-US"/>
        </w:rPr>
        <w:t>7 Документации</w:t>
      </w:r>
      <w:r w:rsidRPr="009D6FAB">
        <w:rPr>
          <w:sz w:val="24"/>
          <w:szCs w:val="24"/>
          <w:lang w:eastAsia="en-US"/>
        </w:rPr>
        <w:t>)</w:t>
      </w:r>
      <w:r>
        <w:rPr>
          <w:sz w:val="24"/>
          <w:szCs w:val="24"/>
          <w:lang w:eastAsia="en-US"/>
        </w:rPr>
        <w:t>;</w:t>
      </w:r>
    </w:p>
    <w:p w:rsidR="001B22DA" w:rsidRDefault="00920ECC">
      <w:pPr>
        <w:numPr>
          <w:ilvl w:val="3"/>
          <w:numId w:val="22"/>
        </w:numPr>
        <w:tabs>
          <w:tab w:val="left" w:pos="426"/>
        </w:tabs>
        <w:spacing w:before="60"/>
        <w:ind w:left="0" w:firstLine="426"/>
        <w:jc w:val="both"/>
        <w:rPr>
          <w:sz w:val="24"/>
          <w:szCs w:val="24"/>
          <w:lang w:val="en-US" w:eastAsia="en-US"/>
        </w:rPr>
      </w:pPr>
      <w:r>
        <w:rPr>
          <w:sz w:val="24"/>
          <w:szCs w:val="24"/>
          <w:lang w:eastAsia="en-US"/>
        </w:rPr>
        <w:t xml:space="preserve">Заполненные </w:t>
      </w:r>
      <w:r w:rsidRPr="009D6FAB">
        <w:rPr>
          <w:sz w:val="24"/>
          <w:szCs w:val="24"/>
          <w:lang w:eastAsia="en-US"/>
        </w:rPr>
        <w:t>формы</w:t>
      </w:r>
      <w:r>
        <w:rPr>
          <w:sz w:val="24"/>
          <w:szCs w:val="24"/>
          <w:lang w:eastAsia="en-US"/>
        </w:rPr>
        <w:t xml:space="preserve"> и документы, указанные в п. 7.4. Документации</w:t>
      </w:r>
      <w:r w:rsidRPr="009D6FAB">
        <w:rPr>
          <w:sz w:val="24"/>
          <w:szCs w:val="24"/>
          <w:lang w:eastAsia="en-US"/>
        </w:rPr>
        <w:t xml:space="preserve"> </w:t>
      </w:r>
      <w:r>
        <w:rPr>
          <w:sz w:val="24"/>
          <w:szCs w:val="24"/>
          <w:lang w:eastAsia="en-US"/>
        </w:rPr>
        <w:t xml:space="preserve">(п.п. 7.4.1.–7.4.6., п. 7.4.8. Документации) </w:t>
      </w:r>
      <w:r w:rsidRPr="009D6FAB">
        <w:rPr>
          <w:sz w:val="24"/>
          <w:szCs w:val="24"/>
          <w:lang w:eastAsia="en-US"/>
        </w:rPr>
        <w:t>и документы</w:t>
      </w:r>
      <w:r>
        <w:rPr>
          <w:sz w:val="24"/>
          <w:szCs w:val="24"/>
          <w:lang w:eastAsia="en-US"/>
        </w:rPr>
        <w:t xml:space="preserve">, </w:t>
      </w:r>
      <w:r w:rsidRPr="009D6FAB">
        <w:rPr>
          <w:sz w:val="24"/>
          <w:szCs w:val="24"/>
          <w:lang w:eastAsia="en-US"/>
        </w:rPr>
        <w:t xml:space="preserve">подтверждающие соответствие </w:t>
      </w:r>
      <w:r>
        <w:rPr>
          <w:sz w:val="24"/>
          <w:szCs w:val="24"/>
          <w:lang w:eastAsia="en-US"/>
        </w:rPr>
        <w:t>Участника</w:t>
      </w:r>
      <w:r w:rsidRPr="009D6FAB">
        <w:rPr>
          <w:sz w:val="24"/>
          <w:szCs w:val="24"/>
          <w:lang w:eastAsia="en-US"/>
        </w:rPr>
        <w:t xml:space="preserve"> требованиям </w:t>
      </w:r>
      <w:r>
        <w:rPr>
          <w:sz w:val="24"/>
          <w:szCs w:val="24"/>
          <w:lang w:eastAsia="en-US"/>
        </w:rPr>
        <w:t>Документации</w:t>
      </w:r>
      <w:r w:rsidRPr="009D6FAB">
        <w:rPr>
          <w:sz w:val="24"/>
          <w:szCs w:val="24"/>
          <w:lang w:eastAsia="en-US"/>
        </w:rPr>
        <w:t xml:space="preserve"> </w:t>
      </w:r>
      <w:r>
        <w:rPr>
          <w:sz w:val="24"/>
          <w:szCs w:val="24"/>
          <w:lang w:eastAsia="en-US"/>
        </w:rPr>
        <w:t>(п. 7.4.7. Документации)</w:t>
      </w:r>
      <w:r>
        <w:rPr>
          <w:sz w:val="24"/>
          <w:szCs w:val="24"/>
          <w:lang w:val="en-US" w:eastAsia="en-US"/>
        </w:rPr>
        <w:t xml:space="preserve"> (</w:t>
      </w:r>
      <w:r>
        <w:rPr>
          <w:sz w:val="24"/>
          <w:szCs w:val="24"/>
          <w:lang w:eastAsia="en-US"/>
        </w:rPr>
        <w:t>Форм</w:t>
      </w:r>
      <w:r>
        <w:rPr>
          <w:sz w:val="24"/>
          <w:szCs w:val="24"/>
          <w:lang w:val="en-US" w:eastAsia="en-US"/>
        </w:rPr>
        <w:t xml:space="preserve">а 4 раздела </w:t>
      </w:r>
      <w:r>
        <w:rPr>
          <w:sz w:val="24"/>
          <w:szCs w:val="24"/>
          <w:lang w:eastAsia="en-US"/>
        </w:rPr>
        <w:t>7 Документации</w:t>
      </w:r>
      <w:r>
        <w:rPr>
          <w:sz w:val="24"/>
          <w:szCs w:val="24"/>
          <w:lang w:val="en-US" w:eastAsia="en-US"/>
        </w:rPr>
        <w:t>)</w:t>
      </w:r>
      <w:r>
        <w:rPr>
          <w:sz w:val="24"/>
          <w:szCs w:val="24"/>
          <w:lang w:eastAsia="en-US"/>
        </w:rPr>
        <w:t>;</w:t>
      </w:r>
    </w:p>
    <w:p w:rsidR="001B22DA" w:rsidRDefault="00920ECC">
      <w:pPr>
        <w:numPr>
          <w:ilvl w:val="3"/>
          <w:numId w:val="22"/>
        </w:numPr>
        <w:tabs>
          <w:tab w:val="left" w:pos="426"/>
          <w:tab w:val="left" w:pos="851"/>
        </w:tabs>
        <w:spacing w:before="60"/>
        <w:ind w:left="0" w:firstLine="426"/>
        <w:jc w:val="both"/>
        <w:rPr>
          <w:sz w:val="24"/>
          <w:szCs w:val="24"/>
          <w:lang w:val="en-US" w:eastAsia="en-US"/>
        </w:rPr>
      </w:pPr>
      <w:r>
        <w:rPr>
          <w:sz w:val="24"/>
          <w:szCs w:val="24"/>
          <w:lang w:eastAsia="en-US"/>
        </w:rPr>
        <w:t>При</w:t>
      </w:r>
      <w:r w:rsidRPr="009D6FAB">
        <w:rPr>
          <w:sz w:val="24"/>
          <w:szCs w:val="24"/>
          <w:lang w:eastAsia="en-US"/>
        </w:rPr>
        <w:t xml:space="preserve"> наличии субподрядчиков (соисполнителей) – заполненные формы</w:t>
      </w:r>
      <w:r>
        <w:rPr>
          <w:sz w:val="24"/>
          <w:szCs w:val="24"/>
          <w:lang w:eastAsia="en-US"/>
        </w:rPr>
        <w:t xml:space="preserve"> </w:t>
      </w:r>
      <w:r w:rsidRPr="009D6FAB">
        <w:rPr>
          <w:sz w:val="24"/>
          <w:szCs w:val="24"/>
          <w:lang w:eastAsia="en-US"/>
        </w:rPr>
        <w:t xml:space="preserve">и документы (учредительные, финансовые и т.д.), подтверждающие соответствие субподрядчика (соисполнителя), предлагаемого </w:t>
      </w:r>
      <w:r>
        <w:rPr>
          <w:sz w:val="24"/>
          <w:szCs w:val="24"/>
          <w:lang w:eastAsia="en-US"/>
        </w:rPr>
        <w:t>Участник</w:t>
      </w:r>
      <w:r w:rsidRPr="009D6FAB">
        <w:rPr>
          <w:sz w:val="24"/>
          <w:szCs w:val="24"/>
          <w:lang w:eastAsia="en-US"/>
        </w:rPr>
        <w:t xml:space="preserve">ом к выполнению договора, требованиям </w:t>
      </w:r>
      <w:r>
        <w:rPr>
          <w:sz w:val="24"/>
          <w:szCs w:val="24"/>
          <w:lang w:eastAsia="en-US"/>
        </w:rPr>
        <w:t>Документации (в соответствии с Формой 7.4.3. и п. 1.4., п.1.5. Документации);</w:t>
      </w:r>
    </w:p>
    <w:p w:rsidR="001B22DA" w:rsidRPr="009D6FAB" w:rsidRDefault="00920ECC">
      <w:pPr>
        <w:numPr>
          <w:ilvl w:val="3"/>
          <w:numId w:val="22"/>
        </w:numPr>
        <w:tabs>
          <w:tab w:val="left" w:pos="426"/>
        </w:tabs>
        <w:ind w:left="0" w:firstLine="426"/>
        <w:jc w:val="both"/>
        <w:rPr>
          <w:sz w:val="24"/>
          <w:szCs w:val="24"/>
          <w:lang w:eastAsia="en-US"/>
        </w:rPr>
      </w:pPr>
      <w:r>
        <w:rPr>
          <w:sz w:val="24"/>
          <w:szCs w:val="24"/>
          <w:lang w:eastAsia="en-US"/>
        </w:rPr>
        <w:t>Иная информация и документы, предусмотренные разделом 8 (</w:t>
      </w:r>
      <w:r w:rsidR="000A4E49" w:rsidRPr="000A4E49">
        <w:rPr>
          <w:sz w:val="24"/>
          <w:szCs w:val="24"/>
        </w:rPr>
        <w:t>Техническая часть</w:t>
      </w:r>
      <w:r>
        <w:rPr>
          <w:sz w:val="24"/>
          <w:szCs w:val="24"/>
          <w:lang w:eastAsia="en-US"/>
        </w:rPr>
        <w:t xml:space="preserve">); </w:t>
      </w:r>
    </w:p>
    <w:p w:rsidR="001B22DA" w:rsidRPr="009D6FAB" w:rsidRDefault="00920ECC">
      <w:pPr>
        <w:numPr>
          <w:ilvl w:val="3"/>
          <w:numId w:val="22"/>
        </w:numPr>
        <w:tabs>
          <w:tab w:val="left" w:pos="567"/>
          <w:tab w:val="left" w:pos="851"/>
        </w:tabs>
        <w:ind w:left="0" w:firstLine="426"/>
        <w:jc w:val="both"/>
        <w:rPr>
          <w:sz w:val="24"/>
          <w:szCs w:val="24"/>
          <w:lang w:eastAsia="en-US"/>
        </w:rPr>
      </w:pPr>
      <w:r>
        <w:rPr>
          <w:sz w:val="24"/>
          <w:szCs w:val="24"/>
          <w:lang w:eastAsia="en-US"/>
        </w:rPr>
        <w:t xml:space="preserve"> Дополнительные</w:t>
      </w:r>
      <w:r w:rsidRPr="009D6FAB">
        <w:rPr>
          <w:sz w:val="24"/>
          <w:szCs w:val="24"/>
          <w:lang w:eastAsia="en-US"/>
        </w:rPr>
        <w:t xml:space="preserve"> и информационные материалы (при наличии)</w:t>
      </w:r>
      <w:r>
        <w:rPr>
          <w:sz w:val="24"/>
          <w:szCs w:val="24"/>
          <w:lang w:eastAsia="en-US"/>
        </w:rPr>
        <w:t>, в том числе Форма 4 и все документы, указанные в Форме 4, Форма 5, Форма 8 раздела 7 Документации</w:t>
      </w:r>
      <w:r w:rsidRPr="009D6FAB">
        <w:rPr>
          <w:sz w:val="24"/>
          <w:szCs w:val="24"/>
          <w:lang w:eastAsia="en-US"/>
        </w:rPr>
        <w:t>.</w:t>
      </w:r>
    </w:p>
    <w:p w:rsidR="001B22DA" w:rsidRPr="009D6FAB" w:rsidRDefault="00920ECC">
      <w:pPr>
        <w:numPr>
          <w:ilvl w:val="3"/>
          <w:numId w:val="22"/>
        </w:numPr>
        <w:tabs>
          <w:tab w:val="left" w:pos="567"/>
          <w:tab w:val="left" w:pos="851"/>
        </w:tabs>
        <w:ind w:left="0" w:firstLine="426"/>
        <w:jc w:val="both"/>
        <w:rPr>
          <w:sz w:val="24"/>
          <w:szCs w:val="24"/>
          <w:lang w:eastAsia="en-US"/>
        </w:rPr>
      </w:pPr>
      <w:r>
        <w:rPr>
          <w:sz w:val="24"/>
          <w:szCs w:val="24"/>
          <w:lang w:eastAsia="en-US"/>
        </w:rPr>
        <w:t xml:space="preserve"> В</w:t>
      </w:r>
      <w:r w:rsidRPr="009D6FAB">
        <w:rPr>
          <w:sz w:val="24"/>
          <w:szCs w:val="24"/>
          <w:lang w:eastAsia="en-US"/>
        </w:rPr>
        <w:t xml:space="preserve"> случае, если Участник не является производителем (изготовителем) Продукции, в состав своей Заявки он должен включить письмо, выданное производителем (изготовителем) Продукции, о готовности производителя (изготовителя) Продукции осуществлять отпуск Продукции для нужд Заказчика (Форма 1</w:t>
      </w:r>
      <w:r>
        <w:rPr>
          <w:sz w:val="24"/>
          <w:szCs w:val="24"/>
          <w:lang w:eastAsia="en-US"/>
        </w:rPr>
        <w:t>0</w:t>
      </w:r>
      <w:r w:rsidRPr="009D6FAB">
        <w:rPr>
          <w:sz w:val="24"/>
          <w:szCs w:val="24"/>
          <w:lang w:eastAsia="en-US"/>
        </w:rPr>
        <w:t xml:space="preserve"> раздела 7</w:t>
      </w:r>
      <w:r>
        <w:rPr>
          <w:sz w:val="24"/>
          <w:szCs w:val="24"/>
          <w:lang w:eastAsia="en-US"/>
        </w:rPr>
        <w:t xml:space="preserve"> Документации</w:t>
      </w:r>
      <w:r w:rsidRPr="009D6FAB">
        <w:rPr>
          <w:sz w:val="24"/>
          <w:szCs w:val="24"/>
          <w:lang w:eastAsia="en-US"/>
        </w:rPr>
        <w:t xml:space="preserve">). </w:t>
      </w:r>
    </w:p>
    <w:p w:rsidR="001B22DA" w:rsidRDefault="00920ECC">
      <w:pPr>
        <w:tabs>
          <w:tab w:val="num" w:pos="0"/>
          <w:tab w:val="left" w:pos="567"/>
          <w:tab w:val="left" w:pos="851"/>
        </w:tabs>
        <w:ind w:firstLine="426"/>
        <w:jc w:val="both"/>
        <w:rPr>
          <w:sz w:val="24"/>
          <w:szCs w:val="24"/>
          <w:lang w:eastAsia="en-US"/>
        </w:rPr>
      </w:pPr>
      <w:r w:rsidRPr="009D6FAB">
        <w:rPr>
          <w:sz w:val="24"/>
          <w:szCs w:val="24"/>
          <w:lang w:eastAsia="en-US"/>
        </w:rPr>
        <w:t>Также допускается, что Участник/</w:t>
      </w:r>
      <w:r>
        <w:rPr>
          <w:sz w:val="24"/>
          <w:szCs w:val="24"/>
          <w:lang w:eastAsia="en-US"/>
        </w:rPr>
        <w:t>Группа лиц</w:t>
      </w:r>
      <w:r w:rsidRPr="009D6FAB">
        <w:rPr>
          <w:sz w:val="24"/>
          <w:szCs w:val="24"/>
          <w:lang w:eastAsia="en-US"/>
        </w:rPr>
        <w:t xml:space="preserve"> может не располагать возможностью по предоставлению письма от производителя (изготовителя) Продукции, указанного выше, если Продукция приобретается не у производителя (изготовителя) Продукции, а у лица, уполномоченного производителем (изготовителем) Продукции</w:t>
      </w:r>
      <w:r w:rsidRPr="009D6FAB">
        <w:rPr>
          <w:sz w:val="24"/>
          <w:szCs w:val="24"/>
          <w:lang w:eastAsia="en-US"/>
        </w:rPr>
        <w:br w:type="textWrapping" w:clear="all"/>
        <w:t>на реализацию Продукции (далее – Уполномоченное лицо</w:t>
      </w:r>
      <w:r>
        <w:rPr>
          <w:sz w:val="24"/>
          <w:szCs w:val="24"/>
          <w:vertAlign w:val="superscript"/>
          <w:lang w:val="en-US" w:eastAsia="en-US"/>
        </w:rPr>
        <w:footnoteReference w:id="7"/>
      </w:r>
      <w:r w:rsidRPr="009D6FAB">
        <w:rPr>
          <w:sz w:val="24"/>
          <w:szCs w:val="24"/>
          <w:lang w:eastAsia="en-US"/>
        </w:rPr>
        <w:t>). В этом случае Участником / Группой лиц в состав своей Заявки включается письмо, выданное Уполномоченным лицом, о готовности Уполномоченного лица осуществить отпуск Продукции для нужд Заказчика (Форма 1</w:t>
      </w:r>
      <w:r>
        <w:rPr>
          <w:sz w:val="24"/>
          <w:szCs w:val="24"/>
          <w:lang w:eastAsia="en-US"/>
        </w:rPr>
        <w:t>0</w:t>
      </w:r>
      <w:r w:rsidRPr="009D6FAB">
        <w:rPr>
          <w:sz w:val="24"/>
          <w:szCs w:val="24"/>
          <w:lang w:eastAsia="en-US"/>
        </w:rPr>
        <w:t xml:space="preserve"> раздела 7</w:t>
      </w:r>
      <w:r>
        <w:rPr>
          <w:sz w:val="24"/>
          <w:szCs w:val="24"/>
          <w:lang w:eastAsia="en-US"/>
        </w:rPr>
        <w:t xml:space="preserve"> Документации</w:t>
      </w:r>
      <w:r w:rsidRPr="009D6FAB">
        <w:rPr>
          <w:sz w:val="24"/>
          <w:szCs w:val="24"/>
          <w:lang w:eastAsia="en-US"/>
        </w:rPr>
        <w:t>). При этом Участником / Группой лиц должна быть приложена копия актуального (действительного) документа, выданного производителем (изготовителем) Продукции, удостоверяющего полномочие Уполномоченного лица на реализацию Продукции данного производителя (изготовителя) Продукции</w:t>
      </w:r>
      <w:r>
        <w:rPr>
          <w:sz w:val="24"/>
          <w:szCs w:val="24"/>
          <w:vertAlign w:val="superscript"/>
          <w:lang w:val="en-US" w:eastAsia="en-US"/>
        </w:rPr>
        <w:footnoteReference w:id="8"/>
      </w:r>
      <w:r w:rsidRPr="009D6FAB">
        <w:rPr>
          <w:sz w:val="24"/>
          <w:szCs w:val="24"/>
          <w:lang w:eastAsia="en-US"/>
        </w:rPr>
        <w:t xml:space="preserve">. </w:t>
      </w:r>
    </w:p>
    <w:p w:rsidR="001B22DA" w:rsidRDefault="00920ECC">
      <w:pPr>
        <w:tabs>
          <w:tab w:val="num" w:pos="0"/>
          <w:tab w:val="left" w:pos="567"/>
          <w:tab w:val="left" w:pos="851"/>
        </w:tabs>
        <w:ind w:firstLine="426"/>
        <w:jc w:val="both"/>
        <w:rPr>
          <w:sz w:val="24"/>
          <w:szCs w:val="24"/>
          <w:lang w:eastAsia="en-US"/>
        </w:rPr>
      </w:pPr>
      <w:r w:rsidRPr="009D6FAB">
        <w:rPr>
          <w:sz w:val="24"/>
          <w:szCs w:val="24"/>
          <w:lang w:eastAsia="en-US"/>
        </w:rPr>
        <w:t>В случае если Участник заявляет в своем предложении субпоставщика или является Группой лиц, то обозначенные в предыдущих абзацах требования</w:t>
      </w:r>
      <w:r w:rsidRPr="009D6FAB">
        <w:rPr>
          <w:sz w:val="24"/>
          <w:szCs w:val="24"/>
          <w:lang w:eastAsia="en-US"/>
        </w:rPr>
        <w:br w:type="textWrapping" w:clear="all"/>
        <w:t xml:space="preserve">о предоставлении Участником письма, выданного производителем (изготовителем) Продукции/Уполномоченным лицом относится к каждому лицу (Участнику, субпоставщику, </w:t>
      </w:r>
      <w:r>
        <w:rPr>
          <w:sz w:val="24"/>
          <w:szCs w:val="24"/>
          <w:lang w:eastAsia="en-US"/>
        </w:rPr>
        <w:lastRenderedPageBreak/>
        <w:t>Группе лиц</w:t>
      </w:r>
      <w:r w:rsidRPr="009D6FAB">
        <w:rPr>
          <w:sz w:val="24"/>
          <w:szCs w:val="24"/>
          <w:lang w:eastAsia="en-US"/>
        </w:rPr>
        <w:t xml:space="preserve">) только в части соответствующего планируемого таким лицом объема </w:t>
      </w:r>
      <w:r>
        <w:rPr>
          <w:sz w:val="24"/>
          <w:szCs w:val="24"/>
          <w:lang w:eastAsia="en-US"/>
        </w:rPr>
        <w:t>выполнения работы/оказания услуги</w:t>
      </w:r>
      <w:r w:rsidRPr="009D6FAB">
        <w:rPr>
          <w:sz w:val="24"/>
          <w:szCs w:val="24"/>
          <w:lang w:eastAsia="en-US"/>
        </w:rPr>
        <w:t>.</w:t>
      </w:r>
      <w:r>
        <w:rPr>
          <w:sz w:val="24"/>
          <w:szCs w:val="24"/>
          <w:lang w:eastAsia="en-US"/>
        </w:rPr>
        <w:t xml:space="preserve"> </w:t>
      </w:r>
    </w:p>
    <w:p w:rsidR="001B22DA" w:rsidRDefault="00920ECC">
      <w:pPr>
        <w:tabs>
          <w:tab w:val="num" w:pos="0"/>
          <w:tab w:val="left" w:pos="567"/>
          <w:tab w:val="left" w:pos="851"/>
        </w:tabs>
        <w:ind w:firstLine="426"/>
        <w:jc w:val="both"/>
        <w:rPr>
          <w:sz w:val="24"/>
          <w:szCs w:val="24"/>
          <w:lang w:eastAsia="en-US"/>
        </w:rPr>
      </w:pPr>
      <w:r w:rsidRPr="009D6FAB">
        <w:rPr>
          <w:sz w:val="24"/>
          <w:szCs w:val="24"/>
          <w:lang w:eastAsia="en-US"/>
        </w:rPr>
        <w:t>Допускается, что Участник (заявленный Участником субпоставщик)/</w:t>
      </w:r>
      <w:r>
        <w:rPr>
          <w:sz w:val="24"/>
          <w:szCs w:val="24"/>
          <w:lang w:eastAsia="en-US"/>
        </w:rPr>
        <w:t>Группа лиц</w:t>
      </w:r>
      <w:r w:rsidRPr="009D6FAB">
        <w:rPr>
          <w:sz w:val="24"/>
          <w:szCs w:val="24"/>
          <w:lang w:eastAsia="en-US"/>
        </w:rPr>
        <w:t xml:space="preserve"> может обладать статусом Уполномоченного лица.</w:t>
      </w:r>
      <w:r>
        <w:rPr>
          <w:sz w:val="24"/>
          <w:szCs w:val="24"/>
          <w:lang w:eastAsia="en-US"/>
        </w:rPr>
        <w:t xml:space="preserve"> </w:t>
      </w:r>
      <w:r w:rsidRPr="009D6FAB">
        <w:rPr>
          <w:sz w:val="24"/>
          <w:szCs w:val="24"/>
          <w:lang w:eastAsia="en-US"/>
        </w:rPr>
        <w:t xml:space="preserve">В этом случае, установленные выше требования настоящего пункта о предоставлении писем, выданных производителем (изготовителем) Продукции/Уполномоченным лицом, о готовности производителя (изготовителя) Продукции/Уполномоченного лица осуществлять отпуск Продукции для нужд Заказчика не являются обязательными для исполнения. При этом Участником/Группой лиц предоставляется копия актуального (действительного) документа, выданного производителем (изготовителем) Продукции, удостоверяющего обозначенный статус Уполномоченного лица </w:t>
      </w:r>
      <w:r>
        <w:rPr>
          <w:sz w:val="24"/>
          <w:szCs w:val="24"/>
          <w:vertAlign w:val="superscript"/>
          <w:lang w:val="en-US" w:eastAsia="en-US"/>
        </w:rPr>
        <w:footnoteReference w:id="9"/>
      </w:r>
      <w:r w:rsidRPr="009D6FAB">
        <w:rPr>
          <w:sz w:val="24"/>
          <w:szCs w:val="24"/>
          <w:lang w:eastAsia="en-US"/>
        </w:rPr>
        <w:t>.</w:t>
      </w:r>
    </w:p>
    <w:p w:rsidR="001B22DA" w:rsidRDefault="00920ECC">
      <w:pPr>
        <w:tabs>
          <w:tab w:val="left" w:pos="567"/>
          <w:tab w:val="left" w:pos="851"/>
        </w:tabs>
        <w:ind w:firstLine="426"/>
        <w:jc w:val="both"/>
        <w:rPr>
          <w:sz w:val="24"/>
          <w:szCs w:val="24"/>
          <w:lang w:eastAsia="en-US"/>
        </w:rPr>
      </w:pPr>
      <w:r>
        <w:rPr>
          <w:sz w:val="24"/>
          <w:szCs w:val="24"/>
          <w:lang w:eastAsia="en-US"/>
        </w:rPr>
        <w:t>Допускается, что Продукцию, отвечающую требованиям Документации,</w:t>
      </w:r>
      <w:r>
        <w:rPr>
          <w:sz w:val="24"/>
          <w:szCs w:val="24"/>
          <w:lang w:eastAsia="en-US"/>
        </w:rPr>
        <w:br w:type="textWrapping" w:clear="all"/>
        <w:t>Участник (заявленный Участником субпоставщик)/Группа лиц может иметь в наличии, хранящуюся на собственных складах либо на арендуемых складах. В этом случае, установленные выше требования настоящего пункта о предоставлении Участником/Группой лиц письма, выданного производителем (изготовителем) Продукции, о готовности производителя (изготовителя) Продукции осуществлять отпуск Продукции для нужд Заказчика не являются обязательными для исполнения Участником/ Группой лиц, но только в части объема Продукции, имеющегося у Участника/ Группы лиц в наличии. При этом Участник/Группа лиц обязан:</w:t>
      </w:r>
    </w:p>
    <w:p w:rsidR="001B22DA" w:rsidRDefault="00920ECC">
      <w:pPr>
        <w:tabs>
          <w:tab w:val="left" w:pos="567"/>
          <w:tab w:val="left" w:pos="851"/>
        </w:tabs>
        <w:ind w:firstLine="426"/>
        <w:jc w:val="both"/>
        <w:rPr>
          <w:sz w:val="24"/>
          <w:szCs w:val="24"/>
          <w:lang w:eastAsia="en-US"/>
        </w:rPr>
      </w:pPr>
      <w:r>
        <w:rPr>
          <w:sz w:val="24"/>
          <w:szCs w:val="24"/>
          <w:lang w:eastAsia="en-US"/>
        </w:rPr>
        <w:t>– указать в своем ценовом предложении (Форма 6 раздела 7 Документации) в графе «Примечание» напротив каждой позиции обозначенного объема фразу «Имеется в наличии»;</w:t>
      </w:r>
    </w:p>
    <w:p w:rsidR="001B22DA" w:rsidRDefault="00920ECC">
      <w:pPr>
        <w:tabs>
          <w:tab w:val="left" w:pos="567"/>
          <w:tab w:val="left" w:pos="851"/>
        </w:tabs>
        <w:ind w:firstLine="426"/>
        <w:jc w:val="both"/>
        <w:rPr>
          <w:sz w:val="24"/>
          <w:szCs w:val="24"/>
          <w:lang w:eastAsia="en-US"/>
        </w:rPr>
      </w:pPr>
      <w:r>
        <w:rPr>
          <w:sz w:val="24"/>
          <w:szCs w:val="24"/>
          <w:lang w:eastAsia="en-US"/>
        </w:rPr>
        <w:t>– включить в состав своей Заявки по обозначенным выше позициям копии документов, подтверждающих факт наличия у Участника Продукции (приобретения Продукции Участником</w:t>
      </w:r>
      <w:r>
        <w:rPr>
          <w:sz w:val="24"/>
          <w:szCs w:val="24"/>
          <w:vertAlign w:val="superscript"/>
          <w:lang w:eastAsia="en-US"/>
        </w:rPr>
        <w:footnoteReference w:id="10"/>
      </w:r>
      <w:r>
        <w:rPr>
          <w:sz w:val="24"/>
          <w:szCs w:val="24"/>
          <w:lang w:eastAsia="en-US"/>
        </w:rPr>
        <w:t>);</w:t>
      </w:r>
    </w:p>
    <w:p w:rsidR="001B22DA" w:rsidRDefault="00920ECC">
      <w:pPr>
        <w:tabs>
          <w:tab w:val="left" w:pos="567"/>
          <w:tab w:val="left" w:pos="851"/>
        </w:tabs>
        <w:ind w:firstLine="426"/>
        <w:jc w:val="both"/>
        <w:rPr>
          <w:sz w:val="24"/>
          <w:szCs w:val="24"/>
          <w:lang w:eastAsia="en-US"/>
        </w:rPr>
      </w:pPr>
      <w:r>
        <w:rPr>
          <w:sz w:val="24"/>
          <w:szCs w:val="24"/>
          <w:lang w:eastAsia="en-US"/>
        </w:rPr>
        <w:t xml:space="preserve">– предоставить Организатору/Заказчику (по требованию Организатора, Заказчика) возможность на любом из этапов </w:t>
      </w:r>
      <w:r>
        <w:rPr>
          <w:sz w:val="24"/>
          <w:szCs w:val="24"/>
        </w:rPr>
        <w:t>маркетинговых исследований</w:t>
      </w:r>
      <w:r>
        <w:rPr>
          <w:sz w:val="24"/>
          <w:szCs w:val="24"/>
          <w:lang w:eastAsia="en-US"/>
        </w:rPr>
        <w:t xml:space="preserve"> провести инспекцию заявленной имеющейся в наличии Продукции. </w:t>
      </w:r>
    </w:p>
    <w:p w:rsidR="001B22DA" w:rsidRDefault="00920ECC">
      <w:pPr>
        <w:tabs>
          <w:tab w:val="num" w:pos="0"/>
          <w:tab w:val="left" w:pos="567"/>
          <w:tab w:val="left" w:pos="851"/>
        </w:tabs>
        <w:ind w:firstLine="426"/>
        <w:jc w:val="both"/>
        <w:rPr>
          <w:sz w:val="24"/>
          <w:szCs w:val="24"/>
          <w:lang w:eastAsia="en-US"/>
        </w:rPr>
      </w:pPr>
      <w:r>
        <w:rPr>
          <w:sz w:val="24"/>
          <w:szCs w:val="24"/>
          <w:lang w:eastAsia="en-US"/>
        </w:rPr>
        <w:t>Требования настоящего пункта применяются только в том случае, если обязанность Участника по предоставлению письма, выданного производителем (изготовителем) Продукции, о готовности производителя (изготовителя) Продукции осуществлять отпуск Продукции</w:t>
      </w:r>
      <w:r>
        <w:rPr>
          <w:sz w:val="24"/>
          <w:szCs w:val="24"/>
          <w:lang w:eastAsia="en-US"/>
        </w:rPr>
        <w:br w:type="textWrapping" w:clear="all"/>
        <w:t>для нужд Заказчика предусмотрена в Разделе 8 Документации. При этом установлено,</w:t>
      </w:r>
      <w:r>
        <w:rPr>
          <w:sz w:val="24"/>
          <w:szCs w:val="24"/>
          <w:lang w:eastAsia="en-US"/>
        </w:rPr>
        <w:br w:type="textWrapping" w:clear="all"/>
        <w:t>что настоящий пункт дополняет условия, приведенные в Разделе 8 Документации, устанавливающие обязанность Участника по предоставлению письма, выданного производителем (изготовителем) Продукции, о готовности производителя (изготовителя) Продукции осуществлять отпуск Продукции для нужд Заказчика.</w:t>
      </w:r>
    </w:p>
    <w:p w:rsidR="001B22DA" w:rsidRPr="009D6FAB" w:rsidRDefault="00920ECC">
      <w:pPr>
        <w:numPr>
          <w:ilvl w:val="2"/>
          <w:numId w:val="21"/>
        </w:numPr>
        <w:tabs>
          <w:tab w:val="left" w:pos="567"/>
          <w:tab w:val="left" w:pos="851"/>
        </w:tabs>
        <w:ind w:left="0" w:firstLine="426"/>
        <w:jc w:val="both"/>
        <w:rPr>
          <w:sz w:val="24"/>
          <w:szCs w:val="24"/>
          <w:lang w:eastAsia="en-US"/>
        </w:rPr>
      </w:pPr>
      <w:r>
        <w:rPr>
          <w:sz w:val="24"/>
          <w:szCs w:val="24"/>
          <w:lang w:eastAsia="en-US"/>
        </w:rPr>
        <w:t>Документы и формы</w:t>
      </w:r>
      <w:r w:rsidRPr="009D6FAB">
        <w:rPr>
          <w:sz w:val="24"/>
          <w:szCs w:val="24"/>
          <w:lang w:eastAsia="en-US"/>
        </w:rPr>
        <w:t>,</w:t>
      </w:r>
      <w:r>
        <w:rPr>
          <w:sz w:val="24"/>
          <w:szCs w:val="24"/>
          <w:lang w:eastAsia="en-US"/>
        </w:rPr>
        <w:t xml:space="preserve"> которые предусмотрены к заполнению Участником</w:t>
      </w:r>
      <w:r>
        <w:rPr>
          <w:sz w:val="24"/>
          <w:szCs w:val="24"/>
          <w:lang w:eastAsia="en-US"/>
        </w:rPr>
        <w:br w:type="textWrapping" w:clear="all"/>
        <w:t xml:space="preserve">в соответствии с требованиями Документации, </w:t>
      </w:r>
      <w:r w:rsidRPr="009D6FAB">
        <w:rPr>
          <w:sz w:val="24"/>
          <w:szCs w:val="24"/>
          <w:lang w:eastAsia="en-US"/>
        </w:rPr>
        <w:t>входящи</w:t>
      </w:r>
      <w:r>
        <w:rPr>
          <w:sz w:val="24"/>
          <w:szCs w:val="24"/>
          <w:lang w:eastAsia="en-US"/>
        </w:rPr>
        <w:t>е</w:t>
      </w:r>
      <w:r w:rsidRPr="009D6FAB">
        <w:rPr>
          <w:sz w:val="24"/>
          <w:szCs w:val="24"/>
          <w:lang w:eastAsia="en-US"/>
        </w:rPr>
        <w:t xml:space="preserve"> в </w:t>
      </w:r>
      <w:r>
        <w:rPr>
          <w:sz w:val="24"/>
          <w:szCs w:val="24"/>
          <w:lang w:eastAsia="en-US"/>
        </w:rPr>
        <w:t>Заявку</w:t>
      </w:r>
      <w:r w:rsidRPr="009D6FAB">
        <w:rPr>
          <w:sz w:val="24"/>
          <w:szCs w:val="24"/>
          <w:lang w:eastAsia="en-US"/>
        </w:rPr>
        <w:t>, должн</w:t>
      </w:r>
      <w:r>
        <w:rPr>
          <w:sz w:val="24"/>
          <w:szCs w:val="24"/>
          <w:lang w:eastAsia="en-US"/>
        </w:rPr>
        <w:t>ы</w:t>
      </w:r>
      <w:r w:rsidRPr="009D6FAB">
        <w:rPr>
          <w:sz w:val="24"/>
          <w:szCs w:val="24"/>
          <w:lang w:eastAsia="en-US"/>
        </w:rPr>
        <w:t xml:space="preserve"> быть подписан</w:t>
      </w:r>
      <w:r>
        <w:rPr>
          <w:sz w:val="24"/>
          <w:szCs w:val="24"/>
          <w:lang w:eastAsia="en-US"/>
        </w:rPr>
        <w:t>ы</w:t>
      </w:r>
      <w:r w:rsidRPr="009D6FAB">
        <w:rPr>
          <w:sz w:val="24"/>
          <w:szCs w:val="24"/>
          <w:lang w:eastAsia="en-US"/>
        </w:rPr>
        <w:t xml:space="preserve"> лицом, имеющим право в соответствии с </w:t>
      </w:r>
      <w:r>
        <w:rPr>
          <w:sz w:val="24"/>
          <w:szCs w:val="24"/>
          <w:lang w:eastAsia="en-US"/>
        </w:rPr>
        <w:t>действующими нормативными документами</w:t>
      </w:r>
      <w:r>
        <w:rPr>
          <w:sz w:val="24"/>
          <w:szCs w:val="24"/>
          <w:lang w:eastAsia="en-US"/>
        </w:rPr>
        <w:br w:type="textWrapping" w:clear="all"/>
        <w:t xml:space="preserve">и </w:t>
      </w:r>
      <w:r w:rsidRPr="009D6FAB">
        <w:rPr>
          <w:sz w:val="24"/>
          <w:szCs w:val="24"/>
          <w:lang w:eastAsia="en-US"/>
        </w:rPr>
        <w:t xml:space="preserve">законодательством Российской Федерации действовать от лица </w:t>
      </w:r>
      <w:r>
        <w:rPr>
          <w:sz w:val="24"/>
          <w:szCs w:val="24"/>
          <w:lang w:eastAsia="en-US"/>
        </w:rPr>
        <w:t>Участника</w:t>
      </w:r>
      <w:r w:rsidRPr="009D6FAB">
        <w:rPr>
          <w:sz w:val="24"/>
          <w:szCs w:val="24"/>
          <w:lang w:eastAsia="en-US"/>
        </w:rPr>
        <w:t xml:space="preserve"> без доверенности, или надлежащим образом уполномоченным им лицом на основании доверенности</w:t>
      </w:r>
      <w:r w:rsidRPr="009D6FAB">
        <w:rPr>
          <w:sz w:val="24"/>
          <w:szCs w:val="24"/>
          <w:lang w:eastAsia="en-US"/>
        </w:rPr>
        <w:br w:type="textWrapping" w:clear="all"/>
        <w:t>(далее – уполномоченно</w:t>
      </w:r>
      <w:r>
        <w:rPr>
          <w:sz w:val="24"/>
          <w:szCs w:val="24"/>
          <w:lang w:eastAsia="en-US"/>
        </w:rPr>
        <w:t>е</w:t>
      </w:r>
      <w:r w:rsidRPr="009D6FAB">
        <w:rPr>
          <w:sz w:val="24"/>
          <w:szCs w:val="24"/>
          <w:lang w:eastAsia="en-US"/>
        </w:rPr>
        <w:t xml:space="preserve"> лиц</w:t>
      </w:r>
      <w:r>
        <w:rPr>
          <w:sz w:val="24"/>
          <w:szCs w:val="24"/>
          <w:lang w:eastAsia="en-US"/>
        </w:rPr>
        <w:t>о</w:t>
      </w:r>
      <w:r w:rsidRPr="009D6FAB">
        <w:rPr>
          <w:sz w:val="24"/>
          <w:szCs w:val="24"/>
          <w:lang w:eastAsia="en-US"/>
        </w:rPr>
        <w:t xml:space="preserve">). В последнем случае заверенная копия доверенности прикладывается к </w:t>
      </w:r>
      <w:r>
        <w:rPr>
          <w:sz w:val="24"/>
          <w:szCs w:val="24"/>
          <w:lang w:eastAsia="en-US"/>
        </w:rPr>
        <w:t>Заявке</w:t>
      </w:r>
      <w:r w:rsidRPr="009D6FAB">
        <w:rPr>
          <w:sz w:val="24"/>
          <w:szCs w:val="24"/>
          <w:lang w:eastAsia="en-US"/>
        </w:rPr>
        <w:t xml:space="preserve"> (данн</w:t>
      </w:r>
      <w:r>
        <w:rPr>
          <w:sz w:val="24"/>
          <w:szCs w:val="24"/>
          <w:lang w:eastAsia="en-US"/>
        </w:rPr>
        <w:t>ое</w:t>
      </w:r>
      <w:r w:rsidRPr="009D6FAB">
        <w:rPr>
          <w:sz w:val="24"/>
          <w:szCs w:val="24"/>
          <w:lang w:eastAsia="en-US"/>
        </w:rPr>
        <w:t xml:space="preserve"> требование не </w:t>
      </w:r>
      <w:r>
        <w:rPr>
          <w:sz w:val="24"/>
          <w:szCs w:val="24"/>
          <w:lang w:eastAsia="en-US"/>
        </w:rPr>
        <w:t xml:space="preserve">распространяется </w:t>
      </w:r>
      <w:r w:rsidRPr="009D6FAB">
        <w:rPr>
          <w:sz w:val="24"/>
          <w:szCs w:val="24"/>
          <w:lang w:eastAsia="en-US"/>
        </w:rPr>
        <w:t>на нотариально заверенные копии документов).</w:t>
      </w:r>
    </w:p>
    <w:p w:rsidR="001B22DA" w:rsidRPr="009D6FAB" w:rsidRDefault="00920ECC">
      <w:pPr>
        <w:numPr>
          <w:ilvl w:val="2"/>
          <w:numId w:val="21"/>
        </w:numPr>
        <w:tabs>
          <w:tab w:val="left" w:pos="567"/>
          <w:tab w:val="left" w:pos="851"/>
        </w:tabs>
        <w:ind w:left="0" w:firstLine="426"/>
        <w:jc w:val="both"/>
        <w:rPr>
          <w:sz w:val="24"/>
          <w:szCs w:val="24"/>
          <w:lang w:eastAsia="en-US"/>
        </w:rPr>
      </w:pPr>
      <w:r w:rsidRPr="009D6FAB">
        <w:rPr>
          <w:sz w:val="24"/>
          <w:szCs w:val="24"/>
          <w:lang w:eastAsia="en-US"/>
        </w:rPr>
        <w:t>Документы и формы, которые предусмотрены к заполнению Участником</w:t>
      </w:r>
      <w:r w:rsidRPr="009D6FAB">
        <w:rPr>
          <w:sz w:val="24"/>
          <w:szCs w:val="24"/>
          <w:lang w:eastAsia="en-US"/>
        </w:rPr>
        <w:br w:type="textWrapping" w:clear="all"/>
        <w:t xml:space="preserve">в соответствии с требованиями </w:t>
      </w:r>
      <w:r>
        <w:rPr>
          <w:sz w:val="24"/>
          <w:szCs w:val="24"/>
          <w:lang w:eastAsia="en-US"/>
        </w:rPr>
        <w:t>Документации</w:t>
      </w:r>
      <w:r w:rsidRPr="009D6FAB">
        <w:rPr>
          <w:sz w:val="24"/>
          <w:szCs w:val="24"/>
          <w:lang w:eastAsia="en-US"/>
        </w:rPr>
        <w:t>, входящие в Заявку, должны быть скреплен</w:t>
      </w:r>
      <w:r>
        <w:rPr>
          <w:sz w:val="24"/>
          <w:szCs w:val="24"/>
          <w:lang w:eastAsia="en-US"/>
        </w:rPr>
        <w:t>ы</w:t>
      </w:r>
      <w:r w:rsidRPr="009D6FAB">
        <w:rPr>
          <w:sz w:val="24"/>
          <w:szCs w:val="24"/>
          <w:lang w:eastAsia="en-US"/>
        </w:rPr>
        <w:t xml:space="preserve"> печатью </w:t>
      </w:r>
      <w:r>
        <w:rPr>
          <w:sz w:val="24"/>
          <w:szCs w:val="24"/>
          <w:lang w:eastAsia="en-US"/>
        </w:rPr>
        <w:t>Участника (при наличии у Участника такой печати). Данное</w:t>
      </w:r>
      <w:r w:rsidRPr="009D6FAB">
        <w:rPr>
          <w:sz w:val="24"/>
          <w:szCs w:val="24"/>
          <w:lang w:eastAsia="en-US"/>
        </w:rPr>
        <w:t xml:space="preserve"> требование</w:t>
      </w:r>
      <w:r w:rsidRPr="009D6FAB">
        <w:rPr>
          <w:sz w:val="24"/>
          <w:szCs w:val="24"/>
          <w:lang w:eastAsia="en-US"/>
        </w:rPr>
        <w:br w:type="textWrapping" w:clear="all"/>
        <w:t xml:space="preserve">не </w:t>
      </w:r>
      <w:r>
        <w:rPr>
          <w:sz w:val="24"/>
          <w:szCs w:val="24"/>
          <w:lang w:eastAsia="en-US"/>
        </w:rPr>
        <w:t>распространяется</w:t>
      </w:r>
      <w:r w:rsidRPr="009D6FAB">
        <w:rPr>
          <w:sz w:val="24"/>
          <w:szCs w:val="24"/>
          <w:lang w:eastAsia="en-US"/>
        </w:rPr>
        <w:t xml:space="preserve"> на нотариально заверенные копии документов.</w:t>
      </w:r>
    </w:p>
    <w:p w:rsidR="001B22DA" w:rsidRPr="009D6FAB" w:rsidRDefault="00920ECC">
      <w:pPr>
        <w:numPr>
          <w:ilvl w:val="2"/>
          <w:numId w:val="21"/>
        </w:numPr>
        <w:tabs>
          <w:tab w:val="left" w:pos="567"/>
          <w:tab w:val="left" w:pos="851"/>
        </w:tabs>
        <w:ind w:left="0" w:firstLine="426"/>
        <w:jc w:val="both"/>
        <w:rPr>
          <w:sz w:val="24"/>
          <w:szCs w:val="24"/>
          <w:lang w:eastAsia="en-US"/>
        </w:rPr>
      </w:pPr>
      <w:r w:rsidRPr="009D6FAB">
        <w:rPr>
          <w:sz w:val="24"/>
          <w:szCs w:val="24"/>
          <w:lang w:eastAsia="en-US"/>
        </w:rPr>
        <w:lastRenderedPageBreak/>
        <w:t>Все страницы Заявки подлежат сквозной нумерации. Нумерация страниц книг, брошюр, журналов и т.д. не производится.</w:t>
      </w:r>
    </w:p>
    <w:p w:rsidR="001B22DA" w:rsidRPr="009D6FAB" w:rsidRDefault="00920ECC">
      <w:pPr>
        <w:numPr>
          <w:ilvl w:val="2"/>
          <w:numId w:val="21"/>
        </w:numPr>
        <w:tabs>
          <w:tab w:val="left" w:pos="567"/>
          <w:tab w:val="left" w:pos="851"/>
        </w:tabs>
        <w:ind w:left="0" w:firstLine="426"/>
        <w:jc w:val="both"/>
        <w:rPr>
          <w:sz w:val="24"/>
          <w:szCs w:val="24"/>
          <w:lang w:eastAsia="en-US"/>
        </w:rPr>
      </w:pPr>
      <w:r w:rsidRPr="009D6FAB">
        <w:rPr>
          <w:sz w:val="24"/>
          <w:szCs w:val="24"/>
          <w:lang w:eastAsia="en-US"/>
        </w:rPr>
        <w:t xml:space="preserve">Подаваемая </w:t>
      </w:r>
      <w:r>
        <w:rPr>
          <w:sz w:val="24"/>
          <w:szCs w:val="24"/>
          <w:lang w:eastAsia="en-US"/>
        </w:rPr>
        <w:t xml:space="preserve">Заявка </w:t>
      </w:r>
      <w:r w:rsidRPr="009D6FAB">
        <w:rPr>
          <w:sz w:val="24"/>
          <w:szCs w:val="24"/>
          <w:lang w:eastAsia="en-US"/>
        </w:rPr>
        <w:t>сопровождается описью документов. В случае отсутствия описи документов</w:t>
      </w:r>
      <w:r>
        <w:rPr>
          <w:sz w:val="24"/>
          <w:szCs w:val="24"/>
          <w:lang w:eastAsia="en-US"/>
        </w:rPr>
        <w:t>,</w:t>
      </w:r>
      <w:r w:rsidRPr="009D6FAB">
        <w:rPr>
          <w:sz w:val="24"/>
          <w:szCs w:val="24"/>
          <w:lang w:eastAsia="en-US"/>
        </w:rPr>
        <w:t xml:space="preserve"> Организатор не несет ответственности перед Участником за комплектность предоставленной им Заявки.</w:t>
      </w:r>
    </w:p>
    <w:p w:rsidR="001B22DA" w:rsidRPr="009D6FAB" w:rsidRDefault="00920ECC">
      <w:pPr>
        <w:numPr>
          <w:ilvl w:val="2"/>
          <w:numId w:val="21"/>
        </w:numPr>
        <w:tabs>
          <w:tab w:val="left" w:pos="567"/>
          <w:tab w:val="left" w:pos="851"/>
        </w:tabs>
        <w:ind w:left="0" w:firstLine="426"/>
        <w:jc w:val="both"/>
        <w:rPr>
          <w:sz w:val="24"/>
          <w:szCs w:val="24"/>
          <w:lang w:eastAsia="en-US"/>
        </w:rPr>
      </w:pPr>
      <w:r w:rsidRPr="009D6FAB">
        <w:rPr>
          <w:sz w:val="24"/>
          <w:szCs w:val="24"/>
          <w:lang w:eastAsia="en-US"/>
        </w:rPr>
        <w:t xml:space="preserve">Организатор вправе не обращать внимания на мелкие недочеты, несоответствия и погрешности, которые не оказывают существенного влияния на условия, предлагаемые </w:t>
      </w:r>
      <w:r>
        <w:rPr>
          <w:sz w:val="24"/>
          <w:szCs w:val="24"/>
          <w:lang w:eastAsia="en-US"/>
        </w:rPr>
        <w:t>Участник</w:t>
      </w:r>
      <w:r w:rsidRPr="009D6FAB">
        <w:rPr>
          <w:sz w:val="24"/>
          <w:szCs w:val="24"/>
          <w:lang w:eastAsia="en-US"/>
        </w:rPr>
        <w:t xml:space="preserve">ом и на возможности </w:t>
      </w:r>
      <w:r>
        <w:rPr>
          <w:sz w:val="24"/>
          <w:szCs w:val="24"/>
          <w:lang w:eastAsia="en-US"/>
        </w:rPr>
        <w:t>Участника</w:t>
      </w:r>
      <w:r w:rsidRPr="009D6FAB">
        <w:rPr>
          <w:sz w:val="24"/>
          <w:szCs w:val="24"/>
          <w:lang w:eastAsia="en-US"/>
        </w:rPr>
        <w:t>, связанные с выполнением обязательств по договору.</w:t>
      </w:r>
    </w:p>
    <w:p w:rsidR="001B22DA" w:rsidRPr="009D6FAB" w:rsidRDefault="00920ECC">
      <w:pPr>
        <w:numPr>
          <w:ilvl w:val="2"/>
          <w:numId w:val="21"/>
        </w:numPr>
        <w:tabs>
          <w:tab w:val="left" w:pos="567"/>
          <w:tab w:val="left" w:pos="851"/>
        </w:tabs>
        <w:ind w:left="0" w:firstLine="426"/>
        <w:jc w:val="both"/>
        <w:rPr>
          <w:sz w:val="24"/>
          <w:szCs w:val="24"/>
          <w:lang w:eastAsia="en-US"/>
        </w:rPr>
      </w:pPr>
      <w:r w:rsidRPr="009D6FAB">
        <w:rPr>
          <w:sz w:val="24"/>
          <w:szCs w:val="24"/>
          <w:lang w:eastAsia="en-US"/>
        </w:rPr>
        <w:t xml:space="preserve">Предполагается, что </w:t>
      </w:r>
      <w:r>
        <w:rPr>
          <w:sz w:val="24"/>
          <w:szCs w:val="24"/>
          <w:lang w:eastAsia="en-US"/>
        </w:rPr>
        <w:t>Участник</w:t>
      </w:r>
      <w:r w:rsidRPr="009D6FAB">
        <w:rPr>
          <w:sz w:val="24"/>
          <w:szCs w:val="24"/>
          <w:lang w:eastAsia="en-US"/>
        </w:rPr>
        <w:t xml:space="preserve"> изучил все инструкции, формы, условия, технические требования и другую информацию, содержащуюся в </w:t>
      </w:r>
      <w:r>
        <w:rPr>
          <w:sz w:val="24"/>
          <w:szCs w:val="24"/>
          <w:lang w:eastAsia="en-US"/>
        </w:rPr>
        <w:t>Документации</w:t>
      </w:r>
      <w:r w:rsidRPr="009D6FAB">
        <w:rPr>
          <w:sz w:val="24"/>
          <w:szCs w:val="24"/>
          <w:lang w:eastAsia="en-US"/>
        </w:rPr>
        <w:t xml:space="preserve">. Неполное предоставление информации, запрашиваемой в </w:t>
      </w:r>
      <w:r>
        <w:rPr>
          <w:sz w:val="24"/>
          <w:szCs w:val="24"/>
          <w:lang w:eastAsia="en-US"/>
        </w:rPr>
        <w:t>Документации</w:t>
      </w:r>
      <w:r w:rsidRPr="009D6FAB">
        <w:rPr>
          <w:sz w:val="24"/>
          <w:szCs w:val="24"/>
          <w:lang w:eastAsia="en-US"/>
        </w:rPr>
        <w:t xml:space="preserve">, или же подача </w:t>
      </w:r>
      <w:r>
        <w:rPr>
          <w:sz w:val="24"/>
          <w:szCs w:val="24"/>
          <w:lang w:eastAsia="en-US"/>
        </w:rPr>
        <w:t>Заявки</w:t>
      </w:r>
      <w:r w:rsidRPr="009D6FAB">
        <w:rPr>
          <w:sz w:val="24"/>
          <w:szCs w:val="24"/>
          <w:lang w:eastAsia="en-US"/>
        </w:rPr>
        <w:t>,</w:t>
      </w:r>
      <w:r w:rsidRPr="009D6FAB">
        <w:rPr>
          <w:sz w:val="24"/>
          <w:szCs w:val="24"/>
          <w:lang w:eastAsia="en-US"/>
        </w:rPr>
        <w:br w:type="textWrapping" w:clear="all"/>
        <w:t xml:space="preserve">не отвечающей всем требованиям </w:t>
      </w:r>
      <w:r>
        <w:rPr>
          <w:sz w:val="24"/>
          <w:szCs w:val="24"/>
          <w:lang w:eastAsia="en-US"/>
        </w:rPr>
        <w:t>Документации</w:t>
      </w:r>
      <w:r w:rsidRPr="009D6FAB">
        <w:rPr>
          <w:sz w:val="24"/>
          <w:szCs w:val="24"/>
          <w:lang w:eastAsia="en-US"/>
        </w:rPr>
        <w:t xml:space="preserve">, может привести к отклонению его </w:t>
      </w:r>
      <w:r>
        <w:rPr>
          <w:sz w:val="24"/>
          <w:szCs w:val="24"/>
          <w:lang w:eastAsia="en-US"/>
        </w:rPr>
        <w:t>Заявки</w:t>
      </w:r>
      <w:r w:rsidRPr="009D6FAB">
        <w:rPr>
          <w:sz w:val="24"/>
          <w:szCs w:val="24"/>
          <w:lang w:eastAsia="en-US"/>
        </w:rPr>
        <w:t>.</w:t>
      </w:r>
    </w:p>
    <w:p w:rsidR="001B22DA" w:rsidRPr="009D6FAB" w:rsidRDefault="00920ECC">
      <w:pPr>
        <w:numPr>
          <w:ilvl w:val="2"/>
          <w:numId w:val="21"/>
        </w:numPr>
        <w:tabs>
          <w:tab w:val="left" w:pos="567"/>
          <w:tab w:val="left" w:pos="851"/>
        </w:tabs>
        <w:ind w:left="0" w:firstLine="426"/>
        <w:jc w:val="both"/>
        <w:rPr>
          <w:sz w:val="24"/>
          <w:szCs w:val="24"/>
          <w:lang w:eastAsia="en-US"/>
        </w:rPr>
      </w:pPr>
      <w:r w:rsidRPr="009D6FAB">
        <w:rPr>
          <w:sz w:val="24"/>
          <w:szCs w:val="24"/>
          <w:lang w:eastAsia="en-US"/>
        </w:rPr>
        <w:t xml:space="preserve">В случае если по каким-либо причинам </w:t>
      </w:r>
      <w:r>
        <w:rPr>
          <w:sz w:val="24"/>
          <w:szCs w:val="24"/>
          <w:lang w:eastAsia="en-US"/>
        </w:rPr>
        <w:t>Участник</w:t>
      </w:r>
      <w:r w:rsidRPr="009D6FAB">
        <w:rPr>
          <w:sz w:val="24"/>
          <w:szCs w:val="24"/>
          <w:lang w:eastAsia="en-US"/>
        </w:rPr>
        <w:t xml:space="preserve"> не может представить требуемый </w:t>
      </w:r>
      <w:r>
        <w:rPr>
          <w:sz w:val="24"/>
          <w:szCs w:val="24"/>
          <w:lang w:eastAsia="en-US"/>
        </w:rPr>
        <w:t>Документацией</w:t>
      </w:r>
      <w:r w:rsidRPr="009D6FAB">
        <w:rPr>
          <w:sz w:val="24"/>
          <w:szCs w:val="24"/>
          <w:lang w:eastAsia="en-US"/>
        </w:rPr>
        <w:t xml:space="preserve"> документ, он должен приложить составленную в произвольной форме справку, объясняющую причину отсутствия требуемого документа. Такая справка будет рассмотрена </w:t>
      </w:r>
      <w:r>
        <w:rPr>
          <w:sz w:val="24"/>
          <w:szCs w:val="24"/>
          <w:lang w:eastAsia="en-US"/>
        </w:rPr>
        <w:t>Комиссией</w:t>
      </w:r>
      <w:r w:rsidRPr="009D6FAB">
        <w:rPr>
          <w:sz w:val="24"/>
          <w:szCs w:val="24"/>
          <w:lang w:eastAsia="en-US"/>
        </w:rPr>
        <w:t xml:space="preserve">, однако она не заменяет </w:t>
      </w:r>
      <w:r>
        <w:rPr>
          <w:sz w:val="24"/>
          <w:szCs w:val="24"/>
          <w:lang w:eastAsia="en-US"/>
        </w:rPr>
        <w:t xml:space="preserve">непредставленный </w:t>
      </w:r>
      <w:r w:rsidRPr="009D6FAB">
        <w:rPr>
          <w:sz w:val="24"/>
          <w:szCs w:val="24"/>
          <w:lang w:eastAsia="en-US"/>
        </w:rPr>
        <w:t>документ.</w:t>
      </w:r>
    </w:p>
    <w:p w:rsidR="001B22DA" w:rsidRPr="009D6FAB" w:rsidRDefault="001B22DA">
      <w:pPr>
        <w:tabs>
          <w:tab w:val="left" w:pos="567"/>
          <w:tab w:val="left" w:pos="851"/>
        </w:tabs>
        <w:ind w:firstLine="426"/>
        <w:jc w:val="both"/>
        <w:rPr>
          <w:sz w:val="24"/>
          <w:szCs w:val="24"/>
          <w:lang w:eastAsia="en-US"/>
        </w:rPr>
      </w:pPr>
    </w:p>
    <w:p w:rsidR="001B22DA" w:rsidRDefault="00920ECC">
      <w:pPr>
        <w:keepNext/>
        <w:numPr>
          <w:ilvl w:val="1"/>
          <w:numId w:val="22"/>
        </w:numPr>
        <w:tabs>
          <w:tab w:val="left" w:pos="567"/>
          <w:tab w:val="left" w:pos="851"/>
        </w:tabs>
        <w:spacing w:before="120" w:after="120"/>
        <w:ind w:left="0" w:firstLine="426"/>
        <w:jc w:val="both"/>
        <w:outlineLvl w:val="1"/>
        <w:rPr>
          <w:b/>
          <w:sz w:val="24"/>
          <w:szCs w:val="24"/>
        </w:rPr>
      </w:pPr>
      <w:bookmarkStart w:id="307" w:name="_Toc421181441"/>
      <w:bookmarkStart w:id="308" w:name="_Toc443573601"/>
      <w:bookmarkStart w:id="309" w:name="_Toc532833216"/>
      <w:bookmarkStart w:id="310" w:name="_Ref55280418"/>
      <w:bookmarkStart w:id="311" w:name="_Toc196388605"/>
      <w:bookmarkStart w:id="312" w:name="_Toc55285343"/>
      <w:bookmarkStart w:id="313" w:name="_Toc55305380"/>
      <w:bookmarkStart w:id="314" w:name="_Toc57314642"/>
      <w:bookmarkStart w:id="315" w:name="_Toc69728965"/>
      <w:r>
        <w:rPr>
          <w:b/>
          <w:sz w:val="24"/>
          <w:szCs w:val="24"/>
        </w:rPr>
        <w:t>Количество Заявок</w:t>
      </w:r>
      <w:bookmarkEnd w:id="307"/>
      <w:bookmarkEnd w:id="308"/>
      <w:bookmarkEnd w:id="309"/>
      <w:bookmarkEnd w:id="310"/>
      <w:bookmarkEnd w:id="311"/>
    </w:p>
    <w:p w:rsidR="001B22DA" w:rsidRPr="009D6FAB" w:rsidRDefault="00920ECC">
      <w:pPr>
        <w:numPr>
          <w:ilvl w:val="2"/>
          <w:numId w:val="22"/>
        </w:numPr>
        <w:tabs>
          <w:tab w:val="left" w:pos="567"/>
          <w:tab w:val="left" w:pos="851"/>
        </w:tabs>
        <w:ind w:left="0" w:firstLine="426"/>
        <w:jc w:val="both"/>
        <w:rPr>
          <w:sz w:val="24"/>
          <w:szCs w:val="24"/>
          <w:lang w:eastAsia="en-US"/>
        </w:rPr>
      </w:pPr>
      <w:bookmarkStart w:id="316" w:name="_Ref56251474"/>
      <w:bookmarkStart w:id="317" w:name="_Toc57314665"/>
      <w:bookmarkStart w:id="318" w:name="_Toc69728979"/>
      <w:r w:rsidRPr="009D6FAB">
        <w:rPr>
          <w:sz w:val="24"/>
          <w:szCs w:val="24"/>
          <w:lang w:eastAsia="en-US"/>
        </w:rPr>
        <w:t xml:space="preserve">Каждый </w:t>
      </w:r>
      <w:r>
        <w:rPr>
          <w:sz w:val="24"/>
          <w:szCs w:val="24"/>
          <w:lang w:eastAsia="en-US"/>
        </w:rPr>
        <w:t>Участник</w:t>
      </w:r>
      <w:r w:rsidRPr="009D6FAB">
        <w:rPr>
          <w:sz w:val="24"/>
          <w:szCs w:val="24"/>
          <w:lang w:eastAsia="en-US"/>
        </w:rPr>
        <w:t xml:space="preserve"> может подать только одну </w:t>
      </w:r>
      <w:r>
        <w:rPr>
          <w:sz w:val="24"/>
          <w:szCs w:val="24"/>
          <w:lang w:eastAsia="en-US"/>
        </w:rPr>
        <w:t>Заявку</w:t>
      </w:r>
      <w:r w:rsidRPr="009D6FAB">
        <w:rPr>
          <w:sz w:val="24"/>
          <w:szCs w:val="24"/>
          <w:lang w:eastAsia="en-US"/>
        </w:rPr>
        <w:t xml:space="preserve"> либо от своего имени, либо в составе </w:t>
      </w:r>
      <w:r>
        <w:rPr>
          <w:sz w:val="24"/>
          <w:szCs w:val="24"/>
          <w:lang w:eastAsia="en-US"/>
        </w:rPr>
        <w:t>Группы лиц, выступающей на стороне одного участника</w:t>
      </w:r>
      <w:r w:rsidRPr="009D6FAB">
        <w:rPr>
          <w:sz w:val="24"/>
          <w:szCs w:val="24"/>
          <w:lang w:eastAsia="en-US"/>
        </w:rPr>
        <w:t>.</w:t>
      </w:r>
    </w:p>
    <w:p w:rsidR="001B22DA" w:rsidRPr="009D6FAB" w:rsidRDefault="00920ECC">
      <w:pPr>
        <w:numPr>
          <w:ilvl w:val="2"/>
          <w:numId w:val="22"/>
        </w:numPr>
        <w:tabs>
          <w:tab w:val="left" w:pos="567"/>
          <w:tab w:val="left" w:pos="851"/>
        </w:tabs>
        <w:ind w:left="0" w:firstLine="426"/>
        <w:jc w:val="both"/>
        <w:rPr>
          <w:sz w:val="24"/>
          <w:szCs w:val="24"/>
          <w:lang w:eastAsia="en-US"/>
        </w:rPr>
      </w:pPr>
      <w:r w:rsidRPr="009D6FAB">
        <w:rPr>
          <w:sz w:val="24"/>
          <w:szCs w:val="24"/>
          <w:lang w:eastAsia="en-US"/>
        </w:rPr>
        <w:t xml:space="preserve">В случае установления факта подачи одним </w:t>
      </w:r>
      <w:r>
        <w:rPr>
          <w:sz w:val="24"/>
          <w:szCs w:val="24"/>
          <w:lang w:eastAsia="en-US"/>
        </w:rPr>
        <w:t>Участник</w:t>
      </w:r>
      <w:r w:rsidRPr="009D6FAB">
        <w:rPr>
          <w:sz w:val="24"/>
          <w:szCs w:val="24"/>
          <w:lang w:eastAsia="en-US"/>
        </w:rPr>
        <w:t xml:space="preserve">ом двух и более Заявок при условии, что поданные ранее </w:t>
      </w:r>
      <w:r>
        <w:rPr>
          <w:sz w:val="24"/>
          <w:szCs w:val="24"/>
          <w:lang w:eastAsia="en-US"/>
        </w:rPr>
        <w:t>Заявки</w:t>
      </w:r>
      <w:r w:rsidRPr="009D6FAB">
        <w:rPr>
          <w:sz w:val="24"/>
          <w:szCs w:val="24"/>
          <w:lang w:eastAsia="en-US"/>
        </w:rPr>
        <w:t xml:space="preserve"> таким </w:t>
      </w:r>
      <w:r>
        <w:rPr>
          <w:sz w:val="24"/>
          <w:szCs w:val="24"/>
          <w:lang w:eastAsia="en-US"/>
        </w:rPr>
        <w:t>Участник</w:t>
      </w:r>
      <w:r w:rsidRPr="009D6FAB">
        <w:rPr>
          <w:sz w:val="24"/>
          <w:szCs w:val="24"/>
          <w:lang w:eastAsia="en-US"/>
        </w:rPr>
        <w:t xml:space="preserve">ом не отозваны, все </w:t>
      </w:r>
      <w:r>
        <w:rPr>
          <w:sz w:val="24"/>
          <w:szCs w:val="24"/>
          <w:lang w:eastAsia="en-US"/>
        </w:rPr>
        <w:t>Заявки</w:t>
      </w:r>
      <w:r w:rsidRPr="009D6FAB">
        <w:rPr>
          <w:sz w:val="24"/>
          <w:szCs w:val="24"/>
          <w:lang w:eastAsia="en-US"/>
        </w:rPr>
        <w:t xml:space="preserve"> такого </w:t>
      </w:r>
      <w:r>
        <w:rPr>
          <w:sz w:val="24"/>
          <w:szCs w:val="24"/>
          <w:lang w:eastAsia="en-US"/>
        </w:rPr>
        <w:t>Участника</w:t>
      </w:r>
      <w:r w:rsidRPr="009D6FAB">
        <w:rPr>
          <w:sz w:val="24"/>
          <w:szCs w:val="24"/>
          <w:lang w:eastAsia="en-US"/>
        </w:rPr>
        <w:t>, поданные в отношении данн</w:t>
      </w:r>
      <w:r>
        <w:rPr>
          <w:sz w:val="24"/>
          <w:szCs w:val="24"/>
          <w:lang w:eastAsia="en-US"/>
        </w:rPr>
        <w:t>ых</w:t>
      </w:r>
      <w:r w:rsidRPr="009D6FAB">
        <w:rPr>
          <w:sz w:val="24"/>
          <w:szCs w:val="24"/>
          <w:lang w:eastAsia="en-US"/>
        </w:rPr>
        <w:t xml:space="preserve"> </w:t>
      </w:r>
      <w:r>
        <w:rPr>
          <w:sz w:val="24"/>
          <w:szCs w:val="24"/>
        </w:rPr>
        <w:t>маркетинговых исследований</w:t>
      </w:r>
      <w:r w:rsidRPr="009D6FAB">
        <w:rPr>
          <w:sz w:val="24"/>
          <w:szCs w:val="24"/>
          <w:lang w:eastAsia="en-US"/>
        </w:rPr>
        <w:t xml:space="preserve">, </w:t>
      </w:r>
      <w:r>
        <w:rPr>
          <w:sz w:val="24"/>
          <w:szCs w:val="24"/>
          <w:lang w:eastAsia="en-US"/>
        </w:rPr>
        <w:t>отклоняются</w:t>
      </w:r>
      <w:r>
        <w:rPr>
          <w:sz w:val="24"/>
          <w:szCs w:val="24"/>
          <w:lang w:eastAsia="en-US"/>
        </w:rPr>
        <w:br w:type="textWrapping" w:clear="all"/>
        <w:t xml:space="preserve">и </w:t>
      </w:r>
      <w:r w:rsidRPr="009D6FAB">
        <w:rPr>
          <w:sz w:val="24"/>
          <w:szCs w:val="24"/>
          <w:lang w:eastAsia="en-US"/>
        </w:rPr>
        <w:t>не принимаются к рассмотрению</w:t>
      </w:r>
      <w:r>
        <w:rPr>
          <w:sz w:val="24"/>
          <w:szCs w:val="24"/>
          <w:lang w:eastAsia="en-US"/>
        </w:rPr>
        <w:t>.</w:t>
      </w:r>
      <w:r w:rsidRPr="009D6FAB">
        <w:rPr>
          <w:sz w:val="24"/>
          <w:szCs w:val="24"/>
          <w:lang w:eastAsia="en-US"/>
        </w:rPr>
        <w:t xml:space="preserve"> </w:t>
      </w:r>
    </w:p>
    <w:p w:rsidR="001B22DA" w:rsidRPr="009D6FAB" w:rsidRDefault="001B22DA">
      <w:pPr>
        <w:tabs>
          <w:tab w:val="left" w:pos="567"/>
          <w:tab w:val="left" w:pos="851"/>
        </w:tabs>
        <w:ind w:left="426" w:firstLine="426"/>
        <w:jc w:val="both"/>
        <w:rPr>
          <w:sz w:val="24"/>
          <w:szCs w:val="24"/>
          <w:lang w:eastAsia="en-US"/>
        </w:rPr>
      </w:pPr>
    </w:p>
    <w:p w:rsidR="001B22DA" w:rsidRDefault="00920ECC">
      <w:pPr>
        <w:keepNext/>
        <w:numPr>
          <w:ilvl w:val="1"/>
          <w:numId w:val="22"/>
        </w:numPr>
        <w:tabs>
          <w:tab w:val="left" w:pos="567"/>
          <w:tab w:val="left" w:pos="851"/>
        </w:tabs>
        <w:spacing w:before="120" w:after="120"/>
        <w:ind w:left="0" w:firstLine="426"/>
        <w:jc w:val="both"/>
        <w:outlineLvl w:val="1"/>
        <w:rPr>
          <w:b/>
          <w:sz w:val="24"/>
          <w:szCs w:val="24"/>
        </w:rPr>
      </w:pPr>
      <w:bookmarkStart w:id="319" w:name="_Toc348339751"/>
      <w:bookmarkStart w:id="320" w:name="_Toc348339753"/>
      <w:bookmarkStart w:id="321" w:name="_Toc196388606"/>
      <w:bookmarkStart w:id="322" w:name="_Toc348339755"/>
      <w:bookmarkStart w:id="323" w:name="_Toc348339756"/>
      <w:bookmarkStart w:id="324" w:name="_Toc443573603"/>
      <w:bookmarkStart w:id="325" w:name="_Toc532833217"/>
      <w:bookmarkEnd w:id="312"/>
      <w:bookmarkEnd w:id="313"/>
      <w:bookmarkEnd w:id="314"/>
      <w:bookmarkEnd w:id="315"/>
      <w:r>
        <w:rPr>
          <w:b/>
          <w:sz w:val="24"/>
          <w:szCs w:val="24"/>
        </w:rPr>
        <w:t xml:space="preserve">Изменение, дополнение и отзыв </w:t>
      </w:r>
      <w:bookmarkEnd w:id="316"/>
      <w:bookmarkEnd w:id="317"/>
      <w:r>
        <w:rPr>
          <w:b/>
          <w:sz w:val="24"/>
          <w:szCs w:val="24"/>
        </w:rPr>
        <w:t>Заявки Участником</w:t>
      </w:r>
      <w:bookmarkEnd w:id="318"/>
      <w:bookmarkEnd w:id="319"/>
      <w:bookmarkEnd w:id="320"/>
      <w:bookmarkEnd w:id="321"/>
    </w:p>
    <w:p w:rsidR="001B22DA" w:rsidRPr="009D6FAB" w:rsidRDefault="00920ECC">
      <w:pPr>
        <w:numPr>
          <w:ilvl w:val="2"/>
          <w:numId w:val="22"/>
        </w:numPr>
        <w:tabs>
          <w:tab w:val="left" w:pos="567"/>
          <w:tab w:val="left" w:pos="851"/>
        </w:tabs>
        <w:ind w:left="0" w:firstLine="426"/>
        <w:jc w:val="both"/>
        <w:rPr>
          <w:sz w:val="24"/>
          <w:szCs w:val="24"/>
          <w:lang w:eastAsia="en-US"/>
        </w:rPr>
      </w:pPr>
      <w:r w:rsidRPr="009D6FAB">
        <w:rPr>
          <w:sz w:val="24"/>
          <w:szCs w:val="24"/>
          <w:lang w:eastAsia="en-US"/>
        </w:rPr>
        <w:t>Участник может изменить, дополнить или отозвать свою Заявку после</w:t>
      </w:r>
      <w:r w:rsidRPr="009D6FAB">
        <w:rPr>
          <w:sz w:val="24"/>
          <w:szCs w:val="24"/>
          <w:lang w:eastAsia="en-US"/>
        </w:rPr>
        <w:br w:type="textWrapping" w:clear="all"/>
        <w:t xml:space="preserve">ее подачи до истечения установленного в Извещении срока подачи </w:t>
      </w:r>
      <w:r>
        <w:rPr>
          <w:sz w:val="24"/>
          <w:szCs w:val="24"/>
          <w:lang w:eastAsia="en-US"/>
        </w:rPr>
        <w:t>Заявок</w:t>
      </w:r>
      <w:r w:rsidRPr="009D6FAB">
        <w:rPr>
          <w:sz w:val="24"/>
          <w:szCs w:val="24"/>
          <w:lang w:eastAsia="en-US"/>
        </w:rPr>
        <w:t xml:space="preserve"> в соответствии</w:t>
      </w:r>
      <w:r w:rsidRPr="009D6FAB">
        <w:rPr>
          <w:sz w:val="24"/>
          <w:szCs w:val="24"/>
          <w:lang w:eastAsia="en-US"/>
        </w:rPr>
        <w:br w:type="textWrapping" w:clear="all"/>
        <w:t>с правилами и регламентами, действующими в ЭТП.</w:t>
      </w:r>
    </w:p>
    <w:p w:rsidR="001B22DA" w:rsidRPr="009D6FAB" w:rsidRDefault="00920ECC">
      <w:pPr>
        <w:numPr>
          <w:ilvl w:val="2"/>
          <w:numId w:val="22"/>
        </w:numPr>
        <w:tabs>
          <w:tab w:val="left" w:pos="567"/>
          <w:tab w:val="left" w:pos="851"/>
        </w:tabs>
        <w:ind w:left="0" w:firstLine="426"/>
        <w:jc w:val="both"/>
        <w:rPr>
          <w:sz w:val="24"/>
          <w:szCs w:val="24"/>
          <w:lang w:eastAsia="en-US"/>
        </w:rPr>
      </w:pPr>
      <w:r>
        <w:rPr>
          <w:sz w:val="24"/>
          <w:szCs w:val="24"/>
          <w:lang w:eastAsia="en-US"/>
        </w:rPr>
        <w:t xml:space="preserve">Изменения, дополнения и отзывы Заявок, поступившие после истечения срока подачи Заявок, не рассматриваются. </w:t>
      </w:r>
      <w:r w:rsidRPr="009D6FAB">
        <w:rPr>
          <w:sz w:val="24"/>
          <w:szCs w:val="24"/>
          <w:lang w:eastAsia="en-US"/>
        </w:rPr>
        <w:t>Никакие изменения и дополнения к Заявкам после окончания срока их подачи не принимаются</w:t>
      </w:r>
      <w:r>
        <w:rPr>
          <w:sz w:val="24"/>
          <w:szCs w:val="24"/>
          <w:lang w:eastAsia="en-US"/>
        </w:rPr>
        <w:t xml:space="preserve">. </w:t>
      </w:r>
    </w:p>
    <w:p w:rsidR="001B22DA" w:rsidRPr="009D6FAB" w:rsidRDefault="00920ECC">
      <w:pPr>
        <w:numPr>
          <w:ilvl w:val="2"/>
          <w:numId w:val="22"/>
        </w:numPr>
        <w:tabs>
          <w:tab w:val="left" w:pos="567"/>
          <w:tab w:val="left" w:pos="851"/>
        </w:tabs>
        <w:ind w:left="0" w:firstLine="426"/>
        <w:jc w:val="both"/>
        <w:rPr>
          <w:sz w:val="24"/>
          <w:szCs w:val="24"/>
          <w:lang w:eastAsia="en-US"/>
        </w:rPr>
      </w:pPr>
      <w:r>
        <w:rPr>
          <w:sz w:val="24"/>
          <w:szCs w:val="24"/>
          <w:lang w:eastAsia="en-US"/>
        </w:rPr>
        <w:t>В случае</w:t>
      </w:r>
      <w:r w:rsidRPr="009D6FAB">
        <w:rPr>
          <w:sz w:val="24"/>
          <w:szCs w:val="24"/>
          <w:lang w:eastAsia="en-US"/>
        </w:rPr>
        <w:t xml:space="preserve"> </w:t>
      </w:r>
      <w:r>
        <w:rPr>
          <w:sz w:val="24"/>
          <w:szCs w:val="24"/>
          <w:lang w:eastAsia="en-US"/>
        </w:rPr>
        <w:t xml:space="preserve">если Участник отозвал свою Заявку после истечения установленного в Извещении срока подачи Заявок, то обеспечение Заявки на участие </w:t>
      </w:r>
      <w:r w:rsidRPr="009D6FAB">
        <w:rPr>
          <w:sz w:val="24"/>
          <w:szCs w:val="24"/>
          <w:lang w:eastAsia="en-US"/>
        </w:rPr>
        <w:t xml:space="preserve">в </w:t>
      </w:r>
      <w:r>
        <w:rPr>
          <w:sz w:val="24"/>
          <w:szCs w:val="24"/>
        </w:rPr>
        <w:t>маркетинговых исследовани</w:t>
      </w:r>
      <w:r>
        <w:rPr>
          <w:sz w:val="24"/>
          <w:szCs w:val="24"/>
          <w:lang w:eastAsia="en-US"/>
        </w:rPr>
        <w:t>ях если в Документации и Извещении было установлено такое требование, данному Участнику не возвращается и удерживается в пользу Заказчика.</w:t>
      </w:r>
    </w:p>
    <w:p w:rsidR="001B22DA" w:rsidRPr="009D6FAB" w:rsidRDefault="001B22DA">
      <w:pPr>
        <w:tabs>
          <w:tab w:val="left" w:pos="567"/>
          <w:tab w:val="left" w:pos="851"/>
        </w:tabs>
        <w:ind w:left="426" w:firstLine="426"/>
        <w:jc w:val="both"/>
        <w:rPr>
          <w:sz w:val="24"/>
          <w:szCs w:val="24"/>
          <w:lang w:eastAsia="en-US"/>
        </w:rPr>
      </w:pPr>
    </w:p>
    <w:p w:rsidR="001B22DA" w:rsidRDefault="00920ECC">
      <w:pPr>
        <w:keepNext/>
        <w:numPr>
          <w:ilvl w:val="1"/>
          <w:numId w:val="22"/>
        </w:numPr>
        <w:tabs>
          <w:tab w:val="left" w:pos="567"/>
          <w:tab w:val="left" w:pos="851"/>
        </w:tabs>
        <w:spacing w:before="120" w:after="120"/>
        <w:ind w:left="0" w:firstLine="426"/>
        <w:jc w:val="both"/>
        <w:outlineLvl w:val="1"/>
        <w:rPr>
          <w:b/>
          <w:sz w:val="24"/>
          <w:szCs w:val="24"/>
        </w:rPr>
      </w:pPr>
      <w:bookmarkStart w:id="326" w:name="_Toc196388607"/>
      <w:bookmarkStart w:id="327" w:name="_Toc532833218"/>
      <w:r>
        <w:rPr>
          <w:b/>
          <w:sz w:val="24"/>
          <w:szCs w:val="24"/>
        </w:rPr>
        <w:t>Публикация протоколов, составляемых в ходе проведения маркетинговых исследований</w:t>
      </w:r>
      <w:bookmarkEnd w:id="322"/>
      <w:bookmarkEnd w:id="323"/>
      <w:bookmarkEnd w:id="326"/>
    </w:p>
    <w:p w:rsidR="001B22DA" w:rsidRDefault="00920ECC">
      <w:pPr>
        <w:numPr>
          <w:ilvl w:val="2"/>
          <w:numId w:val="22"/>
        </w:numPr>
        <w:tabs>
          <w:tab w:val="left" w:pos="567"/>
          <w:tab w:val="left" w:pos="851"/>
        </w:tabs>
        <w:ind w:left="0" w:firstLine="426"/>
        <w:jc w:val="both"/>
        <w:rPr>
          <w:sz w:val="24"/>
          <w:szCs w:val="24"/>
          <w:lang w:eastAsia="en-US"/>
        </w:rPr>
      </w:pPr>
      <w:bookmarkStart w:id="328" w:name="_Toc532833219"/>
      <w:r>
        <w:rPr>
          <w:sz w:val="24"/>
          <w:szCs w:val="24"/>
          <w:lang w:eastAsia="en-US"/>
        </w:rPr>
        <w:t xml:space="preserve">Протоколы, составляемые в ходе проведения </w:t>
      </w:r>
      <w:r>
        <w:rPr>
          <w:sz w:val="24"/>
          <w:szCs w:val="24"/>
        </w:rPr>
        <w:t>маркетинговых исследований</w:t>
      </w:r>
      <w:r>
        <w:rPr>
          <w:sz w:val="24"/>
          <w:szCs w:val="24"/>
          <w:lang w:eastAsia="en-US"/>
        </w:rPr>
        <w:t xml:space="preserve"> размещаются Организатором в ЕИС не позднее чем через 3 (три) дня с даты подписания таких протоколов (о проведении этапа проведения </w:t>
      </w:r>
      <w:r>
        <w:rPr>
          <w:sz w:val="24"/>
          <w:szCs w:val="24"/>
        </w:rPr>
        <w:t>маркетинговых исследований</w:t>
      </w:r>
      <w:r>
        <w:rPr>
          <w:sz w:val="24"/>
          <w:szCs w:val="24"/>
          <w:lang w:eastAsia="en-US"/>
        </w:rPr>
        <w:t>).</w:t>
      </w:r>
      <w:bookmarkEnd w:id="324"/>
    </w:p>
    <w:p w:rsidR="001B22DA" w:rsidRDefault="00920ECC">
      <w:pPr>
        <w:numPr>
          <w:ilvl w:val="2"/>
          <w:numId w:val="22"/>
        </w:numPr>
        <w:tabs>
          <w:tab w:val="left" w:pos="567"/>
          <w:tab w:val="left" w:pos="851"/>
        </w:tabs>
        <w:ind w:left="0" w:firstLine="426"/>
        <w:jc w:val="both"/>
        <w:rPr>
          <w:sz w:val="24"/>
          <w:szCs w:val="24"/>
          <w:lang w:eastAsia="en-US"/>
        </w:rPr>
      </w:pPr>
      <w:bookmarkStart w:id="329" w:name="_Toc532833220"/>
      <w:r>
        <w:rPr>
          <w:sz w:val="24"/>
          <w:szCs w:val="24"/>
          <w:lang w:eastAsia="en-US"/>
        </w:rPr>
        <w:t>Итоговый протокол размещается Организатором в ЕИС не позднее</w:t>
      </w:r>
      <w:r>
        <w:rPr>
          <w:sz w:val="24"/>
          <w:szCs w:val="24"/>
          <w:lang w:eastAsia="en-US"/>
        </w:rPr>
        <w:br w:type="textWrapping" w:clear="all"/>
        <w:t>чем через 3 (три) дня с даты подписания итогового протокола.</w:t>
      </w:r>
      <w:bookmarkEnd w:id="325"/>
    </w:p>
    <w:p w:rsidR="001B22DA" w:rsidRDefault="001B22DA"/>
    <w:bookmarkEnd w:id="327"/>
    <w:bookmarkEnd w:id="328"/>
    <w:bookmarkEnd w:id="329"/>
    <w:p w:rsidR="001B22DA" w:rsidRDefault="00920ECC">
      <w:pPr>
        <w:keepNext/>
        <w:jc w:val="both"/>
        <w:outlineLvl w:val="0"/>
        <w:rPr>
          <w:b/>
          <w:iCs/>
          <w:sz w:val="24"/>
          <w:szCs w:val="24"/>
        </w:rPr>
      </w:pPr>
      <w:r>
        <w:rPr>
          <w:sz w:val="28"/>
          <w:szCs w:val="28"/>
        </w:rPr>
        <w:br w:type="page" w:clear="all"/>
      </w:r>
      <w:bookmarkStart w:id="330" w:name="_Toc443573613"/>
      <w:bookmarkStart w:id="331" w:name="_Toc532833221"/>
      <w:bookmarkStart w:id="332" w:name="_Toc196388608"/>
      <w:r>
        <w:rPr>
          <w:b/>
          <w:iCs/>
          <w:sz w:val="24"/>
          <w:szCs w:val="24"/>
        </w:rPr>
        <w:lastRenderedPageBreak/>
        <w:t>РАЗДЕЛ 6. ПРОЕКТ ДОГОВОРА</w:t>
      </w:r>
      <w:bookmarkEnd w:id="330"/>
      <w:bookmarkEnd w:id="331"/>
      <w:bookmarkEnd w:id="332"/>
    </w:p>
    <w:p w:rsidR="00553BF1" w:rsidRDefault="00553BF1">
      <w:pPr>
        <w:keepNext/>
        <w:jc w:val="both"/>
        <w:outlineLvl w:val="0"/>
        <w:rPr>
          <w:b/>
          <w:iCs/>
          <w:sz w:val="24"/>
          <w:szCs w:val="24"/>
        </w:rPr>
      </w:pPr>
      <w:bookmarkStart w:id="333" w:name="_Toc196388609"/>
      <w:r w:rsidRPr="00553BF1">
        <w:rPr>
          <w:sz w:val="24"/>
          <w:szCs w:val="24"/>
        </w:rPr>
        <w:t xml:space="preserve">Проект </w:t>
      </w:r>
      <w:r w:rsidRPr="00C2785E">
        <w:rPr>
          <w:sz w:val="24"/>
          <w:szCs w:val="24"/>
        </w:rPr>
        <w:t>договора является неотъемлемой частью Документации и размещен в файле ZD_</w:t>
      </w:r>
      <w:r w:rsidR="000772F6" w:rsidRPr="000772F6">
        <w:rPr>
          <w:snapToGrid w:val="0"/>
          <w:sz w:val="24"/>
          <w:szCs w:val="24"/>
        </w:rPr>
        <w:t>25VP2018</w:t>
      </w:r>
      <w:r w:rsidRPr="00C2785E">
        <w:rPr>
          <w:sz w:val="24"/>
          <w:szCs w:val="24"/>
        </w:rPr>
        <w:t>_DOGOVOR</w:t>
      </w:r>
      <w:bookmarkEnd w:id="333"/>
    </w:p>
    <w:p w:rsidR="001B22DA" w:rsidRDefault="00920ECC">
      <w:pPr>
        <w:keepNext/>
        <w:jc w:val="both"/>
        <w:outlineLvl w:val="0"/>
        <w:rPr>
          <w:b/>
          <w:iCs/>
          <w:sz w:val="24"/>
          <w:szCs w:val="24"/>
        </w:rPr>
      </w:pPr>
      <w:r>
        <w:rPr>
          <w:sz w:val="28"/>
          <w:szCs w:val="28"/>
        </w:rPr>
        <w:br w:type="page" w:clear="all"/>
      </w:r>
      <w:bookmarkStart w:id="334" w:name="_Toc306197366"/>
      <w:bookmarkStart w:id="335" w:name="_Toc443573614"/>
      <w:bookmarkStart w:id="336" w:name="_Toc532833222"/>
      <w:bookmarkStart w:id="337" w:name="_Toc196388610"/>
      <w:r>
        <w:rPr>
          <w:b/>
          <w:iCs/>
          <w:sz w:val="24"/>
          <w:szCs w:val="24"/>
        </w:rPr>
        <w:lastRenderedPageBreak/>
        <w:t>РАЗДЕЛ 7. ОБРАЗЦЫ ФОРМ ДОКУМЕНТОВ, ВКЛЮЧАЕМЫХ В ЗАЯВКУ</w:t>
      </w:r>
      <w:bookmarkStart w:id="338" w:name="_Ref55336310"/>
      <w:bookmarkStart w:id="339" w:name="_Toc57314672"/>
      <w:bookmarkStart w:id="340" w:name="_Toc69728986"/>
      <w:bookmarkStart w:id="341" w:name="_Toc306197367"/>
      <w:bookmarkStart w:id="342" w:name="_Toc443573615"/>
      <w:bookmarkEnd w:id="334"/>
      <w:bookmarkEnd w:id="335"/>
      <w:bookmarkEnd w:id="336"/>
      <w:bookmarkEnd w:id="337"/>
    </w:p>
    <w:p w:rsidR="001B22DA" w:rsidRDefault="00920ECC">
      <w:pPr>
        <w:keepNext/>
        <w:numPr>
          <w:ilvl w:val="1"/>
          <w:numId w:val="23"/>
        </w:numPr>
        <w:tabs>
          <w:tab w:val="left" w:pos="567"/>
          <w:tab w:val="left" w:pos="851"/>
          <w:tab w:val="left" w:pos="1134"/>
        </w:tabs>
        <w:spacing w:before="120" w:after="120"/>
        <w:ind w:left="0" w:firstLine="0"/>
        <w:outlineLvl w:val="1"/>
        <w:rPr>
          <w:b/>
          <w:sz w:val="24"/>
          <w:szCs w:val="24"/>
        </w:rPr>
      </w:pPr>
      <w:bookmarkStart w:id="343" w:name="_Toc532833223"/>
      <w:bookmarkStart w:id="344" w:name="_Toc196388611"/>
      <w:r>
        <w:rPr>
          <w:b/>
          <w:sz w:val="24"/>
          <w:szCs w:val="24"/>
        </w:rPr>
        <w:t xml:space="preserve">Письмо о подаче Заявки-оферты </w:t>
      </w:r>
      <w:bookmarkStart w:id="345" w:name="_Ref22846535"/>
      <w:r>
        <w:rPr>
          <w:b/>
          <w:sz w:val="24"/>
          <w:szCs w:val="24"/>
        </w:rPr>
        <w:t>(</w:t>
      </w:r>
      <w:bookmarkEnd w:id="338"/>
      <w:r>
        <w:rPr>
          <w:b/>
          <w:sz w:val="24"/>
          <w:szCs w:val="24"/>
        </w:rPr>
        <w:t xml:space="preserve">форма </w:t>
      </w:r>
      <w:r>
        <w:fldChar w:fldCharType="begin"/>
      </w:r>
      <w:r>
        <w:rPr>
          <w:b/>
          <w:sz w:val="24"/>
          <w:szCs w:val="24"/>
        </w:rPr>
        <w:instrText xml:space="preserve"> SEQ форма \* ARABIC </w:instrText>
      </w:r>
      <w:r>
        <w:fldChar w:fldCharType="separate"/>
      </w:r>
      <w:r>
        <w:rPr>
          <w:b/>
          <w:sz w:val="24"/>
          <w:szCs w:val="24"/>
        </w:rPr>
        <w:t>1</w:t>
      </w:r>
      <w:r>
        <w:fldChar w:fldCharType="end"/>
      </w:r>
      <w:r>
        <w:rPr>
          <w:b/>
          <w:sz w:val="24"/>
          <w:szCs w:val="24"/>
        </w:rPr>
        <w:t xml:space="preserve"> раздела 7 Документации)</w:t>
      </w:r>
      <w:bookmarkEnd w:id="339"/>
      <w:bookmarkEnd w:id="340"/>
      <w:bookmarkEnd w:id="341"/>
      <w:bookmarkEnd w:id="342"/>
      <w:bookmarkEnd w:id="343"/>
      <w:bookmarkEnd w:id="345"/>
      <w:bookmarkEnd w:id="344"/>
    </w:p>
    <w:p w:rsidR="001B22DA" w:rsidRPr="009D6FAB" w:rsidRDefault="00920ECC">
      <w:pPr>
        <w:tabs>
          <w:tab w:val="left" w:pos="0"/>
          <w:tab w:val="left" w:pos="567"/>
          <w:tab w:val="left" w:pos="851"/>
          <w:tab w:val="num" w:pos="1702"/>
        </w:tabs>
        <w:ind w:hanging="11"/>
        <w:rPr>
          <w:sz w:val="24"/>
          <w:szCs w:val="24"/>
          <w:lang w:eastAsia="en-US"/>
        </w:rPr>
      </w:pPr>
      <w:r w:rsidRPr="009D6FAB">
        <w:rPr>
          <w:sz w:val="24"/>
          <w:szCs w:val="24"/>
          <w:lang w:eastAsia="en-US"/>
        </w:rPr>
        <w:t>Форма письма о подач</w:t>
      </w:r>
      <w:r>
        <w:rPr>
          <w:sz w:val="24"/>
          <w:szCs w:val="24"/>
          <w:lang w:eastAsia="en-US"/>
        </w:rPr>
        <w:t>е</w:t>
      </w:r>
      <w:r w:rsidRPr="009D6FAB">
        <w:rPr>
          <w:sz w:val="24"/>
          <w:szCs w:val="24"/>
          <w:lang w:eastAsia="en-US"/>
        </w:rPr>
        <w:t xml:space="preserve"> </w:t>
      </w:r>
      <w:r>
        <w:rPr>
          <w:sz w:val="24"/>
          <w:szCs w:val="24"/>
          <w:lang w:eastAsia="en-US"/>
        </w:rPr>
        <w:t>Заявки-оферты</w:t>
      </w:r>
    </w:p>
    <w:p w:rsidR="001B22DA" w:rsidRDefault="00920ECC">
      <w:pPr>
        <w:pBdr>
          <w:top w:val="single" w:sz="4" w:space="1" w:color="000000"/>
        </w:pBdr>
        <w:shd w:val="clear" w:color="auto" w:fill="FFFFFF"/>
        <w:tabs>
          <w:tab w:val="left" w:pos="567"/>
          <w:tab w:val="left" w:pos="851"/>
        </w:tabs>
        <w:ind w:right="21" w:hanging="11"/>
        <w:rPr>
          <w:b/>
          <w:snapToGrid w:val="0"/>
          <w:spacing w:val="36"/>
          <w:sz w:val="24"/>
          <w:szCs w:val="24"/>
        </w:rPr>
      </w:pPr>
      <w:r>
        <w:rPr>
          <w:b/>
          <w:snapToGrid w:val="0"/>
          <w:spacing w:val="36"/>
          <w:sz w:val="24"/>
          <w:szCs w:val="24"/>
        </w:rPr>
        <w:t>начало формы</w:t>
      </w:r>
    </w:p>
    <w:p w:rsidR="001B22DA" w:rsidRDefault="001B22DA">
      <w:pPr>
        <w:tabs>
          <w:tab w:val="left" w:pos="567"/>
          <w:tab w:val="left" w:pos="851"/>
        </w:tabs>
        <w:ind w:hanging="11"/>
        <w:jc w:val="center"/>
        <w:rPr>
          <w:b/>
          <w:snapToGrid w:val="0"/>
          <w:sz w:val="24"/>
          <w:szCs w:val="24"/>
          <w:u w:val="single"/>
        </w:rPr>
      </w:pPr>
    </w:p>
    <w:p w:rsidR="001B22DA" w:rsidRDefault="00920ECC">
      <w:pPr>
        <w:tabs>
          <w:tab w:val="left" w:pos="567"/>
          <w:tab w:val="left" w:pos="851"/>
        </w:tabs>
        <w:ind w:hanging="11"/>
        <w:jc w:val="center"/>
        <w:rPr>
          <w:b/>
          <w:snapToGrid w:val="0"/>
          <w:sz w:val="24"/>
          <w:szCs w:val="24"/>
          <w:u w:val="single"/>
        </w:rPr>
      </w:pPr>
      <w:r>
        <w:rPr>
          <w:b/>
          <w:snapToGrid w:val="0"/>
          <w:sz w:val="24"/>
          <w:szCs w:val="24"/>
          <w:u w:val="single"/>
        </w:rPr>
        <w:t>Бланк Участника</w:t>
      </w:r>
    </w:p>
    <w:p w:rsidR="001B22DA" w:rsidRDefault="001B22DA">
      <w:pPr>
        <w:tabs>
          <w:tab w:val="left" w:pos="567"/>
          <w:tab w:val="left" w:pos="851"/>
        </w:tabs>
        <w:ind w:right="5243" w:hanging="11"/>
        <w:rPr>
          <w:snapToGrid w:val="0"/>
          <w:sz w:val="24"/>
          <w:szCs w:val="24"/>
        </w:rPr>
      </w:pPr>
    </w:p>
    <w:p w:rsidR="001B22DA" w:rsidRDefault="001B22DA">
      <w:pPr>
        <w:tabs>
          <w:tab w:val="left" w:pos="567"/>
          <w:tab w:val="left" w:pos="851"/>
        </w:tabs>
        <w:ind w:right="5243" w:hanging="11"/>
        <w:rPr>
          <w:snapToGrid w:val="0"/>
          <w:sz w:val="24"/>
          <w:szCs w:val="24"/>
        </w:rPr>
      </w:pPr>
    </w:p>
    <w:p w:rsidR="001B22DA" w:rsidRDefault="00920ECC">
      <w:pPr>
        <w:tabs>
          <w:tab w:val="left" w:pos="567"/>
          <w:tab w:val="left" w:pos="851"/>
        </w:tabs>
        <w:ind w:right="5243" w:hanging="11"/>
        <w:rPr>
          <w:snapToGrid w:val="0"/>
          <w:sz w:val="24"/>
          <w:szCs w:val="24"/>
        </w:rPr>
      </w:pPr>
      <w:r>
        <w:rPr>
          <w:snapToGrid w:val="0"/>
          <w:sz w:val="24"/>
          <w:szCs w:val="24"/>
        </w:rPr>
        <w:t>«_____»_______________20__ года</w:t>
      </w:r>
    </w:p>
    <w:p w:rsidR="001B22DA" w:rsidRDefault="001B22DA">
      <w:pPr>
        <w:tabs>
          <w:tab w:val="left" w:pos="567"/>
          <w:tab w:val="left" w:pos="851"/>
        </w:tabs>
        <w:ind w:right="5243" w:hanging="11"/>
        <w:rPr>
          <w:snapToGrid w:val="0"/>
          <w:sz w:val="24"/>
          <w:szCs w:val="24"/>
        </w:rPr>
      </w:pPr>
    </w:p>
    <w:p w:rsidR="001B22DA" w:rsidRDefault="00920ECC">
      <w:pPr>
        <w:tabs>
          <w:tab w:val="left" w:pos="567"/>
          <w:tab w:val="left" w:pos="851"/>
        </w:tabs>
        <w:ind w:right="5243" w:hanging="11"/>
        <w:rPr>
          <w:snapToGrid w:val="0"/>
          <w:sz w:val="24"/>
          <w:szCs w:val="24"/>
        </w:rPr>
      </w:pPr>
      <w:r>
        <w:rPr>
          <w:snapToGrid w:val="0"/>
          <w:sz w:val="24"/>
          <w:szCs w:val="24"/>
        </w:rPr>
        <w:t>№________________________</w:t>
      </w:r>
    </w:p>
    <w:p w:rsidR="001B22DA" w:rsidRDefault="001B22DA">
      <w:pPr>
        <w:tabs>
          <w:tab w:val="left" w:pos="567"/>
          <w:tab w:val="left" w:pos="851"/>
        </w:tabs>
        <w:ind w:hanging="11"/>
        <w:jc w:val="both"/>
        <w:rPr>
          <w:snapToGrid w:val="0"/>
          <w:sz w:val="24"/>
          <w:szCs w:val="24"/>
        </w:rPr>
      </w:pPr>
      <w:bookmarkStart w:id="346" w:name="_Ref34763774"/>
    </w:p>
    <w:p w:rsidR="001B22DA" w:rsidRDefault="001B22DA">
      <w:pPr>
        <w:tabs>
          <w:tab w:val="left" w:pos="567"/>
          <w:tab w:val="left" w:pos="851"/>
        </w:tabs>
        <w:ind w:hanging="11"/>
        <w:jc w:val="both"/>
        <w:rPr>
          <w:snapToGrid w:val="0"/>
          <w:sz w:val="24"/>
          <w:szCs w:val="24"/>
        </w:rPr>
      </w:pPr>
    </w:p>
    <w:p w:rsidR="001B22DA" w:rsidRDefault="00920ECC">
      <w:pPr>
        <w:tabs>
          <w:tab w:val="left" w:pos="567"/>
          <w:tab w:val="left" w:pos="851"/>
        </w:tabs>
        <w:ind w:hanging="11"/>
        <w:jc w:val="both"/>
        <w:rPr>
          <w:snapToGrid w:val="0"/>
          <w:sz w:val="24"/>
          <w:szCs w:val="24"/>
        </w:rPr>
      </w:pPr>
      <w:r>
        <w:rPr>
          <w:snapToGrid w:val="0"/>
          <w:sz w:val="24"/>
          <w:szCs w:val="24"/>
        </w:rPr>
        <w:t xml:space="preserve">1. Изучив извещение о проведении </w:t>
      </w:r>
      <w:r>
        <w:rPr>
          <w:sz w:val="24"/>
          <w:szCs w:val="24"/>
        </w:rPr>
        <w:t>маркетинговых исследований</w:t>
      </w:r>
      <w:r>
        <w:rPr>
          <w:sz w:val="24"/>
          <w:szCs w:val="24"/>
          <w:lang w:eastAsia="en-US"/>
        </w:rPr>
        <w:t xml:space="preserve"> </w:t>
      </w:r>
      <w:r>
        <w:rPr>
          <w:snapToGrid w:val="0"/>
          <w:sz w:val="24"/>
          <w:szCs w:val="24"/>
        </w:rPr>
        <w:t xml:space="preserve">№ _____/__, опубликованное в </w:t>
      </w:r>
      <w:r>
        <w:rPr>
          <w:sz w:val="24"/>
          <w:szCs w:val="24"/>
        </w:rPr>
        <w:t xml:space="preserve">Единой информационной системе (ЕИС) в сети для размещения информации о закупках товаров, выполнении работ, оказании услуг </w:t>
      </w:r>
      <w:hyperlink r:id="rId13" w:history="1">
        <w:r>
          <w:rPr>
            <w:sz w:val="24"/>
            <w:szCs w:val="24"/>
            <w:u w:val="single"/>
          </w:rPr>
          <w:t>www.zakupki.gov.ru</w:t>
        </w:r>
      </w:hyperlink>
      <w:r>
        <w:rPr>
          <w:snapToGrid w:val="0"/>
          <w:sz w:val="24"/>
          <w:szCs w:val="24"/>
        </w:rPr>
        <w:t xml:space="preserve"> и Документацию</w:t>
      </w:r>
      <w:r>
        <w:rPr>
          <w:snapToGrid w:val="0"/>
          <w:sz w:val="24"/>
          <w:szCs w:val="24"/>
        </w:rPr>
        <w:br w:type="textWrapping" w:clear="all"/>
        <w:t xml:space="preserve">о </w:t>
      </w:r>
      <w:r>
        <w:rPr>
          <w:sz w:val="24"/>
          <w:szCs w:val="24"/>
        </w:rPr>
        <w:t>маркетинговых исследованиях</w:t>
      </w:r>
      <w:r>
        <w:rPr>
          <w:sz w:val="24"/>
          <w:szCs w:val="24"/>
          <w:lang w:eastAsia="en-US"/>
        </w:rPr>
        <w:t xml:space="preserve"> </w:t>
      </w:r>
      <w:r>
        <w:rPr>
          <w:snapToGrid w:val="0"/>
          <w:sz w:val="24"/>
          <w:szCs w:val="24"/>
        </w:rPr>
        <w:t xml:space="preserve">(далее – Документация), включая все полученные изменения, поправки и разъяснения, и полностью безоговорочно принимая установленные в них требования и условия </w:t>
      </w:r>
      <w:r>
        <w:rPr>
          <w:sz w:val="24"/>
          <w:szCs w:val="24"/>
        </w:rPr>
        <w:t>маркетинговых исследований</w:t>
      </w:r>
      <w:r>
        <w:rPr>
          <w:snapToGrid w:val="0"/>
          <w:sz w:val="24"/>
          <w:szCs w:val="24"/>
        </w:rPr>
        <w:t>, включая установленный в Документации порядок обжалования,</w:t>
      </w:r>
    </w:p>
    <w:p w:rsidR="001B22DA" w:rsidRDefault="00920ECC">
      <w:pPr>
        <w:tabs>
          <w:tab w:val="left" w:pos="567"/>
          <w:tab w:val="left" w:pos="851"/>
        </w:tabs>
        <w:ind w:hanging="11"/>
        <w:jc w:val="both"/>
        <w:rPr>
          <w:snapToGrid w:val="0"/>
          <w:sz w:val="24"/>
          <w:szCs w:val="24"/>
        </w:rPr>
      </w:pPr>
      <w:r>
        <w:rPr>
          <w:snapToGrid w:val="0"/>
          <w:sz w:val="24"/>
          <w:szCs w:val="24"/>
        </w:rPr>
        <w:t>_________________________________________________________________________________,</w:t>
      </w:r>
    </w:p>
    <w:p w:rsidR="001B22DA" w:rsidRDefault="00920ECC">
      <w:pPr>
        <w:tabs>
          <w:tab w:val="left" w:pos="567"/>
          <w:tab w:val="left" w:pos="851"/>
        </w:tabs>
        <w:ind w:hanging="11"/>
        <w:jc w:val="center"/>
        <w:rPr>
          <w:i/>
          <w:snapToGrid w:val="0"/>
          <w:sz w:val="24"/>
          <w:szCs w:val="24"/>
          <w:vertAlign w:val="superscript"/>
        </w:rPr>
      </w:pPr>
      <w:r>
        <w:rPr>
          <w:i/>
          <w:snapToGrid w:val="0"/>
          <w:sz w:val="24"/>
          <w:szCs w:val="24"/>
          <w:vertAlign w:val="superscript"/>
        </w:rPr>
        <w:t>(полное наименование Участника с указанием организационно-правовой формы)</w:t>
      </w:r>
    </w:p>
    <w:p w:rsidR="001B22DA" w:rsidRDefault="00920ECC">
      <w:pPr>
        <w:tabs>
          <w:tab w:val="left" w:pos="567"/>
          <w:tab w:val="left" w:pos="851"/>
        </w:tabs>
        <w:ind w:hanging="11"/>
        <w:jc w:val="both"/>
        <w:rPr>
          <w:snapToGrid w:val="0"/>
          <w:sz w:val="24"/>
          <w:szCs w:val="24"/>
        </w:rPr>
      </w:pPr>
      <w:r>
        <w:rPr>
          <w:snapToGrid w:val="0"/>
          <w:sz w:val="24"/>
          <w:szCs w:val="24"/>
        </w:rPr>
        <w:t>зарегистрированное по адресу: ______________________________________________________,</w:t>
      </w:r>
    </w:p>
    <w:p w:rsidR="001B22DA" w:rsidRDefault="00920ECC">
      <w:pPr>
        <w:tabs>
          <w:tab w:val="left" w:pos="567"/>
          <w:tab w:val="left" w:pos="851"/>
        </w:tabs>
        <w:ind w:hanging="11"/>
        <w:jc w:val="center"/>
        <w:rPr>
          <w:i/>
          <w:snapToGrid w:val="0"/>
          <w:sz w:val="24"/>
          <w:szCs w:val="24"/>
          <w:vertAlign w:val="superscript"/>
        </w:rPr>
      </w:pPr>
      <w:r>
        <w:rPr>
          <w:i/>
          <w:snapToGrid w:val="0"/>
          <w:sz w:val="24"/>
          <w:szCs w:val="24"/>
          <w:vertAlign w:val="superscript"/>
        </w:rPr>
        <w:t>(адрес местонахождения Участника)</w:t>
      </w:r>
    </w:p>
    <w:p w:rsidR="001B22DA" w:rsidRDefault="00920ECC">
      <w:pPr>
        <w:tabs>
          <w:tab w:val="left" w:pos="567"/>
          <w:tab w:val="left" w:pos="851"/>
        </w:tabs>
        <w:ind w:hanging="11"/>
        <w:rPr>
          <w:i/>
          <w:snapToGrid w:val="0"/>
          <w:sz w:val="24"/>
          <w:szCs w:val="24"/>
        </w:rPr>
      </w:pPr>
      <w:r>
        <w:rPr>
          <w:snapToGrid w:val="0"/>
          <w:sz w:val="24"/>
          <w:szCs w:val="24"/>
        </w:rPr>
        <w:t xml:space="preserve">предлагает заключить договор на выполнение работ/ оказание услуг/поставки ________________________________________ </w:t>
      </w:r>
      <w:r>
        <w:rPr>
          <w:i/>
          <w:snapToGrid w:val="0"/>
          <w:sz w:val="24"/>
          <w:szCs w:val="24"/>
        </w:rPr>
        <w:t>(указывается наименование предмета договора)</w:t>
      </w:r>
    </w:p>
    <w:p w:rsidR="001B22DA" w:rsidRDefault="00920ECC">
      <w:pPr>
        <w:tabs>
          <w:tab w:val="left" w:pos="567"/>
          <w:tab w:val="left" w:pos="851"/>
        </w:tabs>
        <w:ind w:hanging="11"/>
        <w:jc w:val="both"/>
        <w:rPr>
          <w:snapToGrid w:val="0"/>
          <w:sz w:val="24"/>
          <w:szCs w:val="24"/>
        </w:rPr>
      </w:pPr>
      <w:r>
        <w:rPr>
          <w:snapToGrid w:val="0"/>
          <w:sz w:val="24"/>
          <w:szCs w:val="24"/>
        </w:rPr>
        <w:t xml:space="preserve">на условиях и в соответствии с настоящей заявкой на участие в </w:t>
      </w:r>
      <w:r>
        <w:rPr>
          <w:sz w:val="24"/>
          <w:szCs w:val="24"/>
        </w:rPr>
        <w:t>маркетинговых исследованиях</w:t>
      </w:r>
      <w:r>
        <w:rPr>
          <w:snapToGrid w:val="0"/>
          <w:sz w:val="24"/>
          <w:szCs w:val="24"/>
        </w:rPr>
        <w:br w:type="textWrapping" w:clear="all"/>
        <w:t xml:space="preserve">(далее – Заявка), включающей в себя настоящее письмо о подаче оферты и приложения к нему. </w:t>
      </w:r>
    </w:p>
    <w:p w:rsidR="001B22DA" w:rsidRDefault="001B22DA">
      <w:pPr>
        <w:tabs>
          <w:tab w:val="left" w:pos="567"/>
          <w:tab w:val="left" w:pos="851"/>
        </w:tabs>
        <w:ind w:hanging="11"/>
        <w:jc w:val="both"/>
        <w:rPr>
          <w:snapToGrid w:val="0"/>
          <w:sz w:val="24"/>
          <w:szCs w:val="24"/>
        </w:rPr>
      </w:pPr>
    </w:p>
    <w:p w:rsidR="001B22DA" w:rsidRDefault="00920ECC">
      <w:pPr>
        <w:tabs>
          <w:tab w:val="left" w:pos="567"/>
          <w:tab w:val="left" w:pos="851"/>
        </w:tabs>
        <w:ind w:hanging="11"/>
        <w:jc w:val="both"/>
        <w:rPr>
          <w:snapToGrid w:val="0"/>
          <w:sz w:val="24"/>
          <w:szCs w:val="24"/>
        </w:rPr>
      </w:pPr>
      <w:r>
        <w:rPr>
          <w:snapToGrid w:val="0"/>
          <w:sz w:val="24"/>
          <w:szCs w:val="24"/>
        </w:rPr>
        <w:t>Цена Заявки, рассчитанная в соответствии с требованиями Документации, составляет:</w:t>
      </w:r>
    </w:p>
    <w:tbl>
      <w:tblPr>
        <w:tblW w:w="0" w:type="dxa"/>
        <w:tblLayout w:type="fixed"/>
        <w:tblLook w:val="01E0" w:firstRow="1" w:lastRow="1" w:firstColumn="1" w:lastColumn="1" w:noHBand="0" w:noVBand="0"/>
      </w:tblPr>
      <w:tblGrid>
        <w:gridCol w:w="4928"/>
        <w:gridCol w:w="4720"/>
      </w:tblGrid>
      <w:tr w:rsidR="001B22DA">
        <w:trPr>
          <w:cantSplit/>
        </w:trPr>
        <w:tc>
          <w:tcPr>
            <w:tcW w:w="4928" w:type="dxa"/>
            <w:tcBorders>
              <w:top w:val="none" w:sz="0" w:space="0" w:color="000000"/>
              <w:left w:val="none" w:sz="0" w:space="0" w:color="000000"/>
              <w:bottom w:val="none" w:sz="0" w:space="0" w:color="000000"/>
              <w:right w:val="none" w:sz="0" w:space="0" w:color="000000"/>
            </w:tcBorders>
          </w:tcPr>
          <w:p w:rsidR="001B22DA" w:rsidRDefault="001B22DA">
            <w:pPr>
              <w:tabs>
                <w:tab w:val="left" w:pos="567"/>
                <w:tab w:val="left" w:pos="851"/>
              </w:tabs>
              <w:ind w:hanging="11"/>
              <w:rPr>
                <w:sz w:val="24"/>
                <w:szCs w:val="24"/>
              </w:rPr>
            </w:pPr>
          </w:p>
          <w:p w:rsidR="001B22DA" w:rsidRDefault="00920ECC">
            <w:pPr>
              <w:tabs>
                <w:tab w:val="left" w:pos="567"/>
                <w:tab w:val="left" w:pos="851"/>
              </w:tabs>
              <w:ind w:hanging="11"/>
              <w:rPr>
                <w:sz w:val="24"/>
                <w:szCs w:val="24"/>
              </w:rPr>
            </w:pPr>
            <w:r>
              <w:rPr>
                <w:sz w:val="24"/>
                <w:szCs w:val="24"/>
              </w:rPr>
              <w:t>цена Заявки без НДС, руб.</w:t>
            </w:r>
          </w:p>
          <w:p w:rsidR="001B22DA" w:rsidRDefault="001B22DA">
            <w:pPr>
              <w:tabs>
                <w:tab w:val="left" w:pos="567"/>
                <w:tab w:val="left" w:pos="851"/>
              </w:tabs>
              <w:ind w:hanging="11"/>
              <w:rPr>
                <w:sz w:val="24"/>
                <w:szCs w:val="24"/>
              </w:rPr>
            </w:pPr>
          </w:p>
        </w:tc>
        <w:tc>
          <w:tcPr>
            <w:tcW w:w="4720" w:type="dxa"/>
            <w:tcBorders>
              <w:top w:val="none" w:sz="0" w:space="0" w:color="000000"/>
              <w:left w:val="none" w:sz="0" w:space="0" w:color="000000"/>
              <w:bottom w:val="none" w:sz="0" w:space="0" w:color="000000"/>
              <w:right w:val="none" w:sz="0" w:space="0" w:color="000000"/>
            </w:tcBorders>
          </w:tcPr>
          <w:p w:rsidR="001B22DA" w:rsidRDefault="001B22DA">
            <w:pPr>
              <w:tabs>
                <w:tab w:val="left" w:pos="567"/>
                <w:tab w:val="left" w:pos="851"/>
              </w:tabs>
              <w:ind w:hanging="11"/>
              <w:jc w:val="both"/>
              <w:rPr>
                <w:sz w:val="24"/>
                <w:szCs w:val="24"/>
              </w:rPr>
            </w:pPr>
          </w:p>
          <w:p w:rsidR="001B22DA" w:rsidRDefault="00920ECC">
            <w:pPr>
              <w:tabs>
                <w:tab w:val="left" w:pos="567"/>
                <w:tab w:val="left" w:pos="851"/>
              </w:tabs>
              <w:ind w:hanging="11"/>
              <w:jc w:val="both"/>
              <w:rPr>
                <w:sz w:val="24"/>
                <w:szCs w:val="24"/>
                <w:u w:val="single"/>
              </w:rPr>
            </w:pPr>
            <w:bookmarkStart w:id="347" w:name="пНМЦ"/>
            <w:r w:rsidRPr="00B33CB5">
              <w:rPr>
                <w:sz w:val="24"/>
                <w:szCs w:val="24"/>
                <w:u w:val="single"/>
              </w:rPr>
              <w:t>___________________________________</w:t>
            </w:r>
          </w:p>
          <w:bookmarkEnd w:id="346"/>
          <w:p w:rsidR="001B22DA" w:rsidRDefault="00920ECC">
            <w:pPr>
              <w:tabs>
                <w:tab w:val="left" w:pos="567"/>
                <w:tab w:val="left" w:pos="851"/>
              </w:tabs>
              <w:ind w:hanging="11"/>
              <w:jc w:val="both"/>
              <w:rPr>
                <w:sz w:val="24"/>
                <w:szCs w:val="24"/>
              </w:rPr>
            </w:pPr>
            <w:r>
              <w:rPr>
                <w:sz w:val="24"/>
                <w:szCs w:val="24"/>
                <w:vertAlign w:val="superscript"/>
              </w:rPr>
              <w:t>(цена Заявки цифрами и прописью, рублей без НДС)</w:t>
            </w:r>
          </w:p>
        </w:tc>
      </w:tr>
      <w:tr w:rsidR="001B22DA">
        <w:trPr>
          <w:cantSplit/>
        </w:trPr>
        <w:tc>
          <w:tcPr>
            <w:tcW w:w="4928" w:type="dxa"/>
            <w:tcBorders>
              <w:top w:val="none" w:sz="0" w:space="0" w:color="000000"/>
              <w:left w:val="none" w:sz="0" w:space="0" w:color="000000"/>
              <w:bottom w:val="none" w:sz="0" w:space="0" w:color="000000"/>
              <w:right w:val="none" w:sz="0" w:space="0" w:color="000000"/>
            </w:tcBorders>
          </w:tcPr>
          <w:p w:rsidR="001B22DA" w:rsidRDefault="00920ECC">
            <w:pPr>
              <w:tabs>
                <w:tab w:val="left" w:pos="567"/>
                <w:tab w:val="left" w:pos="851"/>
              </w:tabs>
              <w:ind w:hanging="11"/>
              <w:rPr>
                <w:sz w:val="24"/>
                <w:szCs w:val="24"/>
              </w:rPr>
            </w:pPr>
            <w:r>
              <w:rPr>
                <w:sz w:val="24"/>
                <w:szCs w:val="24"/>
              </w:rPr>
              <w:t>кроме того НДС, руб.</w:t>
            </w:r>
          </w:p>
        </w:tc>
        <w:tc>
          <w:tcPr>
            <w:tcW w:w="4720" w:type="dxa"/>
            <w:tcBorders>
              <w:top w:val="none" w:sz="0" w:space="0" w:color="000000"/>
              <w:left w:val="none" w:sz="0" w:space="0" w:color="000000"/>
              <w:bottom w:val="none" w:sz="0" w:space="0" w:color="000000"/>
              <w:right w:val="none" w:sz="0" w:space="0" w:color="000000"/>
            </w:tcBorders>
          </w:tcPr>
          <w:p w:rsidR="001B22DA" w:rsidRDefault="00920ECC">
            <w:pPr>
              <w:tabs>
                <w:tab w:val="left" w:pos="567"/>
                <w:tab w:val="left" w:pos="851"/>
              </w:tabs>
              <w:ind w:hanging="11"/>
              <w:rPr>
                <w:sz w:val="24"/>
                <w:szCs w:val="24"/>
              </w:rPr>
            </w:pPr>
            <w:r>
              <w:rPr>
                <w:sz w:val="24"/>
                <w:szCs w:val="24"/>
              </w:rPr>
              <w:t>___________________________________</w:t>
            </w:r>
          </w:p>
          <w:p w:rsidR="001B22DA" w:rsidRDefault="00920ECC">
            <w:pPr>
              <w:tabs>
                <w:tab w:val="left" w:pos="567"/>
                <w:tab w:val="left" w:pos="851"/>
              </w:tabs>
              <w:ind w:hanging="11"/>
              <w:rPr>
                <w:sz w:val="24"/>
                <w:szCs w:val="24"/>
              </w:rPr>
            </w:pPr>
            <w:r>
              <w:rPr>
                <w:sz w:val="24"/>
                <w:szCs w:val="24"/>
                <w:vertAlign w:val="superscript"/>
              </w:rPr>
              <w:t>(НДС по итоговой цене Заявки, рублей)</w:t>
            </w:r>
          </w:p>
        </w:tc>
      </w:tr>
      <w:tr w:rsidR="001B22DA">
        <w:trPr>
          <w:cantSplit/>
        </w:trPr>
        <w:tc>
          <w:tcPr>
            <w:tcW w:w="4928" w:type="dxa"/>
            <w:tcBorders>
              <w:top w:val="none" w:sz="0" w:space="0" w:color="000000"/>
              <w:left w:val="none" w:sz="0" w:space="0" w:color="000000"/>
              <w:bottom w:val="none" w:sz="0" w:space="0" w:color="000000"/>
              <w:right w:val="none" w:sz="0" w:space="0" w:color="000000"/>
            </w:tcBorders>
          </w:tcPr>
          <w:p w:rsidR="001B22DA" w:rsidRDefault="00920ECC">
            <w:pPr>
              <w:tabs>
                <w:tab w:val="left" w:pos="567"/>
                <w:tab w:val="left" w:pos="851"/>
              </w:tabs>
              <w:ind w:hanging="11"/>
              <w:rPr>
                <w:bCs/>
                <w:sz w:val="24"/>
                <w:szCs w:val="24"/>
              </w:rPr>
            </w:pPr>
            <w:r>
              <w:rPr>
                <w:bCs/>
                <w:sz w:val="24"/>
                <w:szCs w:val="24"/>
              </w:rPr>
              <w:t>цена Заявки с НДС, руб.</w:t>
            </w:r>
          </w:p>
        </w:tc>
        <w:tc>
          <w:tcPr>
            <w:tcW w:w="4720" w:type="dxa"/>
            <w:tcBorders>
              <w:top w:val="none" w:sz="0" w:space="0" w:color="000000"/>
              <w:left w:val="none" w:sz="0" w:space="0" w:color="000000"/>
              <w:bottom w:val="none" w:sz="0" w:space="0" w:color="000000"/>
              <w:right w:val="none" w:sz="0" w:space="0" w:color="000000"/>
            </w:tcBorders>
          </w:tcPr>
          <w:p w:rsidR="001B22DA" w:rsidRDefault="00920ECC">
            <w:pPr>
              <w:tabs>
                <w:tab w:val="left" w:pos="567"/>
                <w:tab w:val="left" w:pos="851"/>
              </w:tabs>
              <w:ind w:hanging="11"/>
              <w:rPr>
                <w:bCs/>
                <w:sz w:val="24"/>
                <w:szCs w:val="24"/>
              </w:rPr>
            </w:pPr>
            <w:r>
              <w:rPr>
                <w:bCs/>
                <w:sz w:val="24"/>
                <w:szCs w:val="24"/>
              </w:rPr>
              <w:t>___________________________________</w:t>
            </w:r>
          </w:p>
          <w:p w:rsidR="001B22DA" w:rsidRDefault="00920ECC">
            <w:pPr>
              <w:tabs>
                <w:tab w:val="left" w:pos="567"/>
                <w:tab w:val="left" w:pos="851"/>
              </w:tabs>
              <w:ind w:hanging="11"/>
              <w:rPr>
                <w:bCs/>
                <w:sz w:val="24"/>
                <w:szCs w:val="24"/>
              </w:rPr>
            </w:pPr>
            <w:r>
              <w:rPr>
                <w:bCs/>
                <w:sz w:val="24"/>
                <w:szCs w:val="24"/>
                <w:vertAlign w:val="superscript"/>
              </w:rPr>
              <w:t>(</w:t>
            </w:r>
            <w:r>
              <w:rPr>
                <w:sz w:val="24"/>
                <w:szCs w:val="24"/>
                <w:vertAlign w:val="superscript"/>
              </w:rPr>
              <w:t>цена Заявки цифрами и прописью, рублей с НДС</w:t>
            </w:r>
            <w:r>
              <w:rPr>
                <w:bCs/>
                <w:sz w:val="24"/>
                <w:szCs w:val="24"/>
                <w:vertAlign w:val="superscript"/>
              </w:rPr>
              <w:t>)</w:t>
            </w:r>
          </w:p>
        </w:tc>
      </w:tr>
    </w:tbl>
    <w:p w:rsidR="001B22DA" w:rsidRDefault="001B22DA">
      <w:pPr>
        <w:tabs>
          <w:tab w:val="left" w:pos="567"/>
          <w:tab w:val="left" w:pos="851"/>
        </w:tabs>
        <w:ind w:hanging="11"/>
        <w:jc w:val="both"/>
        <w:rPr>
          <w:snapToGrid w:val="0"/>
          <w:sz w:val="24"/>
          <w:szCs w:val="24"/>
        </w:rPr>
      </w:pPr>
    </w:p>
    <w:p w:rsidR="001B22DA" w:rsidRDefault="00920ECC">
      <w:pPr>
        <w:tabs>
          <w:tab w:val="left" w:pos="567"/>
          <w:tab w:val="left" w:pos="851"/>
        </w:tabs>
        <w:ind w:hanging="11"/>
        <w:jc w:val="both"/>
        <w:rPr>
          <w:snapToGrid w:val="0"/>
          <w:sz w:val="24"/>
          <w:szCs w:val="24"/>
        </w:rPr>
      </w:pPr>
      <w:r>
        <w:rPr>
          <w:snapToGrid w:val="0"/>
          <w:sz w:val="24"/>
          <w:szCs w:val="24"/>
        </w:rPr>
        <w:t>по основному предложению, подтверждаемому прилагаемым Ценовым предложением, которое является неотъемлемой частью Заявки.</w:t>
      </w:r>
    </w:p>
    <w:p w:rsidR="001B22DA" w:rsidRDefault="00920ECC">
      <w:pPr>
        <w:tabs>
          <w:tab w:val="left" w:pos="567"/>
          <w:tab w:val="left" w:pos="851"/>
        </w:tabs>
        <w:ind w:hanging="11"/>
        <w:jc w:val="both"/>
        <w:rPr>
          <w:snapToGrid w:val="0"/>
          <w:sz w:val="24"/>
          <w:szCs w:val="24"/>
        </w:rPr>
      </w:pPr>
      <w:r>
        <w:rPr>
          <w:snapToGrid w:val="0"/>
          <w:sz w:val="24"/>
          <w:szCs w:val="24"/>
        </w:rPr>
        <w:t>2. Настоящая Заявка имеет правовой статус оферты и действует с «____»________________20__ года до «____»_________________20__ года.</w:t>
      </w:r>
      <w:bookmarkStart w:id="348" w:name="_Hlt440565644"/>
      <w:bookmarkEnd w:id="347"/>
    </w:p>
    <w:p w:rsidR="001B22DA" w:rsidRDefault="00920ECC">
      <w:pPr>
        <w:tabs>
          <w:tab w:val="left" w:pos="567"/>
          <w:tab w:val="left" w:pos="851"/>
        </w:tabs>
        <w:ind w:hanging="11"/>
        <w:jc w:val="both"/>
        <w:rPr>
          <w:snapToGrid w:val="0"/>
          <w:sz w:val="24"/>
          <w:szCs w:val="24"/>
        </w:rPr>
      </w:pPr>
      <w:r>
        <w:rPr>
          <w:snapToGrid w:val="0"/>
          <w:sz w:val="24"/>
          <w:szCs w:val="24"/>
        </w:rPr>
        <w:t>3. __________________________(</w:t>
      </w:r>
      <w:r>
        <w:rPr>
          <w:i/>
          <w:snapToGrid w:val="0"/>
          <w:sz w:val="24"/>
          <w:szCs w:val="24"/>
        </w:rPr>
        <w:t>наименование Участника</w:t>
      </w:r>
      <w:r>
        <w:rPr>
          <w:snapToGrid w:val="0"/>
          <w:sz w:val="24"/>
          <w:szCs w:val="24"/>
        </w:rPr>
        <w:t>) обязуется, в случае принятия Заявки, поставить товар, выполнить работы (оказать услуги) в соответствии с графиком поставки, выполнения работ (оказания услуг) и в соответствии с требованиями Документации. При этом мы согласны, что платежи будут осуществляться в соответствии с порядком платежей, приведенным в Документации.</w:t>
      </w:r>
    </w:p>
    <w:p w:rsidR="001B22DA" w:rsidRDefault="00920ECC">
      <w:pPr>
        <w:tabs>
          <w:tab w:val="left" w:pos="567"/>
          <w:tab w:val="left" w:pos="851"/>
        </w:tabs>
        <w:ind w:hanging="11"/>
        <w:jc w:val="both"/>
        <w:rPr>
          <w:snapToGrid w:val="0"/>
          <w:sz w:val="24"/>
          <w:szCs w:val="24"/>
        </w:rPr>
      </w:pPr>
      <w:r>
        <w:rPr>
          <w:snapToGrid w:val="0"/>
          <w:sz w:val="24"/>
          <w:szCs w:val="24"/>
        </w:rPr>
        <w:t>4.</w:t>
      </w:r>
      <w:r>
        <w:rPr>
          <w:sz w:val="24"/>
          <w:szCs w:val="24"/>
        </w:rPr>
        <w:t xml:space="preserve"> </w:t>
      </w:r>
      <w:r>
        <w:rPr>
          <w:snapToGrid w:val="0"/>
          <w:sz w:val="24"/>
          <w:szCs w:val="24"/>
        </w:rPr>
        <w:t>Мы изучили все инструкции, формы, условия, технические требования и другую информацию, содержащуюся в Документации и понимаем, что неполное предоставление информации, запрашиваемой в Документации, или же подача Заявки, не отвечающей всем требованиям Документации, может привести к отклонению данной Заявки.</w:t>
      </w:r>
    </w:p>
    <w:p w:rsidR="001B22DA" w:rsidRDefault="00920ECC">
      <w:pPr>
        <w:tabs>
          <w:tab w:val="left" w:pos="567"/>
          <w:tab w:val="left" w:pos="851"/>
        </w:tabs>
        <w:ind w:hanging="11"/>
        <w:jc w:val="both"/>
        <w:rPr>
          <w:snapToGrid w:val="0"/>
          <w:sz w:val="24"/>
          <w:szCs w:val="24"/>
        </w:rPr>
      </w:pPr>
      <w:r>
        <w:rPr>
          <w:snapToGrid w:val="0"/>
          <w:sz w:val="24"/>
          <w:szCs w:val="24"/>
        </w:rPr>
        <w:lastRenderedPageBreak/>
        <w:t>5. Мы признаем, что Вы не несете имущественной или иной юридической ответственности перед нами при объявлении м</w:t>
      </w:r>
      <w:r>
        <w:rPr>
          <w:sz w:val="24"/>
          <w:szCs w:val="24"/>
        </w:rPr>
        <w:t>аркетинговых исследований</w:t>
      </w:r>
      <w:r>
        <w:rPr>
          <w:sz w:val="24"/>
          <w:szCs w:val="24"/>
          <w:lang w:eastAsia="en-US"/>
        </w:rPr>
        <w:t xml:space="preserve"> </w:t>
      </w:r>
      <w:r>
        <w:rPr>
          <w:snapToGrid w:val="0"/>
          <w:sz w:val="24"/>
          <w:szCs w:val="24"/>
        </w:rPr>
        <w:t>несостоявшимися, а также Вы не отвечаете и не имеете обязательств по нашим расходам, связанным с подготовкой и подачей данной Заявки.</w:t>
      </w:r>
    </w:p>
    <w:p w:rsidR="001B22DA" w:rsidRDefault="00920ECC">
      <w:pPr>
        <w:tabs>
          <w:tab w:val="left" w:pos="567"/>
          <w:tab w:val="left" w:pos="851"/>
        </w:tabs>
        <w:ind w:hanging="11"/>
        <w:jc w:val="both"/>
        <w:rPr>
          <w:snapToGrid w:val="0"/>
          <w:sz w:val="24"/>
          <w:szCs w:val="24"/>
        </w:rPr>
      </w:pPr>
      <w:r>
        <w:rPr>
          <w:snapToGrid w:val="0"/>
          <w:sz w:val="24"/>
          <w:szCs w:val="24"/>
        </w:rPr>
        <w:t>6. Мы обязуемся подписать и направить Организатору (Заказчику) договор в соответствии</w:t>
      </w:r>
      <w:r>
        <w:rPr>
          <w:snapToGrid w:val="0"/>
          <w:sz w:val="24"/>
          <w:szCs w:val="24"/>
        </w:rPr>
        <w:br w:type="textWrapping" w:clear="all"/>
        <w:t>с п. 4.2. Документации.</w:t>
      </w:r>
    </w:p>
    <w:p w:rsidR="001B22DA" w:rsidRDefault="00920ECC">
      <w:pPr>
        <w:tabs>
          <w:tab w:val="left" w:pos="567"/>
          <w:tab w:val="left" w:pos="851"/>
        </w:tabs>
        <w:ind w:hanging="11"/>
        <w:jc w:val="both"/>
        <w:rPr>
          <w:snapToGrid w:val="0"/>
          <w:sz w:val="24"/>
          <w:szCs w:val="24"/>
        </w:rPr>
      </w:pPr>
      <w:r w:rsidRPr="00B33CB5">
        <w:rPr>
          <w:snapToGrid w:val="0"/>
          <w:sz w:val="24"/>
          <w:szCs w:val="24"/>
        </w:rPr>
        <w:t>6.1 Мы подтверждаем, что ознакомлены и обязуемся соблюдать Кодекс поведения Поставщика (подрядчика, исполнителя), утвержденный в компаниях Группы Газпром энергохолдинг и размещенный на официальном сайте Заказчика в разделе «Закупки».</w:t>
      </w:r>
    </w:p>
    <w:p w:rsidR="00B33CB5" w:rsidRPr="007C42DD" w:rsidRDefault="00B33CB5" w:rsidP="00B33CB5">
      <w:pPr>
        <w:tabs>
          <w:tab w:val="left" w:pos="567"/>
          <w:tab w:val="left" w:pos="851"/>
        </w:tabs>
        <w:ind w:hanging="11"/>
        <w:jc w:val="both"/>
        <w:rPr>
          <w:snapToGrid w:val="0"/>
          <w:sz w:val="24"/>
          <w:szCs w:val="24"/>
        </w:rPr>
      </w:pPr>
      <w:r w:rsidRPr="00F47C46">
        <w:rPr>
          <w:i/>
          <w:snapToGrid w:val="0"/>
          <w:sz w:val="24"/>
          <w:szCs w:val="24"/>
        </w:rPr>
        <w:t>7.</w:t>
      </w:r>
      <w:r>
        <w:rPr>
          <w:b/>
          <w:i/>
          <w:snapToGrid w:val="0"/>
          <w:sz w:val="24"/>
          <w:szCs w:val="24"/>
        </w:rPr>
        <w:t xml:space="preserve"> </w:t>
      </w:r>
      <w:r w:rsidRPr="007C42DD">
        <w:rPr>
          <w:b/>
          <w:i/>
          <w:snapToGrid w:val="0"/>
          <w:sz w:val="24"/>
          <w:szCs w:val="24"/>
        </w:rPr>
        <w:t>Мы обязуемся</w:t>
      </w:r>
      <w:r w:rsidRPr="007C42DD">
        <w:rPr>
          <w:b/>
          <w:i/>
          <w:snapToGrid w:val="0"/>
          <w:sz w:val="24"/>
          <w:szCs w:val="24"/>
          <w:vertAlign w:val="superscript"/>
        </w:rPr>
        <w:footnoteReference w:id="11"/>
      </w:r>
      <w:r w:rsidRPr="007C42DD">
        <w:rPr>
          <w:b/>
          <w:i/>
          <w:snapToGrid w:val="0"/>
          <w:sz w:val="24"/>
          <w:szCs w:val="24"/>
        </w:rPr>
        <w:t>:</w:t>
      </w:r>
    </w:p>
    <w:p w:rsidR="00B33CB5" w:rsidRPr="007C42DD" w:rsidRDefault="00B33CB5" w:rsidP="00B33CB5">
      <w:pPr>
        <w:tabs>
          <w:tab w:val="left" w:pos="567"/>
          <w:tab w:val="left" w:pos="851"/>
        </w:tabs>
        <w:ind w:hanging="11"/>
        <w:jc w:val="both"/>
        <w:rPr>
          <w:bCs/>
          <w:i/>
          <w:snapToGrid w:val="0"/>
          <w:sz w:val="24"/>
          <w:szCs w:val="24"/>
        </w:rPr>
      </w:pPr>
      <w:r w:rsidRPr="007C42DD">
        <w:rPr>
          <w:i/>
          <w:snapToGrid w:val="0"/>
          <w:sz w:val="24"/>
          <w:szCs w:val="24"/>
        </w:rPr>
        <w:t>нужное отметить:</w:t>
      </w:r>
    </w:p>
    <w:p w:rsidR="00B33CB5" w:rsidRPr="007C42DD" w:rsidRDefault="00B33CB5" w:rsidP="00B33CB5">
      <w:pPr>
        <w:tabs>
          <w:tab w:val="left" w:pos="567"/>
          <w:tab w:val="left" w:pos="851"/>
        </w:tabs>
        <w:ind w:hanging="11"/>
        <w:jc w:val="both"/>
        <w:rPr>
          <w:bCs/>
          <w:i/>
          <w:snapToGrid w:val="0"/>
          <w:sz w:val="24"/>
          <w:szCs w:val="24"/>
        </w:rPr>
      </w:pPr>
      <w:r w:rsidRPr="007C42DD">
        <w:rPr>
          <w:i/>
          <w:snapToGrid w:val="0"/>
          <w:sz w:val="24"/>
          <w:szCs w:val="24"/>
        </w:rPr>
        <w:t></w:t>
      </w:r>
      <w:r w:rsidRPr="007C42DD">
        <w:rPr>
          <w:i/>
          <w:snapToGrid w:val="0"/>
          <w:sz w:val="24"/>
          <w:szCs w:val="24"/>
        </w:rPr>
        <w:tab/>
        <w:t>Вариант 1</w:t>
      </w:r>
    </w:p>
    <w:p w:rsidR="00B33CB5" w:rsidRPr="007C42DD" w:rsidRDefault="00B33CB5" w:rsidP="00B33CB5">
      <w:pPr>
        <w:tabs>
          <w:tab w:val="left" w:pos="567"/>
          <w:tab w:val="left" w:pos="851"/>
        </w:tabs>
        <w:ind w:hanging="11"/>
        <w:jc w:val="both"/>
        <w:rPr>
          <w:i/>
          <w:snapToGrid w:val="0"/>
          <w:sz w:val="24"/>
          <w:szCs w:val="24"/>
        </w:rPr>
      </w:pPr>
      <w:r w:rsidRPr="007C42DD">
        <w:rPr>
          <w:i/>
          <w:snapToGrid w:val="0"/>
          <w:sz w:val="24"/>
          <w:szCs w:val="24"/>
        </w:rPr>
        <w:t></w:t>
      </w:r>
      <w:r w:rsidRPr="007C42DD">
        <w:rPr>
          <w:i/>
          <w:snapToGrid w:val="0"/>
          <w:sz w:val="24"/>
          <w:szCs w:val="24"/>
        </w:rPr>
        <w:tab/>
        <w:t>Вариант 2</w:t>
      </w:r>
    </w:p>
    <w:p w:rsidR="00B33CB5" w:rsidRPr="007C42DD" w:rsidRDefault="00B33CB5" w:rsidP="00B33CB5">
      <w:pPr>
        <w:tabs>
          <w:tab w:val="left" w:pos="567"/>
          <w:tab w:val="left" w:pos="851"/>
        </w:tabs>
        <w:ind w:hanging="11"/>
        <w:jc w:val="both"/>
        <w:rPr>
          <w:i/>
          <w:snapToGrid w:val="0"/>
          <w:sz w:val="24"/>
          <w:szCs w:val="24"/>
        </w:rPr>
      </w:pPr>
    </w:p>
    <w:p w:rsidR="00B33CB5" w:rsidRPr="007C42DD" w:rsidRDefault="00B33CB5" w:rsidP="00B33CB5">
      <w:pPr>
        <w:tabs>
          <w:tab w:val="left" w:pos="567"/>
          <w:tab w:val="left" w:pos="851"/>
        </w:tabs>
        <w:ind w:hanging="11"/>
        <w:jc w:val="both"/>
        <w:rPr>
          <w:i/>
          <w:snapToGrid w:val="0"/>
          <w:sz w:val="24"/>
          <w:szCs w:val="24"/>
        </w:rPr>
      </w:pPr>
      <w:r w:rsidRPr="007C42DD">
        <w:rPr>
          <w:b/>
          <w:i/>
          <w:snapToGrid w:val="0"/>
          <w:sz w:val="24"/>
          <w:szCs w:val="24"/>
        </w:rPr>
        <w:t>Вариант 1</w:t>
      </w:r>
      <w:r w:rsidRPr="007C42DD">
        <w:rPr>
          <w:i/>
          <w:snapToGrid w:val="0"/>
          <w:sz w:val="24"/>
          <w:szCs w:val="24"/>
        </w:rPr>
        <w:t xml:space="preserve"> (</w:t>
      </w:r>
      <w:r w:rsidRPr="007C42DD">
        <w:rPr>
          <w:bCs/>
          <w:i/>
          <w:snapToGrid w:val="0"/>
          <w:sz w:val="24"/>
          <w:szCs w:val="24"/>
        </w:rPr>
        <w:t xml:space="preserve">в случае </w:t>
      </w:r>
      <w:r w:rsidRPr="007C42DD">
        <w:rPr>
          <w:b/>
          <w:bCs/>
          <w:i/>
          <w:snapToGrid w:val="0"/>
          <w:sz w:val="24"/>
          <w:szCs w:val="24"/>
        </w:rPr>
        <w:t>наличия</w:t>
      </w:r>
      <w:r w:rsidRPr="007C42DD">
        <w:rPr>
          <w:bCs/>
          <w:i/>
          <w:snapToGrid w:val="0"/>
          <w:sz w:val="24"/>
          <w:szCs w:val="24"/>
        </w:rPr>
        <w:t xml:space="preserve"> </w:t>
      </w:r>
      <w:r w:rsidRPr="007C42DD">
        <w:rPr>
          <w:i/>
          <w:snapToGrid w:val="0"/>
          <w:sz w:val="24"/>
          <w:szCs w:val="24"/>
        </w:rPr>
        <w:t xml:space="preserve">технической возможности и волеизъявления </w:t>
      </w:r>
      <w:r w:rsidRPr="007C42DD">
        <w:rPr>
          <w:bCs/>
          <w:i/>
          <w:snapToGrid w:val="0"/>
          <w:sz w:val="24"/>
          <w:szCs w:val="24"/>
        </w:rPr>
        <w:t xml:space="preserve">Участника на </w:t>
      </w:r>
      <w:r w:rsidRPr="007C42DD">
        <w:rPr>
          <w:b/>
          <w:bCs/>
          <w:i/>
          <w:snapToGrid w:val="0"/>
          <w:sz w:val="24"/>
          <w:szCs w:val="24"/>
          <w:u w:val="single"/>
        </w:rPr>
        <w:t>последующий электронный документооборот</w:t>
      </w:r>
      <w:r w:rsidRPr="007C42DD">
        <w:rPr>
          <w:bCs/>
          <w:i/>
          <w:snapToGrid w:val="0"/>
          <w:sz w:val="24"/>
          <w:szCs w:val="24"/>
        </w:rPr>
        <w:t xml:space="preserve"> по Договору с Заказчиком</w:t>
      </w:r>
      <w:r w:rsidRPr="007C42DD">
        <w:rPr>
          <w:i/>
          <w:snapToGrid w:val="0"/>
          <w:sz w:val="24"/>
          <w:szCs w:val="24"/>
        </w:rPr>
        <w:t>):</w:t>
      </w:r>
    </w:p>
    <w:p w:rsidR="00B33CB5" w:rsidRPr="007C42DD" w:rsidRDefault="00B33CB5" w:rsidP="00B33CB5">
      <w:pPr>
        <w:tabs>
          <w:tab w:val="left" w:pos="567"/>
          <w:tab w:val="left" w:pos="851"/>
        </w:tabs>
        <w:ind w:hanging="11"/>
        <w:jc w:val="both"/>
        <w:rPr>
          <w:bCs/>
          <w:i/>
          <w:snapToGrid w:val="0"/>
          <w:sz w:val="24"/>
          <w:szCs w:val="24"/>
        </w:rPr>
      </w:pPr>
      <w:r w:rsidRPr="007C42DD">
        <w:rPr>
          <w:i/>
          <w:snapToGrid w:val="0"/>
          <w:sz w:val="24"/>
          <w:szCs w:val="24"/>
        </w:rPr>
        <w:t xml:space="preserve">подписать и направить Организатору (Заказчику) </w:t>
      </w:r>
      <w:r w:rsidRPr="007C42DD">
        <w:rPr>
          <w:b/>
          <w:i/>
          <w:snapToGrid w:val="0"/>
          <w:sz w:val="24"/>
          <w:szCs w:val="24"/>
        </w:rPr>
        <w:t>Договор и</w:t>
      </w:r>
      <w:r w:rsidRPr="007C42DD">
        <w:rPr>
          <w:b/>
          <w:i/>
          <w:snapToGrid w:val="0"/>
          <w:sz w:val="24"/>
          <w:szCs w:val="24"/>
        </w:rPr>
        <w:br/>
        <w:t xml:space="preserve">Соглашение об электронном документообороте </w:t>
      </w:r>
      <w:r w:rsidRPr="007C42DD">
        <w:rPr>
          <w:i/>
          <w:snapToGrid w:val="0"/>
          <w:sz w:val="24"/>
          <w:szCs w:val="24"/>
        </w:rPr>
        <w:t xml:space="preserve">(Приложение к проекту Договора) в соответствии с п. 4.2. Документации. </w:t>
      </w:r>
    </w:p>
    <w:p w:rsidR="00B33CB5" w:rsidRPr="007C42DD" w:rsidRDefault="00B33CB5" w:rsidP="00B33CB5">
      <w:pPr>
        <w:tabs>
          <w:tab w:val="left" w:pos="567"/>
          <w:tab w:val="left" w:pos="851"/>
        </w:tabs>
        <w:ind w:hanging="11"/>
        <w:jc w:val="both"/>
        <w:rPr>
          <w:b/>
          <w:i/>
          <w:snapToGrid w:val="0"/>
          <w:sz w:val="24"/>
          <w:szCs w:val="24"/>
        </w:rPr>
      </w:pPr>
    </w:p>
    <w:p w:rsidR="00B33CB5" w:rsidRPr="007C42DD" w:rsidRDefault="00B33CB5" w:rsidP="00B33CB5">
      <w:pPr>
        <w:tabs>
          <w:tab w:val="left" w:pos="567"/>
          <w:tab w:val="left" w:pos="851"/>
        </w:tabs>
        <w:ind w:hanging="11"/>
        <w:jc w:val="both"/>
        <w:rPr>
          <w:i/>
          <w:snapToGrid w:val="0"/>
          <w:sz w:val="24"/>
          <w:szCs w:val="24"/>
        </w:rPr>
      </w:pPr>
      <w:r w:rsidRPr="007C42DD">
        <w:rPr>
          <w:b/>
          <w:i/>
          <w:snapToGrid w:val="0"/>
          <w:sz w:val="24"/>
          <w:szCs w:val="24"/>
        </w:rPr>
        <w:t xml:space="preserve">Вариант 2 </w:t>
      </w:r>
      <w:r w:rsidRPr="007C42DD">
        <w:rPr>
          <w:i/>
          <w:snapToGrid w:val="0"/>
          <w:sz w:val="24"/>
          <w:szCs w:val="24"/>
        </w:rPr>
        <w:t>(в случае отсутствия технической возможности и волеизъявления Участника на последующий электронный документоооборот по Договору с Заказчиком):</w:t>
      </w:r>
    </w:p>
    <w:p w:rsidR="00B33CB5" w:rsidRPr="007C42DD" w:rsidRDefault="00B33CB5" w:rsidP="00B33CB5">
      <w:pPr>
        <w:tabs>
          <w:tab w:val="left" w:pos="567"/>
          <w:tab w:val="left" w:pos="851"/>
        </w:tabs>
        <w:ind w:hanging="11"/>
        <w:jc w:val="both"/>
        <w:rPr>
          <w:bCs/>
          <w:i/>
          <w:snapToGrid w:val="0"/>
          <w:sz w:val="24"/>
          <w:szCs w:val="24"/>
        </w:rPr>
      </w:pPr>
      <w:r w:rsidRPr="007C42DD">
        <w:rPr>
          <w:i/>
          <w:snapToGrid w:val="0"/>
          <w:sz w:val="24"/>
          <w:szCs w:val="24"/>
        </w:rPr>
        <w:t>подписать и направить Организатору (Заказчику) Договор в соответствии</w:t>
      </w:r>
      <w:r w:rsidRPr="007C42DD">
        <w:rPr>
          <w:i/>
          <w:snapToGrid w:val="0"/>
          <w:sz w:val="24"/>
          <w:szCs w:val="24"/>
        </w:rPr>
        <w:br/>
        <w:t>с п. 4.2 Документации.</w:t>
      </w:r>
    </w:p>
    <w:p w:rsidR="00B33CB5" w:rsidRPr="007C42DD" w:rsidRDefault="00B33CB5" w:rsidP="00B33CB5">
      <w:pPr>
        <w:tabs>
          <w:tab w:val="left" w:pos="567"/>
          <w:tab w:val="left" w:pos="851"/>
        </w:tabs>
        <w:ind w:hanging="11"/>
        <w:jc w:val="both"/>
        <w:rPr>
          <w:i/>
          <w:sz w:val="24"/>
          <w:szCs w:val="24"/>
          <w:lang w:eastAsia="x-none"/>
        </w:rPr>
      </w:pPr>
    </w:p>
    <w:p w:rsidR="00B33CB5" w:rsidRPr="007C42DD" w:rsidRDefault="00B33CB5" w:rsidP="00B33CB5">
      <w:pPr>
        <w:tabs>
          <w:tab w:val="left" w:pos="567"/>
          <w:tab w:val="left" w:pos="851"/>
        </w:tabs>
        <w:ind w:hanging="11"/>
        <w:jc w:val="both"/>
        <w:rPr>
          <w:b/>
          <w:i/>
          <w:snapToGrid w:val="0"/>
          <w:sz w:val="24"/>
          <w:szCs w:val="24"/>
        </w:rPr>
      </w:pPr>
      <w:r>
        <w:rPr>
          <w:i/>
          <w:snapToGrid w:val="0"/>
          <w:sz w:val="24"/>
          <w:szCs w:val="24"/>
        </w:rPr>
        <w:t>8</w:t>
      </w:r>
      <w:r w:rsidRPr="007C42DD">
        <w:rPr>
          <w:i/>
          <w:snapToGrid w:val="0"/>
          <w:sz w:val="24"/>
          <w:szCs w:val="24"/>
        </w:rPr>
        <w:t xml:space="preserve">. </w:t>
      </w:r>
      <w:r w:rsidRPr="007C42DD">
        <w:rPr>
          <w:b/>
          <w:i/>
          <w:snapToGrid w:val="0"/>
          <w:sz w:val="24"/>
          <w:szCs w:val="24"/>
        </w:rPr>
        <w:t>ПОРЯДОК РАЗРЕШЕНИЯ СПОРОВ</w:t>
      </w:r>
    </w:p>
    <w:p w:rsidR="00B33CB5" w:rsidRPr="007C42DD" w:rsidRDefault="00B33CB5" w:rsidP="00B33CB5">
      <w:pPr>
        <w:tabs>
          <w:tab w:val="left" w:pos="567"/>
          <w:tab w:val="left" w:pos="851"/>
        </w:tabs>
        <w:ind w:hanging="11"/>
        <w:jc w:val="both"/>
        <w:rPr>
          <w:i/>
          <w:snapToGrid w:val="0"/>
          <w:sz w:val="24"/>
          <w:szCs w:val="24"/>
        </w:rPr>
      </w:pPr>
      <w:r w:rsidRPr="007C42DD">
        <w:rPr>
          <w:i/>
          <w:snapToGrid w:val="0"/>
          <w:sz w:val="24"/>
          <w:szCs w:val="24"/>
        </w:rPr>
        <w:t xml:space="preserve">В соответствии с проектом Договора предусмотрено два варианта Арбитражной оговорки на выбор Участника закупки (нужное отметить) </w:t>
      </w:r>
      <w:r w:rsidRPr="007C42DD">
        <w:rPr>
          <w:i/>
          <w:sz w:val="24"/>
          <w:szCs w:val="24"/>
          <w:vertAlign w:val="superscript"/>
        </w:rPr>
        <w:footnoteReference w:id="12"/>
      </w:r>
      <w:r w:rsidRPr="007C42DD">
        <w:rPr>
          <w:i/>
          <w:snapToGrid w:val="0"/>
          <w:sz w:val="24"/>
          <w:szCs w:val="24"/>
        </w:rPr>
        <w:t>:</w:t>
      </w:r>
    </w:p>
    <w:p w:rsidR="00B33CB5" w:rsidRPr="007C42DD" w:rsidRDefault="00B33CB5" w:rsidP="00B33CB5">
      <w:pPr>
        <w:tabs>
          <w:tab w:val="left" w:pos="567"/>
          <w:tab w:val="left" w:pos="851"/>
        </w:tabs>
        <w:ind w:hanging="11"/>
        <w:jc w:val="both"/>
        <w:rPr>
          <w:i/>
          <w:snapToGrid w:val="0"/>
          <w:sz w:val="24"/>
          <w:szCs w:val="24"/>
        </w:rPr>
      </w:pPr>
      <w:r w:rsidRPr="007C42DD">
        <w:rPr>
          <w:i/>
          <w:snapToGrid w:val="0"/>
          <w:sz w:val="24"/>
          <w:szCs w:val="24"/>
        </w:rPr>
        <w:t></w:t>
      </w:r>
      <w:r w:rsidRPr="007C42DD">
        <w:rPr>
          <w:i/>
          <w:snapToGrid w:val="0"/>
          <w:sz w:val="24"/>
          <w:szCs w:val="24"/>
        </w:rPr>
        <w:tab/>
        <w:t>Вариант 1</w:t>
      </w:r>
    </w:p>
    <w:p w:rsidR="00B33CB5" w:rsidRPr="007C42DD" w:rsidRDefault="00B33CB5" w:rsidP="00B33CB5">
      <w:pPr>
        <w:tabs>
          <w:tab w:val="left" w:pos="567"/>
          <w:tab w:val="left" w:pos="851"/>
        </w:tabs>
        <w:ind w:hanging="11"/>
        <w:jc w:val="both"/>
        <w:rPr>
          <w:i/>
          <w:snapToGrid w:val="0"/>
          <w:sz w:val="24"/>
          <w:szCs w:val="24"/>
        </w:rPr>
      </w:pPr>
      <w:r w:rsidRPr="007C42DD">
        <w:rPr>
          <w:i/>
          <w:snapToGrid w:val="0"/>
          <w:sz w:val="24"/>
          <w:szCs w:val="24"/>
        </w:rPr>
        <w:t></w:t>
      </w:r>
      <w:r w:rsidRPr="007C42DD">
        <w:rPr>
          <w:i/>
          <w:snapToGrid w:val="0"/>
          <w:sz w:val="24"/>
          <w:szCs w:val="24"/>
        </w:rPr>
        <w:tab/>
        <w:t>Вариант 2</w:t>
      </w:r>
    </w:p>
    <w:p w:rsidR="00B33CB5" w:rsidRPr="00D70D33" w:rsidRDefault="00B33CB5">
      <w:pPr>
        <w:tabs>
          <w:tab w:val="left" w:pos="567"/>
          <w:tab w:val="left" w:pos="851"/>
        </w:tabs>
        <w:ind w:hanging="11"/>
        <w:jc w:val="both"/>
        <w:rPr>
          <w:b/>
          <w:snapToGrid w:val="0"/>
          <w:sz w:val="24"/>
          <w:szCs w:val="24"/>
        </w:rPr>
      </w:pPr>
    </w:p>
    <w:p w:rsidR="001B22DA" w:rsidRDefault="00B33CB5">
      <w:pPr>
        <w:tabs>
          <w:tab w:val="left" w:pos="567"/>
          <w:tab w:val="left" w:pos="851"/>
        </w:tabs>
        <w:ind w:hanging="11"/>
        <w:jc w:val="both"/>
        <w:rPr>
          <w:snapToGrid w:val="0"/>
          <w:sz w:val="24"/>
          <w:szCs w:val="24"/>
        </w:rPr>
      </w:pPr>
      <w:r>
        <w:rPr>
          <w:snapToGrid w:val="0"/>
          <w:sz w:val="24"/>
          <w:szCs w:val="24"/>
        </w:rPr>
        <w:t>9</w:t>
      </w:r>
      <w:r w:rsidR="00920ECC">
        <w:rPr>
          <w:snapToGrid w:val="0"/>
          <w:sz w:val="24"/>
          <w:szCs w:val="24"/>
        </w:rPr>
        <w:t>. Настоящая Заявка дополняется следующими неотъемлемыми приложениями:</w:t>
      </w:r>
    </w:p>
    <w:p w:rsidR="001B22DA" w:rsidRDefault="00920ECC">
      <w:pPr>
        <w:tabs>
          <w:tab w:val="left" w:pos="567"/>
          <w:tab w:val="left" w:pos="851"/>
        </w:tabs>
        <w:ind w:hanging="11"/>
        <w:jc w:val="both"/>
        <w:rPr>
          <w:snapToGrid w:val="0"/>
          <w:sz w:val="24"/>
          <w:szCs w:val="24"/>
        </w:rPr>
      </w:pPr>
      <w:bookmarkStart w:id="349" w:name="_Hlt121025021"/>
      <w:r>
        <w:rPr>
          <w:snapToGrid w:val="0"/>
          <w:sz w:val="24"/>
          <w:szCs w:val="24"/>
        </w:rPr>
        <w:t>1) Опись документов (форма 2 раздела 7 Документации) на ___ л.</w:t>
      </w:r>
    </w:p>
    <w:p w:rsidR="001B22DA" w:rsidRDefault="00920ECC">
      <w:pPr>
        <w:tabs>
          <w:tab w:val="left" w:pos="567"/>
          <w:tab w:val="left" w:pos="851"/>
        </w:tabs>
        <w:ind w:hanging="11"/>
        <w:jc w:val="both"/>
        <w:rPr>
          <w:snapToGrid w:val="0"/>
          <w:sz w:val="24"/>
          <w:szCs w:val="24"/>
        </w:rPr>
      </w:pPr>
      <w:r>
        <w:rPr>
          <w:snapToGrid w:val="0"/>
          <w:sz w:val="24"/>
          <w:szCs w:val="24"/>
        </w:rPr>
        <w:t>2) Декларация соответствия Участника (форма 3 раздела 7 Документации) на ___л.</w:t>
      </w:r>
    </w:p>
    <w:p w:rsidR="001B22DA" w:rsidRDefault="00920ECC">
      <w:pPr>
        <w:tabs>
          <w:tab w:val="left" w:pos="567"/>
          <w:tab w:val="left" w:pos="851"/>
        </w:tabs>
        <w:ind w:hanging="11"/>
        <w:jc w:val="both"/>
        <w:rPr>
          <w:snapToGrid w:val="0"/>
          <w:sz w:val="24"/>
          <w:szCs w:val="24"/>
        </w:rPr>
      </w:pPr>
      <w:r>
        <w:rPr>
          <w:snapToGrid w:val="0"/>
          <w:sz w:val="24"/>
          <w:szCs w:val="24"/>
        </w:rPr>
        <w:t>3) Надежность Участника (форма 4 раздела 7 Документации) на ___ л.</w:t>
      </w:r>
    </w:p>
    <w:bookmarkEnd w:id="348"/>
    <w:p w:rsidR="001B22DA" w:rsidRDefault="00920ECC">
      <w:pPr>
        <w:tabs>
          <w:tab w:val="left" w:pos="567"/>
          <w:tab w:val="left" w:pos="851"/>
        </w:tabs>
        <w:ind w:hanging="11"/>
        <w:jc w:val="both"/>
        <w:rPr>
          <w:snapToGrid w:val="0"/>
          <w:sz w:val="24"/>
          <w:szCs w:val="24"/>
        </w:rPr>
      </w:pPr>
      <w:r>
        <w:rPr>
          <w:snapToGrid w:val="0"/>
          <w:sz w:val="24"/>
          <w:szCs w:val="24"/>
        </w:rPr>
        <w:t>4) Техническое предложение (форма 5 раздела 7 Документации) на ___ л.</w:t>
      </w:r>
    </w:p>
    <w:p w:rsidR="001B22DA" w:rsidRDefault="00920ECC">
      <w:pPr>
        <w:tabs>
          <w:tab w:val="left" w:pos="567"/>
          <w:tab w:val="left" w:pos="851"/>
        </w:tabs>
        <w:ind w:hanging="11"/>
        <w:jc w:val="both"/>
        <w:rPr>
          <w:snapToGrid w:val="0"/>
          <w:sz w:val="24"/>
          <w:szCs w:val="24"/>
        </w:rPr>
      </w:pPr>
      <w:r>
        <w:rPr>
          <w:snapToGrid w:val="0"/>
          <w:sz w:val="24"/>
          <w:szCs w:val="24"/>
        </w:rPr>
        <w:t>5) Ценовое предложение (форма 6 раздела 7 Документации) на ___ л.</w:t>
      </w:r>
    </w:p>
    <w:p w:rsidR="001B22DA" w:rsidRDefault="00920ECC">
      <w:pPr>
        <w:tabs>
          <w:tab w:val="left" w:pos="567"/>
          <w:tab w:val="left" w:pos="851"/>
        </w:tabs>
        <w:ind w:hanging="11"/>
        <w:jc w:val="both"/>
        <w:rPr>
          <w:snapToGrid w:val="0"/>
          <w:sz w:val="24"/>
          <w:szCs w:val="24"/>
        </w:rPr>
      </w:pPr>
      <w:r>
        <w:rPr>
          <w:snapToGrid w:val="0"/>
          <w:sz w:val="24"/>
          <w:szCs w:val="24"/>
        </w:rPr>
        <w:t>6) Письмо производителя (изготовителя) Продукции/Уполномоченного лица</w:t>
      </w:r>
      <w:r>
        <w:rPr>
          <w:snapToGrid w:val="0"/>
          <w:sz w:val="24"/>
          <w:szCs w:val="24"/>
        </w:rPr>
        <w:br w:type="textWrapping" w:clear="all"/>
        <w:t xml:space="preserve">(форма 10 раздела 7 Документации) </w:t>
      </w:r>
      <w:r>
        <w:rPr>
          <w:sz w:val="24"/>
          <w:szCs w:val="24"/>
          <w:vertAlign w:val="superscript"/>
        </w:rPr>
        <w:footnoteReference w:id="13"/>
      </w:r>
    </w:p>
    <w:p w:rsidR="001B22DA" w:rsidRDefault="00920ECC">
      <w:pPr>
        <w:tabs>
          <w:tab w:val="left" w:pos="567"/>
          <w:tab w:val="left" w:pos="851"/>
        </w:tabs>
        <w:ind w:hanging="11"/>
        <w:rPr>
          <w:snapToGrid w:val="0"/>
          <w:sz w:val="24"/>
          <w:szCs w:val="24"/>
        </w:rPr>
      </w:pPr>
      <w:r>
        <w:rPr>
          <w:snapToGrid w:val="0"/>
          <w:sz w:val="24"/>
          <w:szCs w:val="24"/>
        </w:rPr>
        <w:t>____________________________________</w:t>
      </w:r>
    </w:p>
    <w:p w:rsidR="001B22DA" w:rsidRDefault="00920ECC">
      <w:pPr>
        <w:tabs>
          <w:tab w:val="left" w:pos="567"/>
          <w:tab w:val="left" w:pos="851"/>
        </w:tabs>
        <w:ind w:right="3684" w:hanging="11"/>
        <w:jc w:val="center"/>
        <w:rPr>
          <w:i/>
          <w:snapToGrid w:val="0"/>
          <w:sz w:val="24"/>
          <w:szCs w:val="24"/>
          <w:vertAlign w:val="superscript"/>
        </w:rPr>
      </w:pPr>
      <w:r>
        <w:rPr>
          <w:i/>
          <w:snapToGrid w:val="0"/>
          <w:sz w:val="24"/>
          <w:szCs w:val="24"/>
          <w:vertAlign w:val="superscript"/>
        </w:rPr>
        <w:t>(подпись, М.П.)</w:t>
      </w:r>
    </w:p>
    <w:p w:rsidR="001B22DA" w:rsidRDefault="00920ECC">
      <w:pPr>
        <w:tabs>
          <w:tab w:val="left" w:pos="567"/>
          <w:tab w:val="left" w:pos="851"/>
        </w:tabs>
        <w:ind w:hanging="11"/>
        <w:rPr>
          <w:snapToGrid w:val="0"/>
          <w:sz w:val="24"/>
          <w:szCs w:val="24"/>
        </w:rPr>
      </w:pPr>
      <w:r>
        <w:rPr>
          <w:snapToGrid w:val="0"/>
          <w:sz w:val="24"/>
          <w:szCs w:val="24"/>
        </w:rPr>
        <w:lastRenderedPageBreak/>
        <w:t>____________________________________</w:t>
      </w:r>
    </w:p>
    <w:p w:rsidR="001B22DA" w:rsidRDefault="00920ECC">
      <w:pPr>
        <w:tabs>
          <w:tab w:val="left" w:pos="567"/>
          <w:tab w:val="left" w:pos="851"/>
        </w:tabs>
        <w:ind w:right="3684" w:hanging="11"/>
        <w:rPr>
          <w:i/>
          <w:snapToGrid w:val="0"/>
          <w:sz w:val="24"/>
          <w:szCs w:val="24"/>
          <w:vertAlign w:val="superscript"/>
        </w:rPr>
      </w:pPr>
      <w:r>
        <w:rPr>
          <w:i/>
          <w:snapToGrid w:val="0"/>
          <w:sz w:val="24"/>
          <w:szCs w:val="24"/>
          <w:vertAlign w:val="superscript"/>
        </w:rPr>
        <w:t>(фамилия, имя, отчество подписавшего, должность)</w:t>
      </w:r>
    </w:p>
    <w:p w:rsidR="001B22DA" w:rsidRDefault="001B22DA">
      <w:pPr>
        <w:pBdr>
          <w:bottom w:val="single" w:sz="4" w:space="1" w:color="000000"/>
        </w:pBdr>
        <w:shd w:val="clear" w:color="auto" w:fill="FFFFFF"/>
        <w:tabs>
          <w:tab w:val="left" w:pos="567"/>
          <w:tab w:val="left" w:pos="851"/>
        </w:tabs>
        <w:ind w:right="21" w:hanging="11"/>
        <w:rPr>
          <w:b/>
          <w:snapToGrid w:val="0"/>
          <w:spacing w:val="36"/>
          <w:sz w:val="24"/>
          <w:szCs w:val="24"/>
        </w:rPr>
      </w:pPr>
    </w:p>
    <w:p w:rsidR="001B22DA" w:rsidRDefault="00920ECC">
      <w:pPr>
        <w:pBdr>
          <w:bottom w:val="single" w:sz="4" w:space="1" w:color="000000"/>
        </w:pBdr>
        <w:shd w:val="clear" w:color="auto" w:fill="FFFFFF"/>
        <w:tabs>
          <w:tab w:val="left" w:pos="567"/>
          <w:tab w:val="left" w:pos="851"/>
        </w:tabs>
        <w:ind w:right="21" w:hanging="11"/>
        <w:rPr>
          <w:b/>
          <w:snapToGrid w:val="0"/>
          <w:spacing w:val="36"/>
          <w:sz w:val="24"/>
          <w:szCs w:val="24"/>
        </w:rPr>
      </w:pPr>
      <w:r>
        <w:rPr>
          <w:b/>
          <w:snapToGrid w:val="0"/>
          <w:spacing w:val="36"/>
          <w:sz w:val="24"/>
          <w:szCs w:val="24"/>
        </w:rPr>
        <w:t>конец формы</w:t>
      </w:r>
    </w:p>
    <w:p w:rsidR="001B22DA" w:rsidRDefault="001B22DA">
      <w:pPr>
        <w:tabs>
          <w:tab w:val="left" w:pos="567"/>
          <w:tab w:val="left" w:pos="851"/>
          <w:tab w:val="num" w:pos="993"/>
          <w:tab w:val="left" w:pos="1418"/>
        </w:tabs>
        <w:ind w:hanging="11"/>
        <w:rPr>
          <w:b/>
          <w:sz w:val="24"/>
          <w:szCs w:val="24"/>
          <w:lang w:eastAsia="en-US"/>
        </w:rPr>
      </w:pPr>
      <w:bookmarkStart w:id="350" w:name="_Toc121568843"/>
      <w:bookmarkStart w:id="351" w:name="_Toc121653836"/>
      <w:bookmarkStart w:id="352" w:name="_Toc135985301"/>
      <w:bookmarkStart w:id="353" w:name="_Toc147640147"/>
      <w:bookmarkStart w:id="354" w:name="_Toc151958799"/>
      <w:bookmarkStart w:id="355" w:name="_Toc152129195"/>
    </w:p>
    <w:bookmarkEnd w:id="349"/>
    <w:bookmarkEnd w:id="350"/>
    <w:bookmarkEnd w:id="351"/>
    <w:bookmarkEnd w:id="352"/>
    <w:bookmarkEnd w:id="353"/>
    <w:bookmarkEnd w:id="354"/>
    <w:p w:rsidR="001B22DA" w:rsidRDefault="00920ECC">
      <w:pPr>
        <w:tabs>
          <w:tab w:val="left" w:pos="567"/>
          <w:tab w:val="left" w:pos="851"/>
          <w:tab w:val="num" w:pos="993"/>
          <w:tab w:val="left" w:pos="1418"/>
        </w:tabs>
        <w:ind w:hanging="11"/>
        <w:rPr>
          <w:b/>
          <w:sz w:val="24"/>
          <w:szCs w:val="24"/>
          <w:lang w:eastAsia="en-US"/>
        </w:rPr>
      </w:pPr>
      <w:r>
        <w:rPr>
          <w:b/>
          <w:sz w:val="24"/>
          <w:szCs w:val="24"/>
        </w:rPr>
        <w:t>Инструкция по заполнению формы письма о подаче Заявки-оферты:</w:t>
      </w:r>
    </w:p>
    <w:p w:rsidR="001B22DA" w:rsidRDefault="00920ECC" w:rsidP="00920ECC">
      <w:pPr>
        <w:numPr>
          <w:ilvl w:val="0"/>
          <w:numId w:val="42"/>
        </w:numPr>
        <w:tabs>
          <w:tab w:val="left" w:pos="426"/>
        </w:tabs>
        <w:ind w:left="0" w:firstLine="0"/>
        <w:jc w:val="both"/>
        <w:rPr>
          <w:sz w:val="24"/>
          <w:szCs w:val="24"/>
          <w:lang w:eastAsia="en-US"/>
        </w:rPr>
      </w:pPr>
      <w:r>
        <w:rPr>
          <w:sz w:val="24"/>
          <w:szCs w:val="24"/>
          <w:lang w:eastAsia="en-US"/>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1B22DA" w:rsidRDefault="00920ECC" w:rsidP="00920ECC">
      <w:pPr>
        <w:numPr>
          <w:ilvl w:val="0"/>
          <w:numId w:val="42"/>
        </w:numPr>
        <w:tabs>
          <w:tab w:val="left" w:pos="426"/>
        </w:tabs>
        <w:ind w:left="0" w:firstLine="0"/>
        <w:jc w:val="both"/>
        <w:rPr>
          <w:sz w:val="24"/>
          <w:szCs w:val="24"/>
          <w:lang w:eastAsia="en-US"/>
        </w:rPr>
      </w:pPr>
      <w:r>
        <w:rPr>
          <w:sz w:val="24"/>
          <w:szCs w:val="24"/>
          <w:lang w:eastAsia="en-US"/>
        </w:rPr>
        <w:t>Участник должен указать свое полное наименование (с указанием организационно-правовой формы) и юридический адрес.</w:t>
      </w:r>
    </w:p>
    <w:p w:rsidR="001B22DA" w:rsidRDefault="00920ECC" w:rsidP="00920ECC">
      <w:pPr>
        <w:numPr>
          <w:ilvl w:val="0"/>
          <w:numId w:val="42"/>
        </w:numPr>
        <w:tabs>
          <w:tab w:val="left" w:pos="426"/>
        </w:tabs>
        <w:ind w:left="0" w:firstLine="0"/>
        <w:jc w:val="both"/>
        <w:rPr>
          <w:sz w:val="24"/>
          <w:szCs w:val="24"/>
          <w:lang w:eastAsia="en-US"/>
        </w:rPr>
      </w:pPr>
      <w:r>
        <w:rPr>
          <w:sz w:val="24"/>
          <w:szCs w:val="24"/>
          <w:lang w:eastAsia="en-US"/>
        </w:rPr>
        <w:t xml:space="preserve">Участник должен указать цену договора цифрами и словами, в рублях, без учета НДС, </w:t>
      </w:r>
      <w:r>
        <w:rPr>
          <w:sz w:val="24"/>
          <w:szCs w:val="24"/>
          <w:lang w:eastAsia="en-US"/>
        </w:rPr>
        <w:br w:type="textWrapping" w:clear="all"/>
        <w:t>в соответствии с Ценовым предложением.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1B22DA" w:rsidRDefault="00920ECC" w:rsidP="00920ECC">
      <w:pPr>
        <w:numPr>
          <w:ilvl w:val="0"/>
          <w:numId w:val="42"/>
        </w:numPr>
        <w:tabs>
          <w:tab w:val="left" w:pos="426"/>
        </w:tabs>
        <w:ind w:left="0" w:firstLine="0"/>
        <w:jc w:val="both"/>
        <w:rPr>
          <w:sz w:val="24"/>
          <w:szCs w:val="24"/>
          <w:lang w:eastAsia="en-US"/>
        </w:rPr>
      </w:pPr>
      <w:r>
        <w:rPr>
          <w:sz w:val="24"/>
          <w:szCs w:val="24"/>
          <w:lang w:eastAsia="en-US"/>
        </w:rPr>
        <w:t>Участник должен указать срок действия оферты согласно требованиям Документации.</w:t>
      </w:r>
    </w:p>
    <w:p w:rsidR="001B22DA" w:rsidRDefault="00920ECC" w:rsidP="00920ECC">
      <w:pPr>
        <w:numPr>
          <w:ilvl w:val="0"/>
          <w:numId w:val="42"/>
        </w:numPr>
        <w:tabs>
          <w:tab w:val="left" w:pos="426"/>
        </w:tabs>
        <w:ind w:left="0" w:firstLine="0"/>
        <w:jc w:val="both"/>
        <w:rPr>
          <w:sz w:val="24"/>
          <w:szCs w:val="24"/>
          <w:lang w:eastAsia="en-US"/>
        </w:rPr>
      </w:pPr>
      <w:r>
        <w:rPr>
          <w:sz w:val="24"/>
          <w:szCs w:val="24"/>
          <w:lang w:eastAsia="en-US"/>
        </w:rPr>
        <w:t>Письмо должно быть подписано и скреплено печатью (при наличии у Участника такой печати) в соответствии с требованиями Документации.</w:t>
      </w:r>
    </w:p>
    <w:p w:rsidR="001B22DA" w:rsidRDefault="00920ECC" w:rsidP="00920ECC">
      <w:pPr>
        <w:numPr>
          <w:ilvl w:val="0"/>
          <w:numId w:val="42"/>
        </w:numPr>
        <w:tabs>
          <w:tab w:val="left" w:pos="426"/>
        </w:tabs>
        <w:ind w:left="0" w:firstLine="0"/>
        <w:jc w:val="both"/>
        <w:rPr>
          <w:sz w:val="24"/>
          <w:szCs w:val="24"/>
          <w:lang w:eastAsia="en-US"/>
        </w:rPr>
      </w:pPr>
      <w:r>
        <w:rPr>
          <w:sz w:val="24"/>
          <w:szCs w:val="24"/>
          <w:lang w:eastAsia="en-US"/>
        </w:rPr>
        <w:t>Если Заявка подается Группой лиц, в письме указывается состав всех партнеров Группы лиц с указанием адресов и выделяется лидер. Заявка подается от имени лидера Группы лиц, выступающих на стороне одного Участника. Кроме того, к письму о подаче оферты дополнительно прилагается соглашение о создании Группы лиц, выступающих на стороне одного участника.</w:t>
      </w:r>
    </w:p>
    <w:p w:rsidR="001B22DA" w:rsidRDefault="00920ECC">
      <w:pPr>
        <w:keepNext/>
        <w:numPr>
          <w:ilvl w:val="1"/>
          <w:numId w:val="23"/>
        </w:numPr>
        <w:tabs>
          <w:tab w:val="left" w:pos="567"/>
          <w:tab w:val="left" w:pos="851"/>
          <w:tab w:val="left" w:pos="1134"/>
        </w:tabs>
        <w:spacing w:before="120" w:after="120"/>
        <w:ind w:left="0" w:firstLine="0"/>
        <w:outlineLvl w:val="1"/>
        <w:rPr>
          <w:b/>
          <w:sz w:val="24"/>
          <w:szCs w:val="24"/>
        </w:rPr>
      </w:pPr>
      <w:r w:rsidRPr="009D6FAB">
        <w:rPr>
          <w:snapToGrid w:val="0"/>
          <w:sz w:val="24"/>
          <w:szCs w:val="24"/>
        </w:rPr>
        <w:br w:type="page" w:clear="all"/>
      </w:r>
      <w:bookmarkStart w:id="356" w:name="_Toc306197368"/>
      <w:bookmarkStart w:id="357" w:name="_Toc443573616"/>
      <w:bookmarkStart w:id="358" w:name="_Toc532833224"/>
      <w:bookmarkStart w:id="359" w:name="_Toc196388612"/>
      <w:r>
        <w:rPr>
          <w:b/>
          <w:sz w:val="24"/>
          <w:szCs w:val="24"/>
        </w:rPr>
        <w:lastRenderedPageBreak/>
        <w:t>Опись документов (форма 2 раздела 7 Документации)</w:t>
      </w:r>
      <w:bookmarkEnd w:id="355"/>
      <w:bookmarkEnd w:id="356"/>
      <w:bookmarkEnd w:id="357"/>
      <w:bookmarkEnd w:id="358"/>
      <w:bookmarkEnd w:id="359"/>
      <w:r>
        <w:rPr>
          <w:b/>
          <w:sz w:val="24"/>
          <w:szCs w:val="24"/>
        </w:rPr>
        <w:t xml:space="preserve"> </w:t>
      </w:r>
    </w:p>
    <w:p w:rsidR="001B22DA" w:rsidRPr="009D6FAB" w:rsidRDefault="00920ECC">
      <w:pPr>
        <w:tabs>
          <w:tab w:val="left" w:pos="567"/>
          <w:tab w:val="left" w:pos="851"/>
          <w:tab w:val="num" w:pos="1702"/>
        </w:tabs>
        <w:ind w:hanging="11"/>
        <w:jc w:val="both"/>
        <w:rPr>
          <w:sz w:val="24"/>
          <w:szCs w:val="24"/>
          <w:lang w:eastAsia="en-US"/>
        </w:rPr>
      </w:pPr>
      <w:r w:rsidRPr="009D6FAB">
        <w:rPr>
          <w:sz w:val="24"/>
          <w:szCs w:val="24"/>
          <w:lang w:eastAsia="en-US"/>
        </w:rPr>
        <w:t xml:space="preserve">Форма предоставления </w:t>
      </w:r>
      <w:r>
        <w:rPr>
          <w:sz w:val="24"/>
          <w:szCs w:val="24"/>
          <w:lang w:eastAsia="en-US"/>
        </w:rPr>
        <w:t>описи</w:t>
      </w:r>
      <w:r w:rsidRPr="009D6FAB">
        <w:rPr>
          <w:sz w:val="24"/>
          <w:szCs w:val="24"/>
          <w:lang w:eastAsia="en-US"/>
        </w:rPr>
        <w:t xml:space="preserve"> документов</w:t>
      </w:r>
    </w:p>
    <w:p w:rsidR="001B22DA" w:rsidRDefault="00920ECC">
      <w:pPr>
        <w:pBdr>
          <w:top w:val="single" w:sz="4" w:space="1" w:color="000000"/>
        </w:pBdr>
        <w:shd w:val="clear" w:color="auto" w:fill="FFFFFF"/>
        <w:tabs>
          <w:tab w:val="left" w:pos="567"/>
          <w:tab w:val="left" w:pos="851"/>
        </w:tabs>
        <w:ind w:right="21" w:hanging="11"/>
        <w:rPr>
          <w:b/>
          <w:snapToGrid w:val="0"/>
          <w:spacing w:val="36"/>
          <w:sz w:val="24"/>
          <w:szCs w:val="24"/>
        </w:rPr>
      </w:pPr>
      <w:r>
        <w:rPr>
          <w:b/>
          <w:snapToGrid w:val="0"/>
          <w:spacing w:val="36"/>
          <w:sz w:val="24"/>
          <w:szCs w:val="24"/>
        </w:rPr>
        <w:t>начало формы</w:t>
      </w:r>
    </w:p>
    <w:p w:rsidR="001B22DA" w:rsidRDefault="001B22DA">
      <w:pPr>
        <w:tabs>
          <w:tab w:val="left" w:pos="567"/>
          <w:tab w:val="left" w:pos="851"/>
        </w:tabs>
        <w:ind w:hanging="11"/>
        <w:rPr>
          <w:snapToGrid w:val="0"/>
          <w:sz w:val="24"/>
          <w:szCs w:val="24"/>
        </w:rPr>
      </w:pPr>
    </w:p>
    <w:p w:rsidR="001B22DA" w:rsidRDefault="00920ECC">
      <w:pPr>
        <w:tabs>
          <w:tab w:val="left" w:pos="567"/>
          <w:tab w:val="left" w:pos="851"/>
        </w:tabs>
        <w:ind w:hanging="11"/>
        <w:rPr>
          <w:snapToGrid w:val="0"/>
          <w:sz w:val="24"/>
          <w:szCs w:val="24"/>
        </w:rPr>
      </w:pPr>
      <w:r>
        <w:rPr>
          <w:snapToGrid w:val="0"/>
          <w:sz w:val="24"/>
          <w:szCs w:val="24"/>
        </w:rPr>
        <w:t>Приложение 1 к письму о подаче Заявки-оферты</w:t>
      </w:r>
      <w:r>
        <w:rPr>
          <w:snapToGrid w:val="0"/>
          <w:sz w:val="24"/>
          <w:szCs w:val="24"/>
        </w:rPr>
        <w:br w:type="textWrapping" w:clear="all"/>
        <w:t>от «____»_________20__ г. №__________</w:t>
      </w:r>
    </w:p>
    <w:p w:rsidR="001B22DA" w:rsidRDefault="001B22DA">
      <w:pPr>
        <w:tabs>
          <w:tab w:val="left" w:pos="567"/>
          <w:tab w:val="left" w:pos="851"/>
        </w:tabs>
        <w:ind w:hanging="11"/>
        <w:rPr>
          <w:snapToGrid w:val="0"/>
          <w:sz w:val="24"/>
          <w:szCs w:val="24"/>
        </w:rPr>
      </w:pPr>
    </w:p>
    <w:p w:rsidR="001B22DA" w:rsidRDefault="001B22DA">
      <w:pPr>
        <w:tabs>
          <w:tab w:val="left" w:pos="567"/>
          <w:tab w:val="left" w:pos="851"/>
        </w:tabs>
        <w:ind w:hanging="11"/>
        <w:rPr>
          <w:sz w:val="24"/>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51"/>
        <w:gridCol w:w="5812"/>
        <w:gridCol w:w="3260"/>
      </w:tblGrid>
      <w:tr w:rsidR="001B22DA">
        <w:tc>
          <w:tcPr>
            <w:tcW w:w="851" w:type="dxa"/>
            <w:tcBorders>
              <w:top w:val="single" w:sz="4" w:space="0" w:color="000000"/>
              <w:left w:val="single" w:sz="4" w:space="0" w:color="000000"/>
              <w:bottom w:val="single" w:sz="4" w:space="0" w:color="000000"/>
              <w:right w:val="single" w:sz="4" w:space="0" w:color="000000"/>
            </w:tcBorders>
          </w:tcPr>
          <w:p w:rsidR="001B22DA" w:rsidRDefault="00920ECC">
            <w:pPr>
              <w:tabs>
                <w:tab w:val="left" w:pos="567"/>
                <w:tab w:val="left" w:pos="851"/>
              </w:tabs>
              <w:ind w:hanging="11"/>
              <w:jc w:val="center"/>
              <w:rPr>
                <w:b/>
                <w:sz w:val="24"/>
                <w:szCs w:val="24"/>
              </w:rPr>
            </w:pPr>
            <w:r>
              <w:rPr>
                <w:b/>
                <w:sz w:val="24"/>
                <w:szCs w:val="24"/>
              </w:rPr>
              <w:t>№№ п/п</w:t>
            </w:r>
          </w:p>
        </w:tc>
        <w:tc>
          <w:tcPr>
            <w:tcW w:w="5812" w:type="dxa"/>
            <w:tcBorders>
              <w:top w:val="single" w:sz="4" w:space="0" w:color="000000"/>
              <w:left w:val="single" w:sz="4" w:space="0" w:color="000000"/>
              <w:bottom w:val="single" w:sz="4" w:space="0" w:color="000000"/>
              <w:right w:val="single" w:sz="4" w:space="0" w:color="000000"/>
            </w:tcBorders>
          </w:tcPr>
          <w:p w:rsidR="001B22DA" w:rsidRDefault="00920ECC">
            <w:pPr>
              <w:tabs>
                <w:tab w:val="left" w:pos="567"/>
                <w:tab w:val="left" w:pos="851"/>
              </w:tabs>
              <w:ind w:hanging="11"/>
              <w:jc w:val="center"/>
              <w:rPr>
                <w:b/>
                <w:sz w:val="24"/>
                <w:szCs w:val="24"/>
              </w:rPr>
            </w:pPr>
            <w:r>
              <w:rPr>
                <w:b/>
                <w:sz w:val="24"/>
                <w:szCs w:val="24"/>
              </w:rPr>
              <w:t>Наименование документа</w:t>
            </w:r>
          </w:p>
        </w:tc>
        <w:tc>
          <w:tcPr>
            <w:tcW w:w="3260" w:type="dxa"/>
            <w:tcBorders>
              <w:top w:val="single" w:sz="4" w:space="0" w:color="000000"/>
              <w:left w:val="single" w:sz="4" w:space="0" w:color="000000"/>
              <w:bottom w:val="single" w:sz="4" w:space="0" w:color="000000"/>
              <w:right w:val="single" w:sz="4" w:space="0" w:color="000000"/>
            </w:tcBorders>
          </w:tcPr>
          <w:p w:rsidR="001B22DA" w:rsidRDefault="00920ECC">
            <w:pPr>
              <w:tabs>
                <w:tab w:val="left" w:pos="567"/>
                <w:tab w:val="left" w:pos="851"/>
              </w:tabs>
              <w:ind w:hanging="11"/>
              <w:jc w:val="center"/>
              <w:rPr>
                <w:b/>
                <w:sz w:val="24"/>
                <w:szCs w:val="24"/>
              </w:rPr>
            </w:pPr>
            <w:r>
              <w:rPr>
                <w:b/>
                <w:sz w:val="24"/>
                <w:szCs w:val="24"/>
              </w:rPr>
              <w:t>№ страницы в Заявке</w:t>
            </w:r>
          </w:p>
        </w:tc>
      </w:tr>
      <w:tr w:rsidR="001B22DA">
        <w:tc>
          <w:tcPr>
            <w:tcW w:w="851" w:type="dxa"/>
            <w:tcBorders>
              <w:top w:val="single" w:sz="4" w:space="0" w:color="000000"/>
              <w:left w:val="single" w:sz="4" w:space="0" w:color="000000"/>
              <w:bottom w:val="single" w:sz="4" w:space="0" w:color="000000"/>
              <w:right w:val="single" w:sz="4" w:space="0" w:color="000000"/>
            </w:tcBorders>
          </w:tcPr>
          <w:p w:rsidR="001B22DA" w:rsidRDefault="00920ECC">
            <w:pPr>
              <w:tabs>
                <w:tab w:val="left" w:pos="567"/>
                <w:tab w:val="left" w:pos="851"/>
              </w:tabs>
              <w:ind w:hanging="11"/>
              <w:jc w:val="center"/>
              <w:rPr>
                <w:sz w:val="24"/>
                <w:szCs w:val="24"/>
              </w:rPr>
            </w:pPr>
            <w:r>
              <w:rPr>
                <w:sz w:val="24"/>
                <w:szCs w:val="24"/>
              </w:rPr>
              <w:t>1.</w:t>
            </w:r>
          </w:p>
        </w:tc>
        <w:tc>
          <w:tcPr>
            <w:tcW w:w="5812"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ind w:hanging="11"/>
              <w:rPr>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ind w:hanging="11"/>
              <w:rPr>
                <w:sz w:val="24"/>
                <w:szCs w:val="24"/>
              </w:rPr>
            </w:pPr>
          </w:p>
        </w:tc>
      </w:tr>
      <w:tr w:rsidR="001B22DA">
        <w:tc>
          <w:tcPr>
            <w:tcW w:w="851" w:type="dxa"/>
            <w:tcBorders>
              <w:top w:val="single" w:sz="4" w:space="0" w:color="000000"/>
              <w:left w:val="single" w:sz="4" w:space="0" w:color="000000"/>
              <w:bottom w:val="single" w:sz="4" w:space="0" w:color="000000"/>
              <w:right w:val="single" w:sz="4" w:space="0" w:color="000000"/>
            </w:tcBorders>
          </w:tcPr>
          <w:p w:rsidR="001B22DA" w:rsidRDefault="00920ECC">
            <w:pPr>
              <w:tabs>
                <w:tab w:val="left" w:pos="567"/>
                <w:tab w:val="left" w:pos="851"/>
              </w:tabs>
              <w:ind w:hanging="11"/>
              <w:jc w:val="center"/>
              <w:rPr>
                <w:sz w:val="24"/>
                <w:szCs w:val="24"/>
              </w:rPr>
            </w:pPr>
            <w:r>
              <w:rPr>
                <w:sz w:val="24"/>
                <w:szCs w:val="24"/>
              </w:rPr>
              <w:t>2.</w:t>
            </w:r>
          </w:p>
        </w:tc>
        <w:tc>
          <w:tcPr>
            <w:tcW w:w="5812"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ind w:hanging="11"/>
              <w:rPr>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ind w:hanging="11"/>
              <w:rPr>
                <w:sz w:val="24"/>
                <w:szCs w:val="24"/>
              </w:rPr>
            </w:pPr>
          </w:p>
        </w:tc>
      </w:tr>
      <w:tr w:rsidR="001B22DA">
        <w:tc>
          <w:tcPr>
            <w:tcW w:w="851" w:type="dxa"/>
            <w:tcBorders>
              <w:top w:val="single" w:sz="4" w:space="0" w:color="000000"/>
              <w:left w:val="single" w:sz="4" w:space="0" w:color="000000"/>
              <w:bottom w:val="single" w:sz="4" w:space="0" w:color="000000"/>
              <w:right w:val="single" w:sz="4" w:space="0" w:color="000000"/>
            </w:tcBorders>
          </w:tcPr>
          <w:p w:rsidR="001B22DA" w:rsidRDefault="00920ECC">
            <w:pPr>
              <w:tabs>
                <w:tab w:val="left" w:pos="567"/>
                <w:tab w:val="left" w:pos="851"/>
              </w:tabs>
              <w:ind w:hanging="11"/>
              <w:jc w:val="center"/>
              <w:rPr>
                <w:sz w:val="24"/>
                <w:szCs w:val="24"/>
              </w:rPr>
            </w:pPr>
            <w:r>
              <w:rPr>
                <w:sz w:val="24"/>
                <w:szCs w:val="24"/>
              </w:rPr>
              <w:t>3.</w:t>
            </w:r>
          </w:p>
        </w:tc>
        <w:tc>
          <w:tcPr>
            <w:tcW w:w="5812"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ind w:hanging="11"/>
              <w:rPr>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ind w:hanging="11"/>
              <w:rPr>
                <w:sz w:val="24"/>
                <w:szCs w:val="24"/>
              </w:rPr>
            </w:pPr>
          </w:p>
        </w:tc>
      </w:tr>
      <w:tr w:rsidR="001B22DA">
        <w:tc>
          <w:tcPr>
            <w:tcW w:w="851" w:type="dxa"/>
            <w:tcBorders>
              <w:top w:val="single" w:sz="4" w:space="0" w:color="000000"/>
              <w:left w:val="single" w:sz="4" w:space="0" w:color="000000"/>
              <w:bottom w:val="single" w:sz="4" w:space="0" w:color="000000"/>
              <w:right w:val="single" w:sz="4" w:space="0" w:color="000000"/>
            </w:tcBorders>
          </w:tcPr>
          <w:p w:rsidR="001B22DA" w:rsidRDefault="00920ECC">
            <w:pPr>
              <w:tabs>
                <w:tab w:val="left" w:pos="567"/>
                <w:tab w:val="left" w:pos="851"/>
              </w:tabs>
              <w:ind w:hanging="11"/>
              <w:jc w:val="center"/>
              <w:rPr>
                <w:sz w:val="24"/>
                <w:szCs w:val="24"/>
              </w:rPr>
            </w:pPr>
            <w:r>
              <w:rPr>
                <w:sz w:val="24"/>
                <w:szCs w:val="24"/>
              </w:rPr>
              <w:t>и т.д.</w:t>
            </w:r>
          </w:p>
        </w:tc>
        <w:tc>
          <w:tcPr>
            <w:tcW w:w="5812"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ind w:hanging="11"/>
              <w:rPr>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ind w:hanging="11"/>
              <w:rPr>
                <w:sz w:val="24"/>
                <w:szCs w:val="24"/>
              </w:rPr>
            </w:pPr>
          </w:p>
        </w:tc>
      </w:tr>
    </w:tbl>
    <w:p w:rsidR="001B22DA" w:rsidRDefault="001B22DA">
      <w:pPr>
        <w:tabs>
          <w:tab w:val="left" w:pos="567"/>
          <w:tab w:val="left" w:pos="851"/>
        </w:tabs>
        <w:ind w:hanging="11"/>
        <w:rPr>
          <w:sz w:val="24"/>
          <w:szCs w:val="24"/>
        </w:rPr>
      </w:pPr>
    </w:p>
    <w:p w:rsidR="001B22DA" w:rsidRDefault="001B22DA">
      <w:pPr>
        <w:tabs>
          <w:tab w:val="left" w:pos="567"/>
          <w:tab w:val="left" w:pos="851"/>
        </w:tabs>
        <w:ind w:hanging="11"/>
        <w:rPr>
          <w:sz w:val="24"/>
          <w:szCs w:val="24"/>
        </w:rPr>
      </w:pPr>
    </w:p>
    <w:p w:rsidR="001B22DA" w:rsidRDefault="00920ECC">
      <w:pPr>
        <w:tabs>
          <w:tab w:val="left" w:pos="567"/>
          <w:tab w:val="left" w:pos="851"/>
        </w:tabs>
        <w:ind w:hanging="11"/>
        <w:rPr>
          <w:snapToGrid w:val="0"/>
          <w:sz w:val="24"/>
          <w:szCs w:val="24"/>
        </w:rPr>
      </w:pPr>
      <w:r>
        <w:rPr>
          <w:snapToGrid w:val="0"/>
          <w:sz w:val="24"/>
          <w:szCs w:val="24"/>
        </w:rPr>
        <w:t>____________________________________</w:t>
      </w:r>
    </w:p>
    <w:p w:rsidR="001B22DA" w:rsidRDefault="00920ECC">
      <w:pPr>
        <w:tabs>
          <w:tab w:val="left" w:pos="567"/>
          <w:tab w:val="left" w:pos="851"/>
        </w:tabs>
        <w:ind w:right="3684" w:hanging="11"/>
        <w:rPr>
          <w:snapToGrid w:val="0"/>
          <w:sz w:val="24"/>
          <w:szCs w:val="24"/>
          <w:vertAlign w:val="superscript"/>
        </w:rPr>
      </w:pPr>
      <w:r>
        <w:rPr>
          <w:snapToGrid w:val="0"/>
          <w:sz w:val="24"/>
          <w:szCs w:val="24"/>
          <w:vertAlign w:val="superscript"/>
        </w:rPr>
        <w:t>(подпись, М.П.)</w:t>
      </w:r>
    </w:p>
    <w:p w:rsidR="001B22DA" w:rsidRDefault="00920ECC">
      <w:pPr>
        <w:tabs>
          <w:tab w:val="left" w:pos="567"/>
          <w:tab w:val="left" w:pos="851"/>
        </w:tabs>
        <w:ind w:hanging="11"/>
        <w:rPr>
          <w:snapToGrid w:val="0"/>
          <w:sz w:val="24"/>
          <w:szCs w:val="24"/>
        </w:rPr>
      </w:pPr>
      <w:r>
        <w:rPr>
          <w:snapToGrid w:val="0"/>
          <w:sz w:val="24"/>
          <w:szCs w:val="24"/>
        </w:rPr>
        <w:t>____________________________________</w:t>
      </w:r>
    </w:p>
    <w:p w:rsidR="001B22DA" w:rsidRDefault="00920ECC">
      <w:pPr>
        <w:tabs>
          <w:tab w:val="left" w:pos="567"/>
          <w:tab w:val="left" w:pos="851"/>
        </w:tabs>
        <w:ind w:right="3684" w:hanging="11"/>
        <w:rPr>
          <w:snapToGrid w:val="0"/>
          <w:sz w:val="24"/>
          <w:szCs w:val="24"/>
          <w:vertAlign w:val="superscript"/>
        </w:rPr>
      </w:pPr>
      <w:r>
        <w:rPr>
          <w:snapToGrid w:val="0"/>
          <w:sz w:val="24"/>
          <w:szCs w:val="24"/>
          <w:vertAlign w:val="superscript"/>
        </w:rPr>
        <w:t>(фамилия, имя, отчество подписавшего, должность)</w:t>
      </w:r>
    </w:p>
    <w:p w:rsidR="001B22DA" w:rsidRDefault="001B22DA">
      <w:pPr>
        <w:tabs>
          <w:tab w:val="left" w:pos="567"/>
          <w:tab w:val="left" w:pos="851"/>
        </w:tabs>
        <w:ind w:right="3684" w:hanging="11"/>
        <w:rPr>
          <w:snapToGrid w:val="0"/>
          <w:sz w:val="24"/>
          <w:szCs w:val="24"/>
          <w:vertAlign w:val="superscript"/>
        </w:rPr>
      </w:pPr>
    </w:p>
    <w:p w:rsidR="001B22DA" w:rsidRDefault="00920ECC">
      <w:pPr>
        <w:pBdr>
          <w:bottom w:val="single" w:sz="4" w:space="1" w:color="000000"/>
        </w:pBdr>
        <w:shd w:val="clear" w:color="auto" w:fill="FFFFFF"/>
        <w:tabs>
          <w:tab w:val="left" w:pos="567"/>
          <w:tab w:val="left" w:pos="851"/>
        </w:tabs>
        <w:ind w:right="21" w:hanging="11"/>
        <w:rPr>
          <w:b/>
          <w:snapToGrid w:val="0"/>
          <w:spacing w:val="36"/>
          <w:sz w:val="24"/>
          <w:szCs w:val="24"/>
        </w:rPr>
      </w:pPr>
      <w:r>
        <w:rPr>
          <w:b/>
          <w:snapToGrid w:val="0"/>
          <w:spacing w:val="36"/>
          <w:sz w:val="24"/>
          <w:szCs w:val="24"/>
        </w:rPr>
        <w:t>конец формы</w:t>
      </w:r>
    </w:p>
    <w:p w:rsidR="001B22DA" w:rsidRDefault="001B22DA">
      <w:pPr>
        <w:keepNext/>
        <w:tabs>
          <w:tab w:val="left" w:pos="567"/>
          <w:tab w:val="left" w:pos="851"/>
          <w:tab w:val="left" w:pos="1134"/>
          <w:tab w:val="num" w:pos="3141"/>
        </w:tabs>
        <w:ind w:left="709"/>
        <w:rPr>
          <w:sz w:val="24"/>
          <w:szCs w:val="24"/>
        </w:rPr>
      </w:pPr>
      <w:bookmarkStart w:id="360" w:name="_Ref295128138"/>
      <w:bookmarkStart w:id="361" w:name="_Toc309646574"/>
      <w:bookmarkStart w:id="362" w:name="_Toc443573617"/>
      <w:bookmarkStart w:id="363" w:name="_Toc532833225"/>
      <w:bookmarkStart w:id="364" w:name="_Ref55335818"/>
      <w:bookmarkStart w:id="365" w:name="_Ref55336334"/>
      <w:bookmarkStart w:id="366" w:name="_Toc57314673"/>
      <w:bookmarkStart w:id="367" w:name="_Toc69728987"/>
    </w:p>
    <w:p w:rsidR="001B22DA" w:rsidRDefault="00920ECC">
      <w:pPr>
        <w:keepNext/>
        <w:tabs>
          <w:tab w:val="left" w:pos="567"/>
          <w:tab w:val="left" w:pos="851"/>
          <w:tab w:val="left" w:pos="1134"/>
          <w:tab w:val="num" w:pos="3141"/>
        </w:tabs>
        <w:rPr>
          <w:b/>
          <w:sz w:val="24"/>
          <w:szCs w:val="24"/>
        </w:rPr>
      </w:pPr>
      <w:r>
        <w:rPr>
          <w:b/>
          <w:sz w:val="24"/>
          <w:szCs w:val="24"/>
        </w:rPr>
        <w:t xml:space="preserve">Инструкция по заполнению: </w:t>
      </w:r>
    </w:p>
    <w:p w:rsidR="001B22DA" w:rsidRDefault="00920ECC">
      <w:pPr>
        <w:keepNext/>
        <w:tabs>
          <w:tab w:val="left" w:pos="567"/>
          <w:tab w:val="left" w:pos="851"/>
          <w:tab w:val="left" w:pos="1134"/>
          <w:tab w:val="num" w:pos="3141"/>
        </w:tabs>
        <w:jc w:val="both"/>
        <w:rPr>
          <w:sz w:val="24"/>
          <w:szCs w:val="24"/>
        </w:rPr>
      </w:pPr>
      <w:r>
        <w:rPr>
          <w:sz w:val="24"/>
          <w:szCs w:val="24"/>
        </w:rPr>
        <w:t>1. Участник маркетинговых исследований указывает номер и дату письма о подаче Заявки-оферты, приложением к которому является данная опись.</w:t>
      </w:r>
    </w:p>
    <w:p w:rsidR="001B22DA" w:rsidRDefault="00920ECC">
      <w:pPr>
        <w:keepNext/>
        <w:tabs>
          <w:tab w:val="left" w:pos="567"/>
          <w:tab w:val="left" w:pos="851"/>
          <w:tab w:val="left" w:pos="1134"/>
          <w:tab w:val="num" w:pos="3141"/>
        </w:tabs>
        <w:jc w:val="both"/>
        <w:rPr>
          <w:sz w:val="24"/>
          <w:szCs w:val="24"/>
        </w:rPr>
      </w:pPr>
      <w:r>
        <w:rPr>
          <w:sz w:val="24"/>
          <w:szCs w:val="24"/>
        </w:rPr>
        <w:t>2. Участник должен перечислить каждый документ, входящий в состав Заявки с указанием номеров (-а) страниц (страницы) в Заявке, где располагается данный документ.</w:t>
      </w:r>
    </w:p>
    <w:p w:rsidR="001B22DA" w:rsidRDefault="00920ECC">
      <w:pPr>
        <w:keepNext/>
        <w:tabs>
          <w:tab w:val="left" w:pos="567"/>
          <w:tab w:val="left" w:pos="851"/>
          <w:tab w:val="left" w:pos="1134"/>
          <w:tab w:val="num" w:pos="3141"/>
        </w:tabs>
        <w:jc w:val="both"/>
        <w:rPr>
          <w:sz w:val="24"/>
          <w:szCs w:val="24"/>
        </w:rPr>
      </w:pPr>
      <w:r>
        <w:rPr>
          <w:sz w:val="24"/>
          <w:szCs w:val="24"/>
        </w:rPr>
        <w:t>3. Форма должна быть подписана и скреплена печатью (при наличии у Участника такой печати) в соответствии с требованиями Документации.</w:t>
      </w:r>
    </w:p>
    <w:p w:rsidR="001B22DA" w:rsidRDefault="001B22DA">
      <w:pPr>
        <w:keepNext/>
        <w:tabs>
          <w:tab w:val="left" w:pos="567"/>
          <w:tab w:val="left" w:pos="851"/>
          <w:tab w:val="left" w:pos="1134"/>
          <w:tab w:val="num" w:pos="3141"/>
        </w:tabs>
        <w:jc w:val="both"/>
        <w:rPr>
          <w:sz w:val="24"/>
          <w:szCs w:val="24"/>
        </w:rPr>
      </w:pPr>
    </w:p>
    <w:p w:rsidR="001B22DA" w:rsidRDefault="00920ECC">
      <w:pPr>
        <w:keepNext/>
        <w:numPr>
          <w:ilvl w:val="1"/>
          <w:numId w:val="23"/>
        </w:numPr>
        <w:tabs>
          <w:tab w:val="left" w:pos="567"/>
          <w:tab w:val="left" w:pos="851"/>
          <w:tab w:val="left" w:pos="1134"/>
        </w:tabs>
        <w:spacing w:before="120" w:after="120"/>
        <w:ind w:left="0" w:firstLine="0"/>
        <w:outlineLvl w:val="1"/>
        <w:rPr>
          <w:b/>
          <w:sz w:val="24"/>
          <w:szCs w:val="24"/>
        </w:rPr>
      </w:pPr>
      <w:r>
        <w:rPr>
          <w:snapToGrid w:val="0"/>
          <w:sz w:val="24"/>
          <w:szCs w:val="24"/>
        </w:rPr>
        <w:br w:type="page" w:clear="all"/>
      </w:r>
      <w:bookmarkStart w:id="368" w:name="_Toc196388613"/>
      <w:r>
        <w:rPr>
          <w:b/>
          <w:sz w:val="24"/>
          <w:szCs w:val="24"/>
        </w:rPr>
        <w:lastRenderedPageBreak/>
        <w:t>Декларация соответствия Участника</w:t>
      </w:r>
      <w:bookmarkEnd w:id="360"/>
      <w:r>
        <w:rPr>
          <w:b/>
          <w:sz w:val="24"/>
          <w:szCs w:val="24"/>
        </w:rPr>
        <w:t xml:space="preserve"> (форма 3 раздела 7 Документации)</w:t>
      </w:r>
      <w:bookmarkEnd w:id="361"/>
      <w:bookmarkEnd w:id="362"/>
      <w:bookmarkEnd w:id="363"/>
      <w:bookmarkEnd w:id="368"/>
    </w:p>
    <w:p w:rsidR="001B22DA" w:rsidRPr="009D6FAB" w:rsidRDefault="00920ECC">
      <w:pPr>
        <w:tabs>
          <w:tab w:val="left" w:pos="567"/>
          <w:tab w:val="left" w:pos="851"/>
          <w:tab w:val="num" w:pos="1134"/>
          <w:tab w:val="num" w:pos="1702"/>
        </w:tabs>
        <w:ind w:hanging="11"/>
        <w:rPr>
          <w:sz w:val="24"/>
          <w:szCs w:val="24"/>
          <w:lang w:eastAsia="en-US"/>
        </w:rPr>
      </w:pPr>
      <w:r w:rsidRPr="009D6FAB">
        <w:rPr>
          <w:sz w:val="24"/>
          <w:szCs w:val="24"/>
          <w:lang w:eastAsia="en-US"/>
        </w:rPr>
        <w:t>Форма декларации</w:t>
      </w:r>
    </w:p>
    <w:p w:rsidR="001B22DA" w:rsidRDefault="00920ECC">
      <w:pPr>
        <w:pBdr>
          <w:top w:val="single" w:sz="4" w:space="1" w:color="000000"/>
        </w:pBdr>
        <w:shd w:val="clear" w:color="auto" w:fill="FFFFFF"/>
        <w:tabs>
          <w:tab w:val="left" w:pos="567"/>
          <w:tab w:val="left" w:pos="851"/>
        </w:tabs>
        <w:ind w:right="21" w:hanging="11"/>
        <w:rPr>
          <w:b/>
          <w:snapToGrid w:val="0"/>
          <w:spacing w:val="36"/>
          <w:sz w:val="24"/>
          <w:szCs w:val="24"/>
        </w:rPr>
      </w:pPr>
      <w:r>
        <w:rPr>
          <w:b/>
          <w:snapToGrid w:val="0"/>
          <w:spacing w:val="36"/>
          <w:sz w:val="24"/>
          <w:szCs w:val="24"/>
        </w:rPr>
        <w:t>начало формы</w:t>
      </w:r>
    </w:p>
    <w:p w:rsidR="001B22DA" w:rsidRDefault="001B22DA">
      <w:pPr>
        <w:tabs>
          <w:tab w:val="left" w:pos="567"/>
          <w:tab w:val="left" w:pos="851"/>
        </w:tabs>
        <w:ind w:hanging="11"/>
        <w:rPr>
          <w:sz w:val="24"/>
          <w:szCs w:val="24"/>
        </w:rPr>
      </w:pPr>
    </w:p>
    <w:p w:rsidR="001B22DA" w:rsidRDefault="00920ECC">
      <w:pPr>
        <w:tabs>
          <w:tab w:val="left" w:pos="567"/>
          <w:tab w:val="left" w:pos="851"/>
        </w:tabs>
        <w:ind w:hanging="11"/>
        <w:rPr>
          <w:snapToGrid w:val="0"/>
          <w:sz w:val="24"/>
          <w:szCs w:val="24"/>
        </w:rPr>
      </w:pPr>
      <w:r>
        <w:rPr>
          <w:snapToGrid w:val="0"/>
          <w:sz w:val="24"/>
          <w:szCs w:val="24"/>
        </w:rPr>
        <w:t>Приложение 2 к письму о подаче Заявки-оферты</w:t>
      </w:r>
      <w:r>
        <w:rPr>
          <w:snapToGrid w:val="0"/>
          <w:sz w:val="24"/>
          <w:szCs w:val="24"/>
        </w:rPr>
        <w:br w:type="textWrapping" w:clear="all"/>
        <w:t>от «____»_________20__ г. №__________</w:t>
      </w:r>
    </w:p>
    <w:p w:rsidR="001B22DA" w:rsidRDefault="001B22DA">
      <w:pPr>
        <w:tabs>
          <w:tab w:val="left" w:pos="567"/>
          <w:tab w:val="left" w:pos="851"/>
        </w:tabs>
        <w:ind w:hanging="11"/>
        <w:rPr>
          <w:sz w:val="24"/>
          <w:szCs w:val="24"/>
        </w:rPr>
      </w:pPr>
    </w:p>
    <w:p w:rsidR="001B22DA" w:rsidRDefault="00920ECC">
      <w:pPr>
        <w:keepNext/>
        <w:tabs>
          <w:tab w:val="left" w:pos="567"/>
          <w:tab w:val="left" w:pos="851"/>
        </w:tabs>
        <w:ind w:hanging="11"/>
        <w:jc w:val="center"/>
        <w:rPr>
          <w:b/>
          <w:caps/>
          <w:sz w:val="24"/>
          <w:szCs w:val="24"/>
        </w:rPr>
      </w:pPr>
      <w:r>
        <w:rPr>
          <w:b/>
          <w:caps/>
          <w:sz w:val="24"/>
          <w:szCs w:val="24"/>
        </w:rPr>
        <w:t xml:space="preserve">Декларация соответствия </w:t>
      </w:r>
      <w:r>
        <w:rPr>
          <w:b/>
          <w:caps/>
          <w:sz w:val="24"/>
          <w:szCs w:val="24"/>
        </w:rPr>
        <w:br w:type="textWrapping" w:clear="all"/>
        <w:t>Участника</w:t>
      </w:r>
    </w:p>
    <w:p w:rsidR="001B22DA" w:rsidRDefault="001B22DA">
      <w:pPr>
        <w:tabs>
          <w:tab w:val="left" w:pos="567"/>
          <w:tab w:val="left" w:pos="851"/>
        </w:tabs>
        <w:ind w:hanging="11"/>
        <w:jc w:val="both"/>
        <w:rPr>
          <w:sz w:val="24"/>
          <w:szCs w:val="24"/>
        </w:rPr>
      </w:pPr>
    </w:p>
    <w:p w:rsidR="001B22DA" w:rsidRDefault="00920ECC">
      <w:pPr>
        <w:tabs>
          <w:tab w:val="left" w:pos="567"/>
          <w:tab w:val="left" w:pos="851"/>
        </w:tabs>
        <w:ind w:hanging="11"/>
        <w:jc w:val="both"/>
        <w:rPr>
          <w:sz w:val="24"/>
          <w:szCs w:val="24"/>
        </w:rPr>
      </w:pPr>
      <w:r>
        <w:rPr>
          <w:sz w:val="24"/>
          <w:szCs w:val="24"/>
        </w:rPr>
        <w:t xml:space="preserve">Настоящим подтверждаем, что _______________________________________________________ </w:t>
      </w:r>
    </w:p>
    <w:p w:rsidR="001B22DA" w:rsidRDefault="00920ECC">
      <w:pPr>
        <w:tabs>
          <w:tab w:val="left" w:pos="567"/>
          <w:tab w:val="left" w:pos="851"/>
        </w:tabs>
        <w:ind w:hanging="11"/>
        <w:jc w:val="center"/>
        <w:rPr>
          <w:sz w:val="24"/>
          <w:szCs w:val="24"/>
          <w:vertAlign w:val="superscript"/>
        </w:rPr>
      </w:pPr>
      <w:r>
        <w:rPr>
          <w:sz w:val="24"/>
          <w:szCs w:val="24"/>
          <w:vertAlign w:val="superscript"/>
        </w:rPr>
        <w:t>(наименование Участника)</w:t>
      </w:r>
    </w:p>
    <w:p w:rsidR="001B22DA" w:rsidRDefault="00920ECC">
      <w:pPr>
        <w:tabs>
          <w:tab w:val="left" w:pos="567"/>
          <w:tab w:val="left" w:pos="851"/>
        </w:tabs>
        <w:ind w:hanging="11"/>
        <w:jc w:val="both"/>
        <w:rPr>
          <w:sz w:val="24"/>
          <w:szCs w:val="24"/>
        </w:rPr>
      </w:pPr>
      <w:r>
        <w:rPr>
          <w:sz w:val="24"/>
          <w:szCs w:val="24"/>
        </w:rPr>
        <w:t>соответствует приведенным ниже требованиям на дату подачи Заявки на участие</w:t>
      </w:r>
      <w:r>
        <w:rPr>
          <w:sz w:val="24"/>
          <w:szCs w:val="24"/>
        </w:rPr>
        <w:br w:type="textWrapping" w:clear="all"/>
        <w:t>в Маркетинговых исследованиях:</w:t>
      </w:r>
    </w:p>
    <w:p w:rsidR="001B22DA" w:rsidRDefault="00920ECC">
      <w:pPr>
        <w:numPr>
          <w:ilvl w:val="0"/>
          <w:numId w:val="24"/>
        </w:numPr>
        <w:tabs>
          <w:tab w:val="left" w:pos="567"/>
          <w:tab w:val="left" w:pos="851"/>
        </w:tabs>
        <w:ind w:left="0" w:firstLine="709"/>
        <w:jc w:val="both"/>
        <w:rPr>
          <w:sz w:val="24"/>
          <w:szCs w:val="24"/>
        </w:rPr>
      </w:pPr>
      <w:r>
        <w:rPr>
          <w:sz w:val="24"/>
          <w:szCs w:val="24"/>
        </w:rPr>
        <w:t>не проводится ликвидации участника - юридического лица;</w:t>
      </w:r>
    </w:p>
    <w:p w:rsidR="001B22DA" w:rsidRDefault="00920ECC">
      <w:pPr>
        <w:numPr>
          <w:ilvl w:val="0"/>
          <w:numId w:val="24"/>
        </w:numPr>
        <w:tabs>
          <w:tab w:val="left" w:pos="567"/>
          <w:tab w:val="left" w:pos="851"/>
        </w:tabs>
        <w:ind w:left="0" w:firstLine="709"/>
        <w:jc w:val="both"/>
        <w:rPr>
          <w:sz w:val="24"/>
          <w:szCs w:val="24"/>
        </w:rPr>
      </w:pPr>
      <w:r>
        <w:rPr>
          <w:sz w:val="24"/>
          <w:szCs w:val="24"/>
        </w:rPr>
        <w:t>отсутствует решение арбитражного суда о признании участника закупки - юридического лица или индивидуального предпринимателя несостоятельным (банкротом);</w:t>
      </w:r>
    </w:p>
    <w:p w:rsidR="001B22DA" w:rsidRDefault="00920ECC">
      <w:pPr>
        <w:numPr>
          <w:ilvl w:val="0"/>
          <w:numId w:val="24"/>
        </w:numPr>
        <w:tabs>
          <w:tab w:val="left" w:pos="567"/>
          <w:tab w:val="left" w:pos="851"/>
        </w:tabs>
        <w:ind w:left="0" w:firstLine="709"/>
        <w:jc w:val="both"/>
        <w:rPr>
          <w:sz w:val="24"/>
          <w:szCs w:val="24"/>
        </w:rPr>
      </w:pPr>
      <w:r>
        <w:rPr>
          <w:sz w:val="24"/>
          <w:szCs w:val="24"/>
        </w:rPr>
        <w:t>деятельность участника закупки не приостановлена в порядке, установленном Кодексом Российской Федерации об административных правонарушениях;</w:t>
      </w:r>
    </w:p>
    <w:p w:rsidR="001B22DA" w:rsidRDefault="00920ECC">
      <w:pPr>
        <w:numPr>
          <w:ilvl w:val="0"/>
          <w:numId w:val="24"/>
        </w:numPr>
        <w:tabs>
          <w:tab w:val="left" w:pos="567"/>
          <w:tab w:val="left" w:pos="851"/>
        </w:tabs>
        <w:ind w:left="0" w:firstLine="709"/>
        <w:jc w:val="both"/>
        <w:rPr>
          <w:sz w:val="24"/>
          <w:szCs w:val="24"/>
        </w:rPr>
      </w:pPr>
      <w:r>
        <w:rPr>
          <w:sz w:val="24"/>
          <w:szCs w:val="24"/>
        </w:rPr>
        <w:t>у участника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rsidR="001B22DA" w:rsidRDefault="00920ECC">
      <w:pPr>
        <w:numPr>
          <w:ilvl w:val="0"/>
          <w:numId w:val="24"/>
        </w:numPr>
        <w:tabs>
          <w:tab w:val="left" w:pos="567"/>
          <w:tab w:val="left" w:pos="851"/>
        </w:tabs>
        <w:ind w:left="0" w:firstLine="709"/>
        <w:jc w:val="both"/>
        <w:rPr>
          <w:sz w:val="24"/>
          <w:szCs w:val="24"/>
        </w:rPr>
      </w:pPr>
      <w:r>
        <w:rPr>
          <w:sz w:val="24"/>
          <w:szCs w:val="24"/>
        </w:rPr>
        <w:t>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отсутствует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в отношении указанных физических лиц не применяется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отсутствует административное наказание в виде дисквалификации;</w:t>
      </w:r>
    </w:p>
    <w:p w:rsidR="001B22DA" w:rsidRDefault="00920ECC">
      <w:pPr>
        <w:numPr>
          <w:ilvl w:val="0"/>
          <w:numId w:val="24"/>
        </w:numPr>
        <w:tabs>
          <w:tab w:val="left" w:pos="567"/>
          <w:tab w:val="left" w:pos="851"/>
        </w:tabs>
        <w:ind w:left="0" w:firstLine="709"/>
        <w:jc w:val="both"/>
        <w:rPr>
          <w:sz w:val="24"/>
          <w:szCs w:val="24"/>
        </w:rPr>
      </w:pPr>
      <w:r>
        <w:rPr>
          <w:sz w:val="24"/>
          <w:szCs w:val="24"/>
        </w:rPr>
        <w:t>отсутствуют факты привлечения в течение двух лет до момента подачи заявки на участие в закупке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1B22DA" w:rsidRDefault="00920ECC">
      <w:pPr>
        <w:numPr>
          <w:ilvl w:val="0"/>
          <w:numId w:val="24"/>
        </w:numPr>
        <w:tabs>
          <w:tab w:val="left" w:pos="567"/>
          <w:tab w:val="left" w:pos="851"/>
        </w:tabs>
        <w:ind w:left="0" w:firstLine="709"/>
        <w:jc w:val="both"/>
        <w:rPr>
          <w:sz w:val="24"/>
          <w:szCs w:val="24"/>
        </w:rPr>
      </w:pPr>
      <w:r>
        <w:rPr>
          <w:sz w:val="24"/>
          <w:szCs w:val="24"/>
        </w:rPr>
        <w:t>участник соответствует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w:t>
      </w:r>
    </w:p>
    <w:p w:rsidR="001B22DA" w:rsidRDefault="00920ECC">
      <w:pPr>
        <w:numPr>
          <w:ilvl w:val="0"/>
          <w:numId w:val="24"/>
        </w:numPr>
        <w:tabs>
          <w:tab w:val="left" w:pos="567"/>
          <w:tab w:val="left" w:pos="851"/>
        </w:tabs>
        <w:ind w:left="0" w:firstLine="709"/>
        <w:jc w:val="both"/>
        <w:rPr>
          <w:sz w:val="24"/>
          <w:szCs w:val="24"/>
        </w:rPr>
      </w:pPr>
      <w:r>
        <w:rPr>
          <w:sz w:val="24"/>
          <w:szCs w:val="24"/>
        </w:rPr>
        <w:lastRenderedPageBreak/>
        <w:t>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1B22DA" w:rsidRDefault="00920ECC">
      <w:pPr>
        <w:numPr>
          <w:ilvl w:val="0"/>
          <w:numId w:val="24"/>
        </w:numPr>
        <w:tabs>
          <w:tab w:val="left" w:pos="567"/>
          <w:tab w:val="left" w:pos="851"/>
        </w:tabs>
        <w:ind w:left="0" w:firstLine="709"/>
        <w:jc w:val="both"/>
        <w:rPr>
          <w:sz w:val="24"/>
          <w:szCs w:val="24"/>
        </w:rPr>
      </w:pPr>
      <w:r>
        <w:rPr>
          <w:sz w:val="24"/>
          <w:szCs w:val="24"/>
        </w:rPr>
        <w:t>участник обладает правами использования результата интеллектуальной деятельности в случае использования такого результата при исполнении договора;</w:t>
      </w:r>
    </w:p>
    <w:p w:rsidR="001B22DA" w:rsidRDefault="00920ECC">
      <w:pPr>
        <w:numPr>
          <w:ilvl w:val="0"/>
          <w:numId w:val="24"/>
        </w:numPr>
        <w:tabs>
          <w:tab w:val="left" w:pos="567"/>
          <w:tab w:val="left" w:pos="851"/>
        </w:tabs>
        <w:ind w:left="0" w:firstLine="709"/>
        <w:jc w:val="both"/>
        <w:rPr>
          <w:sz w:val="24"/>
          <w:szCs w:val="24"/>
        </w:rPr>
      </w:pPr>
      <w:r>
        <w:rPr>
          <w:sz w:val="24"/>
          <w:szCs w:val="24"/>
        </w:rPr>
        <w:t>участник закупки не является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РФ от 03.05.2022 г.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организацией, находящейся под контролем таких лиц;</w:t>
      </w:r>
    </w:p>
    <w:p w:rsidR="001B22DA" w:rsidRDefault="00920ECC">
      <w:pPr>
        <w:numPr>
          <w:ilvl w:val="0"/>
          <w:numId w:val="24"/>
        </w:numPr>
        <w:tabs>
          <w:tab w:val="left" w:pos="567"/>
          <w:tab w:val="left" w:pos="851"/>
        </w:tabs>
        <w:ind w:left="0" w:firstLine="709"/>
        <w:jc w:val="both"/>
        <w:rPr>
          <w:sz w:val="24"/>
          <w:szCs w:val="24"/>
        </w:rPr>
      </w:pPr>
      <w:r>
        <w:rPr>
          <w:sz w:val="24"/>
          <w:szCs w:val="24"/>
        </w:rPr>
        <w:t>у участника присутствует согласие на совершение сделки с заинтересованностью/крупной сделки, если требование о наличии такого согласия установлено законодательством Российской Федерации и/или учредительными документами юридического лица и если для участника выполнение договора является сделкой с заинтересованностью/крупной сделкой /или участник не попадает под действие требования законодательства о необходимости наличия решения о согласии на совершение сделки с заинтересованностью/крупной сделки, поскольку единственный участник (акционер)является единоличным исполнительным органом;</w:t>
      </w:r>
    </w:p>
    <w:p w:rsidR="001B22DA" w:rsidRDefault="00920ECC">
      <w:pPr>
        <w:numPr>
          <w:ilvl w:val="0"/>
          <w:numId w:val="24"/>
        </w:numPr>
        <w:tabs>
          <w:tab w:val="left" w:pos="567"/>
          <w:tab w:val="left" w:pos="851"/>
        </w:tabs>
        <w:ind w:left="0" w:firstLine="709"/>
        <w:jc w:val="both"/>
        <w:rPr>
          <w:sz w:val="24"/>
          <w:szCs w:val="24"/>
        </w:rPr>
      </w:pPr>
      <w:r>
        <w:rPr>
          <w:sz w:val="24"/>
          <w:szCs w:val="24"/>
        </w:rPr>
        <w:t>у участника отсутствует конфликт интересов с Заказчиком, Организатором.</w:t>
      </w:r>
    </w:p>
    <w:p w:rsidR="001B22DA" w:rsidRDefault="001B22DA">
      <w:pPr>
        <w:keepNext/>
        <w:tabs>
          <w:tab w:val="left" w:pos="567"/>
          <w:tab w:val="left" w:pos="851"/>
        </w:tabs>
        <w:ind w:right="4842"/>
        <w:rPr>
          <w:sz w:val="24"/>
          <w:szCs w:val="24"/>
        </w:rPr>
      </w:pPr>
    </w:p>
    <w:p w:rsidR="001B22DA" w:rsidRDefault="001B22DA">
      <w:pPr>
        <w:keepNext/>
        <w:tabs>
          <w:tab w:val="left" w:pos="567"/>
          <w:tab w:val="left" w:pos="851"/>
        </w:tabs>
        <w:ind w:right="4842" w:hanging="11"/>
        <w:rPr>
          <w:sz w:val="24"/>
          <w:szCs w:val="24"/>
        </w:rPr>
      </w:pPr>
    </w:p>
    <w:p w:rsidR="001B22DA" w:rsidRDefault="00920ECC">
      <w:pPr>
        <w:keepNext/>
        <w:tabs>
          <w:tab w:val="left" w:pos="567"/>
          <w:tab w:val="left" w:pos="851"/>
        </w:tabs>
        <w:ind w:right="4842" w:hanging="11"/>
        <w:rPr>
          <w:sz w:val="24"/>
          <w:szCs w:val="24"/>
        </w:rPr>
      </w:pPr>
      <w:r>
        <w:rPr>
          <w:sz w:val="24"/>
          <w:szCs w:val="24"/>
        </w:rPr>
        <w:t>_________________________________</w:t>
      </w:r>
    </w:p>
    <w:p w:rsidR="001B22DA" w:rsidRDefault="00920ECC">
      <w:pPr>
        <w:keepNext/>
        <w:tabs>
          <w:tab w:val="left" w:pos="567"/>
          <w:tab w:val="left" w:pos="851"/>
        </w:tabs>
        <w:ind w:right="4842" w:hanging="11"/>
        <w:jc w:val="center"/>
        <w:rPr>
          <w:sz w:val="24"/>
          <w:szCs w:val="24"/>
        </w:rPr>
      </w:pPr>
      <w:r>
        <w:rPr>
          <w:sz w:val="24"/>
          <w:szCs w:val="24"/>
        </w:rPr>
        <w:t>(подпись, М.П.)</w:t>
      </w:r>
    </w:p>
    <w:p w:rsidR="001B22DA" w:rsidRDefault="00920ECC">
      <w:pPr>
        <w:keepNext/>
        <w:tabs>
          <w:tab w:val="left" w:pos="567"/>
          <w:tab w:val="left" w:pos="851"/>
        </w:tabs>
        <w:ind w:right="4842" w:hanging="11"/>
        <w:rPr>
          <w:sz w:val="24"/>
          <w:szCs w:val="24"/>
        </w:rPr>
      </w:pPr>
      <w:r>
        <w:rPr>
          <w:sz w:val="24"/>
          <w:szCs w:val="24"/>
        </w:rPr>
        <w:t>___________________________________</w:t>
      </w:r>
    </w:p>
    <w:p w:rsidR="001B22DA" w:rsidRDefault="00920ECC">
      <w:pPr>
        <w:keepNext/>
        <w:tabs>
          <w:tab w:val="left" w:pos="567"/>
          <w:tab w:val="left" w:pos="851"/>
        </w:tabs>
        <w:ind w:right="4842" w:hanging="11"/>
        <w:jc w:val="center"/>
        <w:rPr>
          <w:sz w:val="24"/>
          <w:szCs w:val="24"/>
          <w:vertAlign w:val="superscript"/>
        </w:rPr>
      </w:pPr>
      <w:r>
        <w:rPr>
          <w:sz w:val="24"/>
          <w:szCs w:val="24"/>
          <w:vertAlign w:val="superscript"/>
        </w:rPr>
        <w:t>(фамилия, имя, отчество подписавшего, должность)</w:t>
      </w:r>
    </w:p>
    <w:p w:rsidR="001B22DA" w:rsidRDefault="001B22DA">
      <w:pPr>
        <w:keepNext/>
        <w:tabs>
          <w:tab w:val="left" w:pos="567"/>
          <w:tab w:val="left" w:pos="851"/>
        </w:tabs>
        <w:ind w:right="4842" w:hanging="11"/>
        <w:jc w:val="center"/>
        <w:rPr>
          <w:sz w:val="24"/>
          <w:szCs w:val="24"/>
          <w:vertAlign w:val="superscript"/>
        </w:rPr>
      </w:pPr>
    </w:p>
    <w:p w:rsidR="001B22DA" w:rsidRDefault="00920ECC">
      <w:pPr>
        <w:shd w:val="clear" w:color="auto" w:fill="FFFFFF"/>
        <w:tabs>
          <w:tab w:val="left" w:pos="567"/>
          <w:tab w:val="left" w:pos="851"/>
        </w:tabs>
        <w:ind w:right="21" w:hanging="11"/>
        <w:rPr>
          <w:b/>
          <w:snapToGrid w:val="0"/>
          <w:spacing w:val="36"/>
          <w:sz w:val="24"/>
          <w:szCs w:val="24"/>
        </w:rPr>
      </w:pPr>
      <w:r>
        <w:rPr>
          <w:b/>
          <w:snapToGrid w:val="0"/>
          <w:spacing w:val="36"/>
          <w:sz w:val="24"/>
          <w:szCs w:val="24"/>
        </w:rPr>
        <w:t>конец формы</w:t>
      </w:r>
    </w:p>
    <w:p w:rsidR="001B22DA" w:rsidRDefault="001B22DA">
      <w:pPr>
        <w:pBdr>
          <w:top w:val="single" w:sz="4" w:space="1" w:color="000000"/>
        </w:pBdr>
        <w:shd w:val="clear" w:color="auto" w:fill="FFFFFF"/>
        <w:tabs>
          <w:tab w:val="left" w:pos="567"/>
          <w:tab w:val="left" w:pos="851"/>
        </w:tabs>
        <w:ind w:right="21" w:hanging="11"/>
        <w:rPr>
          <w:b/>
          <w:snapToGrid w:val="0"/>
          <w:spacing w:val="36"/>
          <w:sz w:val="24"/>
          <w:szCs w:val="24"/>
        </w:rPr>
      </w:pPr>
    </w:p>
    <w:p w:rsidR="001B22DA" w:rsidRPr="009D6FAB" w:rsidRDefault="00920ECC">
      <w:pPr>
        <w:tabs>
          <w:tab w:val="left" w:pos="567"/>
          <w:tab w:val="left" w:pos="851"/>
          <w:tab w:val="num" w:pos="1134"/>
          <w:tab w:val="num" w:pos="1702"/>
        </w:tabs>
        <w:ind w:hanging="11"/>
        <w:rPr>
          <w:b/>
          <w:sz w:val="24"/>
          <w:szCs w:val="24"/>
          <w:lang w:eastAsia="en-US"/>
        </w:rPr>
      </w:pPr>
      <w:r w:rsidRPr="009D6FAB">
        <w:rPr>
          <w:b/>
          <w:sz w:val="24"/>
          <w:szCs w:val="24"/>
          <w:lang w:eastAsia="en-US"/>
        </w:rPr>
        <w:t>Инструкци</w:t>
      </w:r>
      <w:r>
        <w:rPr>
          <w:b/>
          <w:sz w:val="24"/>
          <w:szCs w:val="24"/>
          <w:lang w:eastAsia="en-US"/>
        </w:rPr>
        <w:t>я</w:t>
      </w:r>
      <w:r w:rsidRPr="009D6FAB">
        <w:rPr>
          <w:b/>
          <w:sz w:val="24"/>
          <w:szCs w:val="24"/>
          <w:lang w:eastAsia="en-US"/>
        </w:rPr>
        <w:t xml:space="preserve"> по заполнению</w:t>
      </w:r>
      <w:r>
        <w:rPr>
          <w:b/>
          <w:sz w:val="24"/>
          <w:szCs w:val="24"/>
          <w:lang w:eastAsia="en-US"/>
        </w:rPr>
        <w:t xml:space="preserve">: </w:t>
      </w:r>
    </w:p>
    <w:p w:rsidR="001B22DA" w:rsidRPr="009D6FAB" w:rsidRDefault="00920ECC">
      <w:pPr>
        <w:tabs>
          <w:tab w:val="left" w:pos="567"/>
          <w:tab w:val="left" w:pos="851"/>
        </w:tabs>
        <w:ind w:hanging="11"/>
        <w:jc w:val="both"/>
        <w:rPr>
          <w:sz w:val="24"/>
          <w:szCs w:val="24"/>
          <w:lang w:eastAsia="en-US"/>
        </w:rPr>
      </w:pPr>
      <w:r>
        <w:rPr>
          <w:sz w:val="24"/>
          <w:szCs w:val="24"/>
          <w:lang w:eastAsia="en-US"/>
        </w:rPr>
        <w:t xml:space="preserve">1. </w:t>
      </w:r>
      <w:r w:rsidRPr="009D6FAB">
        <w:rPr>
          <w:sz w:val="24"/>
          <w:szCs w:val="24"/>
          <w:lang w:eastAsia="en-US"/>
        </w:rPr>
        <w:t xml:space="preserve">Участник </w:t>
      </w:r>
      <w:r>
        <w:rPr>
          <w:sz w:val="24"/>
          <w:szCs w:val="24"/>
        </w:rPr>
        <w:t>маркетинговых исследований</w:t>
      </w:r>
      <w:r w:rsidRPr="009D6FAB">
        <w:rPr>
          <w:sz w:val="24"/>
          <w:szCs w:val="24"/>
          <w:lang w:eastAsia="en-US"/>
        </w:rPr>
        <w:t xml:space="preserve"> </w:t>
      </w:r>
      <w:r>
        <w:rPr>
          <w:sz w:val="24"/>
          <w:szCs w:val="24"/>
          <w:lang w:eastAsia="en-US"/>
        </w:rPr>
        <w:t>указывает</w:t>
      </w:r>
      <w:r w:rsidRPr="009D6FAB">
        <w:rPr>
          <w:sz w:val="24"/>
          <w:szCs w:val="24"/>
          <w:lang w:eastAsia="en-US"/>
        </w:rPr>
        <w:t xml:space="preserve"> номер и дату письма о подаче </w:t>
      </w:r>
      <w:r>
        <w:rPr>
          <w:sz w:val="24"/>
          <w:szCs w:val="24"/>
          <w:lang w:eastAsia="en-US"/>
        </w:rPr>
        <w:t>Заявки-оферты</w:t>
      </w:r>
      <w:r w:rsidRPr="009D6FAB">
        <w:rPr>
          <w:sz w:val="24"/>
          <w:szCs w:val="24"/>
          <w:lang w:eastAsia="en-US"/>
        </w:rPr>
        <w:t>, приложением к которому является данная декларация.</w:t>
      </w:r>
    </w:p>
    <w:p w:rsidR="001B22DA" w:rsidRDefault="00920ECC">
      <w:pPr>
        <w:tabs>
          <w:tab w:val="left" w:pos="567"/>
          <w:tab w:val="left" w:pos="851"/>
        </w:tabs>
        <w:ind w:hanging="11"/>
        <w:jc w:val="both"/>
        <w:rPr>
          <w:sz w:val="24"/>
          <w:szCs w:val="24"/>
          <w:lang w:eastAsia="en-US"/>
        </w:rPr>
      </w:pPr>
      <w:r>
        <w:rPr>
          <w:sz w:val="24"/>
          <w:szCs w:val="24"/>
          <w:lang w:eastAsia="en-US"/>
        </w:rPr>
        <w:t>2. Форма должна быть подписана и скреплена печатью (при наличии у Участника такой печати) в соответствии с требованиями Документации.</w:t>
      </w:r>
    </w:p>
    <w:p w:rsidR="001B22DA" w:rsidRDefault="001B22DA">
      <w:pPr>
        <w:rPr>
          <w:sz w:val="24"/>
          <w:szCs w:val="24"/>
          <w:lang w:eastAsia="en-US"/>
        </w:rPr>
        <w:sectPr w:rsidR="001B22DA" w:rsidSect="00F00D38">
          <w:footerReference w:type="default" r:id="rId14"/>
          <w:pgSz w:w="11906" w:h="16838"/>
          <w:pgMar w:top="1134" w:right="567" w:bottom="1134" w:left="1276" w:header="284" w:footer="284" w:gutter="0"/>
          <w:cols w:space="720"/>
          <w:titlePg/>
          <w:docGrid w:linePitch="360"/>
        </w:sectPr>
      </w:pPr>
    </w:p>
    <w:p w:rsidR="001B22DA" w:rsidRDefault="00920ECC">
      <w:pPr>
        <w:keepNext/>
        <w:numPr>
          <w:ilvl w:val="1"/>
          <w:numId w:val="23"/>
        </w:numPr>
        <w:tabs>
          <w:tab w:val="left" w:pos="567"/>
          <w:tab w:val="left" w:pos="851"/>
          <w:tab w:val="left" w:pos="1134"/>
        </w:tabs>
        <w:spacing w:before="120" w:after="120"/>
        <w:ind w:left="0" w:firstLine="0"/>
        <w:outlineLvl w:val="1"/>
        <w:rPr>
          <w:b/>
          <w:sz w:val="24"/>
          <w:szCs w:val="24"/>
        </w:rPr>
      </w:pPr>
      <w:bookmarkStart w:id="369" w:name="_Toc196388614"/>
      <w:bookmarkStart w:id="370" w:name="_Toc306197370"/>
      <w:bookmarkStart w:id="371" w:name="_Toc443573618"/>
      <w:bookmarkStart w:id="372" w:name="_Toc532833226"/>
      <w:r>
        <w:rPr>
          <w:b/>
          <w:sz w:val="24"/>
          <w:szCs w:val="24"/>
        </w:rPr>
        <w:lastRenderedPageBreak/>
        <w:t>Надежность Участника (форма 4 раздела 7 Документации)</w:t>
      </w:r>
      <w:bookmarkEnd w:id="364"/>
      <w:bookmarkEnd w:id="365"/>
      <w:bookmarkEnd w:id="366"/>
      <w:bookmarkEnd w:id="367"/>
      <w:bookmarkEnd w:id="369"/>
    </w:p>
    <w:p w:rsidR="001B22DA" w:rsidRPr="009D6FAB" w:rsidRDefault="00920ECC">
      <w:pPr>
        <w:tabs>
          <w:tab w:val="left" w:pos="567"/>
          <w:tab w:val="left" w:pos="851"/>
          <w:tab w:val="num" w:pos="1702"/>
        </w:tabs>
        <w:ind w:hanging="11"/>
        <w:rPr>
          <w:sz w:val="24"/>
          <w:szCs w:val="24"/>
          <w:lang w:eastAsia="en-US"/>
        </w:rPr>
      </w:pPr>
      <w:bookmarkStart w:id="373" w:name="_Toc121568846"/>
      <w:r w:rsidRPr="009D6FAB">
        <w:rPr>
          <w:sz w:val="24"/>
          <w:szCs w:val="24"/>
          <w:lang w:eastAsia="en-US"/>
        </w:rPr>
        <w:t xml:space="preserve">Форма представления надежности </w:t>
      </w:r>
      <w:r>
        <w:rPr>
          <w:sz w:val="24"/>
          <w:szCs w:val="24"/>
          <w:lang w:eastAsia="en-US"/>
        </w:rPr>
        <w:t>Участника</w:t>
      </w:r>
    </w:p>
    <w:p w:rsidR="001B22DA" w:rsidRDefault="00920ECC">
      <w:pPr>
        <w:pBdr>
          <w:top w:val="single" w:sz="4" w:space="1" w:color="000000"/>
        </w:pBdr>
        <w:shd w:val="clear" w:color="auto" w:fill="FFFFFF"/>
        <w:tabs>
          <w:tab w:val="left" w:pos="567"/>
          <w:tab w:val="left" w:pos="851"/>
        </w:tabs>
        <w:ind w:right="21" w:hanging="11"/>
        <w:rPr>
          <w:b/>
          <w:snapToGrid w:val="0"/>
          <w:spacing w:val="36"/>
          <w:sz w:val="24"/>
          <w:szCs w:val="24"/>
        </w:rPr>
      </w:pPr>
      <w:r>
        <w:rPr>
          <w:b/>
          <w:snapToGrid w:val="0"/>
          <w:spacing w:val="36"/>
          <w:sz w:val="24"/>
          <w:szCs w:val="24"/>
        </w:rPr>
        <w:t>начало формы</w:t>
      </w:r>
    </w:p>
    <w:p w:rsidR="001B22DA" w:rsidRDefault="001B22DA">
      <w:pPr>
        <w:tabs>
          <w:tab w:val="left" w:pos="567"/>
          <w:tab w:val="left" w:pos="851"/>
        </w:tabs>
        <w:ind w:hanging="11"/>
        <w:rPr>
          <w:snapToGrid w:val="0"/>
          <w:sz w:val="24"/>
          <w:szCs w:val="24"/>
        </w:rPr>
      </w:pPr>
    </w:p>
    <w:p w:rsidR="001B22DA" w:rsidRDefault="00920ECC">
      <w:pPr>
        <w:tabs>
          <w:tab w:val="left" w:pos="567"/>
          <w:tab w:val="left" w:pos="851"/>
        </w:tabs>
        <w:ind w:hanging="11"/>
        <w:rPr>
          <w:snapToGrid w:val="0"/>
          <w:sz w:val="24"/>
          <w:szCs w:val="24"/>
        </w:rPr>
      </w:pPr>
      <w:r>
        <w:rPr>
          <w:snapToGrid w:val="0"/>
          <w:sz w:val="24"/>
          <w:szCs w:val="24"/>
        </w:rPr>
        <w:t>Приложение 3 к письму о подаче Заявки-оферты</w:t>
      </w:r>
      <w:r>
        <w:rPr>
          <w:snapToGrid w:val="0"/>
          <w:sz w:val="24"/>
          <w:szCs w:val="24"/>
        </w:rPr>
        <w:br w:type="textWrapping" w:clear="all"/>
        <w:t>от «____»_________20__ г. №__________</w:t>
      </w:r>
    </w:p>
    <w:p w:rsidR="001B22DA" w:rsidRDefault="001B22DA">
      <w:pPr>
        <w:tabs>
          <w:tab w:val="left" w:pos="567"/>
          <w:tab w:val="left" w:pos="851"/>
        </w:tabs>
        <w:ind w:hanging="11"/>
        <w:rPr>
          <w:snapToGrid w:val="0"/>
          <w:sz w:val="24"/>
          <w:szCs w:val="24"/>
        </w:rPr>
      </w:pPr>
    </w:p>
    <w:p w:rsidR="001B22DA" w:rsidRDefault="00920ECC">
      <w:pPr>
        <w:tabs>
          <w:tab w:val="left" w:pos="567"/>
          <w:tab w:val="left" w:pos="851"/>
        </w:tabs>
        <w:spacing w:before="1080"/>
        <w:ind w:hanging="11"/>
        <w:jc w:val="center"/>
        <w:rPr>
          <w:b/>
          <w:caps/>
          <w:snapToGrid w:val="0"/>
          <w:sz w:val="24"/>
          <w:szCs w:val="24"/>
        </w:rPr>
      </w:pPr>
      <w:r>
        <w:rPr>
          <w:b/>
          <w:caps/>
          <w:snapToGrid w:val="0"/>
          <w:sz w:val="24"/>
          <w:szCs w:val="24"/>
        </w:rPr>
        <w:t>ФОРМА 4</w:t>
      </w:r>
    </w:p>
    <w:p w:rsidR="001B22DA" w:rsidRDefault="001B22DA">
      <w:pPr>
        <w:tabs>
          <w:tab w:val="left" w:pos="567"/>
          <w:tab w:val="left" w:pos="851"/>
        </w:tabs>
        <w:ind w:hanging="11"/>
        <w:jc w:val="center"/>
        <w:rPr>
          <w:b/>
          <w:caps/>
          <w:snapToGrid w:val="0"/>
          <w:sz w:val="24"/>
          <w:szCs w:val="24"/>
        </w:rPr>
      </w:pPr>
    </w:p>
    <w:p w:rsidR="001B22DA" w:rsidRDefault="00920ECC">
      <w:pPr>
        <w:tabs>
          <w:tab w:val="left" w:pos="567"/>
          <w:tab w:val="left" w:pos="851"/>
        </w:tabs>
        <w:ind w:hanging="11"/>
        <w:jc w:val="center"/>
        <w:rPr>
          <w:b/>
          <w:caps/>
          <w:snapToGrid w:val="0"/>
          <w:sz w:val="24"/>
          <w:szCs w:val="24"/>
        </w:rPr>
      </w:pPr>
      <w:r>
        <w:rPr>
          <w:b/>
          <w:caps/>
          <w:snapToGrid w:val="0"/>
          <w:sz w:val="24"/>
          <w:szCs w:val="24"/>
        </w:rPr>
        <w:t xml:space="preserve">Квалификационные документы </w:t>
      </w:r>
      <w:r>
        <w:rPr>
          <w:b/>
          <w:caps/>
          <w:snapToGrid w:val="0"/>
          <w:sz w:val="24"/>
          <w:szCs w:val="24"/>
        </w:rPr>
        <w:br w:type="textWrapping" w:clear="all"/>
        <w:t>(Надежность Участника)</w:t>
      </w:r>
    </w:p>
    <w:p w:rsidR="001B22DA" w:rsidRDefault="001B22DA">
      <w:pPr>
        <w:tabs>
          <w:tab w:val="left" w:pos="567"/>
          <w:tab w:val="left" w:pos="851"/>
        </w:tabs>
        <w:ind w:hanging="11"/>
        <w:rPr>
          <w:snapToGrid w:val="0"/>
          <w:sz w:val="24"/>
          <w:szCs w:val="24"/>
        </w:rPr>
      </w:pPr>
    </w:p>
    <w:p w:rsidR="001B22DA" w:rsidRDefault="00920ECC">
      <w:pPr>
        <w:tabs>
          <w:tab w:val="left" w:pos="567"/>
          <w:tab w:val="left" w:pos="851"/>
        </w:tabs>
        <w:ind w:hanging="11"/>
        <w:jc w:val="center"/>
        <w:rPr>
          <w:snapToGrid w:val="0"/>
          <w:sz w:val="24"/>
          <w:szCs w:val="24"/>
        </w:rPr>
      </w:pPr>
      <w:r>
        <w:rPr>
          <w:snapToGrid w:val="0"/>
          <w:sz w:val="24"/>
          <w:szCs w:val="24"/>
        </w:rPr>
        <w:t>Наименование и адрес Участника _________________________</w:t>
      </w:r>
    </w:p>
    <w:p w:rsidR="001B22DA" w:rsidRDefault="001B22DA">
      <w:pPr>
        <w:tabs>
          <w:tab w:val="left" w:pos="567"/>
          <w:tab w:val="left" w:pos="851"/>
        </w:tabs>
        <w:ind w:hanging="11"/>
        <w:rPr>
          <w:snapToGrid w:val="0"/>
          <w:sz w:val="24"/>
          <w:szCs w:val="24"/>
        </w:rPr>
      </w:pPr>
    </w:p>
    <w:p w:rsidR="001B22DA" w:rsidRDefault="00920ECC">
      <w:pPr>
        <w:tabs>
          <w:tab w:val="left" w:pos="567"/>
          <w:tab w:val="left" w:pos="851"/>
        </w:tabs>
        <w:jc w:val="both"/>
        <w:rPr>
          <w:snapToGrid w:val="0"/>
          <w:sz w:val="24"/>
          <w:szCs w:val="24"/>
        </w:rPr>
      </w:pPr>
      <w:r>
        <w:rPr>
          <w:snapToGrid w:val="0"/>
          <w:sz w:val="24"/>
          <w:szCs w:val="24"/>
        </w:rPr>
        <w:t>7.4.1. Анкета Участника.</w:t>
      </w:r>
    </w:p>
    <w:p w:rsidR="001B22DA" w:rsidRDefault="00920ECC">
      <w:pPr>
        <w:tabs>
          <w:tab w:val="left" w:pos="567"/>
          <w:tab w:val="left" w:pos="851"/>
        </w:tabs>
        <w:ind w:hanging="11"/>
        <w:jc w:val="both"/>
        <w:rPr>
          <w:snapToGrid w:val="0"/>
          <w:sz w:val="24"/>
          <w:szCs w:val="24"/>
        </w:rPr>
      </w:pPr>
      <w:r>
        <w:rPr>
          <w:sz w:val="24"/>
          <w:szCs w:val="24"/>
        </w:rPr>
        <w:t xml:space="preserve">7.4.2. Информация о </w:t>
      </w:r>
      <w:r>
        <w:rPr>
          <w:snapToGrid w:val="0"/>
          <w:sz w:val="24"/>
          <w:szCs w:val="24"/>
        </w:rPr>
        <w:t>цепочке собственников, включая бенефициаров (в том числе, конечных) с приложением необходимых документов.</w:t>
      </w:r>
    </w:p>
    <w:p w:rsidR="001B22DA" w:rsidRDefault="00920ECC">
      <w:pPr>
        <w:tabs>
          <w:tab w:val="left" w:pos="567"/>
          <w:tab w:val="left" w:pos="851"/>
        </w:tabs>
        <w:ind w:hanging="11"/>
        <w:jc w:val="both"/>
        <w:rPr>
          <w:snapToGrid w:val="0"/>
          <w:sz w:val="24"/>
          <w:szCs w:val="24"/>
        </w:rPr>
      </w:pPr>
      <w:r>
        <w:rPr>
          <w:snapToGrid w:val="0"/>
          <w:sz w:val="24"/>
          <w:szCs w:val="24"/>
        </w:rPr>
        <w:t>7.4.3. Информация о субподрядчике (соисполнителе).</w:t>
      </w:r>
    </w:p>
    <w:p w:rsidR="001B22DA" w:rsidRDefault="00920ECC">
      <w:pPr>
        <w:tabs>
          <w:tab w:val="left" w:pos="567"/>
          <w:tab w:val="left" w:pos="851"/>
        </w:tabs>
        <w:ind w:hanging="11"/>
        <w:jc w:val="both"/>
        <w:rPr>
          <w:snapToGrid w:val="0"/>
          <w:sz w:val="24"/>
          <w:szCs w:val="24"/>
        </w:rPr>
      </w:pPr>
      <w:r>
        <w:rPr>
          <w:snapToGrid w:val="0"/>
          <w:sz w:val="24"/>
          <w:szCs w:val="24"/>
        </w:rPr>
        <w:t>7.4.4. Справка о кадровых/трудовых ресурсах.</w:t>
      </w:r>
    </w:p>
    <w:p w:rsidR="001B22DA" w:rsidRDefault="00920ECC">
      <w:pPr>
        <w:tabs>
          <w:tab w:val="left" w:pos="567"/>
          <w:tab w:val="left" w:pos="851"/>
        </w:tabs>
        <w:ind w:hanging="11"/>
        <w:jc w:val="both"/>
        <w:rPr>
          <w:snapToGrid w:val="0"/>
          <w:sz w:val="24"/>
          <w:szCs w:val="24"/>
        </w:rPr>
      </w:pPr>
      <w:r>
        <w:rPr>
          <w:snapToGrid w:val="0"/>
          <w:sz w:val="24"/>
          <w:szCs w:val="24"/>
        </w:rPr>
        <w:t>7.4.5. Сведения об участии в судебных разбирательствах с компаниями, осуществляющими деятельность в сфере производства электрической и тепловой энергии.</w:t>
      </w:r>
    </w:p>
    <w:p w:rsidR="001B22DA" w:rsidRDefault="00920ECC">
      <w:pPr>
        <w:tabs>
          <w:tab w:val="left" w:pos="567"/>
          <w:tab w:val="left" w:pos="851"/>
        </w:tabs>
        <w:ind w:hanging="11"/>
        <w:jc w:val="both"/>
        <w:rPr>
          <w:snapToGrid w:val="0"/>
          <w:sz w:val="24"/>
          <w:szCs w:val="24"/>
        </w:rPr>
      </w:pPr>
      <w:r>
        <w:rPr>
          <w:snapToGrid w:val="0"/>
          <w:sz w:val="24"/>
          <w:szCs w:val="24"/>
        </w:rPr>
        <w:t>7.4.6. Справка об опыте выполнения аналогичных работ/услуг/поставок.</w:t>
      </w:r>
    </w:p>
    <w:p w:rsidR="001B22DA" w:rsidRDefault="00920ECC">
      <w:pPr>
        <w:tabs>
          <w:tab w:val="left" w:pos="567"/>
          <w:tab w:val="left" w:pos="851"/>
        </w:tabs>
        <w:ind w:hanging="11"/>
        <w:jc w:val="both"/>
        <w:rPr>
          <w:snapToGrid w:val="0"/>
          <w:sz w:val="24"/>
          <w:szCs w:val="24"/>
        </w:rPr>
      </w:pPr>
      <w:r>
        <w:rPr>
          <w:snapToGrid w:val="0"/>
          <w:sz w:val="24"/>
          <w:szCs w:val="24"/>
        </w:rPr>
        <w:t>7.4.7. Приложение к форме 4 (перечень документов, предоставляемых Участником в составе Заявки).</w:t>
      </w:r>
    </w:p>
    <w:p w:rsidR="001B22DA" w:rsidRDefault="00920ECC">
      <w:pPr>
        <w:tabs>
          <w:tab w:val="left" w:pos="567"/>
          <w:tab w:val="left" w:pos="851"/>
        </w:tabs>
        <w:ind w:hanging="11"/>
        <w:jc w:val="both"/>
        <w:rPr>
          <w:snapToGrid w:val="0"/>
          <w:sz w:val="24"/>
          <w:szCs w:val="24"/>
        </w:rPr>
      </w:pPr>
      <w:r>
        <w:rPr>
          <w:snapToGrid w:val="0"/>
          <w:sz w:val="24"/>
          <w:szCs w:val="24"/>
        </w:rPr>
        <w:t xml:space="preserve">7.4.8. </w:t>
      </w:r>
      <w:r>
        <w:rPr>
          <w:snapToGrid w:val="0"/>
          <w:sz w:val="24"/>
          <w:szCs w:val="24"/>
        </w:rPr>
        <w:tab/>
        <w:t>Справка о наличии оборудования, необходимого для выполнения работ (оказания услуг).</w:t>
      </w:r>
    </w:p>
    <w:p w:rsidR="001B22DA" w:rsidRDefault="001B22DA">
      <w:pPr>
        <w:tabs>
          <w:tab w:val="left" w:pos="567"/>
          <w:tab w:val="left" w:pos="851"/>
        </w:tabs>
        <w:ind w:hanging="11"/>
        <w:jc w:val="both"/>
        <w:rPr>
          <w:snapToGrid w:val="0"/>
          <w:sz w:val="24"/>
          <w:szCs w:val="24"/>
        </w:rPr>
      </w:pPr>
    </w:p>
    <w:p w:rsidR="001B22DA" w:rsidRDefault="00920ECC">
      <w:pPr>
        <w:keepNext/>
        <w:tabs>
          <w:tab w:val="left" w:pos="567"/>
          <w:tab w:val="left" w:pos="851"/>
        </w:tabs>
        <w:ind w:right="4842" w:hanging="11"/>
        <w:jc w:val="center"/>
        <w:rPr>
          <w:sz w:val="24"/>
          <w:szCs w:val="24"/>
          <w:vertAlign w:val="superscript"/>
        </w:rPr>
      </w:pPr>
      <w:r>
        <w:rPr>
          <w:sz w:val="24"/>
          <w:szCs w:val="24"/>
          <w:vertAlign w:val="superscript"/>
        </w:rPr>
        <w:t>(подпись, М.П.)</w:t>
      </w:r>
    </w:p>
    <w:p w:rsidR="001B22DA" w:rsidRDefault="00920ECC">
      <w:pPr>
        <w:keepNext/>
        <w:tabs>
          <w:tab w:val="left" w:pos="567"/>
          <w:tab w:val="left" w:pos="851"/>
        </w:tabs>
        <w:ind w:right="4842" w:hanging="11"/>
        <w:rPr>
          <w:sz w:val="24"/>
          <w:szCs w:val="24"/>
        </w:rPr>
      </w:pPr>
      <w:r>
        <w:rPr>
          <w:sz w:val="24"/>
          <w:szCs w:val="24"/>
        </w:rPr>
        <w:t>___________________________________</w:t>
      </w:r>
    </w:p>
    <w:p w:rsidR="001B22DA" w:rsidRDefault="00920ECC">
      <w:pPr>
        <w:keepNext/>
        <w:tabs>
          <w:tab w:val="left" w:pos="567"/>
          <w:tab w:val="left" w:pos="851"/>
        </w:tabs>
        <w:ind w:right="4842" w:hanging="11"/>
        <w:jc w:val="center"/>
        <w:rPr>
          <w:sz w:val="24"/>
          <w:szCs w:val="24"/>
          <w:vertAlign w:val="superscript"/>
        </w:rPr>
      </w:pPr>
      <w:r>
        <w:rPr>
          <w:sz w:val="24"/>
          <w:szCs w:val="24"/>
          <w:vertAlign w:val="superscript"/>
        </w:rPr>
        <w:t>(фамилия, имя, отчество подписавшего, должность)</w:t>
      </w:r>
    </w:p>
    <w:p w:rsidR="001B22DA" w:rsidRDefault="001B22DA">
      <w:pPr>
        <w:keepNext/>
        <w:tabs>
          <w:tab w:val="left" w:pos="567"/>
          <w:tab w:val="left" w:pos="851"/>
        </w:tabs>
        <w:ind w:right="4842" w:hanging="11"/>
        <w:jc w:val="center"/>
        <w:rPr>
          <w:sz w:val="24"/>
          <w:szCs w:val="24"/>
          <w:vertAlign w:val="superscript"/>
        </w:rPr>
      </w:pPr>
    </w:p>
    <w:p w:rsidR="001B22DA" w:rsidRDefault="00920ECC">
      <w:pPr>
        <w:pBdr>
          <w:bottom w:val="single" w:sz="4" w:space="1" w:color="000000"/>
        </w:pBdr>
        <w:shd w:val="clear" w:color="auto" w:fill="FFFFFF"/>
        <w:tabs>
          <w:tab w:val="left" w:pos="567"/>
          <w:tab w:val="left" w:pos="851"/>
        </w:tabs>
        <w:ind w:right="21" w:hanging="11"/>
        <w:rPr>
          <w:b/>
          <w:snapToGrid w:val="0"/>
          <w:spacing w:val="36"/>
          <w:sz w:val="24"/>
          <w:szCs w:val="24"/>
        </w:rPr>
      </w:pPr>
      <w:r>
        <w:rPr>
          <w:b/>
          <w:snapToGrid w:val="0"/>
          <w:spacing w:val="36"/>
          <w:sz w:val="24"/>
          <w:szCs w:val="24"/>
        </w:rPr>
        <w:t>конец формы</w:t>
      </w:r>
    </w:p>
    <w:p w:rsidR="001B22DA" w:rsidRDefault="001B22DA">
      <w:pPr>
        <w:tabs>
          <w:tab w:val="left" w:pos="567"/>
          <w:tab w:val="left" w:pos="851"/>
        </w:tabs>
        <w:rPr>
          <w:snapToGrid w:val="0"/>
          <w:sz w:val="24"/>
          <w:szCs w:val="24"/>
        </w:rPr>
      </w:pPr>
    </w:p>
    <w:p w:rsidR="001B22DA" w:rsidRPr="009D6FAB" w:rsidRDefault="00920ECC">
      <w:pPr>
        <w:tabs>
          <w:tab w:val="left" w:pos="567"/>
          <w:tab w:val="left" w:pos="851"/>
          <w:tab w:val="num" w:pos="1134"/>
          <w:tab w:val="num" w:pos="1702"/>
        </w:tabs>
        <w:ind w:hanging="11"/>
        <w:rPr>
          <w:b/>
          <w:sz w:val="24"/>
          <w:szCs w:val="24"/>
          <w:lang w:eastAsia="en-US"/>
        </w:rPr>
      </w:pPr>
      <w:r w:rsidRPr="009D6FAB">
        <w:rPr>
          <w:b/>
          <w:sz w:val="24"/>
          <w:szCs w:val="24"/>
          <w:lang w:eastAsia="en-US"/>
        </w:rPr>
        <w:t>Инструкци</w:t>
      </w:r>
      <w:r>
        <w:rPr>
          <w:b/>
          <w:sz w:val="24"/>
          <w:szCs w:val="24"/>
          <w:lang w:eastAsia="en-US"/>
        </w:rPr>
        <w:t>я</w:t>
      </w:r>
      <w:r w:rsidRPr="009D6FAB">
        <w:rPr>
          <w:b/>
          <w:sz w:val="24"/>
          <w:szCs w:val="24"/>
          <w:lang w:eastAsia="en-US"/>
        </w:rPr>
        <w:t xml:space="preserve"> по заполнению</w:t>
      </w:r>
      <w:r>
        <w:rPr>
          <w:b/>
          <w:sz w:val="24"/>
          <w:szCs w:val="24"/>
          <w:lang w:eastAsia="en-US"/>
        </w:rPr>
        <w:t>:</w:t>
      </w:r>
    </w:p>
    <w:p w:rsidR="001B22DA" w:rsidRPr="009D6FAB" w:rsidRDefault="00920ECC">
      <w:pPr>
        <w:tabs>
          <w:tab w:val="left" w:pos="567"/>
          <w:tab w:val="left" w:pos="851"/>
        </w:tabs>
        <w:ind w:hanging="11"/>
        <w:jc w:val="both"/>
        <w:rPr>
          <w:sz w:val="24"/>
          <w:szCs w:val="24"/>
          <w:lang w:eastAsia="en-US"/>
        </w:rPr>
      </w:pPr>
      <w:r>
        <w:rPr>
          <w:sz w:val="24"/>
          <w:szCs w:val="24"/>
          <w:lang w:eastAsia="en-US"/>
        </w:rPr>
        <w:t xml:space="preserve">1. </w:t>
      </w:r>
      <w:r w:rsidRPr="009D6FAB">
        <w:rPr>
          <w:sz w:val="24"/>
          <w:szCs w:val="24"/>
          <w:lang w:eastAsia="en-US"/>
        </w:rPr>
        <w:t xml:space="preserve">Участник </w:t>
      </w:r>
      <w:r>
        <w:rPr>
          <w:sz w:val="24"/>
          <w:szCs w:val="24"/>
        </w:rPr>
        <w:t>маркетинговых исследований</w:t>
      </w:r>
      <w:r w:rsidRPr="009D6FAB">
        <w:rPr>
          <w:sz w:val="24"/>
          <w:szCs w:val="24"/>
          <w:lang w:eastAsia="en-US"/>
        </w:rPr>
        <w:t xml:space="preserve"> </w:t>
      </w:r>
      <w:r>
        <w:rPr>
          <w:sz w:val="24"/>
          <w:szCs w:val="24"/>
          <w:lang w:eastAsia="en-US"/>
        </w:rPr>
        <w:t>указывает</w:t>
      </w:r>
      <w:r w:rsidRPr="009D6FAB">
        <w:rPr>
          <w:sz w:val="24"/>
          <w:szCs w:val="24"/>
          <w:lang w:eastAsia="en-US"/>
        </w:rPr>
        <w:t xml:space="preserve"> номер и дату письма о подаче </w:t>
      </w:r>
      <w:r>
        <w:rPr>
          <w:sz w:val="24"/>
          <w:szCs w:val="24"/>
          <w:lang w:eastAsia="en-US"/>
        </w:rPr>
        <w:t>Заявки-оферты</w:t>
      </w:r>
      <w:r w:rsidRPr="009D6FAB">
        <w:rPr>
          <w:sz w:val="24"/>
          <w:szCs w:val="24"/>
          <w:lang w:eastAsia="en-US"/>
        </w:rPr>
        <w:t xml:space="preserve">, приложением к которому является данная </w:t>
      </w:r>
      <w:r>
        <w:rPr>
          <w:sz w:val="24"/>
          <w:szCs w:val="24"/>
          <w:lang w:eastAsia="en-US"/>
        </w:rPr>
        <w:t>форма</w:t>
      </w:r>
      <w:r w:rsidRPr="009D6FAB">
        <w:rPr>
          <w:sz w:val="24"/>
          <w:szCs w:val="24"/>
          <w:lang w:eastAsia="en-US"/>
        </w:rPr>
        <w:t>.</w:t>
      </w:r>
    </w:p>
    <w:p w:rsidR="001B22DA" w:rsidRDefault="00920ECC">
      <w:pPr>
        <w:tabs>
          <w:tab w:val="left" w:pos="567"/>
          <w:tab w:val="left" w:pos="851"/>
        </w:tabs>
        <w:rPr>
          <w:snapToGrid w:val="0"/>
          <w:sz w:val="24"/>
          <w:szCs w:val="24"/>
        </w:rPr>
      </w:pPr>
      <w:r>
        <w:rPr>
          <w:sz w:val="24"/>
          <w:szCs w:val="24"/>
        </w:rPr>
        <w:t>2. Форма должна быть подписана и скреплена печатью (при наличии у Участника такой печати) в соответствии с требованиями Документации.</w:t>
      </w:r>
    </w:p>
    <w:p w:rsidR="001B22DA" w:rsidRDefault="001B22DA">
      <w:pPr>
        <w:rPr>
          <w:snapToGrid w:val="0"/>
          <w:sz w:val="24"/>
          <w:szCs w:val="24"/>
        </w:rPr>
        <w:sectPr w:rsidR="001B22DA">
          <w:footnotePr>
            <w:numFmt w:val="lowerLetter"/>
          </w:footnotePr>
          <w:pgSz w:w="11906" w:h="16838"/>
          <w:pgMar w:top="1134" w:right="567" w:bottom="1134" w:left="1418" w:header="284" w:footer="284" w:gutter="0"/>
          <w:cols w:space="720"/>
          <w:docGrid w:linePitch="360"/>
        </w:sectPr>
      </w:pPr>
    </w:p>
    <w:p w:rsidR="001B22DA" w:rsidRDefault="00920ECC">
      <w:pPr>
        <w:keepNext/>
        <w:numPr>
          <w:ilvl w:val="2"/>
          <w:numId w:val="23"/>
        </w:numPr>
        <w:tabs>
          <w:tab w:val="left" w:pos="567"/>
          <w:tab w:val="left" w:pos="851"/>
          <w:tab w:val="left" w:pos="1134"/>
          <w:tab w:val="left" w:pos="1276"/>
        </w:tabs>
        <w:spacing w:before="120" w:after="120"/>
        <w:ind w:left="0" w:firstLine="0"/>
        <w:outlineLvl w:val="1"/>
        <w:rPr>
          <w:b/>
          <w:sz w:val="24"/>
          <w:szCs w:val="24"/>
        </w:rPr>
      </w:pPr>
      <w:bookmarkStart w:id="374" w:name="_Toc196388615"/>
      <w:bookmarkStart w:id="375" w:name="_Toc443573619"/>
      <w:bookmarkStart w:id="376" w:name="_Toc532833227"/>
      <w:r>
        <w:rPr>
          <w:b/>
          <w:sz w:val="24"/>
          <w:szCs w:val="24"/>
        </w:rPr>
        <w:lastRenderedPageBreak/>
        <w:t>Анкета Участника</w:t>
      </w:r>
      <w:bookmarkEnd w:id="370"/>
      <w:bookmarkEnd w:id="371"/>
      <w:bookmarkEnd w:id="372"/>
      <w:bookmarkEnd w:id="374"/>
    </w:p>
    <w:p w:rsidR="001B22DA" w:rsidRDefault="001B22DA">
      <w:pPr>
        <w:tabs>
          <w:tab w:val="left" w:pos="567"/>
          <w:tab w:val="left" w:pos="851"/>
        </w:tabs>
        <w:ind w:hanging="11"/>
        <w:jc w:val="center"/>
        <w:rPr>
          <w:snapToGrid w:val="0"/>
          <w:sz w:val="24"/>
          <w:szCs w:val="24"/>
        </w:rPr>
      </w:pPr>
    </w:p>
    <w:tbl>
      <w:tblPr>
        <w:tblW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6300"/>
        <w:gridCol w:w="2727"/>
      </w:tblGrid>
      <w:tr w:rsidR="001B22DA">
        <w:trPr>
          <w:trHeight w:val="240"/>
        </w:trPr>
        <w:tc>
          <w:tcPr>
            <w:tcW w:w="720"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1B22DA" w:rsidRDefault="00920ECC">
            <w:pPr>
              <w:keepNext/>
              <w:tabs>
                <w:tab w:val="left" w:pos="567"/>
                <w:tab w:val="left" w:pos="851"/>
              </w:tabs>
              <w:spacing w:before="40" w:after="40"/>
              <w:ind w:right="57" w:hanging="11"/>
              <w:jc w:val="center"/>
              <w:rPr>
                <w:b/>
                <w:sz w:val="24"/>
                <w:szCs w:val="24"/>
              </w:rPr>
            </w:pPr>
            <w:r>
              <w:rPr>
                <w:b/>
                <w:sz w:val="24"/>
                <w:szCs w:val="24"/>
              </w:rPr>
              <w:t>№ п/п</w:t>
            </w:r>
          </w:p>
        </w:tc>
        <w:tc>
          <w:tcPr>
            <w:tcW w:w="6300"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1B22DA" w:rsidRDefault="00920ECC">
            <w:pPr>
              <w:keepNext/>
              <w:tabs>
                <w:tab w:val="left" w:pos="567"/>
                <w:tab w:val="left" w:pos="851"/>
              </w:tabs>
              <w:spacing w:before="40" w:after="40"/>
              <w:ind w:right="57" w:hanging="11"/>
              <w:jc w:val="center"/>
              <w:rPr>
                <w:b/>
                <w:sz w:val="24"/>
                <w:szCs w:val="24"/>
              </w:rPr>
            </w:pPr>
            <w:r>
              <w:rPr>
                <w:b/>
                <w:sz w:val="24"/>
                <w:szCs w:val="24"/>
              </w:rPr>
              <w:t>Наименование</w:t>
            </w:r>
          </w:p>
        </w:tc>
        <w:tc>
          <w:tcPr>
            <w:tcW w:w="2727"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1B22DA" w:rsidRDefault="00920ECC">
            <w:pPr>
              <w:keepNext/>
              <w:tabs>
                <w:tab w:val="left" w:pos="567"/>
                <w:tab w:val="left" w:pos="851"/>
              </w:tabs>
              <w:spacing w:before="40" w:after="40"/>
              <w:ind w:right="57" w:hanging="11"/>
              <w:jc w:val="center"/>
              <w:rPr>
                <w:b/>
                <w:sz w:val="24"/>
                <w:szCs w:val="24"/>
              </w:rPr>
            </w:pPr>
            <w:r>
              <w:rPr>
                <w:b/>
                <w:sz w:val="24"/>
                <w:szCs w:val="24"/>
              </w:rPr>
              <w:t>Сведения об Участнике</w:t>
            </w:r>
          </w:p>
        </w:tc>
      </w:tr>
      <w:tr w:rsidR="001B22DA">
        <w:tc>
          <w:tcPr>
            <w:tcW w:w="720" w:type="dxa"/>
            <w:tcBorders>
              <w:top w:val="single" w:sz="4" w:space="0" w:color="000000"/>
              <w:left w:val="single" w:sz="4" w:space="0" w:color="000000"/>
              <w:bottom w:val="single" w:sz="4" w:space="0" w:color="000000"/>
              <w:right w:val="single" w:sz="4" w:space="0" w:color="000000"/>
            </w:tcBorders>
          </w:tcPr>
          <w:p w:rsidR="001B22DA" w:rsidRDefault="001B22DA">
            <w:pPr>
              <w:numPr>
                <w:ilvl w:val="0"/>
                <w:numId w:val="25"/>
              </w:numPr>
              <w:tabs>
                <w:tab w:val="clear" w:pos="360"/>
                <w:tab w:val="left" w:pos="567"/>
                <w:tab w:val="num" w:pos="786"/>
                <w:tab w:val="left" w:pos="851"/>
              </w:tabs>
              <w:spacing w:after="60"/>
              <w:ind w:left="0" w:hanging="11"/>
              <w:jc w:val="both"/>
              <w:rPr>
                <w:snapToGrid w:val="0"/>
                <w:sz w:val="24"/>
                <w:szCs w:val="24"/>
              </w:rPr>
            </w:pPr>
          </w:p>
        </w:tc>
        <w:tc>
          <w:tcPr>
            <w:tcW w:w="6300"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s>
              <w:spacing w:before="40" w:after="40"/>
              <w:ind w:right="57" w:hanging="11"/>
              <w:jc w:val="both"/>
              <w:rPr>
                <w:sz w:val="24"/>
                <w:szCs w:val="24"/>
              </w:rPr>
            </w:pPr>
            <w:r>
              <w:rPr>
                <w:sz w:val="24"/>
                <w:szCs w:val="24"/>
              </w:rPr>
              <w:t>Организационно-правовая форма и фирменное наименование Участника (для юридического лица)/фамилия, имя, отчество (при наличии) (для физического лица)</w:t>
            </w:r>
          </w:p>
        </w:tc>
        <w:tc>
          <w:tcPr>
            <w:tcW w:w="2727" w:type="dxa"/>
            <w:tcBorders>
              <w:top w:val="single" w:sz="4" w:space="0" w:color="000000"/>
              <w:left w:val="single" w:sz="4" w:space="0" w:color="000000"/>
              <w:bottom w:val="single" w:sz="4" w:space="0" w:color="000000"/>
              <w:right w:val="single" w:sz="4" w:space="0" w:color="000000"/>
            </w:tcBorders>
            <w:vAlign w:val="center"/>
          </w:tcPr>
          <w:p w:rsidR="001B22DA" w:rsidRDefault="001B22DA">
            <w:pPr>
              <w:tabs>
                <w:tab w:val="left" w:pos="567"/>
                <w:tab w:val="left" w:pos="851"/>
              </w:tabs>
              <w:spacing w:before="40" w:after="40"/>
              <w:ind w:right="57" w:hanging="11"/>
              <w:rPr>
                <w:sz w:val="24"/>
                <w:szCs w:val="24"/>
              </w:rPr>
            </w:pPr>
          </w:p>
        </w:tc>
      </w:tr>
      <w:tr w:rsidR="001B22DA">
        <w:tc>
          <w:tcPr>
            <w:tcW w:w="720" w:type="dxa"/>
            <w:tcBorders>
              <w:top w:val="single" w:sz="4" w:space="0" w:color="000000"/>
              <w:left w:val="single" w:sz="4" w:space="0" w:color="000000"/>
              <w:bottom w:val="single" w:sz="4" w:space="0" w:color="000000"/>
              <w:right w:val="single" w:sz="4" w:space="0" w:color="000000"/>
            </w:tcBorders>
          </w:tcPr>
          <w:p w:rsidR="001B22DA" w:rsidRDefault="001B22DA">
            <w:pPr>
              <w:numPr>
                <w:ilvl w:val="0"/>
                <w:numId w:val="25"/>
              </w:numPr>
              <w:tabs>
                <w:tab w:val="clear" w:pos="360"/>
                <w:tab w:val="left" w:pos="567"/>
                <w:tab w:val="num" w:pos="786"/>
                <w:tab w:val="left" w:pos="851"/>
              </w:tabs>
              <w:spacing w:after="60"/>
              <w:ind w:left="0" w:hanging="11"/>
              <w:jc w:val="both"/>
              <w:rPr>
                <w:snapToGrid w:val="0"/>
                <w:sz w:val="24"/>
                <w:szCs w:val="24"/>
              </w:rPr>
            </w:pPr>
          </w:p>
        </w:tc>
        <w:tc>
          <w:tcPr>
            <w:tcW w:w="6300"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s>
              <w:spacing w:before="40" w:after="40"/>
              <w:ind w:right="57" w:hanging="11"/>
              <w:jc w:val="both"/>
              <w:rPr>
                <w:sz w:val="24"/>
                <w:szCs w:val="24"/>
              </w:rPr>
            </w:pPr>
            <w:r>
              <w:rPr>
                <w:sz w:val="24"/>
                <w:szCs w:val="24"/>
              </w:rPr>
              <w:t>Фамилия, имя, отчество (при наличии), паспортные данные, сведения о месте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rsidR="001B22DA" w:rsidRDefault="001B22DA">
            <w:pPr>
              <w:tabs>
                <w:tab w:val="left" w:pos="567"/>
                <w:tab w:val="left" w:pos="851"/>
              </w:tabs>
              <w:spacing w:before="40" w:after="40"/>
              <w:ind w:right="57" w:hanging="11"/>
              <w:jc w:val="both"/>
              <w:rPr>
                <w:sz w:val="24"/>
                <w:szCs w:val="24"/>
              </w:rPr>
            </w:pPr>
          </w:p>
        </w:tc>
        <w:tc>
          <w:tcPr>
            <w:tcW w:w="2727" w:type="dxa"/>
            <w:tcBorders>
              <w:top w:val="single" w:sz="4" w:space="0" w:color="000000"/>
              <w:left w:val="single" w:sz="4" w:space="0" w:color="000000"/>
              <w:bottom w:val="single" w:sz="4" w:space="0" w:color="000000"/>
              <w:right w:val="single" w:sz="4" w:space="0" w:color="000000"/>
            </w:tcBorders>
            <w:vAlign w:val="center"/>
          </w:tcPr>
          <w:p w:rsidR="001B22DA" w:rsidRDefault="001B22DA">
            <w:pPr>
              <w:tabs>
                <w:tab w:val="left" w:pos="567"/>
                <w:tab w:val="left" w:pos="851"/>
              </w:tabs>
              <w:spacing w:before="40" w:after="40"/>
              <w:ind w:right="57" w:hanging="11"/>
              <w:rPr>
                <w:sz w:val="24"/>
                <w:szCs w:val="24"/>
              </w:rPr>
            </w:pPr>
          </w:p>
        </w:tc>
      </w:tr>
      <w:tr w:rsidR="001B22DA">
        <w:tc>
          <w:tcPr>
            <w:tcW w:w="720" w:type="dxa"/>
            <w:tcBorders>
              <w:top w:val="single" w:sz="4" w:space="0" w:color="000000"/>
              <w:left w:val="single" w:sz="4" w:space="0" w:color="000000"/>
              <w:bottom w:val="single" w:sz="4" w:space="0" w:color="000000"/>
              <w:right w:val="single" w:sz="4" w:space="0" w:color="000000"/>
            </w:tcBorders>
          </w:tcPr>
          <w:p w:rsidR="001B22DA" w:rsidRDefault="001B22DA">
            <w:pPr>
              <w:numPr>
                <w:ilvl w:val="0"/>
                <w:numId w:val="25"/>
              </w:numPr>
              <w:tabs>
                <w:tab w:val="clear" w:pos="360"/>
                <w:tab w:val="left" w:pos="567"/>
                <w:tab w:val="num" w:pos="786"/>
                <w:tab w:val="left" w:pos="851"/>
              </w:tabs>
              <w:spacing w:after="60"/>
              <w:ind w:left="0" w:hanging="11"/>
              <w:jc w:val="both"/>
              <w:rPr>
                <w:snapToGrid w:val="0"/>
                <w:sz w:val="24"/>
                <w:szCs w:val="24"/>
              </w:rPr>
            </w:pPr>
          </w:p>
        </w:tc>
        <w:tc>
          <w:tcPr>
            <w:tcW w:w="6300"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s>
              <w:spacing w:before="40" w:after="40"/>
              <w:ind w:right="57" w:hanging="11"/>
              <w:jc w:val="both"/>
              <w:rPr>
                <w:sz w:val="24"/>
                <w:szCs w:val="24"/>
              </w:rPr>
            </w:pPr>
            <w:r>
              <w:rPr>
                <w:sz w:val="24"/>
                <w:szCs w:val="24"/>
              </w:rPr>
              <w:t>ИНН Участника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2727" w:type="dxa"/>
            <w:tcBorders>
              <w:top w:val="single" w:sz="4" w:space="0" w:color="000000"/>
              <w:left w:val="single" w:sz="4" w:space="0" w:color="000000"/>
              <w:bottom w:val="single" w:sz="4" w:space="0" w:color="000000"/>
              <w:right w:val="single" w:sz="4" w:space="0" w:color="000000"/>
            </w:tcBorders>
            <w:vAlign w:val="center"/>
          </w:tcPr>
          <w:p w:rsidR="001B22DA" w:rsidRDefault="001B22DA">
            <w:pPr>
              <w:tabs>
                <w:tab w:val="left" w:pos="567"/>
                <w:tab w:val="left" w:pos="851"/>
              </w:tabs>
              <w:spacing w:before="40" w:after="40"/>
              <w:ind w:right="57" w:hanging="11"/>
              <w:rPr>
                <w:sz w:val="24"/>
                <w:szCs w:val="24"/>
              </w:rPr>
            </w:pPr>
          </w:p>
        </w:tc>
      </w:tr>
      <w:tr w:rsidR="001B22DA">
        <w:tc>
          <w:tcPr>
            <w:tcW w:w="720" w:type="dxa"/>
            <w:tcBorders>
              <w:top w:val="single" w:sz="4" w:space="0" w:color="000000"/>
              <w:left w:val="single" w:sz="4" w:space="0" w:color="000000"/>
              <w:bottom w:val="single" w:sz="4" w:space="0" w:color="000000"/>
              <w:right w:val="single" w:sz="4" w:space="0" w:color="000000"/>
            </w:tcBorders>
          </w:tcPr>
          <w:p w:rsidR="001B22DA" w:rsidRDefault="001B22DA">
            <w:pPr>
              <w:numPr>
                <w:ilvl w:val="0"/>
                <w:numId w:val="25"/>
              </w:numPr>
              <w:tabs>
                <w:tab w:val="clear" w:pos="360"/>
                <w:tab w:val="left" w:pos="567"/>
                <w:tab w:val="num" w:pos="786"/>
                <w:tab w:val="left" w:pos="851"/>
              </w:tabs>
              <w:spacing w:after="60"/>
              <w:ind w:left="0" w:hanging="11"/>
              <w:jc w:val="both"/>
              <w:rPr>
                <w:snapToGrid w:val="0"/>
                <w:sz w:val="24"/>
                <w:szCs w:val="24"/>
              </w:rPr>
            </w:pPr>
          </w:p>
        </w:tc>
        <w:tc>
          <w:tcPr>
            <w:tcW w:w="6300"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s>
              <w:spacing w:before="40" w:after="40"/>
              <w:ind w:right="57" w:hanging="11"/>
              <w:jc w:val="both"/>
              <w:rPr>
                <w:sz w:val="24"/>
                <w:szCs w:val="24"/>
              </w:rPr>
            </w:pPr>
            <w:r>
              <w:rPr>
                <w:sz w:val="24"/>
                <w:szCs w:val="24"/>
              </w:rPr>
              <w:t>Юридический адрес</w:t>
            </w:r>
          </w:p>
        </w:tc>
        <w:tc>
          <w:tcPr>
            <w:tcW w:w="2727" w:type="dxa"/>
            <w:tcBorders>
              <w:top w:val="single" w:sz="4" w:space="0" w:color="000000"/>
              <w:left w:val="single" w:sz="4" w:space="0" w:color="000000"/>
              <w:bottom w:val="single" w:sz="4" w:space="0" w:color="000000"/>
              <w:right w:val="single" w:sz="4" w:space="0" w:color="000000"/>
            </w:tcBorders>
            <w:vAlign w:val="center"/>
          </w:tcPr>
          <w:p w:rsidR="001B22DA" w:rsidRDefault="001B22DA">
            <w:pPr>
              <w:tabs>
                <w:tab w:val="left" w:pos="567"/>
                <w:tab w:val="left" w:pos="851"/>
              </w:tabs>
              <w:spacing w:before="40" w:after="40"/>
              <w:ind w:right="57" w:hanging="11"/>
              <w:rPr>
                <w:sz w:val="24"/>
                <w:szCs w:val="24"/>
              </w:rPr>
            </w:pPr>
          </w:p>
        </w:tc>
      </w:tr>
      <w:tr w:rsidR="001B22DA">
        <w:tc>
          <w:tcPr>
            <w:tcW w:w="720" w:type="dxa"/>
            <w:tcBorders>
              <w:top w:val="single" w:sz="4" w:space="0" w:color="000000"/>
              <w:left w:val="single" w:sz="4" w:space="0" w:color="000000"/>
              <w:bottom w:val="single" w:sz="4" w:space="0" w:color="000000"/>
              <w:right w:val="single" w:sz="4" w:space="0" w:color="000000"/>
            </w:tcBorders>
          </w:tcPr>
          <w:p w:rsidR="001B22DA" w:rsidRDefault="001B22DA">
            <w:pPr>
              <w:numPr>
                <w:ilvl w:val="0"/>
                <w:numId w:val="25"/>
              </w:numPr>
              <w:tabs>
                <w:tab w:val="clear" w:pos="360"/>
                <w:tab w:val="left" w:pos="567"/>
                <w:tab w:val="num" w:pos="786"/>
                <w:tab w:val="left" w:pos="851"/>
              </w:tabs>
              <w:spacing w:after="60"/>
              <w:ind w:left="0" w:hanging="11"/>
              <w:jc w:val="both"/>
              <w:rPr>
                <w:snapToGrid w:val="0"/>
                <w:sz w:val="24"/>
                <w:szCs w:val="24"/>
              </w:rPr>
            </w:pPr>
          </w:p>
        </w:tc>
        <w:tc>
          <w:tcPr>
            <w:tcW w:w="6300"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s>
              <w:spacing w:before="40" w:after="40"/>
              <w:ind w:right="57" w:hanging="11"/>
              <w:jc w:val="both"/>
              <w:rPr>
                <w:sz w:val="24"/>
                <w:szCs w:val="24"/>
              </w:rPr>
            </w:pPr>
            <w:r>
              <w:rPr>
                <w:sz w:val="24"/>
                <w:szCs w:val="24"/>
              </w:rPr>
              <w:t>Почтовый адрес</w:t>
            </w:r>
          </w:p>
        </w:tc>
        <w:tc>
          <w:tcPr>
            <w:tcW w:w="2727" w:type="dxa"/>
            <w:tcBorders>
              <w:top w:val="single" w:sz="4" w:space="0" w:color="000000"/>
              <w:left w:val="single" w:sz="4" w:space="0" w:color="000000"/>
              <w:bottom w:val="single" w:sz="4" w:space="0" w:color="000000"/>
              <w:right w:val="single" w:sz="4" w:space="0" w:color="000000"/>
            </w:tcBorders>
            <w:vAlign w:val="center"/>
          </w:tcPr>
          <w:p w:rsidR="001B22DA" w:rsidRDefault="001B22DA">
            <w:pPr>
              <w:tabs>
                <w:tab w:val="left" w:pos="567"/>
                <w:tab w:val="left" w:pos="851"/>
              </w:tabs>
              <w:spacing w:before="40" w:after="40"/>
              <w:ind w:right="57" w:hanging="11"/>
              <w:rPr>
                <w:sz w:val="24"/>
                <w:szCs w:val="24"/>
              </w:rPr>
            </w:pPr>
          </w:p>
        </w:tc>
      </w:tr>
      <w:tr w:rsidR="001B22DA">
        <w:tc>
          <w:tcPr>
            <w:tcW w:w="720" w:type="dxa"/>
            <w:tcBorders>
              <w:top w:val="single" w:sz="4" w:space="0" w:color="000000"/>
              <w:left w:val="single" w:sz="4" w:space="0" w:color="000000"/>
              <w:bottom w:val="single" w:sz="4" w:space="0" w:color="000000"/>
              <w:right w:val="single" w:sz="4" w:space="0" w:color="000000"/>
            </w:tcBorders>
          </w:tcPr>
          <w:p w:rsidR="001B22DA" w:rsidRDefault="001B22DA">
            <w:pPr>
              <w:numPr>
                <w:ilvl w:val="0"/>
                <w:numId w:val="25"/>
              </w:numPr>
              <w:tabs>
                <w:tab w:val="clear" w:pos="360"/>
                <w:tab w:val="left" w:pos="567"/>
                <w:tab w:val="num" w:pos="786"/>
                <w:tab w:val="left" w:pos="851"/>
              </w:tabs>
              <w:spacing w:after="60"/>
              <w:ind w:left="0" w:hanging="11"/>
              <w:jc w:val="both"/>
              <w:rPr>
                <w:snapToGrid w:val="0"/>
                <w:sz w:val="24"/>
                <w:szCs w:val="24"/>
              </w:rPr>
            </w:pPr>
          </w:p>
        </w:tc>
        <w:tc>
          <w:tcPr>
            <w:tcW w:w="6300"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s>
              <w:spacing w:before="40" w:after="40"/>
              <w:ind w:right="57" w:hanging="11"/>
              <w:jc w:val="both"/>
              <w:rPr>
                <w:sz w:val="24"/>
                <w:szCs w:val="24"/>
              </w:rPr>
            </w:pPr>
            <w:r>
              <w:rPr>
                <w:sz w:val="24"/>
                <w:szCs w:val="24"/>
              </w:rPr>
              <w:t>Телефоны Участника (с указанием кода города)</w:t>
            </w:r>
          </w:p>
        </w:tc>
        <w:tc>
          <w:tcPr>
            <w:tcW w:w="2727" w:type="dxa"/>
            <w:tcBorders>
              <w:top w:val="single" w:sz="4" w:space="0" w:color="000000"/>
              <w:left w:val="single" w:sz="4" w:space="0" w:color="000000"/>
              <w:bottom w:val="single" w:sz="4" w:space="0" w:color="000000"/>
              <w:right w:val="single" w:sz="4" w:space="0" w:color="000000"/>
            </w:tcBorders>
            <w:vAlign w:val="center"/>
          </w:tcPr>
          <w:p w:rsidR="001B22DA" w:rsidRDefault="001B22DA">
            <w:pPr>
              <w:tabs>
                <w:tab w:val="left" w:pos="567"/>
                <w:tab w:val="left" w:pos="851"/>
              </w:tabs>
              <w:spacing w:before="40" w:after="40"/>
              <w:ind w:right="57" w:hanging="11"/>
              <w:rPr>
                <w:sz w:val="24"/>
                <w:szCs w:val="24"/>
              </w:rPr>
            </w:pPr>
          </w:p>
        </w:tc>
      </w:tr>
      <w:tr w:rsidR="001B22DA">
        <w:tc>
          <w:tcPr>
            <w:tcW w:w="720" w:type="dxa"/>
            <w:tcBorders>
              <w:top w:val="single" w:sz="4" w:space="0" w:color="000000"/>
              <w:left w:val="single" w:sz="4" w:space="0" w:color="000000"/>
              <w:bottom w:val="single" w:sz="4" w:space="0" w:color="000000"/>
              <w:right w:val="single" w:sz="4" w:space="0" w:color="000000"/>
            </w:tcBorders>
          </w:tcPr>
          <w:p w:rsidR="001B22DA" w:rsidRDefault="001B22DA">
            <w:pPr>
              <w:numPr>
                <w:ilvl w:val="0"/>
                <w:numId w:val="25"/>
              </w:numPr>
              <w:tabs>
                <w:tab w:val="clear" w:pos="360"/>
                <w:tab w:val="left" w:pos="567"/>
                <w:tab w:val="num" w:pos="786"/>
                <w:tab w:val="left" w:pos="851"/>
              </w:tabs>
              <w:spacing w:after="60"/>
              <w:ind w:left="0" w:hanging="11"/>
              <w:jc w:val="both"/>
              <w:rPr>
                <w:snapToGrid w:val="0"/>
                <w:sz w:val="24"/>
                <w:szCs w:val="24"/>
              </w:rPr>
            </w:pPr>
          </w:p>
        </w:tc>
        <w:tc>
          <w:tcPr>
            <w:tcW w:w="6300"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s>
              <w:spacing w:before="40" w:after="40"/>
              <w:ind w:right="57" w:hanging="11"/>
              <w:jc w:val="both"/>
              <w:rPr>
                <w:sz w:val="24"/>
                <w:szCs w:val="24"/>
              </w:rPr>
            </w:pPr>
            <w:r>
              <w:rPr>
                <w:sz w:val="24"/>
                <w:szCs w:val="24"/>
              </w:rPr>
              <w:t>Адрес электронной почты Участника</w:t>
            </w:r>
          </w:p>
        </w:tc>
        <w:tc>
          <w:tcPr>
            <w:tcW w:w="2727" w:type="dxa"/>
            <w:tcBorders>
              <w:top w:val="single" w:sz="4" w:space="0" w:color="000000"/>
              <w:left w:val="single" w:sz="4" w:space="0" w:color="000000"/>
              <w:bottom w:val="single" w:sz="4" w:space="0" w:color="000000"/>
              <w:right w:val="single" w:sz="4" w:space="0" w:color="000000"/>
            </w:tcBorders>
            <w:vAlign w:val="center"/>
          </w:tcPr>
          <w:p w:rsidR="001B22DA" w:rsidRDefault="001B22DA">
            <w:pPr>
              <w:tabs>
                <w:tab w:val="left" w:pos="567"/>
                <w:tab w:val="left" w:pos="851"/>
              </w:tabs>
              <w:spacing w:before="40" w:after="40"/>
              <w:ind w:right="57" w:hanging="11"/>
              <w:rPr>
                <w:sz w:val="24"/>
                <w:szCs w:val="24"/>
              </w:rPr>
            </w:pPr>
          </w:p>
        </w:tc>
      </w:tr>
      <w:tr w:rsidR="00E3726A">
        <w:tc>
          <w:tcPr>
            <w:tcW w:w="720" w:type="dxa"/>
            <w:tcBorders>
              <w:top w:val="single" w:sz="4" w:space="0" w:color="000000"/>
              <w:left w:val="single" w:sz="4" w:space="0" w:color="000000"/>
              <w:bottom w:val="single" w:sz="4" w:space="0" w:color="000000"/>
              <w:right w:val="single" w:sz="4" w:space="0" w:color="000000"/>
            </w:tcBorders>
          </w:tcPr>
          <w:p w:rsidR="00E3726A" w:rsidRDefault="00E3726A">
            <w:pPr>
              <w:numPr>
                <w:ilvl w:val="0"/>
                <w:numId w:val="25"/>
              </w:numPr>
              <w:tabs>
                <w:tab w:val="clear" w:pos="360"/>
                <w:tab w:val="left" w:pos="567"/>
                <w:tab w:val="num" w:pos="786"/>
                <w:tab w:val="left" w:pos="851"/>
              </w:tabs>
              <w:spacing w:after="60"/>
              <w:ind w:left="0" w:hanging="11"/>
              <w:jc w:val="both"/>
              <w:rPr>
                <w:snapToGrid w:val="0"/>
                <w:sz w:val="24"/>
                <w:szCs w:val="24"/>
              </w:rPr>
            </w:pPr>
          </w:p>
        </w:tc>
        <w:tc>
          <w:tcPr>
            <w:tcW w:w="6300" w:type="dxa"/>
            <w:tcBorders>
              <w:top w:val="single" w:sz="4" w:space="0" w:color="000000"/>
              <w:left w:val="single" w:sz="4" w:space="0" w:color="000000"/>
              <w:bottom w:val="single" w:sz="4" w:space="0" w:color="000000"/>
              <w:right w:val="single" w:sz="4" w:space="0" w:color="000000"/>
            </w:tcBorders>
            <w:vAlign w:val="center"/>
          </w:tcPr>
          <w:p w:rsidR="00E3726A" w:rsidRDefault="00E3726A">
            <w:pPr>
              <w:tabs>
                <w:tab w:val="left" w:pos="567"/>
                <w:tab w:val="left" w:pos="851"/>
              </w:tabs>
              <w:spacing w:before="40" w:after="40"/>
              <w:ind w:right="57" w:hanging="11"/>
              <w:jc w:val="both"/>
              <w:rPr>
                <w:sz w:val="24"/>
                <w:szCs w:val="24"/>
              </w:rPr>
            </w:pPr>
            <w:r w:rsidRPr="00C049FE">
              <w:rPr>
                <w:sz w:val="24"/>
                <w:szCs w:val="24"/>
              </w:rPr>
              <w:t>Наличие сертифицированной системы менеджмента качества отвечающей требованиям стандартов ISO 9001:2015, ГОСТ Р ИСО 9001-2015, СТО Газпром 9001-2018 (Да/нет. При наличии -  указать номер сертификата кем выдан и срок действия)</w:t>
            </w:r>
          </w:p>
        </w:tc>
        <w:tc>
          <w:tcPr>
            <w:tcW w:w="2727" w:type="dxa"/>
            <w:tcBorders>
              <w:top w:val="single" w:sz="4" w:space="0" w:color="000000"/>
              <w:left w:val="single" w:sz="4" w:space="0" w:color="000000"/>
              <w:bottom w:val="single" w:sz="4" w:space="0" w:color="000000"/>
              <w:right w:val="single" w:sz="4" w:space="0" w:color="000000"/>
            </w:tcBorders>
            <w:vAlign w:val="center"/>
          </w:tcPr>
          <w:p w:rsidR="00E3726A" w:rsidRDefault="00E3726A">
            <w:pPr>
              <w:tabs>
                <w:tab w:val="left" w:pos="567"/>
                <w:tab w:val="left" w:pos="851"/>
              </w:tabs>
              <w:spacing w:before="40" w:after="40"/>
              <w:ind w:right="57" w:hanging="11"/>
              <w:rPr>
                <w:sz w:val="24"/>
                <w:szCs w:val="24"/>
              </w:rPr>
            </w:pPr>
          </w:p>
        </w:tc>
      </w:tr>
    </w:tbl>
    <w:p w:rsidR="001B22DA" w:rsidRDefault="001B22DA">
      <w:pPr>
        <w:tabs>
          <w:tab w:val="left" w:pos="567"/>
          <w:tab w:val="left" w:pos="851"/>
        </w:tabs>
        <w:ind w:hanging="11"/>
        <w:rPr>
          <w:snapToGrid w:val="0"/>
          <w:sz w:val="24"/>
          <w:szCs w:val="24"/>
        </w:rPr>
      </w:pPr>
    </w:p>
    <w:p w:rsidR="001B22DA" w:rsidRDefault="001B22DA">
      <w:pPr>
        <w:tabs>
          <w:tab w:val="left" w:pos="567"/>
          <w:tab w:val="left" w:pos="851"/>
        </w:tabs>
        <w:ind w:hanging="11"/>
        <w:rPr>
          <w:snapToGrid w:val="0"/>
          <w:sz w:val="24"/>
          <w:szCs w:val="24"/>
        </w:rPr>
      </w:pPr>
    </w:p>
    <w:p w:rsidR="001B22DA" w:rsidRDefault="00920ECC">
      <w:pPr>
        <w:tabs>
          <w:tab w:val="left" w:pos="567"/>
          <w:tab w:val="left" w:pos="851"/>
        </w:tabs>
        <w:ind w:hanging="11"/>
        <w:rPr>
          <w:snapToGrid w:val="0"/>
          <w:sz w:val="24"/>
          <w:szCs w:val="24"/>
        </w:rPr>
      </w:pPr>
      <w:r>
        <w:rPr>
          <w:snapToGrid w:val="0"/>
          <w:sz w:val="24"/>
          <w:szCs w:val="24"/>
        </w:rPr>
        <w:t>____________________________________</w:t>
      </w:r>
    </w:p>
    <w:p w:rsidR="001B22DA" w:rsidRDefault="00920ECC">
      <w:pPr>
        <w:tabs>
          <w:tab w:val="left" w:pos="567"/>
          <w:tab w:val="left" w:pos="851"/>
        </w:tabs>
        <w:ind w:right="3684" w:hanging="11"/>
        <w:rPr>
          <w:snapToGrid w:val="0"/>
          <w:sz w:val="24"/>
          <w:szCs w:val="24"/>
          <w:vertAlign w:val="superscript"/>
        </w:rPr>
      </w:pPr>
      <w:r>
        <w:rPr>
          <w:snapToGrid w:val="0"/>
          <w:sz w:val="24"/>
          <w:szCs w:val="24"/>
          <w:vertAlign w:val="superscript"/>
        </w:rPr>
        <w:t>(подпись, М.П.)</w:t>
      </w:r>
    </w:p>
    <w:p w:rsidR="001B22DA" w:rsidRDefault="00920ECC">
      <w:pPr>
        <w:tabs>
          <w:tab w:val="left" w:pos="567"/>
          <w:tab w:val="left" w:pos="851"/>
        </w:tabs>
        <w:ind w:hanging="11"/>
        <w:rPr>
          <w:snapToGrid w:val="0"/>
          <w:sz w:val="24"/>
          <w:szCs w:val="24"/>
        </w:rPr>
      </w:pPr>
      <w:r>
        <w:rPr>
          <w:snapToGrid w:val="0"/>
          <w:sz w:val="24"/>
          <w:szCs w:val="24"/>
        </w:rPr>
        <w:t>____________________________________</w:t>
      </w:r>
    </w:p>
    <w:p w:rsidR="001B22DA" w:rsidRDefault="00920ECC">
      <w:pPr>
        <w:tabs>
          <w:tab w:val="left" w:pos="567"/>
          <w:tab w:val="left" w:pos="851"/>
        </w:tabs>
        <w:ind w:right="3684" w:hanging="11"/>
        <w:rPr>
          <w:snapToGrid w:val="0"/>
          <w:sz w:val="24"/>
          <w:szCs w:val="24"/>
          <w:vertAlign w:val="superscript"/>
        </w:rPr>
      </w:pPr>
      <w:r>
        <w:rPr>
          <w:snapToGrid w:val="0"/>
          <w:sz w:val="24"/>
          <w:szCs w:val="24"/>
          <w:vertAlign w:val="superscript"/>
        </w:rPr>
        <w:t>(фамилия, имя, отчество подписавшего, должность)</w:t>
      </w:r>
    </w:p>
    <w:p w:rsidR="001B22DA" w:rsidRDefault="001B22DA">
      <w:pPr>
        <w:tabs>
          <w:tab w:val="left" w:pos="567"/>
          <w:tab w:val="left" w:pos="851"/>
          <w:tab w:val="left" w:pos="1418"/>
        </w:tabs>
        <w:ind w:hanging="11"/>
        <w:jc w:val="both"/>
        <w:rPr>
          <w:b/>
          <w:i/>
          <w:sz w:val="24"/>
          <w:szCs w:val="24"/>
          <w:lang w:eastAsia="en-US"/>
        </w:rPr>
      </w:pPr>
    </w:p>
    <w:p w:rsidR="001B22DA" w:rsidRDefault="00920ECC">
      <w:pPr>
        <w:tabs>
          <w:tab w:val="left" w:pos="567"/>
          <w:tab w:val="left" w:pos="851"/>
          <w:tab w:val="left" w:pos="1418"/>
        </w:tabs>
        <w:ind w:hanging="11"/>
        <w:jc w:val="both"/>
        <w:rPr>
          <w:b/>
          <w:sz w:val="24"/>
          <w:szCs w:val="24"/>
          <w:lang w:eastAsia="en-US"/>
        </w:rPr>
      </w:pPr>
      <w:r>
        <w:rPr>
          <w:b/>
          <w:sz w:val="24"/>
          <w:szCs w:val="24"/>
          <w:lang w:eastAsia="en-US"/>
        </w:rPr>
        <w:t xml:space="preserve">Инструкция по заполнению: </w:t>
      </w:r>
    </w:p>
    <w:p w:rsidR="001B22DA" w:rsidRDefault="00920ECC">
      <w:pPr>
        <w:tabs>
          <w:tab w:val="left" w:pos="567"/>
          <w:tab w:val="left" w:pos="851"/>
          <w:tab w:val="left" w:pos="1418"/>
        </w:tabs>
        <w:ind w:hanging="11"/>
        <w:jc w:val="both"/>
        <w:rPr>
          <w:b/>
          <w:sz w:val="24"/>
          <w:szCs w:val="24"/>
        </w:rPr>
      </w:pPr>
      <w:r>
        <w:rPr>
          <w:sz w:val="24"/>
          <w:szCs w:val="24"/>
          <w:lang w:eastAsia="en-US"/>
        </w:rPr>
        <w:t xml:space="preserve">Необходимо заполнить все </w:t>
      </w:r>
      <w:r w:rsidR="00084433">
        <w:rPr>
          <w:sz w:val="24"/>
          <w:szCs w:val="24"/>
          <w:lang w:eastAsia="en-US"/>
        </w:rPr>
        <w:t>8</w:t>
      </w:r>
      <w:r>
        <w:rPr>
          <w:sz w:val="24"/>
          <w:szCs w:val="24"/>
          <w:lang w:eastAsia="en-US"/>
        </w:rPr>
        <w:t xml:space="preserve"> строк в столбце «Сведения об Участнике»</w:t>
      </w:r>
    </w:p>
    <w:p w:rsidR="001B22DA" w:rsidRDefault="001B22DA">
      <w:pPr>
        <w:rPr>
          <w:b/>
          <w:sz w:val="24"/>
          <w:szCs w:val="24"/>
        </w:rPr>
        <w:sectPr w:rsidR="001B22DA">
          <w:pgSz w:w="11906" w:h="16838"/>
          <w:pgMar w:top="1134" w:right="567" w:bottom="1134" w:left="1418" w:header="284" w:footer="284" w:gutter="0"/>
          <w:cols w:space="720"/>
          <w:docGrid w:linePitch="360"/>
        </w:sectPr>
      </w:pPr>
    </w:p>
    <w:p w:rsidR="001B22DA" w:rsidRDefault="00920ECC">
      <w:pPr>
        <w:keepNext/>
        <w:numPr>
          <w:ilvl w:val="2"/>
          <w:numId w:val="23"/>
        </w:numPr>
        <w:tabs>
          <w:tab w:val="left" w:pos="567"/>
          <w:tab w:val="left" w:pos="851"/>
          <w:tab w:val="left" w:pos="1134"/>
          <w:tab w:val="left" w:pos="1276"/>
        </w:tabs>
        <w:spacing w:before="120" w:after="120"/>
        <w:jc w:val="both"/>
        <w:outlineLvl w:val="1"/>
        <w:rPr>
          <w:b/>
          <w:sz w:val="24"/>
          <w:szCs w:val="24"/>
        </w:rPr>
      </w:pPr>
      <w:bookmarkStart w:id="377" w:name="_Toc196388616"/>
      <w:bookmarkStart w:id="378" w:name="_Toc443573621"/>
      <w:bookmarkStart w:id="379" w:name="_Toc532833229"/>
      <w:r>
        <w:rPr>
          <w:b/>
          <w:sz w:val="24"/>
          <w:szCs w:val="24"/>
        </w:rPr>
        <w:lastRenderedPageBreak/>
        <w:t>Информация о цепочке собственников, включая бенефициаров (в том числе, конечных) с приложением необходимых документов</w:t>
      </w:r>
      <w:bookmarkEnd w:id="373"/>
      <w:bookmarkEnd w:id="375"/>
      <w:bookmarkEnd w:id="377"/>
    </w:p>
    <w:tbl>
      <w:tblPr>
        <w:tblW w:w="0"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1"/>
        <w:gridCol w:w="567"/>
        <w:gridCol w:w="708"/>
        <w:gridCol w:w="851"/>
        <w:gridCol w:w="850"/>
        <w:gridCol w:w="709"/>
        <w:gridCol w:w="992"/>
        <w:gridCol w:w="851"/>
        <w:gridCol w:w="425"/>
        <w:gridCol w:w="709"/>
        <w:gridCol w:w="567"/>
        <w:gridCol w:w="709"/>
        <w:gridCol w:w="850"/>
        <w:gridCol w:w="392"/>
        <w:gridCol w:w="459"/>
        <w:gridCol w:w="708"/>
        <w:gridCol w:w="851"/>
        <w:gridCol w:w="709"/>
        <w:gridCol w:w="1134"/>
        <w:gridCol w:w="1134"/>
        <w:gridCol w:w="816"/>
      </w:tblGrid>
      <w:tr w:rsidR="001B22DA">
        <w:trPr>
          <w:trHeight w:val="194"/>
        </w:trPr>
        <w:tc>
          <w:tcPr>
            <w:tcW w:w="15432" w:type="dxa"/>
            <w:gridSpan w:val="21"/>
            <w:tcBorders>
              <w:top w:val="none" w:sz="255" w:space="0" w:color="FFFFFF"/>
              <w:left w:val="none" w:sz="255" w:space="0" w:color="FFFFFF"/>
              <w:bottom w:val="single" w:sz="4" w:space="0" w:color="000000"/>
              <w:right w:val="none" w:sz="255" w:space="0" w:color="FFFFFF"/>
            </w:tcBorders>
            <w:noWrap/>
            <w:vAlign w:val="bottom"/>
          </w:tcPr>
          <w:p w:rsidR="001B22DA" w:rsidRDefault="001B22DA">
            <w:pPr>
              <w:rPr>
                <w:b/>
                <w:sz w:val="24"/>
                <w:szCs w:val="24"/>
              </w:rPr>
            </w:pPr>
          </w:p>
        </w:tc>
      </w:tr>
      <w:tr w:rsidR="001B22DA">
        <w:trPr>
          <w:trHeight w:val="480"/>
        </w:trPr>
        <w:tc>
          <w:tcPr>
            <w:tcW w:w="15432" w:type="dxa"/>
            <w:gridSpan w:val="21"/>
            <w:tcBorders>
              <w:top w:val="single" w:sz="4" w:space="0" w:color="000000"/>
              <w:left w:val="none" w:sz="255" w:space="0" w:color="FFFFFF"/>
              <w:bottom w:val="single" w:sz="4" w:space="0" w:color="000000"/>
              <w:right w:val="none" w:sz="255" w:space="0" w:color="FFFFFF"/>
            </w:tcBorders>
            <w:noWrap/>
          </w:tcPr>
          <w:p w:rsidR="001B22DA" w:rsidRDefault="00920ECC">
            <w:pPr>
              <w:tabs>
                <w:tab w:val="left" w:pos="567"/>
                <w:tab w:val="left" w:pos="851"/>
              </w:tabs>
              <w:ind w:hanging="11"/>
              <w:jc w:val="center"/>
              <w:rPr>
                <w:sz w:val="24"/>
                <w:szCs w:val="24"/>
              </w:rPr>
            </w:pPr>
            <w:r>
              <w:rPr>
                <w:sz w:val="24"/>
                <w:szCs w:val="24"/>
              </w:rPr>
              <w:t>(</w:t>
            </w:r>
            <w:r>
              <w:rPr>
                <w:i/>
                <w:iCs/>
                <w:sz w:val="24"/>
                <w:szCs w:val="24"/>
              </w:rPr>
              <w:t>наименование организации, представляющей информацию)</w:t>
            </w:r>
          </w:p>
        </w:tc>
      </w:tr>
      <w:tr w:rsidR="001B22DA">
        <w:trPr>
          <w:trHeight w:val="274"/>
        </w:trPr>
        <w:tc>
          <w:tcPr>
            <w:tcW w:w="441" w:type="dxa"/>
            <w:tcBorders>
              <w:top w:val="single" w:sz="4" w:space="0" w:color="000000"/>
              <w:left w:val="single" w:sz="4" w:space="0" w:color="000000"/>
              <w:bottom w:val="single" w:sz="4" w:space="0" w:color="000000"/>
              <w:right w:val="single" w:sz="4" w:space="0" w:color="000000"/>
            </w:tcBorders>
            <w:noWrap/>
            <w:vAlign w:val="center"/>
          </w:tcPr>
          <w:p w:rsidR="001B22DA" w:rsidRDefault="00920ECC">
            <w:pPr>
              <w:tabs>
                <w:tab w:val="left" w:pos="567"/>
                <w:tab w:val="left" w:pos="851"/>
              </w:tabs>
              <w:ind w:hanging="11"/>
              <w:jc w:val="center"/>
              <w:rPr>
                <w:sz w:val="24"/>
                <w:szCs w:val="24"/>
              </w:rPr>
            </w:pPr>
            <w:r>
              <w:rPr>
                <w:sz w:val="24"/>
                <w:szCs w:val="24"/>
              </w:rPr>
              <w:t>1</w:t>
            </w:r>
          </w:p>
        </w:tc>
        <w:tc>
          <w:tcPr>
            <w:tcW w:w="4677" w:type="dxa"/>
            <w:gridSpan w:val="6"/>
            <w:tcBorders>
              <w:top w:val="single" w:sz="4" w:space="0" w:color="000000"/>
              <w:left w:val="single" w:sz="4" w:space="0" w:color="000000"/>
              <w:bottom w:val="single" w:sz="4" w:space="0" w:color="000000"/>
              <w:right w:val="single" w:sz="4" w:space="0" w:color="000000"/>
            </w:tcBorders>
            <w:noWrap/>
            <w:vAlign w:val="center"/>
          </w:tcPr>
          <w:p w:rsidR="001B22DA" w:rsidRDefault="00920ECC">
            <w:pPr>
              <w:tabs>
                <w:tab w:val="left" w:pos="567"/>
                <w:tab w:val="left" w:pos="851"/>
              </w:tabs>
              <w:ind w:hanging="11"/>
              <w:jc w:val="center"/>
              <w:rPr>
                <w:sz w:val="24"/>
                <w:szCs w:val="24"/>
              </w:rPr>
            </w:pPr>
            <w:r>
              <w:rPr>
                <w:sz w:val="24"/>
                <w:szCs w:val="24"/>
              </w:rPr>
              <w:t>2</w:t>
            </w:r>
          </w:p>
        </w:tc>
        <w:tc>
          <w:tcPr>
            <w:tcW w:w="4111" w:type="dxa"/>
            <w:gridSpan w:val="6"/>
            <w:tcBorders>
              <w:top w:val="single" w:sz="4" w:space="0" w:color="000000"/>
              <w:left w:val="single" w:sz="4" w:space="0" w:color="000000"/>
              <w:bottom w:val="single" w:sz="4" w:space="0" w:color="000000"/>
              <w:right w:val="single" w:sz="4" w:space="0" w:color="000000"/>
            </w:tcBorders>
            <w:noWrap/>
            <w:vAlign w:val="center"/>
          </w:tcPr>
          <w:p w:rsidR="001B22DA" w:rsidRDefault="00920ECC">
            <w:pPr>
              <w:tabs>
                <w:tab w:val="left" w:pos="567"/>
                <w:tab w:val="left" w:pos="851"/>
              </w:tabs>
              <w:ind w:hanging="11"/>
              <w:jc w:val="center"/>
              <w:rPr>
                <w:sz w:val="24"/>
                <w:szCs w:val="24"/>
              </w:rPr>
            </w:pPr>
            <w:r>
              <w:rPr>
                <w:sz w:val="24"/>
                <w:szCs w:val="24"/>
              </w:rPr>
              <w:t>3</w:t>
            </w:r>
          </w:p>
        </w:tc>
        <w:tc>
          <w:tcPr>
            <w:tcW w:w="5387" w:type="dxa"/>
            <w:gridSpan w:val="7"/>
            <w:tcBorders>
              <w:top w:val="single" w:sz="4" w:space="0" w:color="000000"/>
              <w:left w:val="single" w:sz="4" w:space="0" w:color="000000"/>
              <w:bottom w:val="single" w:sz="4" w:space="0" w:color="000000"/>
              <w:right w:val="single" w:sz="4" w:space="0" w:color="000000"/>
            </w:tcBorders>
            <w:noWrap/>
            <w:vAlign w:val="center"/>
          </w:tcPr>
          <w:p w:rsidR="001B22DA" w:rsidRDefault="00920ECC">
            <w:pPr>
              <w:tabs>
                <w:tab w:val="left" w:pos="567"/>
                <w:tab w:val="left" w:pos="851"/>
              </w:tabs>
              <w:ind w:hanging="11"/>
              <w:jc w:val="center"/>
              <w:rPr>
                <w:sz w:val="24"/>
                <w:szCs w:val="24"/>
              </w:rPr>
            </w:pPr>
            <w:r>
              <w:rPr>
                <w:sz w:val="24"/>
                <w:szCs w:val="24"/>
              </w:rPr>
              <w:t>4</w:t>
            </w:r>
          </w:p>
        </w:tc>
        <w:tc>
          <w:tcPr>
            <w:tcW w:w="816" w:type="dxa"/>
            <w:tcBorders>
              <w:top w:val="single" w:sz="4" w:space="0" w:color="000000"/>
              <w:left w:val="single" w:sz="4" w:space="0" w:color="000000"/>
              <w:bottom w:val="single" w:sz="4" w:space="0" w:color="000000"/>
              <w:right w:val="single" w:sz="4" w:space="0" w:color="000000"/>
            </w:tcBorders>
            <w:noWrap/>
            <w:vAlign w:val="center"/>
          </w:tcPr>
          <w:p w:rsidR="001B22DA" w:rsidRDefault="00920ECC">
            <w:pPr>
              <w:tabs>
                <w:tab w:val="left" w:pos="567"/>
                <w:tab w:val="left" w:pos="851"/>
              </w:tabs>
              <w:ind w:hanging="11"/>
              <w:jc w:val="center"/>
              <w:rPr>
                <w:sz w:val="24"/>
                <w:szCs w:val="24"/>
              </w:rPr>
            </w:pPr>
            <w:r>
              <w:rPr>
                <w:sz w:val="24"/>
                <w:szCs w:val="24"/>
              </w:rPr>
              <w:t>5</w:t>
            </w:r>
          </w:p>
        </w:tc>
      </w:tr>
      <w:tr w:rsidR="001B22DA">
        <w:trPr>
          <w:trHeight w:val="510"/>
        </w:trPr>
        <w:tc>
          <w:tcPr>
            <w:tcW w:w="441" w:type="dxa"/>
            <w:vMerge w:val="restart"/>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s>
              <w:ind w:hanging="11"/>
              <w:jc w:val="center"/>
              <w:rPr>
                <w:sz w:val="24"/>
                <w:szCs w:val="24"/>
              </w:rPr>
            </w:pPr>
            <w:r>
              <w:rPr>
                <w:sz w:val="24"/>
                <w:szCs w:val="24"/>
              </w:rPr>
              <w:t>№ п/п</w:t>
            </w:r>
          </w:p>
        </w:tc>
        <w:tc>
          <w:tcPr>
            <w:tcW w:w="4677" w:type="dxa"/>
            <w:gridSpan w:val="6"/>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s>
              <w:ind w:hanging="11"/>
              <w:jc w:val="center"/>
              <w:rPr>
                <w:sz w:val="24"/>
                <w:szCs w:val="24"/>
              </w:rPr>
            </w:pPr>
            <w:r>
              <w:rPr>
                <w:sz w:val="24"/>
                <w:szCs w:val="24"/>
              </w:rPr>
              <w:t>Наименование контрагента (ИНН)</w:t>
            </w:r>
          </w:p>
        </w:tc>
        <w:tc>
          <w:tcPr>
            <w:tcW w:w="4111" w:type="dxa"/>
            <w:gridSpan w:val="6"/>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s>
              <w:ind w:hanging="11"/>
              <w:jc w:val="center"/>
              <w:rPr>
                <w:sz w:val="24"/>
                <w:szCs w:val="24"/>
              </w:rPr>
            </w:pPr>
            <w:r>
              <w:rPr>
                <w:sz w:val="24"/>
                <w:szCs w:val="24"/>
              </w:rPr>
              <w:t>Договор (реквизиты, предмет, цена, срок действия и иные существенные условия)</w:t>
            </w:r>
          </w:p>
        </w:tc>
        <w:tc>
          <w:tcPr>
            <w:tcW w:w="5387" w:type="dxa"/>
            <w:gridSpan w:val="7"/>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s>
              <w:ind w:hanging="11"/>
              <w:jc w:val="center"/>
              <w:rPr>
                <w:sz w:val="24"/>
                <w:szCs w:val="24"/>
              </w:rPr>
            </w:pPr>
            <w:r>
              <w:rPr>
                <w:sz w:val="24"/>
                <w:szCs w:val="24"/>
              </w:rPr>
              <w:t>Информация о цепочке собственников контрагента, включая бенефициаров (в том числе, конечных)</w:t>
            </w:r>
          </w:p>
        </w:tc>
        <w:tc>
          <w:tcPr>
            <w:tcW w:w="816" w:type="dxa"/>
            <w:vMerge w:val="restart"/>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s>
              <w:ind w:hanging="11"/>
              <w:jc w:val="center"/>
              <w:rPr>
                <w:sz w:val="24"/>
                <w:szCs w:val="24"/>
              </w:rPr>
            </w:pPr>
            <w:r>
              <w:rPr>
                <w:sz w:val="24"/>
                <w:szCs w:val="24"/>
              </w:rPr>
              <w:t>Информация о подтверждающих документах (наименование, реквизиты и т.д.)</w:t>
            </w:r>
          </w:p>
        </w:tc>
      </w:tr>
      <w:tr w:rsidR="001B22DA">
        <w:trPr>
          <w:trHeight w:val="1680"/>
        </w:trPr>
        <w:tc>
          <w:tcPr>
            <w:tcW w:w="300" w:type="dxa"/>
            <w:vMerge/>
            <w:tcBorders>
              <w:top w:val="single" w:sz="4" w:space="0" w:color="000000"/>
              <w:left w:val="single" w:sz="4" w:space="0" w:color="000000"/>
              <w:bottom w:val="single" w:sz="4" w:space="0" w:color="000000"/>
              <w:right w:val="single" w:sz="4" w:space="0" w:color="000000"/>
            </w:tcBorders>
            <w:vAlign w:val="center"/>
          </w:tcPr>
          <w:p w:rsidR="001B22DA" w:rsidRDefault="001B22DA">
            <w:pPr>
              <w:rPr>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s>
              <w:ind w:hanging="11"/>
              <w:jc w:val="center"/>
              <w:rPr>
                <w:sz w:val="24"/>
                <w:szCs w:val="24"/>
              </w:rPr>
            </w:pPr>
            <w:r>
              <w:rPr>
                <w:sz w:val="24"/>
                <w:szCs w:val="24"/>
              </w:rPr>
              <w:t>ИНН</w:t>
            </w:r>
          </w:p>
        </w:tc>
        <w:tc>
          <w:tcPr>
            <w:tcW w:w="708"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s>
              <w:ind w:hanging="11"/>
              <w:jc w:val="center"/>
              <w:rPr>
                <w:sz w:val="24"/>
                <w:szCs w:val="24"/>
              </w:rPr>
            </w:pPr>
            <w:r>
              <w:rPr>
                <w:sz w:val="24"/>
                <w:szCs w:val="24"/>
              </w:rPr>
              <w:t>ОГРН</w:t>
            </w:r>
          </w:p>
        </w:tc>
        <w:tc>
          <w:tcPr>
            <w:tcW w:w="851"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s>
              <w:ind w:hanging="11"/>
              <w:jc w:val="center"/>
              <w:rPr>
                <w:sz w:val="24"/>
                <w:szCs w:val="24"/>
              </w:rPr>
            </w:pPr>
            <w:r>
              <w:rPr>
                <w:sz w:val="24"/>
                <w:szCs w:val="24"/>
              </w:rPr>
              <w:t>Наименование краткое</w:t>
            </w:r>
          </w:p>
        </w:tc>
        <w:tc>
          <w:tcPr>
            <w:tcW w:w="850"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s>
              <w:ind w:hanging="11"/>
              <w:jc w:val="center"/>
              <w:rPr>
                <w:sz w:val="24"/>
                <w:szCs w:val="24"/>
              </w:rPr>
            </w:pPr>
            <w:r>
              <w:rPr>
                <w:sz w:val="24"/>
                <w:szCs w:val="24"/>
              </w:rPr>
              <w:t>Код ОКВЭД основной</w:t>
            </w:r>
          </w:p>
        </w:tc>
        <w:tc>
          <w:tcPr>
            <w:tcW w:w="709"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s>
              <w:ind w:hanging="11"/>
              <w:jc w:val="center"/>
              <w:rPr>
                <w:sz w:val="24"/>
                <w:szCs w:val="24"/>
              </w:rPr>
            </w:pPr>
            <w:r>
              <w:rPr>
                <w:sz w:val="24"/>
                <w:szCs w:val="24"/>
              </w:rPr>
              <w:t>ФИО руководителя</w:t>
            </w:r>
          </w:p>
        </w:tc>
        <w:tc>
          <w:tcPr>
            <w:tcW w:w="992"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s>
              <w:ind w:hanging="11"/>
              <w:jc w:val="center"/>
              <w:rPr>
                <w:sz w:val="24"/>
                <w:szCs w:val="24"/>
              </w:rPr>
            </w:pPr>
            <w:r>
              <w:rPr>
                <w:sz w:val="24"/>
                <w:szCs w:val="24"/>
              </w:rPr>
              <w:t>Серия и номер документа, удостоверяющего личность руководителя, Адрес регистрации</w:t>
            </w:r>
          </w:p>
        </w:tc>
        <w:tc>
          <w:tcPr>
            <w:tcW w:w="851"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s>
              <w:ind w:hanging="11"/>
              <w:jc w:val="center"/>
              <w:rPr>
                <w:sz w:val="24"/>
                <w:szCs w:val="24"/>
              </w:rPr>
            </w:pPr>
            <w:r>
              <w:rPr>
                <w:sz w:val="24"/>
                <w:szCs w:val="24"/>
              </w:rPr>
              <w:t>№ договора</w:t>
            </w:r>
          </w:p>
        </w:tc>
        <w:tc>
          <w:tcPr>
            <w:tcW w:w="425"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s>
              <w:ind w:hanging="11"/>
              <w:jc w:val="center"/>
              <w:rPr>
                <w:sz w:val="24"/>
                <w:szCs w:val="24"/>
              </w:rPr>
            </w:pPr>
            <w:r>
              <w:rPr>
                <w:sz w:val="24"/>
                <w:szCs w:val="24"/>
              </w:rPr>
              <w:t>Дата</w:t>
            </w:r>
          </w:p>
        </w:tc>
        <w:tc>
          <w:tcPr>
            <w:tcW w:w="709"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s>
              <w:ind w:hanging="11"/>
              <w:jc w:val="center"/>
              <w:rPr>
                <w:sz w:val="24"/>
                <w:szCs w:val="24"/>
              </w:rPr>
            </w:pPr>
            <w:r>
              <w:rPr>
                <w:sz w:val="24"/>
                <w:szCs w:val="24"/>
              </w:rPr>
              <w:t>Предмет договора</w:t>
            </w:r>
          </w:p>
        </w:tc>
        <w:tc>
          <w:tcPr>
            <w:tcW w:w="567"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s>
              <w:ind w:hanging="11"/>
              <w:jc w:val="center"/>
              <w:rPr>
                <w:sz w:val="24"/>
                <w:szCs w:val="24"/>
              </w:rPr>
            </w:pPr>
            <w:r>
              <w:rPr>
                <w:sz w:val="24"/>
                <w:szCs w:val="24"/>
              </w:rPr>
              <w:t>Цена (млн.руб)</w:t>
            </w:r>
          </w:p>
        </w:tc>
        <w:tc>
          <w:tcPr>
            <w:tcW w:w="709"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s>
              <w:ind w:hanging="11"/>
              <w:jc w:val="center"/>
              <w:rPr>
                <w:sz w:val="24"/>
                <w:szCs w:val="24"/>
              </w:rPr>
            </w:pPr>
            <w:r>
              <w:rPr>
                <w:sz w:val="24"/>
                <w:szCs w:val="24"/>
              </w:rPr>
              <w:t>Срок действия</w:t>
            </w:r>
          </w:p>
        </w:tc>
        <w:tc>
          <w:tcPr>
            <w:tcW w:w="850"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s>
              <w:ind w:hanging="11"/>
              <w:jc w:val="center"/>
              <w:rPr>
                <w:sz w:val="24"/>
                <w:szCs w:val="24"/>
              </w:rPr>
            </w:pPr>
            <w:r>
              <w:rPr>
                <w:sz w:val="24"/>
                <w:szCs w:val="24"/>
              </w:rPr>
              <w:t>Иные существенные условия</w:t>
            </w:r>
          </w:p>
        </w:tc>
        <w:tc>
          <w:tcPr>
            <w:tcW w:w="392"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s>
              <w:ind w:hanging="23"/>
              <w:rPr>
                <w:sz w:val="24"/>
                <w:szCs w:val="24"/>
              </w:rPr>
            </w:pPr>
            <w:r>
              <w:rPr>
                <w:sz w:val="24"/>
                <w:szCs w:val="24"/>
              </w:rPr>
              <w:t>№</w:t>
            </w:r>
          </w:p>
        </w:tc>
        <w:tc>
          <w:tcPr>
            <w:tcW w:w="459"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s>
              <w:ind w:hanging="11"/>
              <w:jc w:val="center"/>
              <w:rPr>
                <w:sz w:val="24"/>
                <w:szCs w:val="24"/>
              </w:rPr>
            </w:pPr>
            <w:r>
              <w:rPr>
                <w:sz w:val="24"/>
                <w:szCs w:val="24"/>
              </w:rPr>
              <w:t>ИНН</w:t>
            </w:r>
          </w:p>
        </w:tc>
        <w:tc>
          <w:tcPr>
            <w:tcW w:w="708"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s>
              <w:ind w:hanging="11"/>
              <w:jc w:val="center"/>
              <w:rPr>
                <w:sz w:val="24"/>
                <w:szCs w:val="24"/>
              </w:rPr>
            </w:pPr>
            <w:r>
              <w:rPr>
                <w:sz w:val="24"/>
                <w:szCs w:val="24"/>
              </w:rPr>
              <w:t>ОГРН</w:t>
            </w:r>
          </w:p>
        </w:tc>
        <w:tc>
          <w:tcPr>
            <w:tcW w:w="851"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s>
              <w:ind w:hanging="11"/>
              <w:jc w:val="center"/>
              <w:rPr>
                <w:sz w:val="24"/>
                <w:szCs w:val="24"/>
              </w:rPr>
            </w:pPr>
            <w:r>
              <w:rPr>
                <w:sz w:val="24"/>
                <w:szCs w:val="24"/>
              </w:rPr>
              <w:t>Наименование / ФИО</w:t>
            </w:r>
          </w:p>
        </w:tc>
        <w:tc>
          <w:tcPr>
            <w:tcW w:w="709"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s>
              <w:ind w:hanging="11"/>
              <w:jc w:val="center"/>
              <w:rPr>
                <w:sz w:val="24"/>
                <w:szCs w:val="24"/>
              </w:rPr>
            </w:pPr>
            <w:r>
              <w:rPr>
                <w:sz w:val="24"/>
                <w:szCs w:val="24"/>
              </w:rPr>
              <w:t>Адрес регистрации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s>
              <w:ind w:hanging="11"/>
              <w:jc w:val="center"/>
              <w:rPr>
                <w:sz w:val="24"/>
                <w:szCs w:val="24"/>
              </w:rPr>
            </w:pPr>
            <w:r>
              <w:rPr>
                <w:sz w:val="24"/>
                <w:szCs w:val="24"/>
              </w:rPr>
              <w:t>Серия и номер документа, удостоверяющего личность (для физического лица)</w:t>
            </w:r>
          </w:p>
        </w:tc>
        <w:tc>
          <w:tcPr>
            <w:tcW w:w="1134"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s>
              <w:ind w:hanging="11"/>
              <w:jc w:val="center"/>
              <w:rPr>
                <w:sz w:val="24"/>
                <w:szCs w:val="24"/>
              </w:rPr>
            </w:pPr>
            <w:r>
              <w:rPr>
                <w:sz w:val="24"/>
                <w:szCs w:val="24"/>
              </w:rPr>
              <w:t>Руководитель / участник / акционер / бенефициар</w:t>
            </w:r>
          </w:p>
        </w:tc>
        <w:tc>
          <w:tcPr>
            <w:tcW w:w="816" w:type="dxa"/>
            <w:vMerge/>
            <w:tcBorders>
              <w:top w:val="single" w:sz="4" w:space="0" w:color="000000"/>
              <w:left w:val="single" w:sz="4" w:space="0" w:color="000000"/>
              <w:bottom w:val="single" w:sz="4" w:space="0" w:color="000000"/>
              <w:right w:val="single" w:sz="4" w:space="0" w:color="000000"/>
            </w:tcBorders>
            <w:vAlign w:val="center"/>
          </w:tcPr>
          <w:p w:rsidR="001B22DA" w:rsidRDefault="001B22DA">
            <w:pPr>
              <w:rPr>
                <w:sz w:val="24"/>
                <w:szCs w:val="24"/>
              </w:rPr>
            </w:pPr>
          </w:p>
        </w:tc>
      </w:tr>
      <w:tr w:rsidR="001B22DA">
        <w:trPr>
          <w:trHeight w:val="102"/>
        </w:trPr>
        <w:tc>
          <w:tcPr>
            <w:tcW w:w="441" w:type="dxa"/>
            <w:tcBorders>
              <w:top w:val="single" w:sz="4" w:space="0" w:color="000000"/>
              <w:left w:val="single" w:sz="4" w:space="0" w:color="000000"/>
              <w:bottom w:val="single" w:sz="4" w:space="0" w:color="000000"/>
              <w:right w:val="single" w:sz="4" w:space="0" w:color="000000"/>
            </w:tcBorders>
            <w:noWrap/>
            <w:vAlign w:val="bottom"/>
          </w:tcPr>
          <w:p w:rsidR="001B22DA" w:rsidRDefault="00920ECC">
            <w:pPr>
              <w:tabs>
                <w:tab w:val="left" w:pos="567"/>
                <w:tab w:val="left" w:pos="851"/>
              </w:tabs>
              <w:ind w:hanging="11"/>
              <w:rPr>
                <w:iCs/>
                <w:sz w:val="24"/>
                <w:szCs w:val="24"/>
              </w:rPr>
            </w:pPr>
            <w:r>
              <w:rPr>
                <w:iCs/>
                <w:sz w:val="24"/>
                <w:szCs w:val="24"/>
              </w:rPr>
              <w:t> </w:t>
            </w:r>
          </w:p>
        </w:tc>
        <w:tc>
          <w:tcPr>
            <w:tcW w:w="567" w:type="dxa"/>
            <w:tcBorders>
              <w:top w:val="single" w:sz="4" w:space="0" w:color="000000"/>
              <w:left w:val="single" w:sz="4" w:space="0" w:color="000000"/>
              <w:bottom w:val="single" w:sz="4" w:space="0" w:color="000000"/>
              <w:right w:val="single" w:sz="4" w:space="0" w:color="000000"/>
            </w:tcBorders>
            <w:noWrap/>
            <w:vAlign w:val="bottom"/>
          </w:tcPr>
          <w:p w:rsidR="001B22DA" w:rsidRDefault="00920ECC">
            <w:pPr>
              <w:tabs>
                <w:tab w:val="left" w:pos="567"/>
                <w:tab w:val="left" w:pos="851"/>
              </w:tabs>
              <w:ind w:hanging="11"/>
              <w:rPr>
                <w:iCs/>
                <w:sz w:val="24"/>
                <w:szCs w:val="24"/>
              </w:rPr>
            </w:pPr>
            <w:r>
              <w:rPr>
                <w:iCs/>
                <w:sz w:val="24"/>
                <w:szCs w:val="24"/>
              </w:rPr>
              <w:t> </w:t>
            </w:r>
          </w:p>
        </w:tc>
        <w:tc>
          <w:tcPr>
            <w:tcW w:w="708" w:type="dxa"/>
            <w:tcBorders>
              <w:top w:val="single" w:sz="4" w:space="0" w:color="000000"/>
              <w:left w:val="single" w:sz="4" w:space="0" w:color="000000"/>
              <w:bottom w:val="single" w:sz="4" w:space="0" w:color="000000"/>
              <w:right w:val="single" w:sz="4" w:space="0" w:color="000000"/>
            </w:tcBorders>
            <w:noWrap/>
            <w:vAlign w:val="bottom"/>
          </w:tcPr>
          <w:p w:rsidR="001B22DA" w:rsidRDefault="00920ECC">
            <w:pPr>
              <w:tabs>
                <w:tab w:val="left" w:pos="567"/>
                <w:tab w:val="left" w:pos="851"/>
              </w:tabs>
              <w:ind w:hanging="11"/>
              <w:rPr>
                <w:iCs/>
                <w:sz w:val="24"/>
                <w:szCs w:val="24"/>
              </w:rPr>
            </w:pPr>
            <w:r>
              <w:rPr>
                <w:iCs/>
                <w:sz w:val="24"/>
                <w:szCs w:val="24"/>
              </w:rPr>
              <w:t> </w:t>
            </w:r>
          </w:p>
        </w:tc>
        <w:tc>
          <w:tcPr>
            <w:tcW w:w="851" w:type="dxa"/>
            <w:tcBorders>
              <w:top w:val="single" w:sz="4" w:space="0" w:color="000000"/>
              <w:left w:val="single" w:sz="4" w:space="0" w:color="000000"/>
              <w:bottom w:val="single" w:sz="4" w:space="0" w:color="000000"/>
              <w:right w:val="single" w:sz="4" w:space="0" w:color="000000"/>
            </w:tcBorders>
            <w:noWrap/>
            <w:vAlign w:val="bottom"/>
          </w:tcPr>
          <w:p w:rsidR="001B22DA" w:rsidRDefault="00920ECC">
            <w:pPr>
              <w:tabs>
                <w:tab w:val="left" w:pos="567"/>
                <w:tab w:val="left" w:pos="851"/>
              </w:tabs>
              <w:ind w:hanging="11"/>
              <w:rPr>
                <w:iCs/>
                <w:sz w:val="24"/>
                <w:szCs w:val="24"/>
              </w:rPr>
            </w:pPr>
            <w:r>
              <w:rPr>
                <w:iCs/>
                <w:sz w:val="24"/>
                <w:szCs w:val="24"/>
              </w:rPr>
              <w:t> </w:t>
            </w:r>
          </w:p>
        </w:tc>
        <w:tc>
          <w:tcPr>
            <w:tcW w:w="850" w:type="dxa"/>
            <w:tcBorders>
              <w:top w:val="single" w:sz="4" w:space="0" w:color="000000"/>
              <w:left w:val="single" w:sz="4" w:space="0" w:color="000000"/>
              <w:bottom w:val="single" w:sz="4" w:space="0" w:color="000000"/>
              <w:right w:val="single" w:sz="4" w:space="0" w:color="000000"/>
            </w:tcBorders>
            <w:noWrap/>
            <w:vAlign w:val="bottom"/>
          </w:tcPr>
          <w:p w:rsidR="001B22DA" w:rsidRDefault="00920ECC">
            <w:pPr>
              <w:tabs>
                <w:tab w:val="left" w:pos="567"/>
                <w:tab w:val="left" w:pos="851"/>
              </w:tabs>
              <w:ind w:hanging="11"/>
              <w:rPr>
                <w:iCs/>
                <w:sz w:val="24"/>
                <w:szCs w:val="24"/>
              </w:rPr>
            </w:pPr>
            <w:r>
              <w:rPr>
                <w:iCs/>
                <w:sz w:val="24"/>
                <w:szCs w:val="24"/>
              </w:rPr>
              <w:t> </w:t>
            </w:r>
          </w:p>
        </w:tc>
        <w:tc>
          <w:tcPr>
            <w:tcW w:w="709" w:type="dxa"/>
            <w:tcBorders>
              <w:top w:val="single" w:sz="4" w:space="0" w:color="000000"/>
              <w:left w:val="single" w:sz="4" w:space="0" w:color="000000"/>
              <w:bottom w:val="single" w:sz="4" w:space="0" w:color="000000"/>
              <w:right w:val="single" w:sz="4" w:space="0" w:color="000000"/>
            </w:tcBorders>
            <w:vAlign w:val="bottom"/>
          </w:tcPr>
          <w:p w:rsidR="001B22DA" w:rsidRDefault="00920ECC">
            <w:pPr>
              <w:tabs>
                <w:tab w:val="left" w:pos="567"/>
                <w:tab w:val="left" w:pos="851"/>
              </w:tabs>
              <w:ind w:hanging="11"/>
              <w:rPr>
                <w:iCs/>
                <w:sz w:val="24"/>
                <w:szCs w:val="24"/>
              </w:rPr>
            </w:pPr>
            <w:r>
              <w:rPr>
                <w:iCs/>
                <w:sz w:val="24"/>
                <w:szCs w:val="24"/>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1B22DA" w:rsidRDefault="00920ECC">
            <w:pPr>
              <w:tabs>
                <w:tab w:val="left" w:pos="567"/>
                <w:tab w:val="left" w:pos="851"/>
              </w:tabs>
              <w:ind w:hanging="11"/>
              <w:rPr>
                <w:iCs/>
                <w:sz w:val="24"/>
                <w:szCs w:val="24"/>
              </w:rPr>
            </w:pPr>
            <w:r>
              <w:rPr>
                <w:iCs/>
                <w:sz w:val="24"/>
                <w:szCs w:val="24"/>
              </w:rPr>
              <w:t> </w:t>
            </w:r>
          </w:p>
        </w:tc>
        <w:tc>
          <w:tcPr>
            <w:tcW w:w="851" w:type="dxa"/>
            <w:tcBorders>
              <w:top w:val="single" w:sz="4" w:space="0" w:color="000000"/>
              <w:left w:val="single" w:sz="4" w:space="0" w:color="000000"/>
              <w:bottom w:val="single" w:sz="4" w:space="0" w:color="000000"/>
              <w:right w:val="single" w:sz="4" w:space="0" w:color="000000"/>
            </w:tcBorders>
            <w:noWrap/>
            <w:vAlign w:val="bottom"/>
          </w:tcPr>
          <w:p w:rsidR="001B22DA" w:rsidRDefault="00920ECC">
            <w:pPr>
              <w:tabs>
                <w:tab w:val="left" w:pos="567"/>
                <w:tab w:val="left" w:pos="851"/>
              </w:tabs>
              <w:ind w:hanging="11"/>
              <w:rPr>
                <w:iCs/>
                <w:sz w:val="24"/>
                <w:szCs w:val="24"/>
              </w:rPr>
            </w:pPr>
            <w:r>
              <w:rPr>
                <w:iCs/>
                <w:sz w:val="24"/>
                <w:szCs w:val="24"/>
              </w:rPr>
              <w:t> </w:t>
            </w:r>
          </w:p>
        </w:tc>
        <w:tc>
          <w:tcPr>
            <w:tcW w:w="425" w:type="dxa"/>
            <w:tcBorders>
              <w:top w:val="single" w:sz="4" w:space="0" w:color="000000"/>
              <w:left w:val="single" w:sz="4" w:space="0" w:color="000000"/>
              <w:bottom w:val="single" w:sz="4" w:space="0" w:color="000000"/>
              <w:right w:val="single" w:sz="4" w:space="0" w:color="000000"/>
            </w:tcBorders>
            <w:noWrap/>
            <w:vAlign w:val="bottom"/>
          </w:tcPr>
          <w:p w:rsidR="001B22DA" w:rsidRDefault="00920ECC">
            <w:pPr>
              <w:tabs>
                <w:tab w:val="left" w:pos="567"/>
                <w:tab w:val="left" w:pos="851"/>
              </w:tabs>
              <w:ind w:hanging="11"/>
              <w:rPr>
                <w:iCs/>
                <w:sz w:val="24"/>
                <w:szCs w:val="24"/>
              </w:rPr>
            </w:pPr>
            <w:r>
              <w:rPr>
                <w:iCs/>
                <w:sz w:val="24"/>
                <w:szCs w:val="24"/>
              </w:rPr>
              <w:t> </w:t>
            </w:r>
          </w:p>
        </w:tc>
        <w:tc>
          <w:tcPr>
            <w:tcW w:w="709" w:type="dxa"/>
            <w:tcBorders>
              <w:top w:val="single" w:sz="4" w:space="0" w:color="000000"/>
              <w:left w:val="single" w:sz="4" w:space="0" w:color="000000"/>
              <w:bottom w:val="single" w:sz="4" w:space="0" w:color="000000"/>
              <w:right w:val="single" w:sz="4" w:space="0" w:color="000000"/>
            </w:tcBorders>
            <w:vAlign w:val="bottom"/>
          </w:tcPr>
          <w:p w:rsidR="001B22DA" w:rsidRDefault="00920ECC">
            <w:pPr>
              <w:tabs>
                <w:tab w:val="left" w:pos="567"/>
                <w:tab w:val="left" w:pos="851"/>
              </w:tabs>
              <w:ind w:hanging="11"/>
              <w:rPr>
                <w:iCs/>
                <w:sz w:val="24"/>
                <w:szCs w:val="24"/>
              </w:rPr>
            </w:pPr>
            <w:r>
              <w:rPr>
                <w:iCs/>
                <w:sz w:val="24"/>
                <w:szCs w:val="24"/>
              </w:rPr>
              <w:t> </w:t>
            </w:r>
          </w:p>
        </w:tc>
        <w:tc>
          <w:tcPr>
            <w:tcW w:w="567" w:type="dxa"/>
            <w:tcBorders>
              <w:top w:val="single" w:sz="4" w:space="0" w:color="000000"/>
              <w:left w:val="single" w:sz="4" w:space="0" w:color="000000"/>
              <w:bottom w:val="single" w:sz="4" w:space="0" w:color="000000"/>
              <w:right w:val="single" w:sz="4" w:space="0" w:color="000000"/>
            </w:tcBorders>
            <w:noWrap/>
            <w:vAlign w:val="bottom"/>
          </w:tcPr>
          <w:p w:rsidR="001B22DA" w:rsidRDefault="001B22DA">
            <w:pPr>
              <w:rPr>
                <w:iCs/>
                <w:sz w:val="24"/>
                <w:szCs w:val="24"/>
              </w:rPr>
            </w:pPr>
          </w:p>
        </w:tc>
        <w:tc>
          <w:tcPr>
            <w:tcW w:w="709" w:type="dxa"/>
            <w:tcBorders>
              <w:top w:val="single" w:sz="4" w:space="0" w:color="000000"/>
              <w:left w:val="single" w:sz="4" w:space="0" w:color="000000"/>
              <w:bottom w:val="single" w:sz="4" w:space="0" w:color="000000"/>
              <w:right w:val="single" w:sz="4" w:space="0" w:color="000000"/>
            </w:tcBorders>
            <w:noWrap/>
            <w:vAlign w:val="bottom"/>
          </w:tcPr>
          <w:p w:rsidR="001B22DA" w:rsidRDefault="00920ECC">
            <w:pPr>
              <w:tabs>
                <w:tab w:val="left" w:pos="567"/>
                <w:tab w:val="left" w:pos="851"/>
              </w:tabs>
              <w:ind w:hanging="11"/>
              <w:rPr>
                <w:iCs/>
                <w:sz w:val="24"/>
                <w:szCs w:val="24"/>
              </w:rPr>
            </w:pPr>
            <w:r>
              <w:rPr>
                <w:iCs/>
                <w:sz w:val="24"/>
                <w:szCs w:val="24"/>
              </w:rPr>
              <w:t> </w:t>
            </w:r>
          </w:p>
        </w:tc>
        <w:tc>
          <w:tcPr>
            <w:tcW w:w="850" w:type="dxa"/>
            <w:tcBorders>
              <w:top w:val="single" w:sz="4" w:space="0" w:color="000000"/>
              <w:left w:val="single" w:sz="4" w:space="0" w:color="000000"/>
              <w:bottom w:val="single" w:sz="4" w:space="0" w:color="000000"/>
              <w:right w:val="single" w:sz="4" w:space="0" w:color="000000"/>
            </w:tcBorders>
            <w:noWrap/>
            <w:vAlign w:val="bottom"/>
          </w:tcPr>
          <w:p w:rsidR="001B22DA" w:rsidRDefault="00920ECC">
            <w:pPr>
              <w:tabs>
                <w:tab w:val="left" w:pos="567"/>
                <w:tab w:val="left" w:pos="851"/>
              </w:tabs>
              <w:ind w:hanging="11"/>
              <w:rPr>
                <w:iCs/>
                <w:sz w:val="24"/>
                <w:szCs w:val="24"/>
              </w:rPr>
            </w:pPr>
            <w:r>
              <w:rPr>
                <w:iCs/>
                <w:sz w:val="24"/>
                <w:szCs w:val="24"/>
              </w:rPr>
              <w:t> </w:t>
            </w:r>
          </w:p>
        </w:tc>
        <w:tc>
          <w:tcPr>
            <w:tcW w:w="392" w:type="dxa"/>
            <w:tcBorders>
              <w:top w:val="single" w:sz="4" w:space="0" w:color="000000"/>
              <w:left w:val="single" w:sz="4" w:space="0" w:color="000000"/>
              <w:bottom w:val="single" w:sz="4" w:space="0" w:color="000000"/>
              <w:right w:val="single" w:sz="4" w:space="0" w:color="000000"/>
            </w:tcBorders>
            <w:noWrap/>
            <w:vAlign w:val="bottom"/>
          </w:tcPr>
          <w:p w:rsidR="001B22DA" w:rsidRDefault="00920ECC">
            <w:pPr>
              <w:tabs>
                <w:tab w:val="left" w:pos="567"/>
                <w:tab w:val="left" w:pos="851"/>
              </w:tabs>
              <w:ind w:hanging="11"/>
              <w:rPr>
                <w:iCs/>
                <w:sz w:val="24"/>
                <w:szCs w:val="24"/>
              </w:rPr>
            </w:pPr>
            <w:r>
              <w:rPr>
                <w:iCs/>
                <w:sz w:val="24"/>
                <w:szCs w:val="24"/>
              </w:rPr>
              <w:t> </w:t>
            </w:r>
          </w:p>
        </w:tc>
        <w:tc>
          <w:tcPr>
            <w:tcW w:w="459" w:type="dxa"/>
            <w:tcBorders>
              <w:top w:val="single" w:sz="4" w:space="0" w:color="000000"/>
              <w:left w:val="single" w:sz="4" w:space="0" w:color="000000"/>
              <w:bottom w:val="single" w:sz="4" w:space="0" w:color="000000"/>
              <w:right w:val="single" w:sz="4" w:space="0" w:color="000000"/>
            </w:tcBorders>
            <w:noWrap/>
            <w:vAlign w:val="bottom"/>
          </w:tcPr>
          <w:p w:rsidR="001B22DA" w:rsidRDefault="00920ECC">
            <w:pPr>
              <w:tabs>
                <w:tab w:val="left" w:pos="567"/>
                <w:tab w:val="left" w:pos="851"/>
              </w:tabs>
              <w:ind w:hanging="11"/>
              <w:rPr>
                <w:iCs/>
                <w:sz w:val="24"/>
                <w:szCs w:val="24"/>
              </w:rPr>
            </w:pPr>
            <w:r>
              <w:rPr>
                <w:iCs/>
                <w:sz w:val="24"/>
                <w:szCs w:val="24"/>
              </w:rPr>
              <w:t> </w:t>
            </w:r>
          </w:p>
        </w:tc>
        <w:tc>
          <w:tcPr>
            <w:tcW w:w="708" w:type="dxa"/>
            <w:tcBorders>
              <w:top w:val="single" w:sz="4" w:space="0" w:color="000000"/>
              <w:left w:val="single" w:sz="4" w:space="0" w:color="000000"/>
              <w:bottom w:val="single" w:sz="4" w:space="0" w:color="000000"/>
              <w:right w:val="single" w:sz="4" w:space="0" w:color="000000"/>
            </w:tcBorders>
            <w:noWrap/>
            <w:vAlign w:val="bottom"/>
          </w:tcPr>
          <w:p w:rsidR="001B22DA" w:rsidRDefault="00920ECC">
            <w:pPr>
              <w:tabs>
                <w:tab w:val="left" w:pos="567"/>
                <w:tab w:val="left" w:pos="851"/>
              </w:tabs>
              <w:ind w:hanging="11"/>
              <w:rPr>
                <w:iCs/>
                <w:sz w:val="24"/>
                <w:szCs w:val="24"/>
              </w:rPr>
            </w:pPr>
            <w:r>
              <w:rPr>
                <w:iCs/>
                <w:sz w:val="24"/>
                <w:szCs w:val="24"/>
              </w:rPr>
              <w:t> </w:t>
            </w:r>
          </w:p>
        </w:tc>
        <w:tc>
          <w:tcPr>
            <w:tcW w:w="851" w:type="dxa"/>
            <w:tcBorders>
              <w:top w:val="single" w:sz="4" w:space="0" w:color="000000"/>
              <w:left w:val="single" w:sz="4" w:space="0" w:color="000000"/>
              <w:bottom w:val="single" w:sz="4" w:space="0" w:color="000000"/>
              <w:right w:val="single" w:sz="4" w:space="0" w:color="000000"/>
            </w:tcBorders>
            <w:noWrap/>
            <w:vAlign w:val="bottom"/>
          </w:tcPr>
          <w:p w:rsidR="001B22DA" w:rsidRDefault="00920ECC">
            <w:pPr>
              <w:tabs>
                <w:tab w:val="left" w:pos="567"/>
                <w:tab w:val="left" w:pos="851"/>
              </w:tabs>
              <w:ind w:hanging="11"/>
              <w:rPr>
                <w:iCs/>
                <w:sz w:val="24"/>
                <w:szCs w:val="24"/>
              </w:rPr>
            </w:pPr>
            <w:r>
              <w:rPr>
                <w:iCs/>
                <w:sz w:val="24"/>
                <w:szCs w:val="24"/>
              </w:rPr>
              <w:t> </w:t>
            </w:r>
          </w:p>
        </w:tc>
        <w:tc>
          <w:tcPr>
            <w:tcW w:w="709" w:type="dxa"/>
            <w:tcBorders>
              <w:top w:val="single" w:sz="4" w:space="0" w:color="000000"/>
              <w:left w:val="single" w:sz="4" w:space="0" w:color="000000"/>
              <w:bottom w:val="single" w:sz="4" w:space="0" w:color="000000"/>
              <w:right w:val="single" w:sz="4" w:space="0" w:color="000000"/>
            </w:tcBorders>
            <w:noWrap/>
            <w:vAlign w:val="bottom"/>
          </w:tcPr>
          <w:p w:rsidR="001B22DA" w:rsidRDefault="00920ECC">
            <w:pPr>
              <w:tabs>
                <w:tab w:val="left" w:pos="567"/>
                <w:tab w:val="left" w:pos="851"/>
              </w:tabs>
              <w:ind w:hanging="11"/>
              <w:rPr>
                <w:iCs/>
                <w:sz w:val="24"/>
                <w:szCs w:val="24"/>
              </w:rPr>
            </w:pPr>
            <w:r>
              <w:rPr>
                <w:iCs/>
                <w:sz w:val="24"/>
                <w:szCs w:val="24"/>
              </w:rPr>
              <w:t> </w:t>
            </w:r>
          </w:p>
        </w:tc>
        <w:tc>
          <w:tcPr>
            <w:tcW w:w="1134" w:type="dxa"/>
            <w:tcBorders>
              <w:top w:val="single" w:sz="4" w:space="0" w:color="000000"/>
              <w:left w:val="single" w:sz="4" w:space="0" w:color="000000"/>
              <w:bottom w:val="single" w:sz="4" w:space="0" w:color="000000"/>
              <w:right w:val="single" w:sz="4" w:space="0" w:color="000000"/>
            </w:tcBorders>
            <w:noWrap/>
            <w:vAlign w:val="bottom"/>
          </w:tcPr>
          <w:p w:rsidR="001B22DA" w:rsidRDefault="00920ECC">
            <w:pPr>
              <w:tabs>
                <w:tab w:val="left" w:pos="567"/>
                <w:tab w:val="left" w:pos="851"/>
              </w:tabs>
              <w:ind w:hanging="11"/>
              <w:rPr>
                <w:iCs/>
                <w:sz w:val="24"/>
                <w:szCs w:val="24"/>
              </w:rPr>
            </w:pPr>
            <w:r>
              <w:rPr>
                <w:iCs/>
                <w:sz w:val="24"/>
                <w:szCs w:val="24"/>
              </w:rPr>
              <w:t> </w:t>
            </w:r>
          </w:p>
        </w:tc>
        <w:tc>
          <w:tcPr>
            <w:tcW w:w="1134" w:type="dxa"/>
            <w:tcBorders>
              <w:top w:val="single" w:sz="4" w:space="0" w:color="000000"/>
              <w:left w:val="single" w:sz="4" w:space="0" w:color="000000"/>
              <w:bottom w:val="single" w:sz="4" w:space="0" w:color="000000"/>
              <w:right w:val="single" w:sz="4" w:space="0" w:color="000000"/>
            </w:tcBorders>
            <w:noWrap/>
            <w:vAlign w:val="bottom"/>
          </w:tcPr>
          <w:p w:rsidR="001B22DA" w:rsidRDefault="00920ECC">
            <w:pPr>
              <w:tabs>
                <w:tab w:val="left" w:pos="567"/>
                <w:tab w:val="left" w:pos="851"/>
              </w:tabs>
              <w:ind w:hanging="11"/>
              <w:rPr>
                <w:iCs/>
                <w:sz w:val="24"/>
                <w:szCs w:val="24"/>
              </w:rPr>
            </w:pPr>
            <w:r>
              <w:rPr>
                <w:iCs/>
                <w:sz w:val="24"/>
                <w:szCs w:val="24"/>
              </w:rPr>
              <w:t> </w:t>
            </w:r>
          </w:p>
        </w:tc>
        <w:tc>
          <w:tcPr>
            <w:tcW w:w="816" w:type="dxa"/>
            <w:tcBorders>
              <w:top w:val="single" w:sz="4" w:space="0" w:color="000000"/>
              <w:left w:val="single" w:sz="4" w:space="0" w:color="000000"/>
              <w:bottom w:val="single" w:sz="4" w:space="0" w:color="000000"/>
              <w:right w:val="single" w:sz="4" w:space="0" w:color="000000"/>
            </w:tcBorders>
            <w:vAlign w:val="bottom"/>
          </w:tcPr>
          <w:p w:rsidR="001B22DA" w:rsidRDefault="00920ECC">
            <w:pPr>
              <w:tabs>
                <w:tab w:val="left" w:pos="567"/>
                <w:tab w:val="left" w:pos="851"/>
              </w:tabs>
              <w:ind w:hanging="11"/>
              <w:rPr>
                <w:iCs/>
                <w:sz w:val="24"/>
                <w:szCs w:val="24"/>
              </w:rPr>
            </w:pPr>
            <w:r>
              <w:rPr>
                <w:iCs/>
                <w:sz w:val="24"/>
                <w:szCs w:val="24"/>
              </w:rPr>
              <w:t> </w:t>
            </w:r>
          </w:p>
        </w:tc>
      </w:tr>
      <w:tr w:rsidR="001B22DA">
        <w:trPr>
          <w:trHeight w:val="102"/>
        </w:trPr>
        <w:tc>
          <w:tcPr>
            <w:tcW w:w="15432" w:type="dxa"/>
            <w:gridSpan w:val="21"/>
            <w:tcBorders>
              <w:top w:val="single" w:sz="4" w:space="0" w:color="000000"/>
              <w:left w:val="single" w:sz="4" w:space="0" w:color="000000"/>
              <w:bottom w:val="single" w:sz="4" w:space="0" w:color="000000"/>
              <w:right w:val="single" w:sz="4" w:space="0" w:color="000000"/>
            </w:tcBorders>
            <w:noWrap/>
            <w:vAlign w:val="bottom"/>
          </w:tcPr>
          <w:p w:rsidR="001B22DA" w:rsidRDefault="001B22DA">
            <w:pPr>
              <w:tabs>
                <w:tab w:val="left" w:pos="567"/>
                <w:tab w:val="left" w:pos="851"/>
              </w:tabs>
              <w:ind w:hanging="11"/>
              <w:jc w:val="both"/>
              <w:rPr>
                <w:b/>
                <w:sz w:val="24"/>
                <w:szCs w:val="24"/>
              </w:rPr>
            </w:pPr>
          </w:p>
          <w:p w:rsidR="001B22DA" w:rsidRDefault="00920ECC">
            <w:pPr>
              <w:tabs>
                <w:tab w:val="left" w:pos="567"/>
                <w:tab w:val="left" w:pos="851"/>
              </w:tabs>
              <w:ind w:hanging="11"/>
              <w:jc w:val="both"/>
              <w:rPr>
                <w:b/>
                <w:sz w:val="24"/>
                <w:szCs w:val="24"/>
              </w:rPr>
            </w:pPr>
            <w:r>
              <w:rPr>
                <w:b/>
                <w:sz w:val="24"/>
                <w:szCs w:val="24"/>
              </w:rPr>
              <w:t>________________________________________</w:t>
            </w:r>
          </w:p>
          <w:p w:rsidR="001B22DA" w:rsidRDefault="00920ECC">
            <w:pPr>
              <w:tabs>
                <w:tab w:val="left" w:pos="567"/>
                <w:tab w:val="left" w:pos="851"/>
              </w:tabs>
              <w:ind w:hanging="11"/>
              <w:jc w:val="both"/>
              <w:rPr>
                <w:b/>
                <w:i/>
              </w:rPr>
            </w:pPr>
            <w:r>
              <w:rPr>
                <w:b/>
                <w:i/>
              </w:rPr>
              <w:t>(подпись, М.П.)</w:t>
            </w:r>
          </w:p>
          <w:p w:rsidR="001B22DA" w:rsidRDefault="00920ECC">
            <w:pPr>
              <w:tabs>
                <w:tab w:val="left" w:pos="567"/>
                <w:tab w:val="left" w:pos="851"/>
              </w:tabs>
              <w:ind w:hanging="11"/>
              <w:jc w:val="both"/>
              <w:rPr>
                <w:b/>
                <w:sz w:val="24"/>
                <w:szCs w:val="24"/>
              </w:rPr>
            </w:pPr>
            <w:r>
              <w:rPr>
                <w:b/>
                <w:sz w:val="24"/>
                <w:szCs w:val="24"/>
              </w:rPr>
              <w:t>________________________________________</w:t>
            </w:r>
          </w:p>
          <w:p w:rsidR="001B22DA" w:rsidRDefault="00920ECC">
            <w:pPr>
              <w:tabs>
                <w:tab w:val="left" w:pos="567"/>
                <w:tab w:val="left" w:pos="851"/>
              </w:tabs>
              <w:ind w:hanging="11"/>
              <w:jc w:val="both"/>
              <w:rPr>
                <w:b/>
              </w:rPr>
            </w:pPr>
            <w:r>
              <w:rPr>
                <w:b/>
                <w:i/>
              </w:rPr>
              <w:t>(фамилия, имя, отчество подписавшего, должность</w:t>
            </w:r>
            <w:r>
              <w:rPr>
                <w:b/>
              </w:rPr>
              <w:t>)</w:t>
            </w:r>
          </w:p>
          <w:p w:rsidR="001B22DA" w:rsidRDefault="001B22DA">
            <w:pPr>
              <w:tabs>
                <w:tab w:val="left" w:pos="567"/>
                <w:tab w:val="left" w:pos="851"/>
              </w:tabs>
              <w:ind w:hanging="11"/>
              <w:jc w:val="both"/>
              <w:rPr>
                <w:b/>
                <w:sz w:val="24"/>
                <w:szCs w:val="24"/>
              </w:rPr>
            </w:pPr>
          </w:p>
        </w:tc>
      </w:tr>
    </w:tbl>
    <w:p w:rsidR="001B22DA" w:rsidRDefault="001B22DA">
      <w:pPr>
        <w:rPr>
          <w:b/>
          <w:sz w:val="24"/>
          <w:szCs w:val="24"/>
        </w:rPr>
        <w:sectPr w:rsidR="001B22DA">
          <w:pgSz w:w="16838" w:h="11906" w:orient="landscape"/>
          <w:pgMar w:top="1418" w:right="1134" w:bottom="567" w:left="1134" w:header="284" w:footer="284" w:gutter="0"/>
          <w:cols w:space="720"/>
          <w:docGrid w:linePitch="360"/>
        </w:sectPr>
      </w:pPr>
    </w:p>
    <w:tbl>
      <w:tblPr>
        <w:tblW w:w="0" w:type="dxa"/>
        <w:tblInd w:w="-15" w:type="dxa"/>
        <w:tblLayout w:type="fixed"/>
        <w:tblLook w:val="04A0" w:firstRow="1" w:lastRow="0" w:firstColumn="1" w:lastColumn="0" w:noHBand="0" w:noVBand="1"/>
      </w:tblPr>
      <w:tblGrid>
        <w:gridCol w:w="10188"/>
      </w:tblGrid>
      <w:tr w:rsidR="001B22DA">
        <w:trPr>
          <w:trHeight w:val="1791"/>
        </w:trPr>
        <w:tc>
          <w:tcPr>
            <w:tcW w:w="10188" w:type="dxa"/>
            <w:tcBorders>
              <w:top w:val="none" w:sz="0" w:space="0" w:color="000000"/>
              <w:left w:val="none" w:sz="0" w:space="0" w:color="000000"/>
              <w:bottom w:val="none" w:sz="0" w:space="0" w:color="000000"/>
              <w:right w:val="none" w:sz="0" w:space="0" w:color="000000"/>
            </w:tcBorders>
            <w:noWrap/>
            <w:vAlign w:val="bottom"/>
          </w:tcPr>
          <w:p w:rsidR="001B22DA" w:rsidRDefault="00920ECC">
            <w:pPr>
              <w:tabs>
                <w:tab w:val="left" w:pos="567"/>
                <w:tab w:val="left" w:pos="851"/>
              </w:tabs>
              <w:ind w:hanging="11"/>
              <w:jc w:val="both"/>
              <w:rPr>
                <w:b/>
                <w:sz w:val="24"/>
                <w:szCs w:val="24"/>
              </w:rPr>
            </w:pPr>
            <w:r>
              <w:rPr>
                <w:b/>
                <w:sz w:val="24"/>
                <w:szCs w:val="24"/>
              </w:rPr>
              <w:lastRenderedPageBreak/>
              <w:t xml:space="preserve">Инструкция по заполнению: </w:t>
            </w:r>
          </w:p>
          <w:p w:rsidR="001B22DA" w:rsidRDefault="00920ECC" w:rsidP="00920ECC">
            <w:pPr>
              <w:numPr>
                <w:ilvl w:val="0"/>
                <w:numId w:val="43"/>
              </w:numPr>
              <w:ind w:left="0" w:firstLine="0"/>
              <w:jc w:val="both"/>
              <w:rPr>
                <w:sz w:val="24"/>
                <w:szCs w:val="24"/>
              </w:rPr>
            </w:pPr>
            <w:r>
              <w:rPr>
                <w:b/>
                <w:sz w:val="24"/>
                <w:szCs w:val="24"/>
              </w:rPr>
              <w:t>Участником должны быть заполнены на этапе подачи заявки, 1,2,4,5 Столбцы Формы.</w:t>
            </w:r>
          </w:p>
          <w:p w:rsidR="001B22DA" w:rsidRDefault="00920ECC" w:rsidP="00920ECC">
            <w:pPr>
              <w:numPr>
                <w:ilvl w:val="0"/>
                <w:numId w:val="43"/>
              </w:numPr>
              <w:ind w:left="0" w:firstLine="0"/>
              <w:jc w:val="both"/>
              <w:rPr>
                <w:sz w:val="24"/>
                <w:szCs w:val="24"/>
              </w:rPr>
            </w:pPr>
            <w:r>
              <w:rPr>
                <w:b/>
                <w:sz w:val="24"/>
                <w:szCs w:val="24"/>
              </w:rPr>
              <w:t>Столбец 4</w:t>
            </w:r>
            <w:r>
              <w:rPr>
                <w:sz w:val="24"/>
                <w:szCs w:val="24"/>
              </w:rPr>
              <w:t>. Доля участия собственников указывается в процентах от уставного капитала;</w:t>
            </w:r>
            <w:r>
              <w:rPr>
                <w:sz w:val="24"/>
                <w:szCs w:val="24"/>
              </w:rPr>
              <w:br w:type="textWrapping" w:clear="all"/>
              <w:t>для акционерных обществ указываются также номинальная стоимость и количество акций. Указывается размер уставного капитала согласно учредительных документов организации</w:t>
            </w:r>
            <w:r>
              <w:rPr>
                <w:sz w:val="24"/>
                <w:szCs w:val="24"/>
              </w:rPr>
              <w:br w:type="textWrapping" w:clear="all"/>
              <w:t xml:space="preserve">по состоянию на дату представления настоящей информации; для уставных капиталов, выраженных в иностранной валюте, указывается в рублях по курсу Центрального банка России на дату представления настоящей информации. </w:t>
            </w:r>
          </w:p>
          <w:p w:rsidR="001B22DA" w:rsidRDefault="00920ECC">
            <w:pPr>
              <w:tabs>
                <w:tab w:val="left" w:pos="567"/>
                <w:tab w:val="left" w:pos="851"/>
              </w:tabs>
              <w:ind w:hanging="11"/>
              <w:jc w:val="both"/>
              <w:rPr>
                <w:sz w:val="24"/>
                <w:szCs w:val="24"/>
              </w:rPr>
            </w:pPr>
            <w:r>
              <w:rPr>
                <w:sz w:val="24"/>
                <w:szCs w:val="24"/>
              </w:rPr>
              <w:t>В случае если доля участия в уставном капитале составляет менее 100% (сто) процентов, указываются сведения об иных участвующих в уставном капитале лицах, а также их доли</w:t>
            </w:r>
            <w:r>
              <w:rPr>
                <w:sz w:val="24"/>
                <w:szCs w:val="24"/>
              </w:rPr>
              <w:br w:type="textWrapping" w:clear="all"/>
              <w:t>в уставном капитале.</w:t>
            </w:r>
          </w:p>
          <w:p w:rsidR="001B22DA" w:rsidRDefault="00920ECC">
            <w:pPr>
              <w:tabs>
                <w:tab w:val="left" w:pos="567"/>
                <w:tab w:val="left" w:pos="851"/>
              </w:tabs>
              <w:ind w:hanging="11"/>
              <w:jc w:val="both"/>
              <w:rPr>
                <w:sz w:val="24"/>
                <w:szCs w:val="24"/>
              </w:rPr>
            </w:pPr>
            <w:r>
              <w:rPr>
                <w:sz w:val="24"/>
                <w:szCs w:val="24"/>
              </w:rPr>
              <w:t>Для физических лиц - фамилия, имя, отчество, паспортные данные.</w:t>
            </w:r>
          </w:p>
          <w:p w:rsidR="001B22DA" w:rsidRDefault="00920ECC">
            <w:pPr>
              <w:tabs>
                <w:tab w:val="left" w:pos="567"/>
                <w:tab w:val="left" w:pos="851"/>
              </w:tabs>
              <w:ind w:hanging="11"/>
              <w:jc w:val="both"/>
              <w:rPr>
                <w:sz w:val="24"/>
                <w:szCs w:val="24"/>
              </w:rPr>
            </w:pPr>
            <w:r>
              <w:rPr>
                <w:sz w:val="24"/>
                <w:szCs w:val="24"/>
              </w:rPr>
              <w:t>Для юридических лиц - полное наименование и организационно-правовая форма на русском языке, ИНН, юридический и почтовый адрес (в отношении нерезидентов также на английском языке или на официальном языке страны юрисдикции, если английским таковым не является; организационно-правовая форма и идентификационный код в соответствии с правом страны юрисдикции).</w:t>
            </w:r>
          </w:p>
          <w:p w:rsidR="001B22DA" w:rsidRDefault="00920ECC">
            <w:pPr>
              <w:tabs>
                <w:tab w:val="left" w:pos="567"/>
                <w:tab w:val="left" w:pos="851"/>
              </w:tabs>
              <w:ind w:hanging="11"/>
              <w:jc w:val="both"/>
              <w:rPr>
                <w:sz w:val="24"/>
                <w:szCs w:val="24"/>
              </w:rPr>
            </w:pPr>
            <w:r>
              <w:rPr>
                <w:sz w:val="24"/>
                <w:szCs w:val="24"/>
              </w:rPr>
              <w:t>В графе «руководитель/Участник/акционер/бенефициар» следует указывать, в каком качестве выступает упоминаемое в указанной графе лицо.</w:t>
            </w:r>
          </w:p>
          <w:p w:rsidR="001B22DA" w:rsidRDefault="00920ECC">
            <w:pPr>
              <w:tabs>
                <w:tab w:val="left" w:pos="567"/>
                <w:tab w:val="left" w:pos="851"/>
              </w:tabs>
              <w:ind w:hanging="11"/>
              <w:jc w:val="both"/>
              <w:rPr>
                <w:b/>
                <w:i/>
                <w:sz w:val="24"/>
                <w:szCs w:val="24"/>
              </w:rPr>
            </w:pPr>
            <w:r>
              <w:rPr>
                <w:b/>
                <w:i/>
                <w:sz w:val="24"/>
                <w:szCs w:val="24"/>
              </w:rPr>
              <w:t>Участник в обязательном порядке подтверждает информацию в отношении всей цепочки собственников, включая бенефициаров, следующими документами: Выписка из реестра акционеров\учредителей; Другие сведения, раскрывающие информацию о цепочке собственников (договор купли-продажи акций, договор доверительного управления, свидетельство о праве на наследство и т.д.).</w:t>
            </w:r>
          </w:p>
          <w:p w:rsidR="001B22DA" w:rsidRDefault="00920ECC">
            <w:pPr>
              <w:tabs>
                <w:tab w:val="left" w:pos="567"/>
                <w:tab w:val="num" w:pos="709"/>
                <w:tab w:val="left" w:pos="851"/>
                <w:tab w:val="num" w:pos="1176"/>
                <w:tab w:val="num" w:pos="1418"/>
              </w:tabs>
              <w:ind w:hanging="11"/>
              <w:jc w:val="both"/>
              <w:rPr>
                <w:sz w:val="24"/>
                <w:szCs w:val="24"/>
              </w:rPr>
            </w:pPr>
            <w:r>
              <w:rPr>
                <w:sz w:val="24"/>
                <w:szCs w:val="24"/>
              </w:rPr>
              <w:t>В отношении Участников маркетинговых исследований,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(пяти) процентов.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rsidR="001B22DA" w:rsidRDefault="00920ECC">
            <w:pPr>
              <w:tabs>
                <w:tab w:val="left" w:pos="567"/>
                <w:tab w:val="num" w:pos="709"/>
                <w:tab w:val="left" w:pos="851"/>
                <w:tab w:val="num" w:pos="1176"/>
                <w:tab w:val="num" w:pos="1418"/>
              </w:tabs>
              <w:ind w:hanging="11"/>
              <w:jc w:val="both"/>
              <w:rPr>
                <w:sz w:val="24"/>
                <w:szCs w:val="24"/>
              </w:rPr>
            </w:pPr>
            <w:r>
              <w:rPr>
                <w:sz w:val="24"/>
                <w:szCs w:val="24"/>
              </w:rPr>
              <w:tab/>
              <w:t>В отношении Участников маркетинговых исследований, являющихся публичными акционерными обществами, акции которых котируются на бирже, или число акционеров которых превышает 50 (пятидесяти),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 (пяти) процентов.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 (пяти) процентов, допускается указание общей информации о количестве таких акционеров.</w:t>
            </w:r>
          </w:p>
          <w:p w:rsidR="001B22DA" w:rsidRDefault="001B22DA">
            <w:pPr>
              <w:tabs>
                <w:tab w:val="left" w:pos="567"/>
                <w:tab w:val="num" w:pos="709"/>
                <w:tab w:val="left" w:pos="851"/>
                <w:tab w:val="num" w:pos="1176"/>
                <w:tab w:val="num" w:pos="1418"/>
              </w:tabs>
              <w:ind w:hanging="11"/>
              <w:jc w:val="both"/>
              <w:rPr>
                <w:sz w:val="24"/>
                <w:szCs w:val="24"/>
              </w:rPr>
            </w:pPr>
          </w:p>
          <w:p w:rsidR="001B22DA" w:rsidRDefault="001B22DA">
            <w:pPr>
              <w:tabs>
                <w:tab w:val="left" w:pos="567"/>
                <w:tab w:val="num" w:pos="709"/>
                <w:tab w:val="left" w:pos="851"/>
                <w:tab w:val="num" w:pos="1176"/>
                <w:tab w:val="num" w:pos="1418"/>
              </w:tabs>
              <w:ind w:hanging="11"/>
              <w:jc w:val="both"/>
              <w:rPr>
                <w:sz w:val="24"/>
                <w:szCs w:val="24"/>
              </w:rPr>
            </w:pPr>
          </w:p>
          <w:p w:rsidR="001B22DA" w:rsidRDefault="001B22DA">
            <w:pPr>
              <w:tabs>
                <w:tab w:val="left" w:pos="567"/>
                <w:tab w:val="num" w:pos="709"/>
                <w:tab w:val="left" w:pos="851"/>
                <w:tab w:val="num" w:pos="1176"/>
                <w:tab w:val="num" w:pos="1418"/>
              </w:tabs>
              <w:ind w:hanging="11"/>
              <w:jc w:val="both"/>
              <w:rPr>
                <w:sz w:val="24"/>
                <w:szCs w:val="24"/>
              </w:rPr>
            </w:pPr>
          </w:p>
          <w:p w:rsidR="001B22DA" w:rsidRDefault="001B22DA">
            <w:pPr>
              <w:tabs>
                <w:tab w:val="left" w:pos="567"/>
                <w:tab w:val="num" w:pos="709"/>
                <w:tab w:val="left" w:pos="851"/>
                <w:tab w:val="num" w:pos="1176"/>
                <w:tab w:val="num" w:pos="1418"/>
              </w:tabs>
              <w:ind w:hanging="11"/>
              <w:jc w:val="both"/>
              <w:rPr>
                <w:sz w:val="24"/>
                <w:szCs w:val="24"/>
              </w:rPr>
            </w:pPr>
          </w:p>
          <w:p w:rsidR="001B22DA" w:rsidRDefault="001B22DA">
            <w:pPr>
              <w:tabs>
                <w:tab w:val="left" w:pos="567"/>
                <w:tab w:val="left" w:pos="851"/>
              </w:tabs>
              <w:ind w:hanging="11"/>
              <w:jc w:val="both"/>
              <w:rPr>
                <w:b/>
                <w:i/>
                <w:sz w:val="24"/>
                <w:szCs w:val="24"/>
              </w:rPr>
            </w:pPr>
          </w:p>
          <w:p w:rsidR="001B22DA" w:rsidRDefault="001B22DA">
            <w:pPr>
              <w:tabs>
                <w:tab w:val="left" w:pos="567"/>
                <w:tab w:val="left" w:pos="851"/>
              </w:tabs>
              <w:ind w:hanging="11"/>
              <w:jc w:val="both"/>
              <w:rPr>
                <w:b/>
                <w:i/>
                <w:sz w:val="24"/>
                <w:szCs w:val="24"/>
              </w:rPr>
            </w:pPr>
          </w:p>
          <w:p w:rsidR="001B22DA" w:rsidRDefault="001B22DA">
            <w:pPr>
              <w:tabs>
                <w:tab w:val="left" w:pos="567"/>
                <w:tab w:val="left" w:pos="851"/>
              </w:tabs>
              <w:ind w:hanging="11"/>
              <w:jc w:val="both"/>
              <w:rPr>
                <w:b/>
                <w:i/>
                <w:sz w:val="24"/>
                <w:szCs w:val="24"/>
              </w:rPr>
            </w:pPr>
          </w:p>
          <w:p w:rsidR="001B22DA" w:rsidRDefault="001B22DA">
            <w:pPr>
              <w:tabs>
                <w:tab w:val="left" w:pos="567"/>
                <w:tab w:val="left" w:pos="851"/>
              </w:tabs>
              <w:ind w:hanging="11"/>
              <w:jc w:val="both"/>
              <w:rPr>
                <w:b/>
                <w:i/>
                <w:sz w:val="24"/>
                <w:szCs w:val="24"/>
              </w:rPr>
            </w:pPr>
          </w:p>
          <w:p w:rsidR="001B22DA" w:rsidRDefault="001B22DA">
            <w:pPr>
              <w:tabs>
                <w:tab w:val="left" w:pos="567"/>
                <w:tab w:val="left" w:pos="851"/>
              </w:tabs>
              <w:ind w:hanging="11"/>
              <w:jc w:val="both"/>
              <w:rPr>
                <w:b/>
                <w:i/>
                <w:sz w:val="24"/>
                <w:szCs w:val="24"/>
              </w:rPr>
            </w:pPr>
          </w:p>
          <w:p w:rsidR="001B22DA" w:rsidRDefault="001B22DA">
            <w:pPr>
              <w:tabs>
                <w:tab w:val="left" w:pos="567"/>
                <w:tab w:val="left" w:pos="851"/>
              </w:tabs>
              <w:ind w:hanging="11"/>
              <w:jc w:val="both"/>
              <w:rPr>
                <w:b/>
                <w:i/>
                <w:sz w:val="24"/>
                <w:szCs w:val="24"/>
              </w:rPr>
            </w:pPr>
          </w:p>
        </w:tc>
      </w:tr>
    </w:tbl>
    <w:p w:rsidR="001B22DA" w:rsidRDefault="00920ECC">
      <w:pPr>
        <w:keepNext/>
        <w:numPr>
          <w:ilvl w:val="2"/>
          <w:numId w:val="23"/>
        </w:numPr>
        <w:tabs>
          <w:tab w:val="left" w:pos="567"/>
          <w:tab w:val="left" w:pos="851"/>
          <w:tab w:val="left" w:pos="1134"/>
          <w:tab w:val="left" w:pos="1276"/>
        </w:tabs>
        <w:spacing w:before="120" w:after="120"/>
        <w:ind w:left="0" w:firstLine="0"/>
        <w:jc w:val="both"/>
        <w:outlineLvl w:val="1"/>
        <w:rPr>
          <w:b/>
          <w:sz w:val="24"/>
          <w:szCs w:val="24"/>
        </w:rPr>
      </w:pPr>
      <w:r>
        <w:rPr>
          <w:b/>
          <w:sz w:val="24"/>
          <w:szCs w:val="24"/>
        </w:rPr>
        <w:br w:type="page" w:clear="all"/>
      </w:r>
      <w:bookmarkStart w:id="380" w:name="_Toc196388617"/>
      <w:bookmarkStart w:id="381" w:name="_Toc443573622"/>
      <w:bookmarkStart w:id="382" w:name="_Toc532833230"/>
      <w:r>
        <w:rPr>
          <w:b/>
          <w:sz w:val="24"/>
          <w:szCs w:val="24"/>
        </w:rPr>
        <w:lastRenderedPageBreak/>
        <w:t>Информация о субподрядчике</w:t>
      </w:r>
      <w:bookmarkEnd w:id="376"/>
      <w:bookmarkEnd w:id="378"/>
      <w:bookmarkEnd w:id="380"/>
    </w:p>
    <w:p w:rsidR="001B22DA" w:rsidRDefault="001B22DA">
      <w:pPr>
        <w:tabs>
          <w:tab w:val="left" w:pos="567"/>
          <w:tab w:val="left" w:pos="851"/>
        </w:tabs>
        <w:ind w:hanging="11"/>
        <w:rPr>
          <w:b/>
          <w:snapToGrid w:val="0"/>
          <w:sz w:val="24"/>
          <w:szCs w:val="24"/>
          <w:lang w:val="en-US" w:eastAsia="en-US"/>
        </w:rPr>
      </w:pPr>
    </w:p>
    <w:tbl>
      <w:tblPr>
        <w:tblW w:w="10491" w:type="dxa"/>
        <w:tblInd w:w="-31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419"/>
        <w:gridCol w:w="2551"/>
        <w:gridCol w:w="2126"/>
        <w:gridCol w:w="2127"/>
        <w:gridCol w:w="2268"/>
      </w:tblGrid>
      <w:tr w:rsidR="001B22DA">
        <w:tc>
          <w:tcPr>
            <w:tcW w:w="1419" w:type="dxa"/>
            <w:tcBorders>
              <w:top w:val="single" w:sz="12" w:space="0" w:color="000000"/>
              <w:left w:val="single" w:sz="12" w:space="0" w:color="000000"/>
              <w:bottom w:val="single" w:sz="6" w:space="0" w:color="000000"/>
              <w:right w:val="single" w:sz="12" w:space="0" w:color="000000"/>
            </w:tcBorders>
            <w:shd w:val="clear" w:color="auto" w:fill="E6E6E6"/>
          </w:tcPr>
          <w:p w:rsidR="001B22DA" w:rsidRDefault="00920ECC">
            <w:pPr>
              <w:tabs>
                <w:tab w:val="left" w:pos="567"/>
                <w:tab w:val="left" w:pos="851"/>
              </w:tabs>
              <w:ind w:hanging="11"/>
              <w:jc w:val="center"/>
              <w:rPr>
                <w:b/>
                <w:snapToGrid w:val="0"/>
                <w:sz w:val="24"/>
                <w:szCs w:val="24"/>
              </w:rPr>
            </w:pPr>
            <w:r>
              <w:rPr>
                <w:b/>
                <w:snapToGrid w:val="0"/>
                <w:sz w:val="24"/>
                <w:szCs w:val="24"/>
              </w:rPr>
              <w:t>Наименование субподрядчика</w:t>
            </w:r>
          </w:p>
        </w:tc>
        <w:tc>
          <w:tcPr>
            <w:tcW w:w="2551" w:type="dxa"/>
            <w:tcBorders>
              <w:top w:val="single" w:sz="12" w:space="0" w:color="000000"/>
              <w:left w:val="single" w:sz="12" w:space="0" w:color="000000"/>
              <w:bottom w:val="single" w:sz="6" w:space="0" w:color="000000"/>
              <w:right w:val="single" w:sz="12" w:space="0" w:color="000000"/>
            </w:tcBorders>
            <w:shd w:val="clear" w:color="auto" w:fill="E6E6E6"/>
          </w:tcPr>
          <w:p w:rsidR="001B22DA" w:rsidRDefault="00920ECC">
            <w:pPr>
              <w:tabs>
                <w:tab w:val="left" w:pos="567"/>
                <w:tab w:val="left" w:pos="851"/>
              </w:tabs>
              <w:ind w:hanging="11"/>
              <w:jc w:val="center"/>
              <w:rPr>
                <w:b/>
                <w:snapToGrid w:val="0"/>
                <w:sz w:val="24"/>
                <w:szCs w:val="24"/>
              </w:rPr>
            </w:pPr>
            <w:r>
              <w:rPr>
                <w:b/>
                <w:snapToGrid w:val="0"/>
                <w:sz w:val="24"/>
                <w:szCs w:val="24"/>
              </w:rPr>
              <w:t xml:space="preserve">Место нахождения субподрядчика и идентификационный номер налогоплательщика. </w:t>
            </w:r>
          </w:p>
        </w:tc>
        <w:tc>
          <w:tcPr>
            <w:tcW w:w="2126" w:type="dxa"/>
            <w:tcBorders>
              <w:top w:val="single" w:sz="12" w:space="0" w:color="000000"/>
              <w:left w:val="single" w:sz="12" w:space="0" w:color="000000"/>
              <w:bottom w:val="single" w:sz="6" w:space="0" w:color="000000"/>
              <w:right w:val="single" w:sz="12" w:space="0" w:color="000000"/>
            </w:tcBorders>
            <w:shd w:val="clear" w:color="auto" w:fill="E6E6E6"/>
          </w:tcPr>
          <w:p w:rsidR="001B22DA" w:rsidRDefault="00920ECC">
            <w:pPr>
              <w:tabs>
                <w:tab w:val="left" w:pos="567"/>
                <w:tab w:val="left" w:pos="851"/>
              </w:tabs>
              <w:ind w:hanging="11"/>
              <w:jc w:val="center"/>
              <w:rPr>
                <w:b/>
                <w:snapToGrid w:val="0"/>
                <w:sz w:val="24"/>
                <w:szCs w:val="24"/>
              </w:rPr>
            </w:pPr>
            <w:r>
              <w:rPr>
                <w:b/>
                <w:snapToGrid w:val="0"/>
                <w:sz w:val="24"/>
                <w:szCs w:val="24"/>
              </w:rPr>
              <w:t>Предмет договора с субподрядчиком</w:t>
            </w:r>
          </w:p>
        </w:tc>
        <w:tc>
          <w:tcPr>
            <w:tcW w:w="2127" w:type="dxa"/>
            <w:tcBorders>
              <w:top w:val="single" w:sz="12" w:space="0" w:color="000000"/>
              <w:left w:val="single" w:sz="12" w:space="0" w:color="000000"/>
              <w:bottom w:val="single" w:sz="6" w:space="0" w:color="000000"/>
              <w:right w:val="single" w:sz="12" w:space="0" w:color="000000"/>
            </w:tcBorders>
            <w:shd w:val="clear" w:color="auto" w:fill="E6E6E6"/>
          </w:tcPr>
          <w:p w:rsidR="001B22DA" w:rsidRDefault="00920ECC">
            <w:pPr>
              <w:tabs>
                <w:tab w:val="left" w:pos="567"/>
                <w:tab w:val="left" w:pos="851"/>
              </w:tabs>
              <w:ind w:hanging="11"/>
              <w:jc w:val="center"/>
              <w:rPr>
                <w:b/>
                <w:snapToGrid w:val="0"/>
                <w:sz w:val="24"/>
                <w:szCs w:val="24"/>
              </w:rPr>
            </w:pPr>
            <w:r>
              <w:rPr>
                <w:b/>
                <w:snapToGrid w:val="0"/>
                <w:sz w:val="24"/>
                <w:szCs w:val="24"/>
              </w:rPr>
              <w:t>Цена договора с субподрядчиком, тыс. руб.</w:t>
            </w:r>
          </w:p>
          <w:p w:rsidR="001B22DA" w:rsidRDefault="001B22DA">
            <w:pPr>
              <w:tabs>
                <w:tab w:val="left" w:pos="567"/>
                <w:tab w:val="left" w:pos="851"/>
              </w:tabs>
              <w:ind w:hanging="11"/>
              <w:jc w:val="center"/>
              <w:rPr>
                <w:b/>
                <w:snapToGrid w:val="0"/>
                <w:sz w:val="24"/>
                <w:szCs w:val="24"/>
              </w:rPr>
            </w:pPr>
          </w:p>
        </w:tc>
        <w:tc>
          <w:tcPr>
            <w:tcW w:w="2268" w:type="dxa"/>
            <w:tcBorders>
              <w:top w:val="single" w:sz="12" w:space="0" w:color="000000"/>
              <w:left w:val="single" w:sz="12" w:space="0" w:color="000000"/>
              <w:bottom w:val="single" w:sz="6" w:space="0" w:color="000000"/>
              <w:right w:val="single" w:sz="12" w:space="0" w:color="000000"/>
            </w:tcBorders>
            <w:shd w:val="clear" w:color="auto" w:fill="E6E6E6"/>
          </w:tcPr>
          <w:p w:rsidR="001B22DA" w:rsidRPr="00920ECC" w:rsidRDefault="00920ECC">
            <w:pPr>
              <w:tabs>
                <w:tab w:val="left" w:pos="567"/>
                <w:tab w:val="left" w:pos="851"/>
              </w:tabs>
              <w:ind w:hanging="11"/>
              <w:jc w:val="center"/>
              <w:rPr>
                <w:b/>
                <w:snapToGrid w:val="0"/>
                <w:sz w:val="24"/>
                <w:szCs w:val="24"/>
                <w:highlight w:val="lightGray"/>
              </w:rPr>
            </w:pPr>
            <w:r>
              <w:rPr>
                <w:b/>
                <w:snapToGrid w:val="0"/>
                <w:sz w:val="24"/>
                <w:szCs w:val="24"/>
              </w:rPr>
              <w:t>Процент от общей стоимости выполняемых работ, услуг по предмету закупки</w:t>
            </w:r>
          </w:p>
        </w:tc>
      </w:tr>
      <w:tr w:rsidR="001B22DA">
        <w:tc>
          <w:tcPr>
            <w:tcW w:w="1419"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ind w:hanging="11"/>
              <w:jc w:val="both"/>
              <w:rPr>
                <w:snapToGrid w:val="0"/>
                <w:sz w:val="24"/>
                <w:szCs w:val="24"/>
              </w:rPr>
            </w:pPr>
          </w:p>
        </w:tc>
        <w:tc>
          <w:tcPr>
            <w:tcW w:w="2551"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ind w:hanging="11"/>
              <w:jc w:val="both"/>
              <w:rPr>
                <w:snapToGrid w:val="0"/>
                <w:sz w:val="24"/>
                <w:szCs w:val="24"/>
              </w:rPr>
            </w:pPr>
          </w:p>
        </w:tc>
        <w:tc>
          <w:tcPr>
            <w:tcW w:w="2126"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ind w:hanging="11"/>
              <w:jc w:val="both"/>
              <w:rPr>
                <w:snapToGrid w:val="0"/>
                <w:sz w:val="24"/>
                <w:szCs w:val="24"/>
              </w:rPr>
            </w:pPr>
          </w:p>
        </w:tc>
        <w:tc>
          <w:tcPr>
            <w:tcW w:w="2127"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ind w:hanging="11"/>
              <w:jc w:val="both"/>
              <w:rPr>
                <w:snapToGrid w:val="0"/>
                <w:sz w:val="24"/>
                <w:szCs w:val="24"/>
              </w:rPr>
            </w:pPr>
          </w:p>
        </w:tc>
        <w:tc>
          <w:tcPr>
            <w:tcW w:w="2268"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ind w:hanging="11"/>
              <w:jc w:val="both"/>
              <w:rPr>
                <w:snapToGrid w:val="0"/>
                <w:sz w:val="24"/>
                <w:szCs w:val="24"/>
              </w:rPr>
            </w:pPr>
          </w:p>
        </w:tc>
      </w:tr>
      <w:tr w:rsidR="001B22DA">
        <w:tc>
          <w:tcPr>
            <w:tcW w:w="1419"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ind w:hanging="11"/>
              <w:jc w:val="both"/>
              <w:rPr>
                <w:snapToGrid w:val="0"/>
                <w:sz w:val="24"/>
                <w:szCs w:val="24"/>
              </w:rPr>
            </w:pPr>
          </w:p>
        </w:tc>
        <w:tc>
          <w:tcPr>
            <w:tcW w:w="2551"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ind w:hanging="11"/>
              <w:jc w:val="both"/>
              <w:rPr>
                <w:snapToGrid w:val="0"/>
                <w:sz w:val="24"/>
                <w:szCs w:val="24"/>
              </w:rPr>
            </w:pPr>
          </w:p>
        </w:tc>
        <w:tc>
          <w:tcPr>
            <w:tcW w:w="2126"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ind w:hanging="11"/>
              <w:jc w:val="both"/>
              <w:rPr>
                <w:snapToGrid w:val="0"/>
                <w:sz w:val="24"/>
                <w:szCs w:val="24"/>
              </w:rPr>
            </w:pPr>
          </w:p>
        </w:tc>
        <w:tc>
          <w:tcPr>
            <w:tcW w:w="2127"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ind w:hanging="11"/>
              <w:jc w:val="both"/>
              <w:rPr>
                <w:snapToGrid w:val="0"/>
                <w:sz w:val="24"/>
                <w:szCs w:val="24"/>
              </w:rPr>
            </w:pPr>
          </w:p>
        </w:tc>
        <w:tc>
          <w:tcPr>
            <w:tcW w:w="2268"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ind w:hanging="11"/>
              <w:jc w:val="both"/>
              <w:rPr>
                <w:snapToGrid w:val="0"/>
                <w:sz w:val="24"/>
                <w:szCs w:val="24"/>
              </w:rPr>
            </w:pPr>
          </w:p>
        </w:tc>
      </w:tr>
      <w:tr w:rsidR="001B22DA">
        <w:tc>
          <w:tcPr>
            <w:tcW w:w="1419"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ind w:hanging="11"/>
              <w:jc w:val="both"/>
              <w:rPr>
                <w:snapToGrid w:val="0"/>
                <w:sz w:val="24"/>
                <w:szCs w:val="24"/>
              </w:rPr>
            </w:pPr>
          </w:p>
        </w:tc>
        <w:tc>
          <w:tcPr>
            <w:tcW w:w="2551"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ind w:hanging="11"/>
              <w:jc w:val="both"/>
              <w:rPr>
                <w:snapToGrid w:val="0"/>
                <w:sz w:val="24"/>
                <w:szCs w:val="24"/>
              </w:rPr>
            </w:pPr>
          </w:p>
        </w:tc>
        <w:tc>
          <w:tcPr>
            <w:tcW w:w="2126"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ind w:hanging="11"/>
              <w:jc w:val="both"/>
              <w:rPr>
                <w:snapToGrid w:val="0"/>
                <w:sz w:val="24"/>
                <w:szCs w:val="24"/>
              </w:rPr>
            </w:pPr>
          </w:p>
        </w:tc>
        <w:tc>
          <w:tcPr>
            <w:tcW w:w="2127"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ind w:hanging="11"/>
              <w:jc w:val="both"/>
              <w:rPr>
                <w:snapToGrid w:val="0"/>
                <w:sz w:val="24"/>
                <w:szCs w:val="24"/>
              </w:rPr>
            </w:pPr>
          </w:p>
        </w:tc>
        <w:tc>
          <w:tcPr>
            <w:tcW w:w="2268"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ind w:hanging="11"/>
              <w:jc w:val="both"/>
              <w:rPr>
                <w:snapToGrid w:val="0"/>
                <w:sz w:val="24"/>
                <w:szCs w:val="24"/>
              </w:rPr>
            </w:pPr>
          </w:p>
        </w:tc>
      </w:tr>
      <w:tr w:rsidR="001B22DA">
        <w:tc>
          <w:tcPr>
            <w:tcW w:w="1419"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ind w:hanging="11"/>
              <w:jc w:val="both"/>
              <w:rPr>
                <w:snapToGrid w:val="0"/>
                <w:sz w:val="24"/>
                <w:szCs w:val="24"/>
              </w:rPr>
            </w:pPr>
          </w:p>
        </w:tc>
        <w:tc>
          <w:tcPr>
            <w:tcW w:w="2551"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ind w:hanging="11"/>
              <w:jc w:val="both"/>
              <w:rPr>
                <w:snapToGrid w:val="0"/>
                <w:sz w:val="24"/>
                <w:szCs w:val="24"/>
              </w:rPr>
            </w:pPr>
          </w:p>
        </w:tc>
        <w:tc>
          <w:tcPr>
            <w:tcW w:w="2126"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ind w:hanging="11"/>
              <w:jc w:val="both"/>
              <w:rPr>
                <w:snapToGrid w:val="0"/>
                <w:sz w:val="24"/>
                <w:szCs w:val="24"/>
              </w:rPr>
            </w:pPr>
          </w:p>
        </w:tc>
        <w:tc>
          <w:tcPr>
            <w:tcW w:w="2127"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ind w:hanging="11"/>
              <w:jc w:val="both"/>
              <w:rPr>
                <w:snapToGrid w:val="0"/>
                <w:sz w:val="24"/>
                <w:szCs w:val="24"/>
              </w:rPr>
            </w:pPr>
          </w:p>
        </w:tc>
        <w:tc>
          <w:tcPr>
            <w:tcW w:w="2268"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ind w:hanging="11"/>
              <w:jc w:val="both"/>
              <w:rPr>
                <w:snapToGrid w:val="0"/>
                <w:sz w:val="24"/>
                <w:szCs w:val="24"/>
              </w:rPr>
            </w:pPr>
          </w:p>
        </w:tc>
      </w:tr>
      <w:tr w:rsidR="001B22DA">
        <w:tc>
          <w:tcPr>
            <w:tcW w:w="1419"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ind w:hanging="11"/>
              <w:jc w:val="both"/>
              <w:rPr>
                <w:snapToGrid w:val="0"/>
                <w:sz w:val="24"/>
                <w:szCs w:val="24"/>
              </w:rPr>
            </w:pPr>
          </w:p>
        </w:tc>
        <w:tc>
          <w:tcPr>
            <w:tcW w:w="2551"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ind w:hanging="11"/>
              <w:jc w:val="both"/>
              <w:rPr>
                <w:snapToGrid w:val="0"/>
                <w:sz w:val="24"/>
                <w:szCs w:val="24"/>
              </w:rPr>
            </w:pPr>
          </w:p>
        </w:tc>
        <w:tc>
          <w:tcPr>
            <w:tcW w:w="2126"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ind w:hanging="11"/>
              <w:jc w:val="both"/>
              <w:rPr>
                <w:snapToGrid w:val="0"/>
                <w:sz w:val="24"/>
                <w:szCs w:val="24"/>
              </w:rPr>
            </w:pPr>
          </w:p>
        </w:tc>
        <w:tc>
          <w:tcPr>
            <w:tcW w:w="2127"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ind w:hanging="11"/>
              <w:jc w:val="both"/>
              <w:rPr>
                <w:snapToGrid w:val="0"/>
                <w:sz w:val="24"/>
                <w:szCs w:val="24"/>
              </w:rPr>
            </w:pPr>
          </w:p>
        </w:tc>
        <w:tc>
          <w:tcPr>
            <w:tcW w:w="2268"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ind w:hanging="11"/>
              <w:jc w:val="both"/>
              <w:rPr>
                <w:snapToGrid w:val="0"/>
                <w:sz w:val="24"/>
                <w:szCs w:val="24"/>
              </w:rPr>
            </w:pPr>
          </w:p>
        </w:tc>
      </w:tr>
      <w:tr w:rsidR="001B22DA">
        <w:tc>
          <w:tcPr>
            <w:tcW w:w="1419" w:type="dxa"/>
            <w:tcBorders>
              <w:top w:val="single" w:sz="6" w:space="0" w:color="000000"/>
              <w:left w:val="single" w:sz="12" w:space="0" w:color="000000"/>
              <w:bottom w:val="single" w:sz="12" w:space="0" w:color="000000"/>
              <w:right w:val="single" w:sz="12" w:space="0" w:color="000000"/>
            </w:tcBorders>
          </w:tcPr>
          <w:p w:rsidR="001B22DA" w:rsidRDefault="001B22DA">
            <w:pPr>
              <w:tabs>
                <w:tab w:val="left" w:pos="567"/>
                <w:tab w:val="left" w:pos="851"/>
              </w:tabs>
              <w:ind w:hanging="11"/>
              <w:jc w:val="both"/>
              <w:rPr>
                <w:snapToGrid w:val="0"/>
                <w:sz w:val="24"/>
                <w:szCs w:val="24"/>
              </w:rPr>
            </w:pPr>
          </w:p>
        </w:tc>
        <w:tc>
          <w:tcPr>
            <w:tcW w:w="2551" w:type="dxa"/>
            <w:tcBorders>
              <w:top w:val="single" w:sz="6" w:space="0" w:color="000000"/>
              <w:left w:val="single" w:sz="12" w:space="0" w:color="000000"/>
              <w:bottom w:val="single" w:sz="12" w:space="0" w:color="000000"/>
              <w:right w:val="single" w:sz="12" w:space="0" w:color="000000"/>
            </w:tcBorders>
          </w:tcPr>
          <w:p w:rsidR="001B22DA" w:rsidRDefault="001B22DA">
            <w:pPr>
              <w:tabs>
                <w:tab w:val="left" w:pos="567"/>
                <w:tab w:val="left" w:pos="851"/>
              </w:tabs>
              <w:ind w:hanging="11"/>
              <w:jc w:val="both"/>
              <w:rPr>
                <w:snapToGrid w:val="0"/>
                <w:sz w:val="24"/>
                <w:szCs w:val="24"/>
              </w:rPr>
            </w:pPr>
          </w:p>
        </w:tc>
        <w:tc>
          <w:tcPr>
            <w:tcW w:w="2126" w:type="dxa"/>
            <w:tcBorders>
              <w:top w:val="single" w:sz="6" w:space="0" w:color="000000"/>
              <w:left w:val="single" w:sz="12" w:space="0" w:color="000000"/>
              <w:bottom w:val="single" w:sz="12" w:space="0" w:color="000000"/>
              <w:right w:val="single" w:sz="12" w:space="0" w:color="000000"/>
            </w:tcBorders>
          </w:tcPr>
          <w:p w:rsidR="001B22DA" w:rsidRDefault="001B22DA">
            <w:pPr>
              <w:tabs>
                <w:tab w:val="left" w:pos="567"/>
                <w:tab w:val="left" w:pos="851"/>
              </w:tabs>
              <w:ind w:hanging="11"/>
              <w:jc w:val="both"/>
              <w:rPr>
                <w:snapToGrid w:val="0"/>
                <w:sz w:val="24"/>
                <w:szCs w:val="24"/>
              </w:rPr>
            </w:pPr>
          </w:p>
        </w:tc>
        <w:tc>
          <w:tcPr>
            <w:tcW w:w="2127" w:type="dxa"/>
            <w:tcBorders>
              <w:top w:val="single" w:sz="6" w:space="0" w:color="000000"/>
              <w:left w:val="single" w:sz="12" w:space="0" w:color="000000"/>
              <w:bottom w:val="single" w:sz="12" w:space="0" w:color="000000"/>
              <w:right w:val="single" w:sz="12" w:space="0" w:color="000000"/>
            </w:tcBorders>
          </w:tcPr>
          <w:p w:rsidR="001B22DA" w:rsidRDefault="001B22DA">
            <w:pPr>
              <w:tabs>
                <w:tab w:val="left" w:pos="567"/>
                <w:tab w:val="left" w:pos="851"/>
              </w:tabs>
              <w:ind w:hanging="11"/>
              <w:jc w:val="both"/>
              <w:rPr>
                <w:snapToGrid w:val="0"/>
                <w:sz w:val="24"/>
                <w:szCs w:val="24"/>
              </w:rPr>
            </w:pPr>
          </w:p>
        </w:tc>
        <w:tc>
          <w:tcPr>
            <w:tcW w:w="2268" w:type="dxa"/>
            <w:tcBorders>
              <w:top w:val="single" w:sz="6" w:space="0" w:color="000000"/>
              <w:left w:val="single" w:sz="12" w:space="0" w:color="000000"/>
              <w:bottom w:val="single" w:sz="12" w:space="0" w:color="000000"/>
              <w:right w:val="single" w:sz="12" w:space="0" w:color="000000"/>
            </w:tcBorders>
          </w:tcPr>
          <w:p w:rsidR="001B22DA" w:rsidRDefault="001B22DA">
            <w:pPr>
              <w:tabs>
                <w:tab w:val="left" w:pos="567"/>
                <w:tab w:val="left" w:pos="851"/>
              </w:tabs>
              <w:ind w:hanging="11"/>
              <w:jc w:val="both"/>
              <w:rPr>
                <w:snapToGrid w:val="0"/>
                <w:sz w:val="24"/>
                <w:szCs w:val="24"/>
              </w:rPr>
            </w:pPr>
          </w:p>
        </w:tc>
      </w:tr>
    </w:tbl>
    <w:p w:rsidR="001B22DA" w:rsidRDefault="001B22DA">
      <w:pPr>
        <w:tabs>
          <w:tab w:val="left" w:pos="567"/>
          <w:tab w:val="left" w:pos="851"/>
        </w:tabs>
        <w:ind w:hanging="11"/>
        <w:rPr>
          <w:snapToGrid w:val="0"/>
          <w:sz w:val="24"/>
          <w:szCs w:val="24"/>
        </w:rPr>
      </w:pPr>
    </w:p>
    <w:p w:rsidR="001B22DA" w:rsidRPr="009D6FAB" w:rsidRDefault="001B22DA">
      <w:pPr>
        <w:tabs>
          <w:tab w:val="left" w:pos="567"/>
          <w:tab w:val="left" w:pos="851"/>
        </w:tabs>
        <w:ind w:hanging="11"/>
        <w:rPr>
          <w:snapToGrid w:val="0"/>
          <w:sz w:val="24"/>
          <w:szCs w:val="24"/>
        </w:rPr>
      </w:pPr>
    </w:p>
    <w:p w:rsidR="001B22DA" w:rsidRDefault="00920ECC">
      <w:pPr>
        <w:tabs>
          <w:tab w:val="left" w:pos="567"/>
          <w:tab w:val="left" w:pos="851"/>
        </w:tabs>
        <w:ind w:hanging="11"/>
        <w:rPr>
          <w:snapToGrid w:val="0"/>
          <w:sz w:val="24"/>
          <w:szCs w:val="24"/>
        </w:rPr>
      </w:pPr>
      <w:r>
        <w:rPr>
          <w:snapToGrid w:val="0"/>
          <w:sz w:val="24"/>
          <w:szCs w:val="24"/>
        </w:rPr>
        <w:t>____________________________________</w:t>
      </w:r>
    </w:p>
    <w:p w:rsidR="001B22DA" w:rsidRDefault="00920ECC">
      <w:pPr>
        <w:tabs>
          <w:tab w:val="left" w:pos="567"/>
          <w:tab w:val="left" w:pos="851"/>
        </w:tabs>
        <w:ind w:right="3684" w:hanging="11"/>
        <w:rPr>
          <w:snapToGrid w:val="0"/>
          <w:sz w:val="24"/>
          <w:szCs w:val="24"/>
          <w:vertAlign w:val="superscript"/>
        </w:rPr>
      </w:pPr>
      <w:r>
        <w:rPr>
          <w:snapToGrid w:val="0"/>
          <w:sz w:val="24"/>
          <w:szCs w:val="24"/>
          <w:vertAlign w:val="superscript"/>
        </w:rPr>
        <w:t>(подпись, М.П.)</w:t>
      </w:r>
    </w:p>
    <w:p w:rsidR="001B22DA" w:rsidRDefault="00920ECC">
      <w:pPr>
        <w:tabs>
          <w:tab w:val="left" w:pos="567"/>
          <w:tab w:val="left" w:pos="851"/>
        </w:tabs>
        <w:ind w:hanging="11"/>
        <w:rPr>
          <w:snapToGrid w:val="0"/>
          <w:sz w:val="24"/>
          <w:szCs w:val="24"/>
        </w:rPr>
      </w:pPr>
      <w:r>
        <w:rPr>
          <w:snapToGrid w:val="0"/>
          <w:sz w:val="24"/>
          <w:szCs w:val="24"/>
        </w:rPr>
        <w:t>____________________________________</w:t>
      </w:r>
    </w:p>
    <w:p w:rsidR="001B22DA" w:rsidRDefault="00920ECC">
      <w:pPr>
        <w:tabs>
          <w:tab w:val="left" w:pos="567"/>
          <w:tab w:val="left" w:pos="851"/>
        </w:tabs>
        <w:ind w:right="3684" w:hanging="11"/>
        <w:rPr>
          <w:snapToGrid w:val="0"/>
          <w:sz w:val="24"/>
          <w:szCs w:val="24"/>
          <w:vertAlign w:val="superscript"/>
        </w:rPr>
      </w:pPr>
      <w:r>
        <w:rPr>
          <w:snapToGrid w:val="0"/>
          <w:sz w:val="24"/>
          <w:szCs w:val="24"/>
          <w:vertAlign w:val="superscript"/>
        </w:rPr>
        <w:t>(фамилия, имя, отчество подписавшего, должность)</w:t>
      </w:r>
    </w:p>
    <w:p w:rsidR="001B22DA" w:rsidRDefault="001B22DA">
      <w:pPr>
        <w:tabs>
          <w:tab w:val="left" w:pos="567"/>
          <w:tab w:val="left" w:pos="851"/>
          <w:tab w:val="left" w:pos="1418"/>
        </w:tabs>
        <w:ind w:hanging="11"/>
        <w:jc w:val="both"/>
        <w:rPr>
          <w:b/>
          <w:i/>
          <w:sz w:val="24"/>
          <w:szCs w:val="24"/>
          <w:lang w:eastAsia="en-US"/>
        </w:rPr>
      </w:pPr>
    </w:p>
    <w:p w:rsidR="001B22DA" w:rsidRDefault="00920ECC">
      <w:pPr>
        <w:tabs>
          <w:tab w:val="left" w:pos="567"/>
          <w:tab w:val="left" w:pos="851"/>
          <w:tab w:val="left" w:pos="1418"/>
        </w:tabs>
        <w:ind w:hanging="11"/>
        <w:jc w:val="both"/>
        <w:rPr>
          <w:b/>
          <w:sz w:val="24"/>
          <w:szCs w:val="24"/>
          <w:lang w:eastAsia="en-US"/>
        </w:rPr>
      </w:pPr>
      <w:r>
        <w:rPr>
          <w:b/>
          <w:sz w:val="24"/>
          <w:szCs w:val="24"/>
          <w:lang w:eastAsia="en-US"/>
        </w:rPr>
        <w:t>Инструкция по заполнению:</w:t>
      </w:r>
    </w:p>
    <w:p w:rsidR="001B22DA" w:rsidRDefault="00920ECC">
      <w:pPr>
        <w:tabs>
          <w:tab w:val="left" w:pos="567"/>
          <w:tab w:val="left" w:pos="851"/>
          <w:tab w:val="left" w:pos="1418"/>
        </w:tabs>
        <w:ind w:hanging="11"/>
        <w:jc w:val="both"/>
        <w:rPr>
          <w:sz w:val="24"/>
          <w:szCs w:val="24"/>
          <w:lang w:eastAsia="en-US"/>
        </w:rPr>
      </w:pPr>
      <w:r>
        <w:rPr>
          <w:sz w:val="24"/>
          <w:szCs w:val="24"/>
          <w:lang w:eastAsia="en-US"/>
        </w:rPr>
        <w:t xml:space="preserve">1. </w:t>
      </w:r>
      <w:r w:rsidRPr="009D6FAB">
        <w:rPr>
          <w:sz w:val="24"/>
          <w:szCs w:val="24"/>
          <w:lang w:eastAsia="en-US"/>
        </w:rPr>
        <w:t xml:space="preserve">Участник </w:t>
      </w:r>
      <w:r>
        <w:rPr>
          <w:sz w:val="24"/>
          <w:szCs w:val="24"/>
          <w:lang w:eastAsia="en-US"/>
        </w:rPr>
        <w:t xml:space="preserve">в составе Заявки </w:t>
      </w:r>
      <w:r w:rsidRPr="009D6FAB">
        <w:rPr>
          <w:sz w:val="24"/>
          <w:szCs w:val="24"/>
          <w:lang w:eastAsia="en-US"/>
        </w:rPr>
        <w:t xml:space="preserve">должен представить </w:t>
      </w:r>
      <w:r>
        <w:rPr>
          <w:sz w:val="24"/>
          <w:szCs w:val="24"/>
          <w:lang w:eastAsia="en-US"/>
        </w:rPr>
        <w:t>документы</w:t>
      </w:r>
      <w:r w:rsidRPr="009D6FAB">
        <w:rPr>
          <w:sz w:val="24"/>
          <w:szCs w:val="24"/>
          <w:lang w:eastAsia="en-US"/>
        </w:rPr>
        <w:t xml:space="preserve"> в </w:t>
      </w:r>
      <w:r>
        <w:rPr>
          <w:sz w:val="24"/>
          <w:szCs w:val="24"/>
          <w:lang w:eastAsia="en-US"/>
        </w:rPr>
        <w:t xml:space="preserve">соответствии с п. 1.4. </w:t>
      </w:r>
      <w:r>
        <w:rPr>
          <w:sz w:val="24"/>
          <w:szCs w:val="24"/>
          <w:lang w:eastAsia="en-US"/>
        </w:rPr>
        <w:br w:type="textWrapping" w:clear="all"/>
        <w:t>и п. 1.5. Документации, а также все формы, подразумевающие к заполнению и приложению к составу Заявки за исключением формы 1 и формы 6 раздела 7 Документации</w:t>
      </w:r>
      <w:r w:rsidRPr="009D6FAB">
        <w:rPr>
          <w:sz w:val="24"/>
          <w:szCs w:val="24"/>
          <w:lang w:eastAsia="en-US"/>
        </w:rPr>
        <w:t>.</w:t>
      </w:r>
    </w:p>
    <w:p w:rsidR="001B22DA" w:rsidRDefault="00920ECC">
      <w:pPr>
        <w:tabs>
          <w:tab w:val="left" w:pos="567"/>
          <w:tab w:val="left" w:pos="851"/>
          <w:tab w:val="left" w:pos="1418"/>
        </w:tabs>
        <w:ind w:hanging="11"/>
        <w:jc w:val="both"/>
        <w:rPr>
          <w:sz w:val="24"/>
          <w:szCs w:val="24"/>
          <w:lang w:eastAsia="en-US"/>
        </w:rPr>
      </w:pPr>
      <w:r>
        <w:rPr>
          <w:sz w:val="24"/>
          <w:szCs w:val="24"/>
          <w:lang w:eastAsia="en-US"/>
        </w:rPr>
        <w:t>2. В случае отсутствия субподрядчиков, Участник должен указать в настоящей форме: «Субподрядчики не привлекаются, все работы/услуги выполняются собственными силами».</w:t>
      </w:r>
    </w:p>
    <w:p w:rsidR="001B22DA" w:rsidRDefault="00920ECC">
      <w:pPr>
        <w:tabs>
          <w:tab w:val="left" w:pos="567"/>
          <w:tab w:val="left" w:pos="851"/>
          <w:tab w:val="left" w:pos="1418"/>
        </w:tabs>
        <w:ind w:hanging="11"/>
        <w:jc w:val="both"/>
        <w:rPr>
          <w:sz w:val="24"/>
          <w:szCs w:val="24"/>
          <w:lang w:eastAsia="en-US"/>
        </w:rPr>
      </w:pPr>
      <w:r>
        <w:rPr>
          <w:sz w:val="24"/>
          <w:szCs w:val="24"/>
          <w:lang w:eastAsia="en-US"/>
        </w:rPr>
        <w:t xml:space="preserve">3. В случае, если предметом </w:t>
      </w:r>
      <w:r>
        <w:rPr>
          <w:sz w:val="24"/>
          <w:szCs w:val="24"/>
        </w:rPr>
        <w:t>маркетинговых исследований</w:t>
      </w:r>
      <w:r w:rsidRPr="009D6FAB">
        <w:rPr>
          <w:sz w:val="24"/>
          <w:szCs w:val="24"/>
          <w:lang w:eastAsia="en-US"/>
        </w:rPr>
        <w:t xml:space="preserve"> </w:t>
      </w:r>
      <w:r>
        <w:rPr>
          <w:sz w:val="24"/>
          <w:szCs w:val="24"/>
          <w:lang w:eastAsia="en-US"/>
        </w:rPr>
        <w:t>является поставка материально-технических ресурсов, за исключением случаев, когда поставка сопряжена с услугами по шеф-монтажу, у Участника отсутствует необходимость в представлении данной справки.</w:t>
      </w:r>
    </w:p>
    <w:p w:rsidR="001B22DA" w:rsidRDefault="001B22DA">
      <w:pPr>
        <w:tabs>
          <w:tab w:val="left" w:pos="567"/>
          <w:tab w:val="left" w:pos="851"/>
          <w:tab w:val="left" w:pos="1418"/>
        </w:tabs>
        <w:jc w:val="both"/>
        <w:rPr>
          <w:b/>
          <w:i/>
          <w:sz w:val="24"/>
          <w:szCs w:val="24"/>
          <w:lang w:eastAsia="en-US"/>
        </w:rPr>
      </w:pPr>
    </w:p>
    <w:p w:rsidR="001B22DA" w:rsidRDefault="00920ECC">
      <w:pPr>
        <w:keepNext/>
        <w:numPr>
          <w:ilvl w:val="2"/>
          <w:numId w:val="23"/>
        </w:numPr>
        <w:tabs>
          <w:tab w:val="left" w:pos="567"/>
          <w:tab w:val="left" w:pos="851"/>
          <w:tab w:val="left" w:pos="1134"/>
          <w:tab w:val="left" w:pos="1276"/>
        </w:tabs>
        <w:spacing w:before="120" w:after="120"/>
        <w:ind w:left="0" w:firstLine="0"/>
        <w:jc w:val="both"/>
        <w:outlineLvl w:val="1"/>
        <w:rPr>
          <w:b/>
          <w:sz w:val="24"/>
          <w:szCs w:val="24"/>
        </w:rPr>
      </w:pPr>
      <w:r>
        <w:rPr>
          <w:b/>
          <w:sz w:val="24"/>
          <w:szCs w:val="24"/>
        </w:rPr>
        <w:br w:type="page" w:clear="all"/>
      </w:r>
      <w:bookmarkStart w:id="383" w:name="_Toc196388618"/>
      <w:bookmarkStart w:id="384" w:name="_Toc443573623"/>
      <w:bookmarkStart w:id="385" w:name="_Toc532833231"/>
      <w:r>
        <w:rPr>
          <w:b/>
          <w:sz w:val="24"/>
          <w:szCs w:val="24"/>
        </w:rPr>
        <w:lastRenderedPageBreak/>
        <w:t>Справка о кадровых/трудовых ресурсах</w:t>
      </w:r>
      <w:bookmarkEnd w:id="379"/>
      <w:bookmarkEnd w:id="381"/>
      <w:bookmarkEnd w:id="383"/>
    </w:p>
    <w:p w:rsidR="001B22DA" w:rsidRDefault="001B22DA">
      <w:pPr>
        <w:tabs>
          <w:tab w:val="left" w:pos="567"/>
          <w:tab w:val="left" w:pos="851"/>
        </w:tabs>
        <w:ind w:hanging="11"/>
        <w:rPr>
          <w:snapToGrid w:val="0"/>
          <w:sz w:val="24"/>
          <w:szCs w:val="24"/>
        </w:rPr>
      </w:pPr>
    </w:p>
    <w:p w:rsidR="001B22DA" w:rsidRDefault="00920ECC">
      <w:pPr>
        <w:keepNext/>
        <w:tabs>
          <w:tab w:val="left" w:pos="0"/>
          <w:tab w:val="left" w:pos="567"/>
        </w:tabs>
        <w:ind w:hanging="11"/>
        <w:rPr>
          <w:snapToGrid w:val="0"/>
          <w:sz w:val="24"/>
          <w:szCs w:val="24"/>
        </w:rPr>
      </w:pPr>
      <w:r>
        <w:rPr>
          <w:b/>
          <w:snapToGrid w:val="0"/>
          <w:sz w:val="24"/>
          <w:szCs w:val="24"/>
        </w:rPr>
        <w:t>Таблица 1. Основные кадровые ресурсы, которые планируются к исполнению Договора</w:t>
      </w:r>
    </w:p>
    <w:p w:rsidR="001B22DA" w:rsidRDefault="001B22DA">
      <w:pPr>
        <w:keepNext/>
        <w:tabs>
          <w:tab w:val="left" w:pos="0"/>
          <w:tab w:val="left" w:pos="567"/>
        </w:tabs>
        <w:ind w:hanging="11"/>
        <w:rPr>
          <w:snapToGrid w:val="0"/>
          <w:sz w:val="24"/>
          <w:szCs w:val="24"/>
        </w:rPr>
      </w:pPr>
    </w:p>
    <w:tbl>
      <w:tblPr>
        <w:tblW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95"/>
        <w:gridCol w:w="2268"/>
        <w:gridCol w:w="2586"/>
        <w:gridCol w:w="1950"/>
        <w:gridCol w:w="2532"/>
      </w:tblGrid>
      <w:tr w:rsidR="001B22DA">
        <w:trPr>
          <w:trHeight w:val="551"/>
        </w:trPr>
        <w:tc>
          <w:tcPr>
            <w:tcW w:w="695"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1B22DA" w:rsidRDefault="00920ECC">
            <w:pPr>
              <w:keepNext/>
              <w:tabs>
                <w:tab w:val="left" w:pos="567"/>
                <w:tab w:val="left" w:pos="851"/>
              </w:tabs>
              <w:spacing w:before="40" w:after="40"/>
              <w:ind w:right="57" w:hanging="11"/>
              <w:jc w:val="center"/>
              <w:rPr>
                <w:sz w:val="24"/>
                <w:szCs w:val="24"/>
              </w:rPr>
            </w:pPr>
            <w:r>
              <w:rPr>
                <w:sz w:val="24"/>
                <w:szCs w:val="24"/>
              </w:rPr>
              <w:t>№</w:t>
            </w:r>
            <w:r>
              <w:rPr>
                <w:sz w:val="24"/>
                <w:szCs w:val="24"/>
              </w:rPr>
              <w:br w:type="textWrapping" w:clear="all"/>
              <w:t>п/п</w:t>
            </w:r>
          </w:p>
        </w:tc>
        <w:tc>
          <w:tcPr>
            <w:tcW w:w="2268"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1B22DA" w:rsidRDefault="00920ECC">
            <w:pPr>
              <w:keepNext/>
              <w:tabs>
                <w:tab w:val="left" w:pos="567"/>
                <w:tab w:val="left" w:pos="851"/>
              </w:tabs>
              <w:spacing w:before="40" w:after="40"/>
              <w:ind w:right="57" w:hanging="11"/>
              <w:jc w:val="center"/>
              <w:rPr>
                <w:sz w:val="24"/>
                <w:szCs w:val="24"/>
              </w:rPr>
            </w:pPr>
            <w:r>
              <w:rPr>
                <w:sz w:val="24"/>
                <w:szCs w:val="24"/>
              </w:rPr>
              <w:t>Фамилия, имя, отчество специалиста</w:t>
            </w:r>
          </w:p>
        </w:tc>
        <w:tc>
          <w:tcPr>
            <w:tcW w:w="2586"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1B22DA" w:rsidRDefault="00920ECC">
            <w:pPr>
              <w:keepNext/>
              <w:tabs>
                <w:tab w:val="left" w:pos="567"/>
                <w:tab w:val="left" w:pos="851"/>
              </w:tabs>
              <w:spacing w:before="40" w:after="40"/>
              <w:ind w:right="57" w:hanging="11"/>
              <w:jc w:val="center"/>
              <w:rPr>
                <w:sz w:val="24"/>
                <w:szCs w:val="24"/>
              </w:rPr>
            </w:pPr>
            <w:r>
              <w:rPr>
                <w:sz w:val="24"/>
                <w:szCs w:val="24"/>
              </w:rPr>
              <w:t>Образование</w:t>
            </w:r>
          </w:p>
          <w:p w:rsidR="001B22DA" w:rsidRDefault="00920ECC">
            <w:pPr>
              <w:keepNext/>
              <w:tabs>
                <w:tab w:val="left" w:pos="567"/>
                <w:tab w:val="left" w:pos="851"/>
              </w:tabs>
              <w:spacing w:before="40" w:after="40"/>
              <w:ind w:right="57" w:hanging="11"/>
              <w:jc w:val="center"/>
              <w:rPr>
                <w:sz w:val="24"/>
                <w:szCs w:val="24"/>
              </w:rPr>
            </w:pPr>
            <w:r>
              <w:rPr>
                <w:sz w:val="24"/>
                <w:szCs w:val="24"/>
              </w:rPr>
              <w:t xml:space="preserve"> (учебное заведение, год окончания, полученная специальность)</w:t>
            </w:r>
          </w:p>
        </w:tc>
        <w:tc>
          <w:tcPr>
            <w:tcW w:w="1950"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1B22DA" w:rsidRDefault="00920ECC">
            <w:pPr>
              <w:keepNext/>
              <w:tabs>
                <w:tab w:val="left" w:pos="567"/>
                <w:tab w:val="left" w:pos="851"/>
              </w:tabs>
              <w:spacing w:before="40" w:after="40"/>
              <w:ind w:right="57" w:hanging="11"/>
              <w:jc w:val="center"/>
              <w:rPr>
                <w:sz w:val="24"/>
                <w:szCs w:val="24"/>
              </w:rPr>
            </w:pPr>
            <w:r>
              <w:rPr>
                <w:sz w:val="24"/>
                <w:szCs w:val="24"/>
              </w:rPr>
              <w:t>Должность</w:t>
            </w:r>
          </w:p>
        </w:tc>
        <w:tc>
          <w:tcPr>
            <w:tcW w:w="2532"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1B22DA" w:rsidRDefault="00920ECC">
            <w:pPr>
              <w:keepNext/>
              <w:tabs>
                <w:tab w:val="left" w:pos="567"/>
                <w:tab w:val="left" w:pos="851"/>
              </w:tabs>
              <w:spacing w:before="40" w:after="40"/>
              <w:ind w:right="57" w:hanging="11"/>
              <w:jc w:val="center"/>
              <w:rPr>
                <w:sz w:val="24"/>
                <w:szCs w:val="24"/>
              </w:rPr>
            </w:pPr>
            <w:r>
              <w:rPr>
                <w:sz w:val="24"/>
                <w:szCs w:val="24"/>
              </w:rPr>
              <w:t>Стаж работы в данной или аналогичной должности, лет</w:t>
            </w:r>
          </w:p>
        </w:tc>
      </w:tr>
      <w:tr w:rsidR="001B22DA">
        <w:tc>
          <w:tcPr>
            <w:tcW w:w="10031" w:type="dxa"/>
            <w:gridSpan w:val="5"/>
            <w:tcBorders>
              <w:top w:val="single" w:sz="4" w:space="0" w:color="000000"/>
              <w:left w:val="single" w:sz="4" w:space="0" w:color="000000"/>
              <w:bottom w:val="single" w:sz="4" w:space="0" w:color="000000"/>
              <w:right w:val="single" w:sz="4" w:space="0" w:color="000000"/>
            </w:tcBorders>
          </w:tcPr>
          <w:p w:rsidR="001B22DA" w:rsidRDefault="00920ECC">
            <w:pPr>
              <w:tabs>
                <w:tab w:val="left" w:pos="567"/>
                <w:tab w:val="left" w:pos="851"/>
              </w:tabs>
              <w:spacing w:before="40" w:after="40"/>
              <w:ind w:right="57" w:hanging="11"/>
              <w:jc w:val="both"/>
              <w:rPr>
                <w:sz w:val="24"/>
                <w:szCs w:val="24"/>
              </w:rPr>
            </w:pPr>
            <w:r>
              <w:rPr>
                <w:sz w:val="24"/>
                <w:szCs w:val="24"/>
              </w:rPr>
              <w:t>Руководящее звено (руководитель и его заместители, главный бухгалтер, главный экономист, главный юрист)</w:t>
            </w:r>
          </w:p>
        </w:tc>
      </w:tr>
      <w:tr w:rsidR="001B22DA">
        <w:tc>
          <w:tcPr>
            <w:tcW w:w="695" w:type="dxa"/>
            <w:tcBorders>
              <w:top w:val="single" w:sz="4" w:space="0" w:color="000000"/>
              <w:left w:val="single" w:sz="4" w:space="0" w:color="000000"/>
              <w:bottom w:val="single" w:sz="4" w:space="0" w:color="000000"/>
              <w:right w:val="single" w:sz="4" w:space="0" w:color="000000"/>
            </w:tcBorders>
          </w:tcPr>
          <w:p w:rsidR="001B22DA" w:rsidRDefault="001B22DA">
            <w:pPr>
              <w:numPr>
                <w:ilvl w:val="0"/>
                <w:numId w:val="26"/>
              </w:numPr>
              <w:tabs>
                <w:tab w:val="left" w:pos="567"/>
                <w:tab w:val="left" w:pos="851"/>
              </w:tabs>
              <w:ind w:left="0" w:hanging="11"/>
              <w:rPr>
                <w:snapToGrid w:val="0"/>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2586"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1950"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2532"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r>
      <w:tr w:rsidR="001B22DA">
        <w:tc>
          <w:tcPr>
            <w:tcW w:w="695" w:type="dxa"/>
            <w:tcBorders>
              <w:top w:val="single" w:sz="4" w:space="0" w:color="000000"/>
              <w:left w:val="single" w:sz="4" w:space="0" w:color="000000"/>
              <w:bottom w:val="single" w:sz="4" w:space="0" w:color="000000"/>
              <w:right w:val="single" w:sz="4" w:space="0" w:color="000000"/>
            </w:tcBorders>
          </w:tcPr>
          <w:p w:rsidR="001B22DA" w:rsidRDefault="001B22DA">
            <w:pPr>
              <w:numPr>
                <w:ilvl w:val="0"/>
                <w:numId w:val="26"/>
              </w:numPr>
              <w:tabs>
                <w:tab w:val="left" w:pos="567"/>
                <w:tab w:val="left" w:pos="851"/>
              </w:tabs>
              <w:ind w:left="0" w:hanging="11"/>
              <w:rPr>
                <w:snapToGrid w:val="0"/>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8"/>
                <w:szCs w:val="24"/>
              </w:rPr>
            </w:pPr>
          </w:p>
        </w:tc>
        <w:tc>
          <w:tcPr>
            <w:tcW w:w="2586"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1950"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2532"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r>
      <w:tr w:rsidR="001B22DA">
        <w:tc>
          <w:tcPr>
            <w:tcW w:w="695" w:type="dxa"/>
            <w:tcBorders>
              <w:top w:val="single" w:sz="4" w:space="0" w:color="000000"/>
              <w:left w:val="single" w:sz="4" w:space="0" w:color="000000"/>
              <w:bottom w:val="single" w:sz="4" w:space="0" w:color="000000"/>
              <w:right w:val="single" w:sz="4" w:space="0" w:color="000000"/>
            </w:tcBorders>
          </w:tcPr>
          <w:p w:rsidR="001B22DA" w:rsidRDefault="001B22DA">
            <w:pPr>
              <w:numPr>
                <w:ilvl w:val="0"/>
                <w:numId w:val="26"/>
              </w:numPr>
              <w:tabs>
                <w:tab w:val="left" w:pos="567"/>
                <w:tab w:val="left" w:pos="851"/>
              </w:tabs>
              <w:ind w:left="0" w:hanging="11"/>
              <w:rPr>
                <w:snapToGrid w:val="0"/>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8"/>
                <w:szCs w:val="24"/>
              </w:rPr>
            </w:pPr>
          </w:p>
        </w:tc>
        <w:tc>
          <w:tcPr>
            <w:tcW w:w="2586"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1950"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2532"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r>
      <w:tr w:rsidR="001B22DA">
        <w:tc>
          <w:tcPr>
            <w:tcW w:w="695" w:type="dxa"/>
            <w:tcBorders>
              <w:top w:val="single" w:sz="4" w:space="0" w:color="000000"/>
              <w:left w:val="single" w:sz="4" w:space="0" w:color="000000"/>
              <w:bottom w:val="single" w:sz="4" w:space="0" w:color="000000"/>
              <w:right w:val="single" w:sz="4" w:space="0" w:color="000000"/>
            </w:tcBorders>
          </w:tcPr>
          <w:p w:rsidR="001B22DA" w:rsidRDefault="00920ECC">
            <w:pPr>
              <w:tabs>
                <w:tab w:val="left" w:pos="567"/>
                <w:tab w:val="left" w:pos="851"/>
              </w:tabs>
              <w:ind w:hanging="11"/>
              <w:rPr>
                <w:snapToGrid w:val="0"/>
                <w:sz w:val="24"/>
                <w:szCs w:val="24"/>
              </w:rPr>
            </w:pPr>
            <w:r>
              <w:rPr>
                <w:snapToGrid w:val="0"/>
                <w:sz w:val="24"/>
                <w:szCs w:val="24"/>
              </w:rPr>
              <w:t>…</w:t>
            </w:r>
          </w:p>
        </w:tc>
        <w:tc>
          <w:tcPr>
            <w:tcW w:w="2268"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8"/>
                <w:szCs w:val="24"/>
              </w:rPr>
            </w:pPr>
          </w:p>
        </w:tc>
        <w:tc>
          <w:tcPr>
            <w:tcW w:w="2586"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1950"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2532"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r>
      <w:tr w:rsidR="001B22DA">
        <w:tc>
          <w:tcPr>
            <w:tcW w:w="10031" w:type="dxa"/>
            <w:gridSpan w:val="5"/>
            <w:tcBorders>
              <w:top w:val="single" w:sz="4" w:space="0" w:color="000000"/>
              <w:left w:val="single" w:sz="4" w:space="0" w:color="000000"/>
              <w:bottom w:val="single" w:sz="4" w:space="0" w:color="000000"/>
              <w:right w:val="single" w:sz="4" w:space="0" w:color="000000"/>
            </w:tcBorders>
          </w:tcPr>
          <w:p w:rsidR="001B22DA" w:rsidRDefault="00920ECC">
            <w:pPr>
              <w:tabs>
                <w:tab w:val="left" w:pos="567"/>
                <w:tab w:val="left" w:pos="851"/>
              </w:tabs>
              <w:spacing w:before="40" w:after="40"/>
              <w:ind w:right="57" w:hanging="11"/>
              <w:jc w:val="both"/>
              <w:rPr>
                <w:sz w:val="24"/>
                <w:szCs w:val="24"/>
              </w:rPr>
            </w:pPr>
            <w:r>
              <w:rPr>
                <w:sz w:val="24"/>
                <w:szCs w:val="24"/>
              </w:rPr>
              <w:t xml:space="preserve">Инженерно-технические специалисты (планируемые для исполнения договора) </w:t>
            </w:r>
          </w:p>
        </w:tc>
      </w:tr>
      <w:tr w:rsidR="001B22DA">
        <w:tc>
          <w:tcPr>
            <w:tcW w:w="695" w:type="dxa"/>
            <w:tcBorders>
              <w:top w:val="single" w:sz="4" w:space="0" w:color="000000"/>
              <w:left w:val="single" w:sz="4" w:space="0" w:color="000000"/>
              <w:bottom w:val="single" w:sz="4" w:space="0" w:color="000000"/>
              <w:right w:val="single" w:sz="4" w:space="0" w:color="000000"/>
            </w:tcBorders>
          </w:tcPr>
          <w:p w:rsidR="001B22DA" w:rsidRDefault="001B22DA">
            <w:pPr>
              <w:numPr>
                <w:ilvl w:val="0"/>
                <w:numId w:val="27"/>
              </w:numPr>
              <w:tabs>
                <w:tab w:val="left" w:pos="567"/>
                <w:tab w:val="left" w:pos="851"/>
              </w:tabs>
              <w:ind w:left="0" w:hanging="11"/>
              <w:rPr>
                <w:snapToGrid w:val="0"/>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2586"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1950"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2532"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r>
      <w:tr w:rsidR="001B22DA">
        <w:tc>
          <w:tcPr>
            <w:tcW w:w="695" w:type="dxa"/>
            <w:tcBorders>
              <w:top w:val="single" w:sz="4" w:space="0" w:color="000000"/>
              <w:left w:val="single" w:sz="4" w:space="0" w:color="000000"/>
              <w:bottom w:val="single" w:sz="4" w:space="0" w:color="000000"/>
              <w:right w:val="single" w:sz="4" w:space="0" w:color="000000"/>
            </w:tcBorders>
          </w:tcPr>
          <w:p w:rsidR="001B22DA" w:rsidRDefault="001B22DA">
            <w:pPr>
              <w:numPr>
                <w:ilvl w:val="0"/>
                <w:numId w:val="27"/>
              </w:numPr>
              <w:tabs>
                <w:tab w:val="left" w:pos="567"/>
                <w:tab w:val="left" w:pos="851"/>
              </w:tabs>
              <w:ind w:left="0" w:hanging="11"/>
              <w:rPr>
                <w:snapToGrid w:val="0"/>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2586"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1950"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2532"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r>
      <w:tr w:rsidR="001B22DA">
        <w:tc>
          <w:tcPr>
            <w:tcW w:w="695" w:type="dxa"/>
            <w:tcBorders>
              <w:top w:val="single" w:sz="4" w:space="0" w:color="000000"/>
              <w:left w:val="single" w:sz="4" w:space="0" w:color="000000"/>
              <w:bottom w:val="single" w:sz="4" w:space="0" w:color="000000"/>
              <w:right w:val="single" w:sz="4" w:space="0" w:color="000000"/>
            </w:tcBorders>
          </w:tcPr>
          <w:p w:rsidR="001B22DA" w:rsidRDefault="001B22DA">
            <w:pPr>
              <w:numPr>
                <w:ilvl w:val="0"/>
                <w:numId w:val="27"/>
              </w:numPr>
              <w:tabs>
                <w:tab w:val="left" w:pos="567"/>
                <w:tab w:val="left" w:pos="851"/>
              </w:tabs>
              <w:ind w:left="0" w:hanging="11"/>
              <w:rPr>
                <w:snapToGrid w:val="0"/>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2586"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1950"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2532"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r>
      <w:tr w:rsidR="001B22DA">
        <w:tc>
          <w:tcPr>
            <w:tcW w:w="695" w:type="dxa"/>
            <w:tcBorders>
              <w:top w:val="single" w:sz="4" w:space="0" w:color="000000"/>
              <w:left w:val="single" w:sz="4" w:space="0" w:color="000000"/>
              <w:bottom w:val="single" w:sz="4" w:space="0" w:color="000000"/>
              <w:right w:val="single" w:sz="4" w:space="0" w:color="000000"/>
            </w:tcBorders>
          </w:tcPr>
          <w:p w:rsidR="001B22DA" w:rsidRDefault="00920ECC">
            <w:pPr>
              <w:tabs>
                <w:tab w:val="left" w:pos="567"/>
                <w:tab w:val="left" w:pos="851"/>
              </w:tabs>
              <w:ind w:hanging="11"/>
              <w:rPr>
                <w:snapToGrid w:val="0"/>
                <w:sz w:val="24"/>
                <w:szCs w:val="24"/>
              </w:rPr>
            </w:pPr>
            <w:r>
              <w:rPr>
                <w:snapToGrid w:val="0"/>
                <w:sz w:val="24"/>
                <w:szCs w:val="24"/>
              </w:rPr>
              <w:t>…</w:t>
            </w:r>
          </w:p>
        </w:tc>
        <w:tc>
          <w:tcPr>
            <w:tcW w:w="2268"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2586"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1950"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2532"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r>
      <w:tr w:rsidR="001B22DA">
        <w:tc>
          <w:tcPr>
            <w:tcW w:w="10031" w:type="dxa"/>
            <w:gridSpan w:val="5"/>
            <w:tcBorders>
              <w:top w:val="single" w:sz="4" w:space="0" w:color="000000"/>
              <w:left w:val="single" w:sz="4" w:space="0" w:color="000000"/>
              <w:bottom w:val="single" w:sz="4" w:space="0" w:color="000000"/>
              <w:right w:val="single" w:sz="4" w:space="0" w:color="000000"/>
            </w:tcBorders>
          </w:tcPr>
          <w:p w:rsidR="001B22DA" w:rsidRDefault="00920ECC">
            <w:pPr>
              <w:tabs>
                <w:tab w:val="left" w:pos="567"/>
                <w:tab w:val="left" w:pos="851"/>
              </w:tabs>
              <w:spacing w:before="40" w:after="40"/>
              <w:ind w:right="57" w:hanging="11"/>
              <w:jc w:val="both"/>
              <w:rPr>
                <w:sz w:val="24"/>
                <w:szCs w:val="24"/>
              </w:rPr>
            </w:pPr>
            <w:r>
              <w:rPr>
                <w:sz w:val="24"/>
                <w:szCs w:val="24"/>
              </w:rPr>
              <w:t>Прочий персонал (планируемый для исполнения договора)</w:t>
            </w:r>
          </w:p>
        </w:tc>
      </w:tr>
      <w:tr w:rsidR="001B22DA">
        <w:tc>
          <w:tcPr>
            <w:tcW w:w="695" w:type="dxa"/>
            <w:tcBorders>
              <w:top w:val="single" w:sz="4" w:space="0" w:color="000000"/>
              <w:left w:val="single" w:sz="4" w:space="0" w:color="000000"/>
              <w:bottom w:val="single" w:sz="4" w:space="0" w:color="000000"/>
              <w:right w:val="single" w:sz="4" w:space="0" w:color="000000"/>
            </w:tcBorders>
          </w:tcPr>
          <w:p w:rsidR="001B22DA" w:rsidRDefault="001B22DA">
            <w:pPr>
              <w:numPr>
                <w:ilvl w:val="0"/>
                <w:numId w:val="12"/>
              </w:numPr>
              <w:tabs>
                <w:tab w:val="left" w:pos="567"/>
                <w:tab w:val="left" w:pos="851"/>
              </w:tabs>
              <w:ind w:left="0" w:hanging="11"/>
              <w:rPr>
                <w:snapToGrid w:val="0"/>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2586"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950"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2532"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r>
      <w:tr w:rsidR="001B22DA">
        <w:tc>
          <w:tcPr>
            <w:tcW w:w="695" w:type="dxa"/>
            <w:tcBorders>
              <w:top w:val="single" w:sz="4" w:space="0" w:color="000000"/>
              <w:left w:val="single" w:sz="4" w:space="0" w:color="000000"/>
              <w:bottom w:val="single" w:sz="4" w:space="0" w:color="000000"/>
              <w:right w:val="single" w:sz="4" w:space="0" w:color="000000"/>
            </w:tcBorders>
          </w:tcPr>
          <w:p w:rsidR="001B22DA" w:rsidRDefault="001B22DA">
            <w:pPr>
              <w:numPr>
                <w:ilvl w:val="0"/>
                <w:numId w:val="12"/>
              </w:numPr>
              <w:tabs>
                <w:tab w:val="left" w:pos="567"/>
                <w:tab w:val="left" w:pos="851"/>
              </w:tabs>
              <w:ind w:left="0" w:hanging="11"/>
              <w:rPr>
                <w:snapToGrid w:val="0"/>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2586"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950"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2532"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r>
      <w:tr w:rsidR="001B22DA">
        <w:tc>
          <w:tcPr>
            <w:tcW w:w="695" w:type="dxa"/>
            <w:tcBorders>
              <w:top w:val="single" w:sz="4" w:space="0" w:color="000000"/>
              <w:left w:val="single" w:sz="4" w:space="0" w:color="000000"/>
              <w:bottom w:val="single" w:sz="4" w:space="0" w:color="000000"/>
              <w:right w:val="single" w:sz="4" w:space="0" w:color="000000"/>
            </w:tcBorders>
          </w:tcPr>
          <w:p w:rsidR="001B22DA" w:rsidRDefault="001B22DA">
            <w:pPr>
              <w:numPr>
                <w:ilvl w:val="0"/>
                <w:numId w:val="12"/>
              </w:numPr>
              <w:tabs>
                <w:tab w:val="left" w:pos="567"/>
                <w:tab w:val="left" w:pos="851"/>
              </w:tabs>
              <w:ind w:left="0" w:hanging="11"/>
              <w:rPr>
                <w:snapToGrid w:val="0"/>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2586"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950"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2532"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r>
      <w:tr w:rsidR="001B22DA">
        <w:tc>
          <w:tcPr>
            <w:tcW w:w="695" w:type="dxa"/>
            <w:tcBorders>
              <w:top w:val="single" w:sz="4" w:space="0" w:color="000000"/>
              <w:left w:val="single" w:sz="4" w:space="0" w:color="000000"/>
              <w:bottom w:val="single" w:sz="4" w:space="0" w:color="000000"/>
              <w:right w:val="single" w:sz="4" w:space="0" w:color="000000"/>
            </w:tcBorders>
          </w:tcPr>
          <w:p w:rsidR="001B22DA" w:rsidRDefault="00920ECC">
            <w:pPr>
              <w:tabs>
                <w:tab w:val="left" w:pos="567"/>
                <w:tab w:val="left" w:pos="851"/>
              </w:tabs>
              <w:ind w:hanging="11"/>
              <w:rPr>
                <w:snapToGrid w:val="0"/>
                <w:sz w:val="24"/>
                <w:szCs w:val="24"/>
              </w:rPr>
            </w:pPr>
            <w:r>
              <w:rPr>
                <w:snapToGrid w:val="0"/>
                <w:sz w:val="24"/>
                <w:szCs w:val="24"/>
              </w:rPr>
              <w:t>…</w:t>
            </w:r>
          </w:p>
        </w:tc>
        <w:tc>
          <w:tcPr>
            <w:tcW w:w="2268"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2586"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950"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2532"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r>
    </w:tbl>
    <w:p w:rsidR="001B22DA" w:rsidRDefault="001B22DA">
      <w:pPr>
        <w:keepNext/>
        <w:tabs>
          <w:tab w:val="left" w:pos="567"/>
          <w:tab w:val="left" w:pos="851"/>
        </w:tabs>
        <w:ind w:hanging="11"/>
        <w:jc w:val="center"/>
        <w:rPr>
          <w:b/>
          <w:snapToGrid w:val="0"/>
          <w:sz w:val="24"/>
          <w:szCs w:val="24"/>
        </w:rPr>
      </w:pPr>
    </w:p>
    <w:p w:rsidR="001B22DA" w:rsidRDefault="00920ECC">
      <w:pPr>
        <w:keepNext/>
        <w:tabs>
          <w:tab w:val="left" w:pos="567"/>
          <w:tab w:val="left" w:pos="851"/>
        </w:tabs>
        <w:ind w:hanging="11"/>
        <w:rPr>
          <w:b/>
          <w:snapToGrid w:val="0"/>
          <w:sz w:val="24"/>
          <w:szCs w:val="24"/>
        </w:rPr>
      </w:pPr>
      <w:r>
        <w:rPr>
          <w:b/>
          <w:snapToGrid w:val="0"/>
          <w:sz w:val="24"/>
          <w:szCs w:val="24"/>
        </w:rPr>
        <w:t>Таблица 2. Общий персонал</w:t>
      </w:r>
      <w:r w:rsidR="00C86FAB">
        <w:rPr>
          <w:rStyle w:val="ae"/>
          <w:b/>
          <w:snapToGrid w:val="0"/>
          <w:sz w:val="24"/>
          <w:szCs w:val="24"/>
        </w:rPr>
        <w:footnoteReference w:id="14"/>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1701"/>
        <w:gridCol w:w="1843"/>
        <w:gridCol w:w="1843"/>
        <w:gridCol w:w="2126"/>
      </w:tblGrid>
      <w:tr w:rsidR="001B22DA">
        <w:tc>
          <w:tcPr>
            <w:tcW w:w="2518" w:type="dxa"/>
            <w:vMerge w:val="restart"/>
            <w:tcBorders>
              <w:top w:val="single" w:sz="4" w:space="0" w:color="000000"/>
              <w:left w:val="single" w:sz="4" w:space="0" w:color="000000"/>
              <w:bottom w:val="single" w:sz="4" w:space="0" w:color="000000"/>
              <w:right w:val="single" w:sz="4" w:space="0" w:color="000000"/>
            </w:tcBorders>
          </w:tcPr>
          <w:p w:rsidR="001B22DA" w:rsidRDefault="00920ECC">
            <w:pPr>
              <w:keepNext/>
              <w:tabs>
                <w:tab w:val="left" w:pos="567"/>
                <w:tab w:val="left" w:pos="851"/>
              </w:tabs>
              <w:spacing w:before="40" w:after="40"/>
              <w:ind w:right="57" w:hanging="11"/>
              <w:jc w:val="center"/>
              <w:rPr>
                <w:sz w:val="24"/>
                <w:szCs w:val="24"/>
              </w:rPr>
            </w:pPr>
            <w:r>
              <w:rPr>
                <w:sz w:val="24"/>
                <w:szCs w:val="24"/>
              </w:rPr>
              <w:t>Группа специалистов</w:t>
            </w:r>
          </w:p>
        </w:tc>
        <w:tc>
          <w:tcPr>
            <w:tcW w:w="3544" w:type="dxa"/>
            <w:gridSpan w:val="2"/>
            <w:tcBorders>
              <w:top w:val="single" w:sz="4" w:space="0" w:color="000000"/>
              <w:left w:val="single" w:sz="4" w:space="0" w:color="000000"/>
              <w:bottom w:val="single" w:sz="4" w:space="0" w:color="000000"/>
              <w:right w:val="single" w:sz="4" w:space="0" w:color="000000"/>
            </w:tcBorders>
          </w:tcPr>
          <w:p w:rsidR="001B22DA" w:rsidRDefault="00920ECC">
            <w:pPr>
              <w:keepNext/>
              <w:tabs>
                <w:tab w:val="left" w:pos="567"/>
                <w:tab w:val="left" w:pos="851"/>
              </w:tabs>
              <w:spacing w:before="40" w:after="40"/>
              <w:ind w:right="57" w:hanging="11"/>
              <w:jc w:val="center"/>
              <w:rPr>
                <w:sz w:val="24"/>
                <w:szCs w:val="24"/>
              </w:rPr>
            </w:pPr>
            <w:r>
              <w:rPr>
                <w:sz w:val="24"/>
                <w:szCs w:val="24"/>
              </w:rPr>
              <w:t>Штатная численность, чел.</w:t>
            </w:r>
          </w:p>
        </w:tc>
        <w:tc>
          <w:tcPr>
            <w:tcW w:w="3969" w:type="dxa"/>
            <w:gridSpan w:val="2"/>
            <w:tcBorders>
              <w:top w:val="single" w:sz="4" w:space="0" w:color="000000"/>
              <w:left w:val="single" w:sz="4" w:space="0" w:color="000000"/>
              <w:bottom w:val="single" w:sz="4" w:space="0" w:color="000000"/>
              <w:right w:val="single" w:sz="4" w:space="0" w:color="000000"/>
            </w:tcBorders>
          </w:tcPr>
          <w:p w:rsidR="001B22DA" w:rsidRDefault="00920ECC">
            <w:pPr>
              <w:keepNext/>
              <w:tabs>
                <w:tab w:val="left" w:pos="567"/>
                <w:tab w:val="left" w:pos="851"/>
              </w:tabs>
              <w:spacing w:before="40" w:after="40"/>
              <w:ind w:right="57" w:hanging="11"/>
              <w:jc w:val="center"/>
            </w:pPr>
            <w:r>
              <w:rPr>
                <w:sz w:val="24"/>
                <w:szCs w:val="24"/>
              </w:rPr>
              <w:t>Количество человек, которые Участник собирается использовать при выполнении работ по предмету Закупки</w:t>
            </w:r>
          </w:p>
        </w:tc>
      </w:tr>
      <w:tr w:rsidR="001B22DA">
        <w:tc>
          <w:tcPr>
            <w:tcW w:w="2518" w:type="dxa"/>
            <w:vMerge/>
            <w:tcBorders>
              <w:top w:val="single" w:sz="4" w:space="0" w:color="000000"/>
              <w:left w:val="single" w:sz="4" w:space="0" w:color="000000"/>
              <w:bottom w:val="single" w:sz="4" w:space="0" w:color="000000"/>
              <w:right w:val="single" w:sz="4" w:space="0" w:color="000000"/>
            </w:tcBorders>
            <w:vAlign w:val="center"/>
          </w:tcPr>
          <w:p w:rsidR="001B22DA" w:rsidRDefault="001B22DA">
            <w:pPr>
              <w:rPr>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1B22DA" w:rsidRDefault="00920ECC">
            <w:pPr>
              <w:tabs>
                <w:tab w:val="left" w:pos="567"/>
                <w:tab w:val="left" w:pos="851"/>
              </w:tabs>
              <w:spacing w:before="40" w:after="40"/>
              <w:ind w:right="57" w:hanging="11"/>
              <w:jc w:val="center"/>
              <w:rPr>
                <w:sz w:val="24"/>
                <w:szCs w:val="24"/>
              </w:rPr>
            </w:pPr>
            <w:r>
              <w:rPr>
                <w:sz w:val="24"/>
                <w:szCs w:val="24"/>
              </w:rPr>
              <w:t>Общая</w:t>
            </w:r>
          </w:p>
        </w:tc>
        <w:tc>
          <w:tcPr>
            <w:tcW w:w="1843" w:type="dxa"/>
            <w:tcBorders>
              <w:top w:val="single" w:sz="4" w:space="0" w:color="000000"/>
              <w:left w:val="single" w:sz="4" w:space="0" w:color="000000"/>
              <w:bottom w:val="single" w:sz="4" w:space="0" w:color="000000"/>
              <w:right w:val="single" w:sz="4" w:space="0" w:color="000000"/>
            </w:tcBorders>
          </w:tcPr>
          <w:p w:rsidR="001B22DA" w:rsidRDefault="00920ECC">
            <w:pPr>
              <w:tabs>
                <w:tab w:val="left" w:pos="567"/>
                <w:tab w:val="left" w:pos="851"/>
              </w:tabs>
              <w:spacing w:before="40" w:after="40"/>
              <w:ind w:right="57" w:hanging="11"/>
              <w:jc w:val="both"/>
              <w:rPr>
                <w:sz w:val="24"/>
                <w:szCs w:val="24"/>
              </w:rPr>
            </w:pPr>
            <w:r>
              <w:rPr>
                <w:sz w:val="24"/>
                <w:szCs w:val="24"/>
              </w:rPr>
              <w:t>в т.ч. работающие в течение последних 3 (трех) лет</w:t>
            </w:r>
          </w:p>
        </w:tc>
        <w:tc>
          <w:tcPr>
            <w:tcW w:w="1843" w:type="dxa"/>
            <w:tcBorders>
              <w:top w:val="single" w:sz="4" w:space="0" w:color="000000"/>
              <w:left w:val="single" w:sz="4" w:space="0" w:color="000000"/>
              <w:bottom w:val="single" w:sz="4" w:space="0" w:color="000000"/>
              <w:right w:val="single" w:sz="4" w:space="0" w:color="000000"/>
            </w:tcBorders>
          </w:tcPr>
          <w:p w:rsidR="001B22DA" w:rsidRDefault="00920ECC">
            <w:pPr>
              <w:keepNext/>
              <w:tabs>
                <w:tab w:val="left" w:pos="567"/>
                <w:tab w:val="left" w:pos="851"/>
              </w:tabs>
              <w:spacing w:before="40" w:after="40"/>
              <w:ind w:right="57" w:hanging="11"/>
              <w:jc w:val="center"/>
              <w:rPr>
                <w:sz w:val="24"/>
                <w:szCs w:val="24"/>
              </w:rPr>
            </w:pPr>
            <w:r>
              <w:rPr>
                <w:sz w:val="24"/>
                <w:szCs w:val="24"/>
              </w:rPr>
              <w:t>Собственные трудовые ресурсы</w:t>
            </w:r>
          </w:p>
        </w:tc>
        <w:tc>
          <w:tcPr>
            <w:tcW w:w="2126" w:type="dxa"/>
            <w:tcBorders>
              <w:top w:val="single" w:sz="4" w:space="0" w:color="000000"/>
              <w:left w:val="single" w:sz="4" w:space="0" w:color="000000"/>
              <w:bottom w:val="single" w:sz="4" w:space="0" w:color="000000"/>
              <w:right w:val="single" w:sz="4" w:space="0" w:color="000000"/>
            </w:tcBorders>
          </w:tcPr>
          <w:p w:rsidR="001B22DA" w:rsidRDefault="00920ECC">
            <w:pPr>
              <w:keepNext/>
              <w:tabs>
                <w:tab w:val="left" w:pos="567"/>
                <w:tab w:val="left" w:pos="851"/>
              </w:tabs>
              <w:spacing w:before="40" w:after="40"/>
              <w:ind w:right="57" w:hanging="11"/>
              <w:jc w:val="center"/>
              <w:rPr>
                <w:sz w:val="24"/>
                <w:szCs w:val="24"/>
              </w:rPr>
            </w:pPr>
            <w:r>
              <w:rPr>
                <w:sz w:val="24"/>
                <w:szCs w:val="24"/>
              </w:rPr>
              <w:t>Привлеченные трудовые ресурсы</w:t>
            </w:r>
            <w:r>
              <w:rPr>
                <w:rStyle w:val="ae"/>
                <w:sz w:val="24"/>
                <w:szCs w:val="24"/>
              </w:rPr>
              <w:footnoteReference w:id="15"/>
            </w:r>
          </w:p>
        </w:tc>
      </w:tr>
      <w:tr w:rsidR="001B22DA">
        <w:tc>
          <w:tcPr>
            <w:tcW w:w="2518" w:type="dxa"/>
            <w:tcBorders>
              <w:top w:val="single" w:sz="4" w:space="0" w:color="000000"/>
              <w:left w:val="single" w:sz="4" w:space="0" w:color="000000"/>
              <w:bottom w:val="single" w:sz="4" w:space="0" w:color="000000"/>
              <w:right w:val="single" w:sz="4" w:space="0" w:color="000000"/>
            </w:tcBorders>
          </w:tcPr>
          <w:p w:rsidR="001B22DA" w:rsidRDefault="00920ECC">
            <w:pPr>
              <w:tabs>
                <w:tab w:val="left" w:pos="567"/>
                <w:tab w:val="left" w:pos="851"/>
              </w:tabs>
              <w:spacing w:before="40" w:after="40"/>
              <w:ind w:right="57" w:hanging="11"/>
              <w:jc w:val="both"/>
              <w:rPr>
                <w:sz w:val="24"/>
                <w:szCs w:val="24"/>
              </w:rPr>
            </w:pPr>
            <w:r>
              <w:rPr>
                <w:sz w:val="24"/>
                <w:szCs w:val="24"/>
              </w:rPr>
              <w:t>Руководящий персонал</w:t>
            </w:r>
          </w:p>
        </w:tc>
        <w:tc>
          <w:tcPr>
            <w:tcW w:w="1701"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r>
      <w:tr w:rsidR="001B22DA">
        <w:tc>
          <w:tcPr>
            <w:tcW w:w="2518" w:type="dxa"/>
            <w:tcBorders>
              <w:top w:val="single" w:sz="4" w:space="0" w:color="000000"/>
              <w:left w:val="single" w:sz="4" w:space="0" w:color="000000"/>
              <w:bottom w:val="single" w:sz="4" w:space="0" w:color="000000"/>
              <w:right w:val="single" w:sz="4" w:space="0" w:color="000000"/>
            </w:tcBorders>
          </w:tcPr>
          <w:p w:rsidR="001B22DA" w:rsidRDefault="00920ECC">
            <w:pPr>
              <w:tabs>
                <w:tab w:val="left" w:pos="567"/>
                <w:tab w:val="left" w:pos="851"/>
              </w:tabs>
              <w:spacing w:before="40" w:after="40"/>
              <w:ind w:right="57" w:hanging="11"/>
              <w:jc w:val="both"/>
              <w:rPr>
                <w:sz w:val="24"/>
                <w:szCs w:val="24"/>
              </w:rPr>
            </w:pPr>
            <w:r>
              <w:rPr>
                <w:sz w:val="24"/>
                <w:szCs w:val="24"/>
              </w:rPr>
              <w:t>Инженерно-технический персонал</w:t>
            </w:r>
          </w:p>
        </w:tc>
        <w:tc>
          <w:tcPr>
            <w:tcW w:w="1701"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r>
      <w:tr w:rsidR="001B22DA">
        <w:tc>
          <w:tcPr>
            <w:tcW w:w="2518" w:type="dxa"/>
            <w:tcBorders>
              <w:top w:val="single" w:sz="4" w:space="0" w:color="000000"/>
              <w:left w:val="single" w:sz="4" w:space="0" w:color="000000"/>
              <w:bottom w:val="single" w:sz="4" w:space="0" w:color="000000"/>
              <w:right w:val="single" w:sz="4" w:space="0" w:color="000000"/>
            </w:tcBorders>
          </w:tcPr>
          <w:p w:rsidR="001B22DA" w:rsidRDefault="00920ECC">
            <w:pPr>
              <w:tabs>
                <w:tab w:val="left" w:pos="567"/>
                <w:tab w:val="left" w:pos="851"/>
              </w:tabs>
              <w:spacing w:before="40" w:after="40"/>
              <w:ind w:right="57" w:hanging="11"/>
              <w:jc w:val="both"/>
              <w:rPr>
                <w:sz w:val="24"/>
                <w:szCs w:val="24"/>
              </w:rPr>
            </w:pPr>
            <w:r>
              <w:rPr>
                <w:sz w:val="24"/>
                <w:szCs w:val="24"/>
              </w:rPr>
              <w:t xml:space="preserve">Рабочие и </w:t>
            </w:r>
            <w:r>
              <w:rPr>
                <w:sz w:val="24"/>
                <w:szCs w:val="24"/>
              </w:rPr>
              <w:lastRenderedPageBreak/>
              <w:t>вспомогательный персонал</w:t>
            </w:r>
          </w:p>
        </w:tc>
        <w:tc>
          <w:tcPr>
            <w:tcW w:w="1701"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r>
    </w:tbl>
    <w:p w:rsidR="001B22DA" w:rsidRDefault="001B22DA">
      <w:pPr>
        <w:tabs>
          <w:tab w:val="left" w:pos="567"/>
          <w:tab w:val="left" w:pos="851"/>
        </w:tabs>
        <w:ind w:hanging="11"/>
        <w:rPr>
          <w:snapToGrid w:val="0"/>
          <w:sz w:val="24"/>
          <w:szCs w:val="24"/>
        </w:rPr>
      </w:pPr>
    </w:p>
    <w:p w:rsidR="001B22DA" w:rsidRDefault="00920ECC">
      <w:pPr>
        <w:tabs>
          <w:tab w:val="left" w:pos="567"/>
          <w:tab w:val="left" w:pos="851"/>
        </w:tabs>
        <w:ind w:hanging="11"/>
        <w:rPr>
          <w:snapToGrid w:val="0"/>
          <w:sz w:val="24"/>
          <w:szCs w:val="24"/>
        </w:rPr>
      </w:pPr>
      <w:r>
        <w:rPr>
          <w:snapToGrid w:val="0"/>
          <w:sz w:val="24"/>
          <w:szCs w:val="24"/>
        </w:rPr>
        <w:t>____________________________________</w:t>
      </w:r>
    </w:p>
    <w:p w:rsidR="001B22DA" w:rsidRDefault="00920ECC">
      <w:pPr>
        <w:tabs>
          <w:tab w:val="left" w:pos="567"/>
          <w:tab w:val="left" w:pos="851"/>
        </w:tabs>
        <w:ind w:right="3684" w:hanging="11"/>
        <w:rPr>
          <w:snapToGrid w:val="0"/>
          <w:sz w:val="24"/>
          <w:szCs w:val="24"/>
          <w:vertAlign w:val="superscript"/>
        </w:rPr>
      </w:pPr>
      <w:r>
        <w:rPr>
          <w:snapToGrid w:val="0"/>
          <w:sz w:val="24"/>
          <w:szCs w:val="24"/>
          <w:vertAlign w:val="superscript"/>
        </w:rPr>
        <w:t>(подпись, М.П.)</w:t>
      </w:r>
    </w:p>
    <w:p w:rsidR="001B22DA" w:rsidRDefault="00920ECC">
      <w:pPr>
        <w:tabs>
          <w:tab w:val="left" w:pos="567"/>
          <w:tab w:val="left" w:pos="851"/>
        </w:tabs>
        <w:ind w:hanging="11"/>
        <w:rPr>
          <w:snapToGrid w:val="0"/>
          <w:sz w:val="24"/>
          <w:szCs w:val="24"/>
        </w:rPr>
      </w:pPr>
      <w:r>
        <w:rPr>
          <w:snapToGrid w:val="0"/>
          <w:sz w:val="24"/>
          <w:szCs w:val="24"/>
        </w:rPr>
        <w:t>____________________________________</w:t>
      </w:r>
    </w:p>
    <w:p w:rsidR="001B22DA" w:rsidRDefault="00920ECC">
      <w:pPr>
        <w:tabs>
          <w:tab w:val="left" w:pos="567"/>
          <w:tab w:val="left" w:pos="851"/>
        </w:tabs>
        <w:ind w:right="3684" w:hanging="11"/>
        <w:rPr>
          <w:snapToGrid w:val="0"/>
          <w:sz w:val="24"/>
          <w:szCs w:val="24"/>
          <w:vertAlign w:val="superscript"/>
        </w:rPr>
      </w:pPr>
      <w:r>
        <w:rPr>
          <w:snapToGrid w:val="0"/>
          <w:sz w:val="24"/>
          <w:szCs w:val="24"/>
          <w:vertAlign w:val="superscript"/>
        </w:rPr>
        <w:t>(фамилия, имя, отчество подписавшего, должность)</w:t>
      </w:r>
    </w:p>
    <w:p w:rsidR="001B22DA" w:rsidRDefault="001B22DA">
      <w:pPr>
        <w:tabs>
          <w:tab w:val="left" w:pos="567"/>
          <w:tab w:val="left" w:pos="851"/>
          <w:tab w:val="left" w:pos="1418"/>
        </w:tabs>
        <w:ind w:hanging="11"/>
        <w:jc w:val="both"/>
        <w:rPr>
          <w:b/>
          <w:i/>
          <w:sz w:val="24"/>
          <w:szCs w:val="24"/>
          <w:lang w:eastAsia="en-US"/>
        </w:rPr>
      </w:pPr>
      <w:bookmarkStart w:id="386" w:name="_Toc109711524"/>
    </w:p>
    <w:p w:rsidR="001B22DA" w:rsidRDefault="00920ECC">
      <w:pPr>
        <w:tabs>
          <w:tab w:val="left" w:pos="567"/>
          <w:tab w:val="left" w:pos="851"/>
          <w:tab w:val="left" w:pos="1418"/>
        </w:tabs>
        <w:ind w:hanging="11"/>
        <w:jc w:val="both"/>
        <w:rPr>
          <w:b/>
          <w:sz w:val="24"/>
          <w:szCs w:val="24"/>
          <w:lang w:eastAsia="en-US"/>
        </w:rPr>
      </w:pPr>
      <w:r>
        <w:rPr>
          <w:b/>
          <w:sz w:val="24"/>
          <w:szCs w:val="24"/>
          <w:lang w:eastAsia="en-US"/>
        </w:rPr>
        <w:t xml:space="preserve">Инструкция по заполнению: </w:t>
      </w:r>
    </w:p>
    <w:p w:rsidR="001B22DA" w:rsidRDefault="00920ECC">
      <w:pPr>
        <w:tabs>
          <w:tab w:val="left" w:pos="567"/>
          <w:tab w:val="left" w:pos="851"/>
          <w:tab w:val="left" w:pos="1418"/>
          <w:tab w:val="num" w:pos="3763"/>
        </w:tabs>
        <w:jc w:val="both"/>
        <w:rPr>
          <w:sz w:val="24"/>
          <w:szCs w:val="24"/>
          <w:lang w:eastAsia="en-US"/>
        </w:rPr>
      </w:pPr>
      <w:r>
        <w:rPr>
          <w:sz w:val="24"/>
          <w:szCs w:val="24"/>
          <w:lang w:eastAsia="en-US"/>
        </w:rPr>
        <w:t xml:space="preserve">1. Участник перечисляет кадровый состав, который он планирует привлекать для исполнения Договора, планируемого к заключению по итогам проведения </w:t>
      </w:r>
      <w:r>
        <w:rPr>
          <w:sz w:val="24"/>
          <w:szCs w:val="24"/>
        </w:rPr>
        <w:t>маркетинговых исследований</w:t>
      </w:r>
      <w:r>
        <w:rPr>
          <w:sz w:val="24"/>
          <w:szCs w:val="24"/>
          <w:lang w:eastAsia="en-US"/>
        </w:rPr>
        <w:t xml:space="preserve">. </w:t>
      </w:r>
    </w:p>
    <w:p w:rsidR="001B22DA" w:rsidRDefault="00920ECC">
      <w:pPr>
        <w:tabs>
          <w:tab w:val="left" w:pos="567"/>
          <w:tab w:val="left" w:pos="851"/>
          <w:tab w:val="left" w:pos="1418"/>
        </w:tabs>
        <w:ind w:left="-11"/>
        <w:jc w:val="both"/>
        <w:rPr>
          <w:sz w:val="24"/>
          <w:szCs w:val="24"/>
          <w:lang w:eastAsia="en-US"/>
        </w:rPr>
      </w:pPr>
      <w:r>
        <w:rPr>
          <w:sz w:val="24"/>
          <w:szCs w:val="24"/>
          <w:lang w:eastAsia="en-US"/>
        </w:rPr>
        <w:t xml:space="preserve">2. Указанные сведения о трудовых ресурсах подтверждаются предоставлением документов, подтверждающих квалификацию, знания, навыки, образование в профессиональной сфере, аттестацию, специализированные допуски, медицинские заключения (справки), а также иные документы, в случае если в </w:t>
      </w:r>
      <w:r w:rsidR="00E3726A" w:rsidRPr="00E3726A">
        <w:rPr>
          <w:sz w:val="24"/>
          <w:szCs w:val="24"/>
          <w:lang w:eastAsia="en-US"/>
        </w:rPr>
        <w:t>Технической части</w:t>
      </w:r>
      <w:r>
        <w:rPr>
          <w:sz w:val="24"/>
          <w:szCs w:val="24"/>
          <w:lang w:eastAsia="en-US"/>
        </w:rPr>
        <w:t xml:space="preserve"> (Раздел 8 Документации) установлено требование об обладании Участником трудовыми ресурсами с обязательным подтверждением квалификации трудовых ресурсов, соответствующими документами в составе заявки Участника.</w:t>
      </w:r>
    </w:p>
    <w:p w:rsidR="001B22DA" w:rsidRDefault="00920ECC">
      <w:pPr>
        <w:keepNext/>
        <w:numPr>
          <w:ilvl w:val="2"/>
          <w:numId w:val="23"/>
        </w:numPr>
        <w:tabs>
          <w:tab w:val="left" w:pos="567"/>
          <w:tab w:val="left" w:pos="851"/>
          <w:tab w:val="left" w:pos="1134"/>
          <w:tab w:val="left" w:pos="1276"/>
        </w:tabs>
        <w:spacing w:before="120" w:after="120"/>
        <w:ind w:left="0" w:firstLine="0"/>
        <w:jc w:val="both"/>
        <w:outlineLvl w:val="1"/>
        <w:rPr>
          <w:b/>
          <w:sz w:val="24"/>
          <w:szCs w:val="24"/>
        </w:rPr>
      </w:pPr>
      <w:r>
        <w:rPr>
          <w:snapToGrid w:val="0"/>
          <w:sz w:val="24"/>
          <w:szCs w:val="24"/>
        </w:rPr>
        <w:br w:type="page" w:clear="all"/>
      </w:r>
      <w:bookmarkStart w:id="387" w:name="_Toc196388619"/>
      <w:bookmarkStart w:id="388" w:name="_Toc443573624"/>
      <w:bookmarkStart w:id="389" w:name="_Toc532833232"/>
      <w:r>
        <w:rPr>
          <w:b/>
          <w:sz w:val="24"/>
          <w:szCs w:val="24"/>
        </w:rPr>
        <w:lastRenderedPageBreak/>
        <w:t xml:space="preserve">Сведения </w:t>
      </w:r>
      <w:bookmarkEnd w:id="382"/>
      <w:bookmarkEnd w:id="384"/>
      <w:r>
        <w:rPr>
          <w:b/>
          <w:sz w:val="24"/>
          <w:szCs w:val="24"/>
        </w:rPr>
        <w:t>об участии в судебных разбирательствах с компаниями, осуществляющими деятельность в сфере производства электрической и тепловой энергии</w:t>
      </w:r>
      <w:bookmarkEnd w:id="385"/>
      <w:bookmarkEnd w:id="387"/>
    </w:p>
    <w:p w:rsidR="001B22DA" w:rsidRDefault="001B22DA">
      <w:pPr>
        <w:tabs>
          <w:tab w:val="left" w:pos="567"/>
          <w:tab w:val="left" w:pos="851"/>
        </w:tabs>
        <w:ind w:hanging="11"/>
        <w:rPr>
          <w:snapToGrid w:val="0"/>
          <w:sz w:val="24"/>
          <w:szCs w:val="24"/>
        </w:rPr>
      </w:pPr>
    </w:p>
    <w:tbl>
      <w:tblPr>
        <w:tblW w:w="9923"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900"/>
        <w:gridCol w:w="2184"/>
        <w:gridCol w:w="1956"/>
        <w:gridCol w:w="1980"/>
        <w:gridCol w:w="2903"/>
      </w:tblGrid>
      <w:tr w:rsidR="001B22DA">
        <w:tc>
          <w:tcPr>
            <w:tcW w:w="900" w:type="dxa"/>
            <w:tcBorders>
              <w:top w:val="single" w:sz="12" w:space="0" w:color="000000"/>
              <w:left w:val="single" w:sz="12" w:space="0" w:color="000000"/>
              <w:bottom w:val="single" w:sz="12" w:space="0" w:color="000000"/>
              <w:right w:val="single" w:sz="12" w:space="0" w:color="000000"/>
            </w:tcBorders>
            <w:shd w:val="clear" w:color="auto" w:fill="E6E6E6"/>
            <w:vAlign w:val="center"/>
          </w:tcPr>
          <w:p w:rsidR="001B22DA" w:rsidRDefault="00920ECC">
            <w:pPr>
              <w:tabs>
                <w:tab w:val="left" w:pos="567"/>
                <w:tab w:val="left" w:pos="851"/>
                <w:tab w:val="left" w:pos="1692"/>
              </w:tabs>
              <w:ind w:hanging="11"/>
              <w:jc w:val="center"/>
              <w:rPr>
                <w:b/>
                <w:snapToGrid w:val="0"/>
                <w:sz w:val="24"/>
                <w:szCs w:val="24"/>
              </w:rPr>
            </w:pPr>
            <w:r>
              <w:rPr>
                <w:b/>
                <w:snapToGrid w:val="0"/>
                <w:sz w:val="24"/>
                <w:szCs w:val="24"/>
              </w:rPr>
              <w:t>Год</w:t>
            </w:r>
          </w:p>
        </w:tc>
        <w:tc>
          <w:tcPr>
            <w:tcW w:w="2184" w:type="dxa"/>
            <w:tcBorders>
              <w:top w:val="single" w:sz="12" w:space="0" w:color="000000"/>
              <w:left w:val="single" w:sz="12" w:space="0" w:color="000000"/>
              <w:bottom w:val="single" w:sz="12" w:space="0" w:color="000000"/>
              <w:right w:val="single" w:sz="12" w:space="0" w:color="000000"/>
            </w:tcBorders>
            <w:shd w:val="clear" w:color="auto" w:fill="E6E6E6"/>
            <w:vAlign w:val="center"/>
          </w:tcPr>
          <w:p w:rsidR="001B22DA" w:rsidRDefault="00920ECC">
            <w:pPr>
              <w:tabs>
                <w:tab w:val="left" w:pos="567"/>
                <w:tab w:val="left" w:pos="851"/>
              </w:tabs>
              <w:ind w:hanging="11"/>
              <w:jc w:val="center"/>
              <w:rPr>
                <w:b/>
                <w:snapToGrid w:val="0"/>
                <w:sz w:val="24"/>
                <w:szCs w:val="24"/>
              </w:rPr>
            </w:pPr>
            <w:r>
              <w:rPr>
                <w:b/>
                <w:snapToGrid w:val="0"/>
                <w:sz w:val="24"/>
                <w:szCs w:val="24"/>
              </w:rPr>
              <w:t>Истец (наименование)</w:t>
            </w:r>
          </w:p>
          <w:p w:rsidR="001B22DA" w:rsidRDefault="001B22DA">
            <w:pPr>
              <w:tabs>
                <w:tab w:val="left" w:pos="567"/>
                <w:tab w:val="left" w:pos="851"/>
              </w:tabs>
              <w:ind w:hanging="11"/>
              <w:jc w:val="center"/>
              <w:rPr>
                <w:b/>
                <w:snapToGrid w:val="0"/>
                <w:sz w:val="24"/>
                <w:szCs w:val="24"/>
              </w:rPr>
            </w:pPr>
          </w:p>
        </w:tc>
        <w:tc>
          <w:tcPr>
            <w:tcW w:w="1956" w:type="dxa"/>
            <w:tcBorders>
              <w:top w:val="single" w:sz="12" w:space="0" w:color="000000"/>
              <w:left w:val="single" w:sz="12" w:space="0" w:color="000000"/>
              <w:bottom w:val="single" w:sz="12" w:space="0" w:color="000000"/>
              <w:right w:val="single" w:sz="12" w:space="0" w:color="000000"/>
            </w:tcBorders>
            <w:shd w:val="clear" w:color="auto" w:fill="E6E6E6"/>
            <w:vAlign w:val="center"/>
          </w:tcPr>
          <w:p w:rsidR="001B22DA" w:rsidRDefault="00920ECC">
            <w:pPr>
              <w:tabs>
                <w:tab w:val="left" w:pos="567"/>
                <w:tab w:val="left" w:pos="851"/>
                <w:tab w:val="left" w:pos="1692"/>
              </w:tabs>
              <w:ind w:hanging="11"/>
              <w:jc w:val="center"/>
              <w:rPr>
                <w:b/>
                <w:snapToGrid w:val="0"/>
                <w:sz w:val="24"/>
                <w:szCs w:val="24"/>
              </w:rPr>
            </w:pPr>
            <w:r>
              <w:rPr>
                <w:b/>
                <w:snapToGrid w:val="0"/>
                <w:sz w:val="24"/>
                <w:szCs w:val="24"/>
              </w:rPr>
              <w:t>Дело №,</w:t>
            </w:r>
          </w:p>
          <w:p w:rsidR="001B22DA" w:rsidRDefault="00920ECC">
            <w:pPr>
              <w:tabs>
                <w:tab w:val="left" w:pos="567"/>
                <w:tab w:val="left" w:pos="851"/>
                <w:tab w:val="left" w:pos="1692"/>
              </w:tabs>
              <w:ind w:hanging="11"/>
              <w:jc w:val="center"/>
              <w:rPr>
                <w:b/>
                <w:snapToGrid w:val="0"/>
                <w:sz w:val="24"/>
                <w:szCs w:val="24"/>
              </w:rPr>
            </w:pPr>
            <w:r>
              <w:rPr>
                <w:b/>
                <w:snapToGrid w:val="0"/>
                <w:sz w:val="24"/>
                <w:szCs w:val="24"/>
              </w:rPr>
              <w:t>Предмет спора</w:t>
            </w:r>
          </w:p>
        </w:tc>
        <w:tc>
          <w:tcPr>
            <w:tcW w:w="1980" w:type="dxa"/>
            <w:tcBorders>
              <w:top w:val="single" w:sz="12" w:space="0" w:color="000000"/>
              <w:left w:val="single" w:sz="12" w:space="0" w:color="000000"/>
              <w:bottom w:val="single" w:sz="12" w:space="0" w:color="000000"/>
              <w:right w:val="single" w:sz="12" w:space="0" w:color="000000"/>
            </w:tcBorders>
            <w:shd w:val="clear" w:color="auto" w:fill="E6E6E6"/>
            <w:vAlign w:val="center"/>
          </w:tcPr>
          <w:p w:rsidR="001B22DA" w:rsidRDefault="00920ECC">
            <w:pPr>
              <w:tabs>
                <w:tab w:val="left" w:pos="567"/>
                <w:tab w:val="left" w:pos="851"/>
                <w:tab w:val="left" w:pos="1692"/>
              </w:tabs>
              <w:ind w:hanging="11"/>
              <w:jc w:val="center"/>
              <w:rPr>
                <w:b/>
                <w:snapToGrid w:val="0"/>
                <w:sz w:val="24"/>
                <w:szCs w:val="24"/>
              </w:rPr>
            </w:pPr>
            <w:r>
              <w:rPr>
                <w:b/>
                <w:snapToGrid w:val="0"/>
                <w:sz w:val="24"/>
                <w:szCs w:val="24"/>
              </w:rPr>
              <w:t>Цена иска</w:t>
            </w:r>
          </w:p>
        </w:tc>
        <w:tc>
          <w:tcPr>
            <w:tcW w:w="2903" w:type="dxa"/>
            <w:tcBorders>
              <w:top w:val="single" w:sz="12" w:space="0" w:color="000000"/>
              <w:left w:val="single" w:sz="12" w:space="0" w:color="000000"/>
              <w:bottom w:val="single" w:sz="12" w:space="0" w:color="000000"/>
              <w:right w:val="single" w:sz="12" w:space="0" w:color="000000"/>
            </w:tcBorders>
            <w:shd w:val="clear" w:color="auto" w:fill="E6E6E6"/>
            <w:vAlign w:val="center"/>
          </w:tcPr>
          <w:p w:rsidR="001B22DA" w:rsidRDefault="00920ECC">
            <w:pPr>
              <w:tabs>
                <w:tab w:val="left" w:pos="567"/>
                <w:tab w:val="left" w:pos="851"/>
                <w:tab w:val="left" w:pos="1692"/>
              </w:tabs>
              <w:ind w:hanging="11"/>
              <w:jc w:val="center"/>
              <w:rPr>
                <w:b/>
                <w:snapToGrid w:val="0"/>
                <w:sz w:val="24"/>
                <w:szCs w:val="24"/>
              </w:rPr>
            </w:pPr>
            <w:r>
              <w:rPr>
                <w:b/>
                <w:snapToGrid w:val="0"/>
                <w:sz w:val="24"/>
                <w:szCs w:val="24"/>
              </w:rPr>
              <w:t>Стадия рассмотрения или принятое решение (определение)</w:t>
            </w:r>
          </w:p>
        </w:tc>
      </w:tr>
      <w:tr w:rsidR="001B22DA">
        <w:tc>
          <w:tcPr>
            <w:tcW w:w="900" w:type="dxa"/>
            <w:tcBorders>
              <w:top w:val="single" w:sz="6" w:space="0" w:color="000000"/>
              <w:left w:val="single" w:sz="12" w:space="0" w:color="000000"/>
              <w:bottom w:val="single" w:sz="6" w:space="0" w:color="000000"/>
              <w:right w:val="single" w:sz="12" w:space="0" w:color="000000"/>
            </w:tcBorders>
          </w:tcPr>
          <w:p w:rsidR="001B22DA" w:rsidRPr="00D16C68" w:rsidRDefault="00F8741D">
            <w:pPr>
              <w:tabs>
                <w:tab w:val="left" w:pos="567"/>
                <w:tab w:val="left" w:pos="851"/>
              </w:tabs>
              <w:spacing w:before="120" w:after="120"/>
              <w:ind w:hanging="11"/>
              <w:rPr>
                <w:sz w:val="24"/>
                <w:szCs w:val="24"/>
              </w:rPr>
            </w:pPr>
            <w:r>
              <w:rPr>
                <w:sz w:val="24"/>
                <w:szCs w:val="24"/>
              </w:rPr>
              <w:t>2021</w:t>
            </w:r>
          </w:p>
        </w:tc>
        <w:tc>
          <w:tcPr>
            <w:tcW w:w="2184" w:type="dxa"/>
            <w:tcBorders>
              <w:top w:val="single" w:sz="6" w:space="0" w:color="000000"/>
              <w:left w:val="single" w:sz="12" w:space="0" w:color="000000"/>
              <w:bottom w:val="single" w:sz="6" w:space="0" w:color="000000"/>
              <w:right w:val="single" w:sz="12" w:space="0" w:color="000000"/>
            </w:tcBorders>
          </w:tcPr>
          <w:p w:rsidR="001B22DA" w:rsidRPr="00D16C68" w:rsidRDefault="001B22DA">
            <w:pPr>
              <w:tabs>
                <w:tab w:val="left" w:pos="567"/>
                <w:tab w:val="left" w:pos="851"/>
              </w:tabs>
              <w:spacing w:before="120" w:after="120"/>
              <w:ind w:hanging="11"/>
              <w:rPr>
                <w:b/>
                <w:snapToGrid w:val="0"/>
                <w:sz w:val="24"/>
                <w:szCs w:val="24"/>
              </w:rPr>
            </w:pPr>
          </w:p>
        </w:tc>
        <w:tc>
          <w:tcPr>
            <w:tcW w:w="1956"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spacing w:before="120" w:after="120"/>
              <w:ind w:hanging="11"/>
              <w:rPr>
                <w:b/>
                <w:snapToGrid w:val="0"/>
                <w:sz w:val="24"/>
                <w:szCs w:val="24"/>
              </w:rPr>
            </w:pPr>
          </w:p>
        </w:tc>
        <w:tc>
          <w:tcPr>
            <w:tcW w:w="1980"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spacing w:before="120" w:after="120"/>
              <w:ind w:hanging="11"/>
              <w:rPr>
                <w:b/>
                <w:snapToGrid w:val="0"/>
                <w:sz w:val="24"/>
                <w:szCs w:val="24"/>
              </w:rPr>
            </w:pPr>
          </w:p>
        </w:tc>
        <w:tc>
          <w:tcPr>
            <w:tcW w:w="2903"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spacing w:before="120" w:after="120"/>
              <w:ind w:hanging="11"/>
              <w:rPr>
                <w:b/>
                <w:snapToGrid w:val="0"/>
                <w:sz w:val="24"/>
                <w:szCs w:val="24"/>
              </w:rPr>
            </w:pPr>
          </w:p>
        </w:tc>
      </w:tr>
      <w:tr w:rsidR="001B22DA">
        <w:tc>
          <w:tcPr>
            <w:tcW w:w="900" w:type="dxa"/>
            <w:tcBorders>
              <w:top w:val="single" w:sz="6" w:space="0" w:color="000000"/>
              <w:left w:val="single" w:sz="12" w:space="0" w:color="000000"/>
              <w:bottom w:val="single" w:sz="6" w:space="0" w:color="000000"/>
              <w:right w:val="single" w:sz="12" w:space="0" w:color="000000"/>
            </w:tcBorders>
          </w:tcPr>
          <w:p w:rsidR="001B22DA" w:rsidRPr="00D16C68" w:rsidRDefault="00F8741D">
            <w:pPr>
              <w:tabs>
                <w:tab w:val="left" w:pos="567"/>
                <w:tab w:val="left" w:pos="851"/>
              </w:tabs>
              <w:spacing w:before="120" w:after="120"/>
              <w:ind w:hanging="11"/>
              <w:rPr>
                <w:sz w:val="24"/>
                <w:szCs w:val="24"/>
              </w:rPr>
            </w:pPr>
            <w:r>
              <w:rPr>
                <w:sz w:val="24"/>
                <w:szCs w:val="24"/>
              </w:rPr>
              <w:t>2022</w:t>
            </w:r>
          </w:p>
        </w:tc>
        <w:tc>
          <w:tcPr>
            <w:tcW w:w="2184" w:type="dxa"/>
            <w:tcBorders>
              <w:top w:val="single" w:sz="6" w:space="0" w:color="000000"/>
              <w:left w:val="single" w:sz="12" w:space="0" w:color="000000"/>
              <w:bottom w:val="single" w:sz="6" w:space="0" w:color="000000"/>
              <w:right w:val="single" w:sz="12" w:space="0" w:color="000000"/>
            </w:tcBorders>
          </w:tcPr>
          <w:p w:rsidR="001B22DA" w:rsidRPr="00D16C68" w:rsidRDefault="001B22DA">
            <w:pPr>
              <w:tabs>
                <w:tab w:val="left" w:pos="567"/>
                <w:tab w:val="left" w:pos="851"/>
              </w:tabs>
              <w:spacing w:before="120" w:after="120"/>
              <w:ind w:hanging="11"/>
              <w:rPr>
                <w:b/>
                <w:snapToGrid w:val="0"/>
                <w:sz w:val="24"/>
                <w:szCs w:val="24"/>
              </w:rPr>
            </w:pPr>
          </w:p>
        </w:tc>
        <w:tc>
          <w:tcPr>
            <w:tcW w:w="1956"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spacing w:before="120" w:after="120"/>
              <w:ind w:hanging="11"/>
              <w:rPr>
                <w:b/>
                <w:snapToGrid w:val="0"/>
                <w:sz w:val="24"/>
                <w:szCs w:val="24"/>
              </w:rPr>
            </w:pPr>
          </w:p>
        </w:tc>
        <w:tc>
          <w:tcPr>
            <w:tcW w:w="1980"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spacing w:before="120" w:after="120"/>
              <w:ind w:hanging="11"/>
              <w:rPr>
                <w:b/>
                <w:snapToGrid w:val="0"/>
                <w:sz w:val="24"/>
                <w:szCs w:val="24"/>
              </w:rPr>
            </w:pPr>
          </w:p>
        </w:tc>
        <w:tc>
          <w:tcPr>
            <w:tcW w:w="2903"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spacing w:before="120" w:after="120"/>
              <w:ind w:hanging="11"/>
              <w:rPr>
                <w:b/>
                <w:snapToGrid w:val="0"/>
                <w:sz w:val="24"/>
                <w:szCs w:val="24"/>
              </w:rPr>
            </w:pPr>
          </w:p>
        </w:tc>
      </w:tr>
      <w:tr w:rsidR="001B22DA">
        <w:tc>
          <w:tcPr>
            <w:tcW w:w="900" w:type="dxa"/>
            <w:tcBorders>
              <w:top w:val="single" w:sz="6" w:space="0" w:color="000000"/>
              <w:left w:val="single" w:sz="12" w:space="0" w:color="000000"/>
              <w:bottom w:val="single" w:sz="6" w:space="0" w:color="000000"/>
              <w:right w:val="single" w:sz="12" w:space="0" w:color="000000"/>
            </w:tcBorders>
          </w:tcPr>
          <w:p w:rsidR="001B22DA" w:rsidRPr="00D16C68" w:rsidRDefault="00F8741D">
            <w:pPr>
              <w:tabs>
                <w:tab w:val="left" w:pos="567"/>
                <w:tab w:val="left" w:pos="851"/>
              </w:tabs>
              <w:spacing w:before="120" w:after="120"/>
              <w:ind w:hanging="11"/>
              <w:rPr>
                <w:sz w:val="24"/>
                <w:szCs w:val="24"/>
              </w:rPr>
            </w:pPr>
            <w:r>
              <w:rPr>
                <w:sz w:val="24"/>
                <w:szCs w:val="24"/>
              </w:rPr>
              <w:t>2023</w:t>
            </w:r>
          </w:p>
        </w:tc>
        <w:tc>
          <w:tcPr>
            <w:tcW w:w="2184" w:type="dxa"/>
            <w:tcBorders>
              <w:top w:val="single" w:sz="6" w:space="0" w:color="000000"/>
              <w:left w:val="single" w:sz="12" w:space="0" w:color="000000"/>
              <w:bottom w:val="single" w:sz="6" w:space="0" w:color="000000"/>
              <w:right w:val="single" w:sz="12" w:space="0" w:color="000000"/>
            </w:tcBorders>
          </w:tcPr>
          <w:p w:rsidR="001B22DA" w:rsidRPr="00D16C68" w:rsidRDefault="001B22DA">
            <w:pPr>
              <w:tabs>
                <w:tab w:val="left" w:pos="567"/>
                <w:tab w:val="left" w:pos="851"/>
              </w:tabs>
              <w:spacing w:before="120" w:after="120"/>
              <w:ind w:hanging="11"/>
              <w:rPr>
                <w:b/>
                <w:snapToGrid w:val="0"/>
                <w:sz w:val="24"/>
                <w:szCs w:val="24"/>
              </w:rPr>
            </w:pPr>
          </w:p>
        </w:tc>
        <w:tc>
          <w:tcPr>
            <w:tcW w:w="1956"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spacing w:before="120" w:after="120"/>
              <w:ind w:hanging="11"/>
              <w:rPr>
                <w:b/>
                <w:snapToGrid w:val="0"/>
                <w:sz w:val="24"/>
                <w:szCs w:val="24"/>
              </w:rPr>
            </w:pPr>
          </w:p>
        </w:tc>
        <w:tc>
          <w:tcPr>
            <w:tcW w:w="1980"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spacing w:before="120" w:after="120"/>
              <w:ind w:hanging="11"/>
              <w:rPr>
                <w:b/>
                <w:snapToGrid w:val="0"/>
                <w:sz w:val="24"/>
                <w:szCs w:val="24"/>
              </w:rPr>
            </w:pPr>
          </w:p>
        </w:tc>
        <w:tc>
          <w:tcPr>
            <w:tcW w:w="2903"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spacing w:before="120" w:after="120"/>
              <w:ind w:hanging="11"/>
              <w:rPr>
                <w:b/>
                <w:snapToGrid w:val="0"/>
                <w:sz w:val="24"/>
                <w:szCs w:val="24"/>
              </w:rPr>
            </w:pPr>
          </w:p>
        </w:tc>
      </w:tr>
      <w:tr w:rsidR="001B22DA">
        <w:tc>
          <w:tcPr>
            <w:tcW w:w="900" w:type="dxa"/>
            <w:tcBorders>
              <w:top w:val="single" w:sz="6" w:space="0" w:color="000000"/>
              <w:left w:val="single" w:sz="12" w:space="0" w:color="000000"/>
              <w:bottom w:val="single" w:sz="6" w:space="0" w:color="000000"/>
              <w:right w:val="single" w:sz="12" w:space="0" w:color="000000"/>
            </w:tcBorders>
          </w:tcPr>
          <w:p w:rsidR="001B22DA" w:rsidRPr="00D16C68" w:rsidRDefault="00F8741D">
            <w:pPr>
              <w:tabs>
                <w:tab w:val="left" w:pos="567"/>
                <w:tab w:val="left" w:pos="851"/>
              </w:tabs>
              <w:spacing w:before="120" w:after="120"/>
              <w:ind w:hanging="11"/>
              <w:rPr>
                <w:sz w:val="24"/>
                <w:szCs w:val="24"/>
              </w:rPr>
            </w:pPr>
            <w:r>
              <w:rPr>
                <w:sz w:val="24"/>
                <w:szCs w:val="24"/>
              </w:rPr>
              <w:t>2024</w:t>
            </w:r>
          </w:p>
        </w:tc>
        <w:tc>
          <w:tcPr>
            <w:tcW w:w="2184" w:type="dxa"/>
            <w:tcBorders>
              <w:top w:val="single" w:sz="6" w:space="0" w:color="000000"/>
              <w:left w:val="single" w:sz="12" w:space="0" w:color="000000"/>
              <w:bottom w:val="single" w:sz="6" w:space="0" w:color="000000"/>
              <w:right w:val="single" w:sz="12" w:space="0" w:color="000000"/>
            </w:tcBorders>
          </w:tcPr>
          <w:p w:rsidR="001B22DA" w:rsidRPr="00D16C68" w:rsidRDefault="001B22DA">
            <w:pPr>
              <w:tabs>
                <w:tab w:val="left" w:pos="567"/>
                <w:tab w:val="left" w:pos="851"/>
              </w:tabs>
              <w:spacing w:before="120" w:after="120"/>
              <w:ind w:hanging="11"/>
              <w:rPr>
                <w:b/>
                <w:snapToGrid w:val="0"/>
                <w:sz w:val="24"/>
                <w:szCs w:val="24"/>
              </w:rPr>
            </w:pPr>
          </w:p>
        </w:tc>
        <w:tc>
          <w:tcPr>
            <w:tcW w:w="1956"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spacing w:before="120" w:after="120"/>
              <w:ind w:hanging="11"/>
              <w:rPr>
                <w:b/>
                <w:snapToGrid w:val="0"/>
                <w:sz w:val="24"/>
                <w:szCs w:val="24"/>
              </w:rPr>
            </w:pPr>
          </w:p>
        </w:tc>
        <w:tc>
          <w:tcPr>
            <w:tcW w:w="1980"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spacing w:before="120" w:after="120"/>
              <w:ind w:hanging="11"/>
              <w:rPr>
                <w:b/>
                <w:snapToGrid w:val="0"/>
                <w:sz w:val="24"/>
                <w:szCs w:val="24"/>
              </w:rPr>
            </w:pPr>
          </w:p>
        </w:tc>
        <w:tc>
          <w:tcPr>
            <w:tcW w:w="2903"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spacing w:before="120" w:after="120"/>
              <w:ind w:hanging="11"/>
              <w:rPr>
                <w:b/>
                <w:snapToGrid w:val="0"/>
                <w:sz w:val="24"/>
                <w:szCs w:val="24"/>
              </w:rPr>
            </w:pPr>
          </w:p>
        </w:tc>
      </w:tr>
      <w:tr w:rsidR="001B22DA">
        <w:tc>
          <w:tcPr>
            <w:tcW w:w="900" w:type="dxa"/>
            <w:tcBorders>
              <w:top w:val="single" w:sz="6" w:space="0" w:color="000000"/>
              <w:left w:val="single" w:sz="12" w:space="0" w:color="000000"/>
              <w:bottom w:val="single" w:sz="12" w:space="0" w:color="000000"/>
              <w:right w:val="single" w:sz="12" w:space="0" w:color="000000"/>
            </w:tcBorders>
          </w:tcPr>
          <w:p w:rsidR="001B22DA" w:rsidRPr="00D16C68" w:rsidRDefault="00F8741D">
            <w:pPr>
              <w:tabs>
                <w:tab w:val="left" w:pos="567"/>
                <w:tab w:val="left" w:pos="851"/>
              </w:tabs>
              <w:spacing w:before="120" w:after="120"/>
              <w:ind w:hanging="11"/>
              <w:rPr>
                <w:sz w:val="24"/>
                <w:szCs w:val="24"/>
              </w:rPr>
            </w:pPr>
            <w:r>
              <w:rPr>
                <w:sz w:val="24"/>
                <w:szCs w:val="24"/>
              </w:rPr>
              <w:t>2025</w:t>
            </w:r>
          </w:p>
        </w:tc>
        <w:tc>
          <w:tcPr>
            <w:tcW w:w="2184" w:type="dxa"/>
            <w:tcBorders>
              <w:top w:val="single" w:sz="6" w:space="0" w:color="000000"/>
              <w:left w:val="single" w:sz="12" w:space="0" w:color="000000"/>
              <w:bottom w:val="single" w:sz="12" w:space="0" w:color="000000"/>
              <w:right w:val="single" w:sz="12" w:space="0" w:color="000000"/>
            </w:tcBorders>
          </w:tcPr>
          <w:p w:rsidR="001B22DA" w:rsidRPr="00D16C68" w:rsidRDefault="001B22DA">
            <w:pPr>
              <w:tabs>
                <w:tab w:val="left" w:pos="567"/>
                <w:tab w:val="left" w:pos="851"/>
              </w:tabs>
              <w:spacing w:before="120" w:after="120"/>
              <w:ind w:hanging="11"/>
              <w:rPr>
                <w:b/>
                <w:snapToGrid w:val="0"/>
                <w:sz w:val="24"/>
                <w:szCs w:val="24"/>
              </w:rPr>
            </w:pPr>
          </w:p>
        </w:tc>
        <w:tc>
          <w:tcPr>
            <w:tcW w:w="1956" w:type="dxa"/>
            <w:tcBorders>
              <w:top w:val="single" w:sz="6" w:space="0" w:color="000000"/>
              <w:left w:val="single" w:sz="12" w:space="0" w:color="000000"/>
              <w:bottom w:val="single" w:sz="12" w:space="0" w:color="000000"/>
              <w:right w:val="single" w:sz="12" w:space="0" w:color="000000"/>
            </w:tcBorders>
          </w:tcPr>
          <w:p w:rsidR="001B22DA" w:rsidRDefault="001B22DA">
            <w:pPr>
              <w:tabs>
                <w:tab w:val="left" w:pos="567"/>
                <w:tab w:val="left" w:pos="851"/>
              </w:tabs>
              <w:spacing w:before="120" w:after="120"/>
              <w:ind w:hanging="11"/>
              <w:rPr>
                <w:b/>
                <w:snapToGrid w:val="0"/>
                <w:sz w:val="24"/>
                <w:szCs w:val="24"/>
              </w:rPr>
            </w:pPr>
          </w:p>
        </w:tc>
        <w:tc>
          <w:tcPr>
            <w:tcW w:w="1980" w:type="dxa"/>
            <w:tcBorders>
              <w:top w:val="single" w:sz="6" w:space="0" w:color="000000"/>
              <w:left w:val="single" w:sz="12" w:space="0" w:color="000000"/>
              <w:bottom w:val="single" w:sz="12" w:space="0" w:color="000000"/>
              <w:right w:val="single" w:sz="12" w:space="0" w:color="000000"/>
            </w:tcBorders>
          </w:tcPr>
          <w:p w:rsidR="001B22DA" w:rsidRDefault="001B22DA">
            <w:pPr>
              <w:tabs>
                <w:tab w:val="left" w:pos="567"/>
                <w:tab w:val="left" w:pos="851"/>
              </w:tabs>
              <w:spacing w:before="120" w:after="120"/>
              <w:ind w:hanging="11"/>
              <w:rPr>
                <w:b/>
                <w:snapToGrid w:val="0"/>
                <w:sz w:val="24"/>
                <w:szCs w:val="24"/>
              </w:rPr>
            </w:pPr>
          </w:p>
        </w:tc>
        <w:tc>
          <w:tcPr>
            <w:tcW w:w="2903" w:type="dxa"/>
            <w:tcBorders>
              <w:top w:val="single" w:sz="6" w:space="0" w:color="000000"/>
              <w:left w:val="single" w:sz="12" w:space="0" w:color="000000"/>
              <w:bottom w:val="single" w:sz="12" w:space="0" w:color="000000"/>
              <w:right w:val="single" w:sz="12" w:space="0" w:color="000000"/>
            </w:tcBorders>
          </w:tcPr>
          <w:p w:rsidR="001B22DA" w:rsidRDefault="001B22DA">
            <w:pPr>
              <w:tabs>
                <w:tab w:val="left" w:pos="567"/>
                <w:tab w:val="left" w:pos="851"/>
              </w:tabs>
              <w:spacing w:before="120" w:after="120"/>
              <w:ind w:hanging="11"/>
              <w:rPr>
                <w:b/>
                <w:snapToGrid w:val="0"/>
                <w:sz w:val="24"/>
                <w:szCs w:val="24"/>
              </w:rPr>
            </w:pPr>
          </w:p>
        </w:tc>
      </w:tr>
    </w:tbl>
    <w:p w:rsidR="001B22DA" w:rsidRDefault="001B22DA">
      <w:pPr>
        <w:tabs>
          <w:tab w:val="left" w:pos="567"/>
          <w:tab w:val="left" w:pos="851"/>
        </w:tabs>
        <w:ind w:hanging="11"/>
        <w:jc w:val="both"/>
        <w:rPr>
          <w:snapToGrid w:val="0"/>
          <w:color w:val="F2F2F2"/>
          <w:sz w:val="24"/>
          <w:szCs w:val="24"/>
          <w:highlight w:val="red"/>
        </w:rPr>
      </w:pPr>
    </w:p>
    <w:p w:rsidR="001B22DA" w:rsidRDefault="00920ECC">
      <w:pPr>
        <w:tabs>
          <w:tab w:val="left" w:pos="567"/>
          <w:tab w:val="left" w:pos="851"/>
        </w:tabs>
        <w:ind w:hanging="11"/>
        <w:rPr>
          <w:snapToGrid w:val="0"/>
          <w:sz w:val="24"/>
          <w:szCs w:val="24"/>
        </w:rPr>
      </w:pPr>
      <w:r>
        <w:rPr>
          <w:snapToGrid w:val="0"/>
          <w:sz w:val="24"/>
          <w:szCs w:val="24"/>
        </w:rPr>
        <w:t>____________________________________</w:t>
      </w:r>
    </w:p>
    <w:p w:rsidR="001B22DA" w:rsidRDefault="00920ECC">
      <w:pPr>
        <w:tabs>
          <w:tab w:val="left" w:pos="567"/>
          <w:tab w:val="left" w:pos="851"/>
        </w:tabs>
        <w:ind w:right="3684" w:hanging="11"/>
        <w:rPr>
          <w:snapToGrid w:val="0"/>
          <w:sz w:val="24"/>
          <w:szCs w:val="24"/>
          <w:vertAlign w:val="superscript"/>
        </w:rPr>
      </w:pPr>
      <w:r>
        <w:rPr>
          <w:snapToGrid w:val="0"/>
          <w:sz w:val="24"/>
          <w:szCs w:val="24"/>
          <w:vertAlign w:val="superscript"/>
        </w:rPr>
        <w:t>(подпись, М.П.)</w:t>
      </w:r>
    </w:p>
    <w:p w:rsidR="001B22DA" w:rsidRDefault="00920ECC">
      <w:pPr>
        <w:tabs>
          <w:tab w:val="left" w:pos="567"/>
          <w:tab w:val="left" w:pos="851"/>
        </w:tabs>
        <w:ind w:hanging="11"/>
        <w:rPr>
          <w:snapToGrid w:val="0"/>
          <w:sz w:val="24"/>
          <w:szCs w:val="24"/>
        </w:rPr>
      </w:pPr>
      <w:r>
        <w:rPr>
          <w:snapToGrid w:val="0"/>
          <w:sz w:val="24"/>
          <w:szCs w:val="24"/>
        </w:rPr>
        <w:t>____________________________________</w:t>
      </w:r>
    </w:p>
    <w:p w:rsidR="001B22DA" w:rsidRDefault="00920ECC">
      <w:pPr>
        <w:tabs>
          <w:tab w:val="left" w:pos="567"/>
          <w:tab w:val="left" w:pos="851"/>
        </w:tabs>
        <w:ind w:right="3684" w:hanging="11"/>
        <w:rPr>
          <w:snapToGrid w:val="0"/>
          <w:sz w:val="24"/>
          <w:szCs w:val="24"/>
          <w:vertAlign w:val="superscript"/>
        </w:rPr>
      </w:pPr>
      <w:r>
        <w:rPr>
          <w:snapToGrid w:val="0"/>
          <w:sz w:val="24"/>
          <w:szCs w:val="24"/>
          <w:vertAlign w:val="superscript"/>
        </w:rPr>
        <w:t>(фамилия, имя, отчество подписавшего, должность)</w:t>
      </w:r>
    </w:p>
    <w:p w:rsidR="001B22DA" w:rsidRDefault="001B22DA">
      <w:pPr>
        <w:tabs>
          <w:tab w:val="left" w:pos="567"/>
          <w:tab w:val="left" w:pos="851"/>
        </w:tabs>
        <w:ind w:hanging="11"/>
        <w:jc w:val="both"/>
        <w:rPr>
          <w:snapToGrid w:val="0"/>
          <w:color w:val="F2F2F2"/>
          <w:sz w:val="24"/>
          <w:szCs w:val="24"/>
          <w:highlight w:val="red"/>
        </w:rPr>
      </w:pPr>
    </w:p>
    <w:p w:rsidR="001B22DA" w:rsidRDefault="00920ECC">
      <w:pPr>
        <w:tabs>
          <w:tab w:val="left" w:pos="567"/>
          <w:tab w:val="left" w:pos="851"/>
        </w:tabs>
        <w:ind w:hanging="11"/>
        <w:jc w:val="both"/>
        <w:rPr>
          <w:b/>
          <w:snapToGrid w:val="0"/>
          <w:sz w:val="24"/>
          <w:szCs w:val="24"/>
        </w:rPr>
      </w:pPr>
      <w:r>
        <w:rPr>
          <w:b/>
          <w:snapToGrid w:val="0"/>
          <w:sz w:val="24"/>
          <w:szCs w:val="24"/>
        </w:rPr>
        <w:t>Инструкция по заполнению:</w:t>
      </w:r>
    </w:p>
    <w:p w:rsidR="001B22DA" w:rsidRDefault="00920ECC">
      <w:pPr>
        <w:numPr>
          <w:ilvl w:val="3"/>
          <w:numId w:val="12"/>
        </w:numPr>
        <w:tabs>
          <w:tab w:val="left" w:pos="284"/>
          <w:tab w:val="left" w:pos="851"/>
          <w:tab w:val="num" w:pos="2552"/>
        </w:tabs>
        <w:ind w:left="0" w:firstLine="0"/>
        <w:jc w:val="both"/>
        <w:rPr>
          <w:sz w:val="24"/>
          <w:szCs w:val="24"/>
        </w:rPr>
      </w:pPr>
      <w:r>
        <w:rPr>
          <w:snapToGrid w:val="0"/>
          <w:sz w:val="24"/>
          <w:szCs w:val="24"/>
        </w:rPr>
        <w:t xml:space="preserve">Включаются </w:t>
      </w:r>
      <w:r>
        <w:rPr>
          <w:sz w:val="24"/>
          <w:szCs w:val="24"/>
        </w:rPr>
        <w:t>сведения об участии в судебных разбирательствах в связи с ненадлежащим выполнением договорных обязательств, исковые требования по которым удовлетворены судом полностью или частично и вступили в законную силу, либо утверждено мировое соглашение за указанный в форме период.</w:t>
      </w:r>
    </w:p>
    <w:p w:rsidR="001B22DA" w:rsidRDefault="00920ECC">
      <w:pPr>
        <w:numPr>
          <w:ilvl w:val="3"/>
          <w:numId w:val="12"/>
        </w:numPr>
        <w:tabs>
          <w:tab w:val="left" w:pos="284"/>
          <w:tab w:val="left" w:pos="851"/>
          <w:tab w:val="num" w:pos="2552"/>
        </w:tabs>
        <w:ind w:left="0" w:firstLine="0"/>
        <w:jc w:val="both"/>
        <w:rPr>
          <w:sz w:val="24"/>
          <w:szCs w:val="24"/>
          <w:lang w:eastAsia="en-US"/>
        </w:rPr>
      </w:pPr>
      <w:r>
        <w:rPr>
          <w:sz w:val="24"/>
          <w:szCs w:val="24"/>
          <w:lang w:eastAsia="en-US"/>
        </w:rPr>
        <w:t>В случае отсутствия судебных разбирательств, Участник должен указать в настоящей форме: «Сведения об участии в судебных разбирательствах отсутствуют».</w:t>
      </w:r>
    </w:p>
    <w:p w:rsidR="001B22DA" w:rsidRDefault="001B22DA">
      <w:pPr>
        <w:tabs>
          <w:tab w:val="left" w:pos="567"/>
          <w:tab w:val="left" w:pos="851"/>
        </w:tabs>
        <w:ind w:right="3684" w:hanging="11"/>
        <w:rPr>
          <w:snapToGrid w:val="0"/>
          <w:sz w:val="24"/>
          <w:szCs w:val="24"/>
          <w:vertAlign w:val="superscript"/>
        </w:rPr>
      </w:pPr>
    </w:p>
    <w:p w:rsidR="001B22DA" w:rsidRDefault="00920ECC">
      <w:pPr>
        <w:keepNext/>
        <w:numPr>
          <w:ilvl w:val="2"/>
          <w:numId w:val="23"/>
        </w:numPr>
        <w:tabs>
          <w:tab w:val="left" w:pos="567"/>
          <w:tab w:val="left" w:pos="851"/>
          <w:tab w:val="left" w:pos="1134"/>
          <w:tab w:val="left" w:pos="1276"/>
        </w:tabs>
        <w:spacing w:before="120" w:after="120"/>
        <w:ind w:left="0" w:firstLine="0"/>
        <w:jc w:val="both"/>
        <w:outlineLvl w:val="1"/>
        <w:rPr>
          <w:b/>
          <w:sz w:val="24"/>
          <w:szCs w:val="24"/>
        </w:rPr>
      </w:pPr>
      <w:r>
        <w:rPr>
          <w:snapToGrid w:val="0"/>
          <w:sz w:val="24"/>
          <w:szCs w:val="24"/>
        </w:rPr>
        <w:br w:type="page" w:clear="all"/>
      </w:r>
      <w:bookmarkStart w:id="390" w:name="_Toc196388620"/>
      <w:bookmarkStart w:id="391" w:name="_Toc443573625"/>
      <w:bookmarkStart w:id="392" w:name="_Toc532833233"/>
      <w:r>
        <w:rPr>
          <w:b/>
          <w:sz w:val="24"/>
          <w:szCs w:val="24"/>
        </w:rPr>
        <w:lastRenderedPageBreak/>
        <w:t>Справка об опыте выполнения аналогичных работ/услуг/поставок*</w:t>
      </w:r>
      <w:bookmarkEnd w:id="386"/>
      <w:bookmarkEnd w:id="388"/>
      <w:bookmarkEnd w:id="390"/>
    </w:p>
    <w:p w:rsidR="001B22DA" w:rsidRPr="009D6FAB" w:rsidRDefault="001B22DA">
      <w:pPr>
        <w:tabs>
          <w:tab w:val="left" w:pos="567"/>
          <w:tab w:val="left" w:pos="851"/>
          <w:tab w:val="num" w:pos="2127"/>
        </w:tabs>
        <w:ind w:hanging="11"/>
        <w:jc w:val="both"/>
        <w:rPr>
          <w:b/>
          <w:sz w:val="24"/>
          <w:szCs w:val="24"/>
          <w:lang w:eastAsia="en-US"/>
        </w:rPr>
      </w:pPr>
    </w:p>
    <w:tbl>
      <w:tblPr>
        <w:tblW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2649"/>
        <w:gridCol w:w="1701"/>
        <w:gridCol w:w="1701"/>
        <w:gridCol w:w="1417"/>
        <w:gridCol w:w="1985"/>
      </w:tblGrid>
      <w:tr w:rsidR="001B22DA">
        <w:trPr>
          <w:cantSplit/>
          <w:tblHeader/>
        </w:trPr>
        <w:tc>
          <w:tcPr>
            <w:tcW w:w="720" w:type="dxa"/>
            <w:tcBorders>
              <w:top w:val="single" w:sz="4" w:space="0" w:color="000000"/>
              <w:left w:val="single" w:sz="4" w:space="0" w:color="000000"/>
              <w:bottom w:val="single" w:sz="4" w:space="0" w:color="000000"/>
              <w:right w:val="single" w:sz="4" w:space="0" w:color="000000"/>
            </w:tcBorders>
            <w:shd w:val="clear" w:color="auto" w:fill="CCCCCC"/>
          </w:tcPr>
          <w:p w:rsidR="001B22DA" w:rsidRDefault="00920ECC">
            <w:pPr>
              <w:keepNext/>
              <w:tabs>
                <w:tab w:val="left" w:pos="567"/>
                <w:tab w:val="left" w:pos="851"/>
              </w:tabs>
              <w:spacing w:before="40" w:after="40"/>
              <w:ind w:right="57" w:hanging="11"/>
              <w:jc w:val="center"/>
              <w:rPr>
                <w:b/>
                <w:sz w:val="24"/>
                <w:szCs w:val="24"/>
              </w:rPr>
            </w:pPr>
            <w:r>
              <w:rPr>
                <w:b/>
                <w:sz w:val="24"/>
                <w:szCs w:val="24"/>
              </w:rPr>
              <w:t>№</w:t>
            </w:r>
          </w:p>
          <w:p w:rsidR="001B22DA" w:rsidRDefault="00920ECC">
            <w:pPr>
              <w:keepNext/>
              <w:tabs>
                <w:tab w:val="left" w:pos="567"/>
                <w:tab w:val="left" w:pos="851"/>
              </w:tabs>
              <w:spacing w:before="40" w:after="40"/>
              <w:ind w:right="57" w:hanging="11"/>
              <w:jc w:val="center"/>
              <w:rPr>
                <w:b/>
                <w:sz w:val="24"/>
                <w:szCs w:val="24"/>
              </w:rPr>
            </w:pPr>
            <w:r>
              <w:rPr>
                <w:b/>
                <w:sz w:val="24"/>
                <w:szCs w:val="24"/>
              </w:rPr>
              <w:t>п/п</w:t>
            </w:r>
          </w:p>
        </w:tc>
        <w:tc>
          <w:tcPr>
            <w:tcW w:w="2649" w:type="dxa"/>
            <w:tcBorders>
              <w:top w:val="single" w:sz="4" w:space="0" w:color="000000"/>
              <w:left w:val="single" w:sz="4" w:space="0" w:color="000000"/>
              <w:bottom w:val="single" w:sz="4" w:space="0" w:color="000000"/>
              <w:right w:val="single" w:sz="4" w:space="0" w:color="000000"/>
            </w:tcBorders>
            <w:shd w:val="clear" w:color="auto" w:fill="CCCCCC"/>
          </w:tcPr>
          <w:p w:rsidR="001B22DA" w:rsidRDefault="00920ECC">
            <w:pPr>
              <w:keepNext/>
              <w:tabs>
                <w:tab w:val="left" w:pos="567"/>
                <w:tab w:val="left" w:pos="851"/>
              </w:tabs>
              <w:spacing w:before="40" w:after="40"/>
              <w:ind w:right="57" w:hanging="11"/>
              <w:jc w:val="center"/>
              <w:rPr>
                <w:b/>
                <w:sz w:val="24"/>
                <w:szCs w:val="24"/>
              </w:rPr>
            </w:pPr>
            <w:r>
              <w:rPr>
                <w:b/>
                <w:sz w:val="24"/>
                <w:szCs w:val="24"/>
              </w:rPr>
              <w:t>Сроки выполнения (год и месяц начала выполнения, фактического или планируемого окончания выполнения, для незавершенных договоров — процент выполнения)</w:t>
            </w:r>
          </w:p>
        </w:tc>
        <w:tc>
          <w:tcPr>
            <w:tcW w:w="1701" w:type="dxa"/>
            <w:tcBorders>
              <w:top w:val="single" w:sz="4" w:space="0" w:color="000000"/>
              <w:left w:val="single" w:sz="4" w:space="0" w:color="000000"/>
              <w:bottom w:val="single" w:sz="4" w:space="0" w:color="000000"/>
              <w:right w:val="single" w:sz="4" w:space="0" w:color="000000"/>
            </w:tcBorders>
            <w:shd w:val="clear" w:color="auto" w:fill="CCCCCC"/>
          </w:tcPr>
          <w:p w:rsidR="001B22DA" w:rsidRDefault="00920ECC">
            <w:pPr>
              <w:keepNext/>
              <w:tabs>
                <w:tab w:val="left" w:pos="567"/>
                <w:tab w:val="left" w:pos="851"/>
              </w:tabs>
              <w:spacing w:before="40" w:after="40"/>
              <w:ind w:right="57" w:hanging="11"/>
              <w:jc w:val="center"/>
              <w:rPr>
                <w:b/>
                <w:sz w:val="24"/>
                <w:szCs w:val="24"/>
              </w:rPr>
            </w:pPr>
            <w:r>
              <w:rPr>
                <w:b/>
                <w:sz w:val="24"/>
                <w:szCs w:val="24"/>
              </w:rPr>
              <w:t xml:space="preserve">Заказчик </w:t>
            </w:r>
            <w:r>
              <w:rPr>
                <w:b/>
                <w:sz w:val="24"/>
                <w:szCs w:val="24"/>
              </w:rPr>
              <w:br w:type="textWrapping" w:clear="all"/>
              <w:t>(наименование, адрес, контактное лицо с указанием должности, контактные телефоны)</w:t>
            </w:r>
          </w:p>
        </w:tc>
        <w:tc>
          <w:tcPr>
            <w:tcW w:w="1701" w:type="dxa"/>
            <w:tcBorders>
              <w:top w:val="single" w:sz="4" w:space="0" w:color="000000"/>
              <w:left w:val="single" w:sz="4" w:space="0" w:color="000000"/>
              <w:bottom w:val="single" w:sz="4" w:space="0" w:color="000000"/>
              <w:right w:val="single" w:sz="4" w:space="0" w:color="000000"/>
            </w:tcBorders>
            <w:shd w:val="clear" w:color="auto" w:fill="CCCCCC"/>
          </w:tcPr>
          <w:p w:rsidR="001B22DA" w:rsidRDefault="00920ECC">
            <w:pPr>
              <w:keepNext/>
              <w:tabs>
                <w:tab w:val="left" w:pos="567"/>
                <w:tab w:val="left" w:pos="851"/>
              </w:tabs>
              <w:spacing w:before="40" w:after="40"/>
              <w:ind w:right="57" w:hanging="11"/>
              <w:jc w:val="center"/>
              <w:rPr>
                <w:b/>
                <w:sz w:val="24"/>
                <w:szCs w:val="24"/>
              </w:rPr>
            </w:pPr>
            <w:r>
              <w:rPr>
                <w:b/>
                <w:sz w:val="24"/>
                <w:szCs w:val="24"/>
              </w:rPr>
              <w:t>Описание договора</w:t>
            </w:r>
            <w:r>
              <w:rPr>
                <w:b/>
                <w:sz w:val="24"/>
                <w:szCs w:val="24"/>
              </w:rPr>
              <w:br w:type="textWrapping" w:clear="all"/>
              <w:t>(номер договора, дата договора, объем и состав работ, описание основных условий договора)</w:t>
            </w:r>
          </w:p>
        </w:tc>
        <w:tc>
          <w:tcPr>
            <w:tcW w:w="1417" w:type="dxa"/>
            <w:tcBorders>
              <w:top w:val="single" w:sz="4" w:space="0" w:color="000000"/>
              <w:left w:val="single" w:sz="4" w:space="0" w:color="000000"/>
              <w:bottom w:val="single" w:sz="4" w:space="0" w:color="000000"/>
              <w:right w:val="single" w:sz="4" w:space="0" w:color="000000"/>
            </w:tcBorders>
            <w:shd w:val="clear" w:color="auto" w:fill="CCCCCC"/>
          </w:tcPr>
          <w:p w:rsidR="001B22DA" w:rsidRDefault="00920ECC">
            <w:pPr>
              <w:keepNext/>
              <w:tabs>
                <w:tab w:val="left" w:pos="567"/>
                <w:tab w:val="left" w:pos="851"/>
              </w:tabs>
              <w:spacing w:before="40" w:after="40"/>
              <w:ind w:right="57" w:hanging="11"/>
              <w:jc w:val="center"/>
              <w:rPr>
                <w:b/>
                <w:sz w:val="24"/>
                <w:szCs w:val="24"/>
              </w:rPr>
            </w:pPr>
            <w:r>
              <w:rPr>
                <w:b/>
                <w:sz w:val="24"/>
                <w:szCs w:val="24"/>
              </w:rPr>
              <w:t>Сумма договора, тыс. руб. с НДС/без НДС, в соответствии с НК РФ</w:t>
            </w:r>
          </w:p>
        </w:tc>
        <w:tc>
          <w:tcPr>
            <w:tcW w:w="1985" w:type="dxa"/>
            <w:tcBorders>
              <w:top w:val="single" w:sz="4" w:space="0" w:color="000000"/>
              <w:left w:val="single" w:sz="4" w:space="0" w:color="000000"/>
              <w:bottom w:val="single" w:sz="4" w:space="0" w:color="000000"/>
              <w:right w:val="single" w:sz="4" w:space="0" w:color="000000"/>
            </w:tcBorders>
            <w:shd w:val="clear" w:color="auto" w:fill="CCCCCC"/>
          </w:tcPr>
          <w:p w:rsidR="001B22DA" w:rsidRDefault="00920ECC">
            <w:pPr>
              <w:keepNext/>
              <w:tabs>
                <w:tab w:val="left" w:pos="567"/>
                <w:tab w:val="left" w:pos="851"/>
              </w:tabs>
              <w:spacing w:before="40" w:after="40"/>
              <w:ind w:right="57" w:hanging="11"/>
              <w:jc w:val="center"/>
              <w:rPr>
                <w:b/>
                <w:sz w:val="24"/>
                <w:szCs w:val="24"/>
              </w:rPr>
            </w:pPr>
            <w:r>
              <w:rPr>
                <w:b/>
                <w:sz w:val="24"/>
                <w:szCs w:val="24"/>
              </w:rPr>
              <w:t>Сведения о рекламациях по перечисленным договорам</w:t>
            </w:r>
          </w:p>
        </w:tc>
      </w:tr>
      <w:tr w:rsidR="001B22DA">
        <w:trPr>
          <w:cantSplit/>
        </w:trPr>
        <w:tc>
          <w:tcPr>
            <w:tcW w:w="720" w:type="dxa"/>
            <w:tcBorders>
              <w:top w:val="single" w:sz="4" w:space="0" w:color="000000"/>
              <w:left w:val="single" w:sz="4" w:space="0" w:color="000000"/>
              <w:bottom w:val="single" w:sz="4" w:space="0" w:color="000000"/>
              <w:right w:val="single" w:sz="4" w:space="0" w:color="000000"/>
            </w:tcBorders>
          </w:tcPr>
          <w:p w:rsidR="001B22DA" w:rsidRDefault="001B22DA">
            <w:pPr>
              <w:numPr>
                <w:ilvl w:val="0"/>
                <w:numId w:val="28"/>
              </w:numPr>
              <w:tabs>
                <w:tab w:val="left" w:pos="567"/>
                <w:tab w:val="left" w:pos="851"/>
              </w:tabs>
              <w:ind w:left="0" w:hanging="11"/>
              <w:jc w:val="both"/>
              <w:rPr>
                <w:snapToGrid w:val="0"/>
                <w:sz w:val="24"/>
                <w:szCs w:val="24"/>
              </w:rPr>
            </w:pPr>
          </w:p>
        </w:tc>
        <w:tc>
          <w:tcPr>
            <w:tcW w:w="2649"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r>
      <w:tr w:rsidR="001B22DA">
        <w:trPr>
          <w:cantSplit/>
        </w:trPr>
        <w:tc>
          <w:tcPr>
            <w:tcW w:w="720" w:type="dxa"/>
            <w:tcBorders>
              <w:top w:val="single" w:sz="4" w:space="0" w:color="000000"/>
              <w:left w:val="single" w:sz="4" w:space="0" w:color="000000"/>
              <w:bottom w:val="single" w:sz="4" w:space="0" w:color="000000"/>
              <w:right w:val="single" w:sz="4" w:space="0" w:color="000000"/>
            </w:tcBorders>
          </w:tcPr>
          <w:p w:rsidR="001B22DA" w:rsidRDefault="001B22DA">
            <w:pPr>
              <w:numPr>
                <w:ilvl w:val="0"/>
                <w:numId w:val="28"/>
              </w:numPr>
              <w:tabs>
                <w:tab w:val="left" w:pos="567"/>
                <w:tab w:val="left" w:pos="851"/>
              </w:tabs>
              <w:ind w:left="0" w:hanging="11"/>
              <w:jc w:val="both"/>
              <w:rPr>
                <w:snapToGrid w:val="0"/>
                <w:sz w:val="24"/>
                <w:szCs w:val="24"/>
              </w:rPr>
            </w:pPr>
          </w:p>
        </w:tc>
        <w:tc>
          <w:tcPr>
            <w:tcW w:w="2649"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r>
      <w:tr w:rsidR="001B22DA">
        <w:trPr>
          <w:cantSplit/>
        </w:trPr>
        <w:tc>
          <w:tcPr>
            <w:tcW w:w="720" w:type="dxa"/>
            <w:tcBorders>
              <w:top w:val="single" w:sz="4" w:space="0" w:color="000000"/>
              <w:left w:val="single" w:sz="4" w:space="0" w:color="000000"/>
              <w:bottom w:val="single" w:sz="4" w:space="0" w:color="000000"/>
              <w:right w:val="single" w:sz="4" w:space="0" w:color="000000"/>
            </w:tcBorders>
          </w:tcPr>
          <w:p w:rsidR="001B22DA" w:rsidRDefault="00920ECC">
            <w:pPr>
              <w:tabs>
                <w:tab w:val="left" w:pos="567"/>
                <w:tab w:val="left" w:pos="851"/>
              </w:tabs>
              <w:spacing w:before="40" w:after="40"/>
              <w:ind w:right="57" w:hanging="11"/>
              <w:rPr>
                <w:sz w:val="24"/>
                <w:szCs w:val="24"/>
              </w:rPr>
            </w:pPr>
            <w:r>
              <w:rPr>
                <w:sz w:val="24"/>
                <w:szCs w:val="24"/>
              </w:rPr>
              <w:t>…</w:t>
            </w:r>
          </w:p>
        </w:tc>
        <w:tc>
          <w:tcPr>
            <w:tcW w:w="2649"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r>
      <w:tr w:rsidR="001B22DA">
        <w:trPr>
          <w:cantSplit/>
        </w:trPr>
        <w:tc>
          <w:tcPr>
            <w:tcW w:w="6771" w:type="dxa"/>
            <w:gridSpan w:val="4"/>
            <w:tcBorders>
              <w:top w:val="single" w:sz="4" w:space="0" w:color="000000"/>
              <w:left w:val="single" w:sz="4" w:space="0" w:color="000000"/>
              <w:bottom w:val="single" w:sz="4" w:space="0" w:color="000000"/>
              <w:right w:val="single" w:sz="4" w:space="0" w:color="000000"/>
            </w:tcBorders>
            <w:shd w:val="clear" w:color="auto" w:fill="FFFFFF"/>
          </w:tcPr>
          <w:p w:rsidR="001B22DA" w:rsidRDefault="00920ECC">
            <w:pPr>
              <w:tabs>
                <w:tab w:val="left" w:pos="567"/>
                <w:tab w:val="left" w:pos="851"/>
              </w:tabs>
              <w:spacing w:before="40" w:after="40"/>
              <w:ind w:right="57" w:hanging="11"/>
              <w:rPr>
                <w:b/>
                <w:sz w:val="24"/>
                <w:szCs w:val="24"/>
              </w:rPr>
            </w:pPr>
            <w:r>
              <w:rPr>
                <w:b/>
                <w:sz w:val="24"/>
                <w:szCs w:val="24"/>
              </w:rPr>
              <w:t xml:space="preserve">ИТОГО за ______ год </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rsidR="001B22DA" w:rsidRDefault="001B22DA">
            <w:pPr>
              <w:tabs>
                <w:tab w:val="left" w:pos="567"/>
                <w:tab w:val="left" w:pos="851"/>
              </w:tabs>
              <w:spacing w:before="40" w:after="40"/>
              <w:ind w:right="57" w:hanging="11"/>
              <w:rPr>
                <w:b/>
                <w:sz w:val="24"/>
                <w:szCs w:val="24"/>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rsidR="001B22DA" w:rsidRDefault="001B22DA">
            <w:pPr>
              <w:tabs>
                <w:tab w:val="left" w:pos="567"/>
                <w:tab w:val="left" w:pos="851"/>
              </w:tabs>
              <w:spacing w:before="40" w:after="40"/>
              <w:ind w:right="57" w:hanging="11"/>
              <w:jc w:val="center"/>
              <w:rPr>
                <w:b/>
                <w:sz w:val="24"/>
                <w:szCs w:val="24"/>
              </w:rPr>
            </w:pPr>
          </w:p>
        </w:tc>
      </w:tr>
      <w:tr w:rsidR="001B22DA">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FFFFFF"/>
          </w:tcPr>
          <w:p w:rsidR="001B22DA" w:rsidRDefault="001B22DA">
            <w:pPr>
              <w:numPr>
                <w:ilvl w:val="0"/>
                <w:numId w:val="29"/>
              </w:numPr>
              <w:tabs>
                <w:tab w:val="left" w:pos="567"/>
                <w:tab w:val="left" w:pos="851"/>
              </w:tabs>
              <w:ind w:left="0" w:hanging="11"/>
              <w:jc w:val="both"/>
              <w:rPr>
                <w:snapToGrid w:val="0"/>
                <w:sz w:val="24"/>
                <w:szCs w:val="24"/>
              </w:rPr>
            </w:pPr>
          </w:p>
        </w:tc>
        <w:tc>
          <w:tcPr>
            <w:tcW w:w="2649" w:type="dxa"/>
            <w:tcBorders>
              <w:top w:val="single" w:sz="4" w:space="0" w:color="000000"/>
              <w:left w:val="single" w:sz="4" w:space="0" w:color="000000"/>
              <w:bottom w:val="single" w:sz="4" w:space="0" w:color="000000"/>
              <w:right w:val="single" w:sz="4" w:space="0" w:color="000000"/>
            </w:tcBorders>
            <w:shd w:val="clear" w:color="auto" w:fill="FFFFFF"/>
          </w:tcPr>
          <w:p w:rsidR="001B22DA" w:rsidRDefault="001B22DA">
            <w:pPr>
              <w:tabs>
                <w:tab w:val="left" w:pos="567"/>
                <w:tab w:val="left" w:pos="851"/>
              </w:tabs>
              <w:spacing w:before="40" w:after="40"/>
              <w:ind w:right="57" w:hanging="11"/>
              <w:rPr>
                <w:sz w:val="24"/>
                <w:szCs w:val="24"/>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1B22DA" w:rsidRDefault="001B22DA">
            <w:pPr>
              <w:tabs>
                <w:tab w:val="left" w:pos="567"/>
                <w:tab w:val="left" w:pos="851"/>
              </w:tabs>
              <w:spacing w:before="40" w:after="40"/>
              <w:ind w:right="57" w:hanging="11"/>
              <w:rPr>
                <w:sz w:val="24"/>
                <w:szCs w:val="24"/>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1B22DA" w:rsidRDefault="001B22DA">
            <w:pPr>
              <w:tabs>
                <w:tab w:val="left" w:pos="567"/>
                <w:tab w:val="left" w:pos="851"/>
              </w:tabs>
              <w:spacing w:before="40" w:after="40"/>
              <w:ind w:right="57" w:hanging="11"/>
              <w:rPr>
                <w:sz w:val="24"/>
                <w:szCs w:val="24"/>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rsidR="001B22DA" w:rsidRDefault="001B22DA">
            <w:pPr>
              <w:tabs>
                <w:tab w:val="left" w:pos="567"/>
                <w:tab w:val="left" w:pos="851"/>
              </w:tabs>
              <w:spacing w:before="40" w:after="40"/>
              <w:ind w:right="57" w:hanging="11"/>
              <w:rPr>
                <w:sz w:val="24"/>
                <w:szCs w:val="24"/>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rsidR="001B22DA" w:rsidRDefault="001B22DA">
            <w:pPr>
              <w:tabs>
                <w:tab w:val="left" w:pos="567"/>
                <w:tab w:val="left" w:pos="851"/>
              </w:tabs>
              <w:spacing w:before="40" w:after="40"/>
              <w:ind w:right="57" w:hanging="11"/>
              <w:rPr>
                <w:sz w:val="24"/>
                <w:szCs w:val="24"/>
              </w:rPr>
            </w:pPr>
          </w:p>
        </w:tc>
      </w:tr>
      <w:tr w:rsidR="001B22DA">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FFFFFF"/>
          </w:tcPr>
          <w:p w:rsidR="001B22DA" w:rsidRDefault="001B22DA">
            <w:pPr>
              <w:numPr>
                <w:ilvl w:val="0"/>
                <w:numId w:val="29"/>
              </w:numPr>
              <w:tabs>
                <w:tab w:val="left" w:pos="567"/>
                <w:tab w:val="left" w:pos="851"/>
              </w:tabs>
              <w:ind w:left="0" w:hanging="11"/>
              <w:jc w:val="both"/>
              <w:rPr>
                <w:snapToGrid w:val="0"/>
                <w:sz w:val="24"/>
                <w:szCs w:val="24"/>
              </w:rPr>
            </w:pPr>
          </w:p>
        </w:tc>
        <w:tc>
          <w:tcPr>
            <w:tcW w:w="2649" w:type="dxa"/>
            <w:tcBorders>
              <w:top w:val="single" w:sz="4" w:space="0" w:color="000000"/>
              <w:left w:val="single" w:sz="4" w:space="0" w:color="000000"/>
              <w:bottom w:val="single" w:sz="4" w:space="0" w:color="000000"/>
              <w:right w:val="single" w:sz="4" w:space="0" w:color="000000"/>
            </w:tcBorders>
            <w:shd w:val="clear" w:color="auto" w:fill="FFFFFF"/>
          </w:tcPr>
          <w:p w:rsidR="001B22DA" w:rsidRDefault="001B22DA">
            <w:pPr>
              <w:tabs>
                <w:tab w:val="left" w:pos="567"/>
                <w:tab w:val="left" w:pos="851"/>
              </w:tabs>
              <w:spacing w:before="40" w:after="40"/>
              <w:ind w:right="57" w:hanging="11"/>
              <w:rPr>
                <w:sz w:val="24"/>
                <w:szCs w:val="24"/>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1B22DA" w:rsidRDefault="001B22DA">
            <w:pPr>
              <w:tabs>
                <w:tab w:val="left" w:pos="567"/>
                <w:tab w:val="left" w:pos="851"/>
              </w:tabs>
              <w:spacing w:before="40" w:after="40"/>
              <w:ind w:right="57" w:hanging="11"/>
              <w:rPr>
                <w:sz w:val="24"/>
                <w:szCs w:val="24"/>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1B22DA" w:rsidRDefault="001B22DA">
            <w:pPr>
              <w:tabs>
                <w:tab w:val="left" w:pos="567"/>
                <w:tab w:val="left" w:pos="851"/>
              </w:tabs>
              <w:spacing w:before="40" w:after="40"/>
              <w:ind w:right="57" w:hanging="11"/>
              <w:rPr>
                <w:sz w:val="24"/>
                <w:szCs w:val="24"/>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rsidR="001B22DA" w:rsidRDefault="001B22DA">
            <w:pPr>
              <w:tabs>
                <w:tab w:val="left" w:pos="567"/>
                <w:tab w:val="left" w:pos="851"/>
              </w:tabs>
              <w:spacing w:before="40" w:after="40"/>
              <w:ind w:right="57" w:hanging="11"/>
              <w:rPr>
                <w:sz w:val="24"/>
                <w:szCs w:val="24"/>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rsidR="001B22DA" w:rsidRDefault="001B22DA">
            <w:pPr>
              <w:tabs>
                <w:tab w:val="left" w:pos="567"/>
                <w:tab w:val="left" w:pos="851"/>
              </w:tabs>
              <w:spacing w:before="40" w:after="40"/>
              <w:ind w:right="57" w:hanging="11"/>
              <w:rPr>
                <w:sz w:val="24"/>
                <w:szCs w:val="24"/>
              </w:rPr>
            </w:pPr>
          </w:p>
        </w:tc>
      </w:tr>
      <w:tr w:rsidR="001B22DA">
        <w:trPr>
          <w:cantSplit/>
        </w:trPr>
        <w:tc>
          <w:tcPr>
            <w:tcW w:w="720" w:type="dxa"/>
            <w:tcBorders>
              <w:top w:val="single" w:sz="4" w:space="0" w:color="000000"/>
              <w:left w:val="single" w:sz="4" w:space="0" w:color="000000"/>
              <w:bottom w:val="single" w:sz="4" w:space="0" w:color="000000"/>
              <w:right w:val="single" w:sz="4" w:space="0" w:color="000000"/>
            </w:tcBorders>
          </w:tcPr>
          <w:p w:rsidR="001B22DA" w:rsidRDefault="00920ECC">
            <w:pPr>
              <w:tabs>
                <w:tab w:val="left" w:pos="567"/>
                <w:tab w:val="left" w:pos="851"/>
              </w:tabs>
              <w:spacing w:before="40" w:after="40"/>
              <w:ind w:right="57" w:hanging="11"/>
              <w:rPr>
                <w:sz w:val="24"/>
                <w:szCs w:val="24"/>
              </w:rPr>
            </w:pPr>
            <w:r>
              <w:rPr>
                <w:sz w:val="24"/>
                <w:szCs w:val="24"/>
              </w:rPr>
              <w:t>…</w:t>
            </w:r>
          </w:p>
        </w:tc>
        <w:tc>
          <w:tcPr>
            <w:tcW w:w="2649"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r>
      <w:tr w:rsidR="001B22DA">
        <w:trPr>
          <w:cantSplit/>
        </w:trPr>
        <w:tc>
          <w:tcPr>
            <w:tcW w:w="6771" w:type="dxa"/>
            <w:gridSpan w:val="4"/>
            <w:tcBorders>
              <w:top w:val="single" w:sz="4" w:space="0" w:color="000000"/>
              <w:left w:val="single" w:sz="4" w:space="0" w:color="000000"/>
              <w:bottom w:val="single" w:sz="4" w:space="0" w:color="000000"/>
              <w:right w:val="single" w:sz="4" w:space="0" w:color="000000"/>
            </w:tcBorders>
          </w:tcPr>
          <w:p w:rsidR="001B22DA" w:rsidRDefault="00920ECC">
            <w:pPr>
              <w:tabs>
                <w:tab w:val="left" w:pos="567"/>
                <w:tab w:val="left" w:pos="851"/>
              </w:tabs>
              <w:spacing w:before="40" w:after="40"/>
              <w:ind w:right="57" w:hanging="11"/>
              <w:rPr>
                <w:b/>
                <w:sz w:val="24"/>
                <w:szCs w:val="24"/>
              </w:rPr>
            </w:pPr>
            <w:r>
              <w:rPr>
                <w:b/>
                <w:sz w:val="24"/>
                <w:szCs w:val="24"/>
              </w:rPr>
              <w:t xml:space="preserve">ИТОГО за ______ год </w:t>
            </w:r>
          </w:p>
        </w:tc>
        <w:tc>
          <w:tcPr>
            <w:tcW w:w="1417"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b/>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center"/>
              <w:rPr>
                <w:b/>
                <w:sz w:val="24"/>
                <w:szCs w:val="24"/>
              </w:rPr>
            </w:pPr>
          </w:p>
        </w:tc>
      </w:tr>
      <w:tr w:rsidR="001B22DA">
        <w:trPr>
          <w:cantSplit/>
        </w:trPr>
        <w:tc>
          <w:tcPr>
            <w:tcW w:w="720" w:type="dxa"/>
            <w:tcBorders>
              <w:top w:val="single" w:sz="4" w:space="0" w:color="000000"/>
              <w:left w:val="single" w:sz="4" w:space="0" w:color="000000"/>
              <w:bottom w:val="single" w:sz="4" w:space="0" w:color="000000"/>
              <w:right w:val="single" w:sz="4" w:space="0" w:color="000000"/>
            </w:tcBorders>
          </w:tcPr>
          <w:p w:rsidR="001B22DA" w:rsidRDefault="001B22DA">
            <w:pPr>
              <w:numPr>
                <w:ilvl w:val="0"/>
                <w:numId w:val="30"/>
              </w:numPr>
              <w:tabs>
                <w:tab w:val="left" w:pos="567"/>
                <w:tab w:val="left" w:pos="851"/>
              </w:tabs>
              <w:ind w:left="0" w:hanging="11"/>
              <w:jc w:val="both"/>
              <w:rPr>
                <w:snapToGrid w:val="0"/>
                <w:sz w:val="24"/>
                <w:szCs w:val="24"/>
              </w:rPr>
            </w:pPr>
          </w:p>
        </w:tc>
        <w:tc>
          <w:tcPr>
            <w:tcW w:w="2649"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center"/>
              <w:rPr>
                <w:sz w:val="24"/>
                <w:szCs w:val="24"/>
              </w:rPr>
            </w:pPr>
          </w:p>
        </w:tc>
      </w:tr>
      <w:tr w:rsidR="001B22DA">
        <w:trPr>
          <w:cantSplit/>
        </w:trPr>
        <w:tc>
          <w:tcPr>
            <w:tcW w:w="720" w:type="dxa"/>
            <w:tcBorders>
              <w:top w:val="single" w:sz="4" w:space="0" w:color="000000"/>
              <w:left w:val="single" w:sz="4" w:space="0" w:color="000000"/>
              <w:bottom w:val="single" w:sz="4" w:space="0" w:color="000000"/>
              <w:right w:val="single" w:sz="4" w:space="0" w:color="000000"/>
            </w:tcBorders>
          </w:tcPr>
          <w:p w:rsidR="001B22DA" w:rsidRDefault="001B22DA">
            <w:pPr>
              <w:numPr>
                <w:ilvl w:val="0"/>
                <w:numId w:val="30"/>
              </w:numPr>
              <w:tabs>
                <w:tab w:val="left" w:pos="567"/>
                <w:tab w:val="left" w:pos="851"/>
              </w:tabs>
              <w:ind w:left="0" w:hanging="11"/>
              <w:jc w:val="both"/>
              <w:rPr>
                <w:snapToGrid w:val="0"/>
                <w:sz w:val="24"/>
                <w:szCs w:val="24"/>
              </w:rPr>
            </w:pPr>
          </w:p>
        </w:tc>
        <w:tc>
          <w:tcPr>
            <w:tcW w:w="2649"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center"/>
              <w:rPr>
                <w:sz w:val="24"/>
                <w:szCs w:val="24"/>
              </w:rPr>
            </w:pPr>
          </w:p>
        </w:tc>
      </w:tr>
      <w:tr w:rsidR="001B22DA">
        <w:trPr>
          <w:cantSplit/>
        </w:trPr>
        <w:tc>
          <w:tcPr>
            <w:tcW w:w="720" w:type="dxa"/>
            <w:tcBorders>
              <w:top w:val="single" w:sz="4" w:space="0" w:color="000000"/>
              <w:left w:val="single" w:sz="4" w:space="0" w:color="000000"/>
              <w:bottom w:val="single" w:sz="4" w:space="0" w:color="000000"/>
              <w:right w:val="single" w:sz="4" w:space="0" w:color="000000"/>
            </w:tcBorders>
          </w:tcPr>
          <w:p w:rsidR="001B22DA" w:rsidRDefault="00920ECC">
            <w:pPr>
              <w:tabs>
                <w:tab w:val="left" w:pos="567"/>
                <w:tab w:val="left" w:pos="851"/>
              </w:tabs>
              <w:ind w:hanging="11"/>
              <w:jc w:val="both"/>
              <w:rPr>
                <w:snapToGrid w:val="0"/>
                <w:sz w:val="24"/>
                <w:szCs w:val="24"/>
              </w:rPr>
            </w:pPr>
            <w:r>
              <w:rPr>
                <w:snapToGrid w:val="0"/>
                <w:sz w:val="24"/>
                <w:szCs w:val="24"/>
              </w:rPr>
              <w:t>…</w:t>
            </w:r>
          </w:p>
        </w:tc>
        <w:tc>
          <w:tcPr>
            <w:tcW w:w="2649"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center"/>
              <w:rPr>
                <w:sz w:val="24"/>
                <w:szCs w:val="24"/>
              </w:rPr>
            </w:pPr>
          </w:p>
        </w:tc>
      </w:tr>
      <w:tr w:rsidR="001B22DA">
        <w:trPr>
          <w:cantSplit/>
        </w:trPr>
        <w:tc>
          <w:tcPr>
            <w:tcW w:w="6771" w:type="dxa"/>
            <w:gridSpan w:val="4"/>
            <w:tcBorders>
              <w:top w:val="single" w:sz="4" w:space="0" w:color="000000"/>
              <w:left w:val="single" w:sz="4" w:space="0" w:color="000000"/>
              <w:bottom w:val="single" w:sz="4" w:space="0" w:color="000000"/>
              <w:right w:val="single" w:sz="4" w:space="0" w:color="000000"/>
            </w:tcBorders>
          </w:tcPr>
          <w:p w:rsidR="001B22DA" w:rsidRDefault="00920ECC">
            <w:pPr>
              <w:tabs>
                <w:tab w:val="left" w:pos="567"/>
                <w:tab w:val="left" w:pos="851"/>
              </w:tabs>
              <w:spacing w:before="40" w:after="40"/>
              <w:ind w:right="57" w:hanging="11"/>
              <w:rPr>
                <w:b/>
                <w:sz w:val="24"/>
                <w:szCs w:val="24"/>
              </w:rPr>
            </w:pPr>
            <w:r>
              <w:rPr>
                <w:b/>
                <w:sz w:val="24"/>
                <w:szCs w:val="24"/>
              </w:rPr>
              <w:t xml:space="preserve">ИТОГО за ______ год </w:t>
            </w:r>
          </w:p>
        </w:tc>
        <w:tc>
          <w:tcPr>
            <w:tcW w:w="1417"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center"/>
              <w:rPr>
                <w:sz w:val="24"/>
                <w:szCs w:val="24"/>
              </w:rPr>
            </w:pPr>
          </w:p>
        </w:tc>
      </w:tr>
      <w:tr w:rsidR="001B22DA">
        <w:trPr>
          <w:cantSplit/>
        </w:trPr>
        <w:tc>
          <w:tcPr>
            <w:tcW w:w="720" w:type="dxa"/>
            <w:tcBorders>
              <w:top w:val="single" w:sz="4" w:space="0" w:color="000000"/>
              <w:left w:val="single" w:sz="4" w:space="0" w:color="000000"/>
              <w:bottom w:val="single" w:sz="4" w:space="0" w:color="000000"/>
              <w:right w:val="single" w:sz="4" w:space="0" w:color="000000"/>
            </w:tcBorders>
          </w:tcPr>
          <w:p w:rsidR="001B22DA" w:rsidRDefault="001B22DA">
            <w:pPr>
              <w:numPr>
                <w:ilvl w:val="0"/>
                <w:numId w:val="31"/>
              </w:numPr>
              <w:tabs>
                <w:tab w:val="left" w:pos="567"/>
                <w:tab w:val="left" w:pos="851"/>
              </w:tabs>
              <w:ind w:left="0" w:hanging="11"/>
              <w:jc w:val="both"/>
              <w:rPr>
                <w:snapToGrid w:val="0"/>
                <w:sz w:val="24"/>
                <w:szCs w:val="24"/>
              </w:rPr>
            </w:pPr>
          </w:p>
        </w:tc>
        <w:tc>
          <w:tcPr>
            <w:tcW w:w="2649"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center"/>
              <w:rPr>
                <w:sz w:val="24"/>
                <w:szCs w:val="24"/>
              </w:rPr>
            </w:pPr>
          </w:p>
        </w:tc>
      </w:tr>
      <w:tr w:rsidR="001B22DA">
        <w:trPr>
          <w:cantSplit/>
        </w:trPr>
        <w:tc>
          <w:tcPr>
            <w:tcW w:w="720" w:type="dxa"/>
            <w:tcBorders>
              <w:top w:val="single" w:sz="4" w:space="0" w:color="000000"/>
              <w:left w:val="single" w:sz="4" w:space="0" w:color="000000"/>
              <w:bottom w:val="single" w:sz="4" w:space="0" w:color="000000"/>
              <w:right w:val="single" w:sz="4" w:space="0" w:color="000000"/>
            </w:tcBorders>
          </w:tcPr>
          <w:p w:rsidR="001B22DA" w:rsidRDefault="001B22DA">
            <w:pPr>
              <w:numPr>
                <w:ilvl w:val="0"/>
                <w:numId w:val="31"/>
              </w:numPr>
              <w:tabs>
                <w:tab w:val="left" w:pos="567"/>
                <w:tab w:val="left" w:pos="851"/>
              </w:tabs>
              <w:ind w:left="0" w:hanging="11"/>
              <w:jc w:val="both"/>
              <w:rPr>
                <w:snapToGrid w:val="0"/>
                <w:sz w:val="24"/>
                <w:szCs w:val="24"/>
              </w:rPr>
            </w:pPr>
          </w:p>
        </w:tc>
        <w:tc>
          <w:tcPr>
            <w:tcW w:w="2649"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center"/>
              <w:rPr>
                <w:sz w:val="24"/>
                <w:szCs w:val="24"/>
              </w:rPr>
            </w:pPr>
          </w:p>
        </w:tc>
      </w:tr>
      <w:tr w:rsidR="001B22DA">
        <w:trPr>
          <w:cantSplit/>
        </w:trPr>
        <w:tc>
          <w:tcPr>
            <w:tcW w:w="720" w:type="dxa"/>
            <w:tcBorders>
              <w:top w:val="single" w:sz="4" w:space="0" w:color="000000"/>
              <w:left w:val="single" w:sz="4" w:space="0" w:color="000000"/>
              <w:bottom w:val="single" w:sz="4" w:space="0" w:color="000000"/>
              <w:right w:val="single" w:sz="4" w:space="0" w:color="000000"/>
            </w:tcBorders>
          </w:tcPr>
          <w:p w:rsidR="001B22DA" w:rsidRDefault="00920ECC">
            <w:pPr>
              <w:tabs>
                <w:tab w:val="left" w:pos="567"/>
                <w:tab w:val="left" w:pos="851"/>
              </w:tabs>
              <w:ind w:hanging="11"/>
              <w:jc w:val="both"/>
              <w:rPr>
                <w:snapToGrid w:val="0"/>
                <w:sz w:val="24"/>
                <w:szCs w:val="24"/>
              </w:rPr>
            </w:pPr>
            <w:r>
              <w:rPr>
                <w:snapToGrid w:val="0"/>
                <w:sz w:val="24"/>
                <w:szCs w:val="24"/>
              </w:rPr>
              <w:t>…</w:t>
            </w:r>
          </w:p>
        </w:tc>
        <w:tc>
          <w:tcPr>
            <w:tcW w:w="2649"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center"/>
              <w:rPr>
                <w:sz w:val="24"/>
                <w:szCs w:val="24"/>
              </w:rPr>
            </w:pPr>
          </w:p>
        </w:tc>
      </w:tr>
      <w:tr w:rsidR="001B22DA">
        <w:trPr>
          <w:cantSplit/>
        </w:trPr>
        <w:tc>
          <w:tcPr>
            <w:tcW w:w="6771" w:type="dxa"/>
            <w:gridSpan w:val="4"/>
            <w:tcBorders>
              <w:top w:val="single" w:sz="4" w:space="0" w:color="000000"/>
              <w:left w:val="single" w:sz="4" w:space="0" w:color="000000"/>
              <w:bottom w:val="single" w:sz="4" w:space="0" w:color="000000"/>
              <w:right w:val="single" w:sz="4" w:space="0" w:color="000000"/>
            </w:tcBorders>
          </w:tcPr>
          <w:p w:rsidR="001B22DA" w:rsidRDefault="00920ECC">
            <w:pPr>
              <w:tabs>
                <w:tab w:val="left" w:pos="567"/>
                <w:tab w:val="left" w:pos="851"/>
              </w:tabs>
              <w:spacing w:before="40" w:after="40"/>
              <w:ind w:right="57" w:hanging="11"/>
              <w:rPr>
                <w:b/>
                <w:sz w:val="24"/>
                <w:szCs w:val="24"/>
              </w:rPr>
            </w:pPr>
            <w:r>
              <w:rPr>
                <w:b/>
                <w:sz w:val="24"/>
                <w:szCs w:val="24"/>
              </w:rPr>
              <w:t xml:space="preserve">ИТОГО за ______ год </w:t>
            </w:r>
          </w:p>
        </w:tc>
        <w:tc>
          <w:tcPr>
            <w:tcW w:w="1417"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center"/>
              <w:rPr>
                <w:sz w:val="24"/>
                <w:szCs w:val="24"/>
              </w:rPr>
            </w:pPr>
          </w:p>
        </w:tc>
      </w:tr>
      <w:tr w:rsidR="001B22DA">
        <w:trPr>
          <w:cantSplit/>
        </w:trPr>
        <w:tc>
          <w:tcPr>
            <w:tcW w:w="720" w:type="dxa"/>
            <w:tcBorders>
              <w:top w:val="single" w:sz="4" w:space="0" w:color="000000"/>
              <w:left w:val="single" w:sz="4" w:space="0" w:color="000000"/>
              <w:bottom w:val="single" w:sz="4" w:space="0" w:color="000000"/>
              <w:right w:val="single" w:sz="4" w:space="0" w:color="000000"/>
            </w:tcBorders>
          </w:tcPr>
          <w:p w:rsidR="001B22DA" w:rsidRDefault="001B22DA">
            <w:pPr>
              <w:numPr>
                <w:ilvl w:val="0"/>
                <w:numId w:val="32"/>
              </w:numPr>
              <w:tabs>
                <w:tab w:val="left" w:pos="567"/>
                <w:tab w:val="left" w:pos="851"/>
              </w:tabs>
              <w:ind w:left="0" w:hanging="11"/>
              <w:jc w:val="both"/>
              <w:rPr>
                <w:snapToGrid w:val="0"/>
                <w:sz w:val="24"/>
                <w:szCs w:val="24"/>
              </w:rPr>
            </w:pPr>
          </w:p>
        </w:tc>
        <w:tc>
          <w:tcPr>
            <w:tcW w:w="2649"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center"/>
              <w:rPr>
                <w:sz w:val="24"/>
                <w:szCs w:val="24"/>
              </w:rPr>
            </w:pPr>
          </w:p>
        </w:tc>
      </w:tr>
      <w:tr w:rsidR="001B22DA">
        <w:trPr>
          <w:cantSplit/>
        </w:trPr>
        <w:tc>
          <w:tcPr>
            <w:tcW w:w="720" w:type="dxa"/>
            <w:tcBorders>
              <w:top w:val="single" w:sz="4" w:space="0" w:color="000000"/>
              <w:left w:val="single" w:sz="4" w:space="0" w:color="000000"/>
              <w:bottom w:val="single" w:sz="4" w:space="0" w:color="000000"/>
              <w:right w:val="single" w:sz="4" w:space="0" w:color="000000"/>
            </w:tcBorders>
          </w:tcPr>
          <w:p w:rsidR="001B22DA" w:rsidRDefault="001B22DA">
            <w:pPr>
              <w:numPr>
                <w:ilvl w:val="0"/>
                <w:numId w:val="32"/>
              </w:numPr>
              <w:tabs>
                <w:tab w:val="left" w:pos="567"/>
                <w:tab w:val="left" w:pos="851"/>
              </w:tabs>
              <w:ind w:left="0" w:hanging="11"/>
              <w:jc w:val="both"/>
              <w:rPr>
                <w:snapToGrid w:val="0"/>
                <w:sz w:val="24"/>
                <w:szCs w:val="24"/>
              </w:rPr>
            </w:pPr>
          </w:p>
        </w:tc>
        <w:tc>
          <w:tcPr>
            <w:tcW w:w="2649"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center"/>
              <w:rPr>
                <w:sz w:val="24"/>
                <w:szCs w:val="24"/>
              </w:rPr>
            </w:pPr>
          </w:p>
        </w:tc>
      </w:tr>
      <w:tr w:rsidR="001B22DA">
        <w:trPr>
          <w:cantSplit/>
        </w:trPr>
        <w:tc>
          <w:tcPr>
            <w:tcW w:w="720" w:type="dxa"/>
            <w:tcBorders>
              <w:top w:val="single" w:sz="4" w:space="0" w:color="000000"/>
              <w:left w:val="single" w:sz="4" w:space="0" w:color="000000"/>
              <w:bottom w:val="single" w:sz="4" w:space="0" w:color="000000"/>
              <w:right w:val="single" w:sz="4" w:space="0" w:color="000000"/>
            </w:tcBorders>
          </w:tcPr>
          <w:p w:rsidR="001B22DA" w:rsidRDefault="00920ECC">
            <w:pPr>
              <w:tabs>
                <w:tab w:val="left" w:pos="567"/>
                <w:tab w:val="left" w:pos="851"/>
              </w:tabs>
              <w:ind w:hanging="11"/>
              <w:jc w:val="both"/>
              <w:rPr>
                <w:snapToGrid w:val="0"/>
                <w:sz w:val="24"/>
                <w:szCs w:val="24"/>
              </w:rPr>
            </w:pPr>
            <w:r>
              <w:rPr>
                <w:snapToGrid w:val="0"/>
                <w:sz w:val="24"/>
                <w:szCs w:val="24"/>
              </w:rPr>
              <w:t>…</w:t>
            </w:r>
          </w:p>
        </w:tc>
        <w:tc>
          <w:tcPr>
            <w:tcW w:w="2649"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center"/>
              <w:rPr>
                <w:sz w:val="24"/>
                <w:szCs w:val="24"/>
              </w:rPr>
            </w:pPr>
          </w:p>
        </w:tc>
      </w:tr>
      <w:tr w:rsidR="001B22DA">
        <w:trPr>
          <w:cantSplit/>
        </w:trPr>
        <w:tc>
          <w:tcPr>
            <w:tcW w:w="6771" w:type="dxa"/>
            <w:gridSpan w:val="4"/>
            <w:tcBorders>
              <w:top w:val="single" w:sz="4" w:space="0" w:color="000000"/>
              <w:left w:val="single" w:sz="4" w:space="0" w:color="000000"/>
              <w:bottom w:val="single" w:sz="4" w:space="0" w:color="000000"/>
              <w:right w:val="single" w:sz="4" w:space="0" w:color="000000"/>
            </w:tcBorders>
          </w:tcPr>
          <w:p w:rsidR="001B22DA" w:rsidRDefault="00920ECC">
            <w:pPr>
              <w:tabs>
                <w:tab w:val="left" w:pos="567"/>
                <w:tab w:val="left" w:pos="851"/>
              </w:tabs>
              <w:spacing w:before="40" w:after="40"/>
              <w:ind w:right="57" w:hanging="11"/>
              <w:rPr>
                <w:b/>
                <w:sz w:val="24"/>
                <w:szCs w:val="24"/>
              </w:rPr>
            </w:pPr>
            <w:r>
              <w:rPr>
                <w:b/>
                <w:sz w:val="24"/>
                <w:szCs w:val="24"/>
              </w:rPr>
              <w:t xml:space="preserve">ИТОГО за ______ год </w:t>
            </w:r>
          </w:p>
        </w:tc>
        <w:tc>
          <w:tcPr>
            <w:tcW w:w="1417"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b/>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center"/>
              <w:rPr>
                <w:b/>
                <w:sz w:val="24"/>
                <w:szCs w:val="24"/>
              </w:rPr>
            </w:pPr>
          </w:p>
        </w:tc>
      </w:tr>
    </w:tbl>
    <w:p w:rsidR="001B22DA" w:rsidRDefault="001B22DA">
      <w:pPr>
        <w:tabs>
          <w:tab w:val="left" w:pos="567"/>
          <w:tab w:val="left" w:pos="851"/>
        </w:tabs>
        <w:ind w:hanging="11"/>
        <w:jc w:val="both"/>
        <w:rPr>
          <w:snapToGrid w:val="0"/>
          <w:sz w:val="24"/>
          <w:szCs w:val="24"/>
        </w:rPr>
      </w:pPr>
    </w:p>
    <w:p w:rsidR="001B22DA" w:rsidRDefault="00920ECC">
      <w:pPr>
        <w:tabs>
          <w:tab w:val="left" w:pos="567"/>
          <w:tab w:val="left" w:pos="851"/>
        </w:tabs>
        <w:ind w:hanging="11"/>
        <w:jc w:val="both"/>
        <w:rPr>
          <w:snapToGrid w:val="0"/>
          <w:sz w:val="24"/>
          <w:szCs w:val="24"/>
        </w:rPr>
      </w:pPr>
      <w:r>
        <w:rPr>
          <w:snapToGrid w:val="0"/>
          <w:sz w:val="24"/>
          <w:szCs w:val="24"/>
        </w:rPr>
        <w:t>___________________________________</w:t>
      </w:r>
    </w:p>
    <w:p w:rsidR="001B22DA" w:rsidRDefault="00920ECC">
      <w:pPr>
        <w:tabs>
          <w:tab w:val="left" w:pos="567"/>
          <w:tab w:val="left" w:pos="851"/>
        </w:tabs>
        <w:ind w:right="3684" w:hanging="11"/>
        <w:jc w:val="center"/>
        <w:rPr>
          <w:i/>
          <w:snapToGrid w:val="0"/>
          <w:sz w:val="24"/>
          <w:szCs w:val="24"/>
          <w:vertAlign w:val="superscript"/>
        </w:rPr>
      </w:pPr>
      <w:r>
        <w:rPr>
          <w:i/>
          <w:snapToGrid w:val="0"/>
          <w:sz w:val="24"/>
          <w:szCs w:val="24"/>
          <w:vertAlign w:val="superscript"/>
        </w:rPr>
        <w:t>(подпись, М.П.)</w:t>
      </w:r>
    </w:p>
    <w:p w:rsidR="001B22DA" w:rsidRDefault="00920ECC">
      <w:pPr>
        <w:tabs>
          <w:tab w:val="left" w:pos="567"/>
          <w:tab w:val="left" w:pos="851"/>
        </w:tabs>
        <w:ind w:hanging="11"/>
        <w:jc w:val="both"/>
        <w:rPr>
          <w:snapToGrid w:val="0"/>
          <w:sz w:val="24"/>
          <w:szCs w:val="24"/>
        </w:rPr>
      </w:pPr>
      <w:r>
        <w:rPr>
          <w:snapToGrid w:val="0"/>
          <w:sz w:val="24"/>
          <w:szCs w:val="24"/>
        </w:rPr>
        <w:t>____________________________________</w:t>
      </w:r>
    </w:p>
    <w:p w:rsidR="001B22DA" w:rsidRDefault="00920ECC">
      <w:pPr>
        <w:tabs>
          <w:tab w:val="left" w:pos="567"/>
          <w:tab w:val="left" w:pos="851"/>
        </w:tabs>
        <w:ind w:hanging="11"/>
        <w:jc w:val="both"/>
        <w:rPr>
          <w:i/>
          <w:snapToGrid w:val="0"/>
          <w:sz w:val="24"/>
          <w:szCs w:val="24"/>
          <w:vertAlign w:val="superscript"/>
        </w:rPr>
      </w:pPr>
      <w:r>
        <w:rPr>
          <w:i/>
          <w:snapToGrid w:val="0"/>
          <w:sz w:val="24"/>
          <w:szCs w:val="24"/>
          <w:vertAlign w:val="superscript"/>
        </w:rPr>
        <w:t>(фамилия, имя, отчество подписавшего, должность)</w:t>
      </w:r>
    </w:p>
    <w:p w:rsidR="001B22DA" w:rsidRDefault="00920ECC">
      <w:pPr>
        <w:tabs>
          <w:tab w:val="left" w:pos="567"/>
          <w:tab w:val="left" w:pos="851"/>
        </w:tabs>
        <w:ind w:hanging="11"/>
        <w:jc w:val="both"/>
        <w:rPr>
          <w:b/>
          <w:sz w:val="24"/>
          <w:szCs w:val="24"/>
        </w:rPr>
      </w:pPr>
      <w:r>
        <w:rPr>
          <w:b/>
          <w:sz w:val="24"/>
          <w:szCs w:val="24"/>
        </w:rPr>
        <w:t>Инструкция по заполнению:</w:t>
      </w:r>
    </w:p>
    <w:p w:rsidR="001B22DA" w:rsidRDefault="00920ECC">
      <w:pPr>
        <w:tabs>
          <w:tab w:val="left" w:pos="567"/>
          <w:tab w:val="left" w:pos="851"/>
        </w:tabs>
        <w:jc w:val="both"/>
        <w:rPr>
          <w:sz w:val="24"/>
          <w:szCs w:val="24"/>
        </w:rPr>
      </w:pPr>
      <w:r>
        <w:rPr>
          <w:sz w:val="24"/>
          <w:szCs w:val="24"/>
        </w:rPr>
        <w:t>Участник указывает в данной справке сведения об опыте выполнения им аналогичных работ, услуг в соответствии с тематикой закупки, указанной в разделе 8 Документации.</w:t>
      </w:r>
    </w:p>
    <w:p w:rsidR="001B22DA" w:rsidRDefault="00920ECC">
      <w:pPr>
        <w:tabs>
          <w:tab w:val="left" w:pos="567"/>
          <w:tab w:val="left" w:pos="851"/>
        </w:tabs>
        <w:jc w:val="both"/>
        <w:rPr>
          <w:sz w:val="24"/>
          <w:szCs w:val="24"/>
        </w:rPr>
      </w:pPr>
      <w:r>
        <w:rPr>
          <w:sz w:val="24"/>
          <w:szCs w:val="24"/>
        </w:rPr>
        <w:t xml:space="preserve">* </w:t>
      </w:r>
      <w:r w:rsidR="00894A31" w:rsidRPr="00894A31">
        <w:rPr>
          <w:sz w:val="24"/>
          <w:szCs w:val="24"/>
        </w:rPr>
        <w:t>При наличии опыта работы с ПАО «МОЭК» информация указывается полностью за последние 3 (три) года с указанием номера договора</w:t>
      </w:r>
      <w:r>
        <w:rPr>
          <w:sz w:val="24"/>
          <w:szCs w:val="24"/>
        </w:rPr>
        <w:t xml:space="preserve">. </w:t>
      </w:r>
    </w:p>
    <w:bookmarkEnd w:id="389"/>
    <w:bookmarkEnd w:id="391"/>
    <w:bookmarkEnd w:id="392"/>
    <w:p w:rsidR="001B22DA" w:rsidRDefault="00920ECC">
      <w:pPr>
        <w:keepNext/>
        <w:numPr>
          <w:ilvl w:val="2"/>
          <w:numId w:val="23"/>
        </w:numPr>
        <w:tabs>
          <w:tab w:val="left" w:pos="993"/>
          <w:tab w:val="left" w:pos="1134"/>
          <w:tab w:val="left" w:pos="1418"/>
        </w:tabs>
        <w:spacing w:before="120" w:after="120"/>
        <w:ind w:left="0" w:firstLine="0"/>
        <w:jc w:val="both"/>
        <w:outlineLvl w:val="1"/>
        <w:rPr>
          <w:sz w:val="24"/>
          <w:szCs w:val="24"/>
        </w:rPr>
      </w:pPr>
      <w:r>
        <w:rPr>
          <w:sz w:val="24"/>
          <w:szCs w:val="24"/>
        </w:rPr>
        <w:br w:type="page" w:clear="all"/>
      </w:r>
      <w:bookmarkStart w:id="393" w:name="_Toc443573628"/>
      <w:bookmarkStart w:id="394" w:name="_Toc532833234"/>
      <w:bookmarkStart w:id="395" w:name="_Toc306197371"/>
      <w:bookmarkStart w:id="396" w:name="_Toc196388621"/>
      <w:bookmarkStart w:id="397" w:name="_Toc346800450"/>
      <w:bookmarkStart w:id="398" w:name="_Toc347829606"/>
      <w:bookmarkStart w:id="399" w:name="_Toc348973332"/>
      <w:bookmarkStart w:id="400" w:name="_Toc10060870"/>
      <w:bookmarkStart w:id="401" w:name="_Toc126473873"/>
      <w:bookmarkStart w:id="402" w:name="_Toc306197372"/>
      <w:r>
        <w:rPr>
          <w:b/>
          <w:sz w:val="24"/>
          <w:szCs w:val="24"/>
        </w:rPr>
        <w:lastRenderedPageBreak/>
        <w:t>Приложение к форме 4 Документации (перечень документов, предоставляемых Участником в составе Заявки)</w:t>
      </w:r>
      <w:bookmarkEnd w:id="393"/>
      <w:bookmarkEnd w:id="394"/>
      <w:bookmarkEnd w:id="395"/>
      <w:bookmarkEnd w:id="396"/>
    </w:p>
    <w:p w:rsidR="001B22DA" w:rsidRPr="009D6FAB" w:rsidRDefault="00920ECC">
      <w:pPr>
        <w:tabs>
          <w:tab w:val="left" w:pos="567"/>
          <w:tab w:val="left" w:pos="708"/>
          <w:tab w:val="left" w:pos="851"/>
        </w:tabs>
        <w:ind w:hanging="11"/>
        <w:jc w:val="both"/>
        <w:rPr>
          <w:sz w:val="24"/>
          <w:szCs w:val="24"/>
          <w:lang w:eastAsia="en-US"/>
        </w:rPr>
      </w:pPr>
      <w:r>
        <w:rPr>
          <w:sz w:val="24"/>
          <w:szCs w:val="24"/>
          <w:lang w:eastAsia="en-US"/>
        </w:rPr>
        <w:t>Для участия в закупочной процедуре Участником в Заявке предоставляются</w:t>
      </w:r>
      <w:r w:rsidRPr="009D6FAB">
        <w:rPr>
          <w:sz w:val="24"/>
          <w:szCs w:val="24"/>
          <w:lang w:eastAsia="en-US"/>
        </w:rPr>
        <w:t>:</w:t>
      </w:r>
    </w:p>
    <w:p w:rsidR="001B22DA" w:rsidRPr="009D6FAB" w:rsidRDefault="00920ECC" w:rsidP="00920ECC">
      <w:pPr>
        <w:numPr>
          <w:ilvl w:val="0"/>
          <w:numId w:val="44"/>
        </w:numPr>
        <w:tabs>
          <w:tab w:val="left" w:pos="567"/>
          <w:tab w:val="left" w:pos="708"/>
          <w:tab w:val="left" w:pos="851"/>
        </w:tabs>
        <w:ind w:left="0" w:hanging="11"/>
        <w:jc w:val="both"/>
        <w:rPr>
          <w:sz w:val="24"/>
          <w:szCs w:val="24"/>
          <w:lang w:eastAsia="en-US"/>
        </w:rPr>
      </w:pPr>
      <w:r>
        <w:rPr>
          <w:sz w:val="24"/>
          <w:szCs w:val="24"/>
          <w:lang w:eastAsia="en-US"/>
        </w:rPr>
        <w:t>Информация о цепочке собственников, включая бенефициаров (в том числе, конечных)</w:t>
      </w:r>
      <w:r>
        <w:rPr>
          <w:sz w:val="24"/>
          <w:szCs w:val="24"/>
          <w:lang w:eastAsia="en-US"/>
        </w:rPr>
        <w:br w:type="textWrapping" w:clear="all"/>
      </w:r>
      <w:r w:rsidRPr="009D6FAB">
        <w:rPr>
          <w:sz w:val="24"/>
          <w:szCs w:val="24"/>
          <w:lang w:eastAsia="en-US"/>
        </w:rPr>
        <w:t>с указанием информации о</w:t>
      </w:r>
      <w:r>
        <w:rPr>
          <w:sz w:val="24"/>
          <w:szCs w:val="24"/>
          <w:lang w:eastAsia="en-US"/>
        </w:rPr>
        <w:t xml:space="preserve"> руководителе, </w:t>
      </w:r>
      <w:r w:rsidRPr="009D6FAB">
        <w:rPr>
          <w:sz w:val="24"/>
          <w:szCs w:val="24"/>
          <w:lang w:eastAsia="en-US"/>
        </w:rPr>
        <w:t>цепочке собственников, включая бенефициаров</w:t>
      </w:r>
      <w:r w:rsidRPr="009D6FAB">
        <w:rPr>
          <w:sz w:val="24"/>
          <w:szCs w:val="24"/>
          <w:lang w:eastAsia="en-US"/>
        </w:rPr>
        <w:br w:type="textWrapping" w:clear="all"/>
        <w:t>(в том числе конечных), с подтверждением документами</w:t>
      </w:r>
      <w:r>
        <w:rPr>
          <w:sz w:val="24"/>
          <w:szCs w:val="24"/>
          <w:lang w:eastAsia="en-US"/>
        </w:rPr>
        <w:t>, указанными в соответствующей форме</w:t>
      </w:r>
      <w:r w:rsidRPr="009D6FAB">
        <w:rPr>
          <w:sz w:val="24"/>
          <w:szCs w:val="24"/>
          <w:lang w:eastAsia="en-US"/>
        </w:rPr>
        <w:t>, с учетом следующего:</w:t>
      </w:r>
    </w:p>
    <w:p w:rsidR="001B22DA" w:rsidRPr="009D6FAB" w:rsidRDefault="00920ECC">
      <w:pPr>
        <w:tabs>
          <w:tab w:val="left" w:pos="567"/>
          <w:tab w:val="left" w:pos="708"/>
          <w:tab w:val="left" w:pos="851"/>
        </w:tabs>
        <w:ind w:hanging="11"/>
        <w:jc w:val="both"/>
        <w:rPr>
          <w:sz w:val="24"/>
          <w:szCs w:val="24"/>
          <w:lang w:eastAsia="en-US"/>
        </w:rPr>
      </w:pPr>
      <w:r>
        <w:rPr>
          <w:sz w:val="24"/>
          <w:szCs w:val="24"/>
          <w:lang w:eastAsia="en-US"/>
        </w:rPr>
        <w:t>–</w:t>
      </w:r>
      <w:r w:rsidRPr="009D6FAB">
        <w:rPr>
          <w:sz w:val="24"/>
          <w:szCs w:val="24"/>
          <w:lang w:eastAsia="en-US"/>
        </w:rPr>
        <w:t xml:space="preserve"> в отношении контрагентов, являющихся зарубежными публичными компаниями мирового уровня, занимающими лидирующие позиции в соответствующих отраслях, требование</w:t>
      </w:r>
      <w:r w:rsidRPr="009D6FAB">
        <w:rPr>
          <w:sz w:val="24"/>
          <w:szCs w:val="24"/>
          <w:lang w:eastAsia="en-US"/>
        </w:rPr>
        <w:br w:type="textWrapping" w:clear="all"/>
        <w:t>о предоставлении информации считаются исполненными при наличии информации</w:t>
      </w:r>
      <w:r w:rsidRPr="009D6FAB">
        <w:rPr>
          <w:sz w:val="24"/>
          <w:szCs w:val="24"/>
          <w:lang w:eastAsia="en-US"/>
        </w:rPr>
        <w:br w:type="textWrapping" w:clear="all"/>
        <w:t>об акционерах, владеющих более 5</w:t>
      </w:r>
      <w:r>
        <w:rPr>
          <w:sz w:val="24"/>
          <w:szCs w:val="24"/>
          <w:lang w:eastAsia="en-US"/>
        </w:rPr>
        <w:t xml:space="preserve"> (пяти)</w:t>
      </w:r>
      <w:r w:rsidRPr="009D6FAB">
        <w:rPr>
          <w:sz w:val="24"/>
          <w:szCs w:val="24"/>
          <w:lang w:eastAsia="en-US"/>
        </w:rPr>
        <w:t xml:space="preserve"> процентами акций;</w:t>
      </w:r>
    </w:p>
    <w:p w:rsidR="001B22DA" w:rsidRPr="009D6FAB" w:rsidRDefault="00920ECC">
      <w:pPr>
        <w:tabs>
          <w:tab w:val="left" w:pos="567"/>
          <w:tab w:val="left" w:pos="708"/>
          <w:tab w:val="left" w:pos="851"/>
        </w:tabs>
        <w:ind w:hanging="11"/>
        <w:jc w:val="both"/>
        <w:rPr>
          <w:sz w:val="24"/>
          <w:szCs w:val="24"/>
          <w:lang w:eastAsia="en-US"/>
        </w:rPr>
      </w:pPr>
      <w:r>
        <w:rPr>
          <w:sz w:val="24"/>
          <w:szCs w:val="24"/>
          <w:lang w:eastAsia="en-US"/>
        </w:rPr>
        <w:t>–</w:t>
      </w:r>
      <w:r w:rsidRPr="009D6FAB">
        <w:rPr>
          <w:sz w:val="24"/>
          <w:szCs w:val="24"/>
          <w:lang w:eastAsia="en-US"/>
        </w:rPr>
        <w:t xml:space="preserve">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допускается указание данных об акционерах, владеющих более 5 </w:t>
      </w:r>
      <w:r>
        <w:rPr>
          <w:sz w:val="24"/>
          <w:szCs w:val="24"/>
          <w:lang w:eastAsia="en-US"/>
        </w:rPr>
        <w:t xml:space="preserve">(пяти) </w:t>
      </w:r>
      <w:r w:rsidRPr="009D6FAB">
        <w:rPr>
          <w:sz w:val="24"/>
          <w:szCs w:val="24"/>
          <w:lang w:eastAsia="en-US"/>
        </w:rPr>
        <w:t>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rsidR="001B22DA" w:rsidRDefault="00920ECC">
      <w:pPr>
        <w:tabs>
          <w:tab w:val="left" w:pos="567"/>
          <w:tab w:val="left" w:pos="708"/>
          <w:tab w:val="left" w:pos="851"/>
        </w:tabs>
        <w:ind w:hanging="11"/>
        <w:jc w:val="both"/>
        <w:rPr>
          <w:sz w:val="24"/>
          <w:szCs w:val="24"/>
          <w:lang w:eastAsia="en-US"/>
        </w:rPr>
      </w:pPr>
      <w:r>
        <w:rPr>
          <w:sz w:val="24"/>
          <w:szCs w:val="24"/>
          <w:lang w:eastAsia="en-US"/>
        </w:rPr>
        <w:t>- в</w:t>
      </w:r>
      <w:r w:rsidRPr="009D6FAB">
        <w:rPr>
          <w:sz w:val="24"/>
          <w:szCs w:val="24"/>
          <w:lang w:eastAsia="en-US"/>
        </w:rPr>
        <w:t xml:space="preserve"> отношении акционеров, владеющих пакетами акций менее 5 процентов, допускается указание общей информации о количестве таких акционеров</w:t>
      </w:r>
      <w:r>
        <w:rPr>
          <w:sz w:val="24"/>
          <w:szCs w:val="24"/>
          <w:lang w:eastAsia="en-US"/>
        </w:rPr>
        <w:t>.</w:t>
      </w:r>
    </w:p>
    <w:p w:rsidR="001B22DA" w:rsidRDefault="00920ECC" w:rsidP="00920ECC">
      <w:pPr>
        <w:numPr>
          <w:ilvl w:val="0"/>
          <w:numId w:val="44"/>
        </w:numPr>
        <w:tabs>
          <w:tab w:val="left" w:pos="567"/>
          <w:tab w:val="left" w:pos="708"/>
          <w:tab w:val="left" w:pos="851"/>
        </w:tabs>
        <w:ind w:left="0" w:hanging="11"/>
        <w:jc w:val="both"/>
        <w:rPr>
          <w:sz w:val="24"/>
          <w:szCs w:val="24"/>
          <w:lang w:eastAsia="en-US"/>
        </w:rPr>
      </w:pPr>
      <w:r>
        <w:rPr>
          <w:sz w:val="24"/>
          <w:szCs w:val="24"/>
          <w:lang w:eastAsia="en-US"/>
        </w:rPr>
        <w:t>Список участников общества, который общество ведет в соответствии с требованиями ст. 31.1 Федерального закона от 08.02.1998 № 14-ФЗ «Об обществах с ограниченной ответственностью» (для организаций, имеющих организационно-правовую форму общества с ограниченной ответственностью) или копия выписки из реестра акционеров согласно ст. 44 Федерального закона от 26.12.1995 № 208-ФЗ «Об акционерных обществах» (для акционерных обществ) с отражением информации, установленной нормативными актами Банка России, на дату, которая указана в выписке.</w:t>
      </w:r>
    </w:p>
    <w:p w:rsidR="001B22DA" w:rsidRDefault="00920ECC" w:rsidP="00920ECC">
      <w:pPr>
        <w:numPr>
          <w:ilvl w:val="0"/>
          <w:numId w:val="44"/>
        </w:numPr>
        <w:tabs>
          <w:tab w:val="left" w:pos="567"/>
          <w:tab w:val="left" w:pos="708"/>
          <w:tab w:val="left" w:pos="851"/>
        </w:tabs>
        <w:ind w:left="0" w:hanging="11"/>
        <w:jc w:val="both"/>
        <w:rPr>
          <w:sz w:val="24"/>
          <w:szCs w:val="24"/>
          <w:lang w:eastAsia="en-US"/>
        </w:rPr>
      </w:pPr>
      <w:r>
        <w:rPr>
          <w:sz w:val="24"/>
          <w:szCs w:val="24"/>
          <w:lang w:eastAsia="en-US"/>
        </w:rPr>
        <w:t>Копия устава в действующей редакции или свидетельства о регистрации ИП или иного документа о регистрации Участника как юридического лица/ИП в соответствии с соответствующим законодательством; или копии документов, удостоверяющих личность (в случае если участник подал заявку, как физическое лицо).</w:t>
      </w:r>
    </w:p>
    <w:p w:rsidR="001B22DA" w:rsidRDefault="00920ECC" w:rsidP="00920ECC">
      <w:pPr>
        <w:numPr>
          <w:ilvl w:val="0"/>
          <w:numId w:val="44"/>
        </w:numPr>
        <w:tabs>
          <w:tab w:val="left" w:pos="567"/>
          <w:tab w:val="left" w:pos="708"/>
          <w:tab w:val="left" w:pos="851"/>
        </w:tabs>
        <w:ind w:left="0" w:hanging="11"/>
        <w:jc w:val="both"/>
        <w:rPr>
          <w:sz w:val="24"/>
          <w:szCs w:val="24"/>
          <w:lang w:eastAsia="en-US"/>
        </w:rPr>
      </w:pPr>
      <w:r w:rsidRPr="009D6FAB">
        <w:rPr>
          <w:sz w:val="24"/>
          <w:szCs w:val="24"/>
          <w:lang w:eastAsia="en-US"/>
        </w:rPr>
        <w:t>Согласие на обработку персональных данных от руководителя, учредителей (</w:t>
      </w:r>
      <w:r>
        <w:rPr>
          <w:sz w:val="24"/>
          <w:szCs w:val="24"/>
          <w:lang w:eastAsia="en-US"/>
        </w:rPr>
        <w:t>у</w:t>
      </w:r>
      <w:r w:rsidRPr="009D6FAB">
        <w:rPr>
          <w:sz w:val="24"/>
          <w:szCs w:val="24"/>
          <w:lang w:eastAsia="en-US"/>
        </w:rPr>
        <w:t xml:space="preserve">частников/акционеров) и лица, наделённого полномочиями единоличного исполнительного органа Участника (дается всеми </w:t>
      </w:r>
      <w:r>
        <w:rPr>
          <w:sz w:val="24"/>
          <w:szCs w:val="24"/>
          <w:lang w:eastAsia="en-US"/>
        </w:rPr>
        <w:t xml:space="preserve">перечисленными </w:t>
      </w:r>
      <w:r w:rsidRPr="009D6FAB">
        <w:rPr>
          <w:sz w:val="24"/>
          <w:szCs w:val="24"/>
          <w:lang w:eastAsia="en-US"/>
        </w:rPr>
        <w:t>субъектами персональных данных, чьи персональные данные предоставляются (передаются) организатору</w:t>
      </w:r>
      <w:r>
        <w:rPr>
          <w:sz w:val="24"/>
          <w:szCs w:val="24"/>
          <w:lang w:eastAsia="en-US"/>
        </w:rPr>
        <w:t xml:space="preserve"> (форма 8 Документации);</w:t>
      </w:r>
    </w:p>
    <w:p w:rsidR="001B22DA" w:rsidRDefault="00920ECC" w:rsidP="00920ECC">
      <w:pPr>
        <w:numPr>
          <w:ilvl w:val="0"/>
          <w:numId w:val="44"/>
        </w:numPr>
        <w:tabs>
          <w:tab w:val="left" w:pos="567"/>
          <w:tab w:val="left" w:pos="708"/>
          <w:tab w:val="left" w:pos="851"/>
        </w:tabs>
        <w:ind w:left="0" w:hanging="11"/>
        <w:jc w:val="both"/>
        <w:rPr>
          <w:sz w:val="24"/>
          <w:szCs w:val="24"/>
          <w:lang w:eastAsia="en-US"/>
        </w:rPr>
      </w:pPr>
      <w:r>
        <w:rPr>
          <w:sz w:val="24"/>
          <w:szCs w:val="24"/>
          <w:lang w:eastAsia="en-US"/>
        </w:rPr>
        <w:t>Копии писем субподрядчиков (соисполнителей) организатору, в которых указывается, что субподрядчик (соисполнитель) информирован о том, что Участник предлагает его в качестве субподрядчика (соисполнителя), и в случае выбора наиболее выгодных условий выполнения работ/оказания услуг в Заявке Участника, он готов обеспечить выполнение всех работ (услуг) в указанных в Заявке объемах, условия будущего договора между Участником и субподрядчиком (соисполнителем) согласованы, в т.ч. объемы и сроки выполнения работ/оказания услуг;</w:t>
      </w:r>
    </w:p>
    <w:p w:rsidR="001B22DA" w:rsidRDefault="00920ECC" w:rsidP="00920ECC">
      <w:pPr>
        <w:numPr>
          <w:ilvl w:val="0"/>
          <w:numId w:val="44"/>
        </w:numPr>
        <w:tabs>
          <w:tab w:val="left" w:pos="567"/>
          <w:tab w:val="left" w:pos="708"/>
          <w:tab w:val="left" w:pos="851"/>
        </w:tabs>
        <w:ind w:left="0" w:hanging="11"/>
        <w:jc w:val="both"/>
        <w:rPr>
          <w:sz w:val="24"/>
          <w:szCs w:val="24"/>
          <w:lang w:eastAsia="en-US"/>
        </w:rPr>
      </w:pPr>
      <w:r>
        <w:rPr>
          <w:sz w:val="24"/>
          <w:szCs w:val="24"/>
          <w:lang w:eastAsia="en-US"/>
        </w:rPr>
        <w:t>К</w:t>
      </w:r>
      <w:r w:rsidRPr="009D6FAB">
        <w:rPr>
          <w:sz w:val="24"/>
          <w:szCs w:val="24"/>
          <w:lang w:eastAsia="en-US"/>
        </w:rPr>
        <w:t>опи</w:t>
      </w:r>
      <w:r>
        <w:rPr>
          <w:sz w:val="24"/>
          <w:szCs w:val="24"/>
          <w:lang w:eastAsia="en-US"/>
        </w:rPr>
        <w:t>я</w:t>
      </w:r>
      <w:r w:rsidRPr="009D6FAB">
        <w:rPr>
          <w:sz w:val="24"/>
          <w:szCs w:val="24"/>
          <w:lang w:eastAsia="en-US"/>
        </w:rPr>
        <w:t xml:space="preserve"> документа, подтверждающ</w:t>
      </w:r>
      <w:r>
        <w:rPr>
          <w:sz w:val="24"/>
          <w:szCs w:val="24"/>
          <w:lang w:eastAsia="en-US"/>
        </w:rPr>
        <w:t>е</w:t>
      </w:r>
      <w:r w:rsidRPr="009D6FAB">
        <w:rPr>
          <w:sz w:val="24"/>
          <w:szCs w:val="24"/>
          <w:lang w:eastAsia="en-US"/>
        </w:rPr>
        <w:t>го полномочия лица на осуществление действий от имени участника, заверенн</w:t>
      </w:r>
      <w:r>
        <w:rPr>
          <w:sz w:val="24"/>
          <w:szCs w:val="24"/>
          <w:lang w:eastAsia="en-US"/>
        </w:rPr>
        <w:t>ого</w:t>
      </w:r>
      <w:r w:rsidRPr="009D6FAB">
        <w:rPr>
          <w:sz w:val="24"/>
          <w:szCs w:val="24"/>
          <w:lang w:eastAsia="en-US"/>
        </w:rPr>
        <w:t xml:space="preserve"> подписью и печатью (при наличии у Участника такой печати) Участника либо нотариально заверенную копию так</w:t>
      </w:r>
      <w:r>
        <w:rPr>
          <w:sz w:val="24"/>
          <w:szCs w:val="24"/>
          <w:lang w:eastAsia="en-US"/>
        </w:rPr>
        <w:t>ого</w:t>
      </w:r>
      <w:r w:rsidRPr="009D6FAB">
        <w:rPr>
          <w:sz w:val="24"/>
          <w:szCs w:val="24"/>
          <w:lang w:eastAsia="en-US"/>
        </w:rPr>
        <w:t xml:space="preserve"> </w:t>
      </w:r>
      <w:r>
        <w:rPr>
          <w:sz w:val="24"/>
          <w:szCs w:val="24"/>
          <w:lang w:eastAsia="en-US"/>
        </w:rPr>
        <w:t>документа</w:t>
      </w:r>
      <w:r w:rsidRPr="009D6FAB">
        <w:rPr>
          <w:sz w:val="24"/>
          <w:szCs w:val="24"/>
          <w:lang w:eastAsia="en-US"/>
        </w:rPr>
        <w:t xml:space="preserve">, если от имени Участника действует иное лицо, за исключением случаев подписания заявки: </w:t>
      </w:r>
    </w:p>
    <w:p w:rsidR="001B22DA" w:rsidRPr="009D6FAB" w:rsidRDefault="00920ECC">
      <w:pPr>
        <w:tabs>
          <w:tab w:val="left" w:pos="567"/>
          <w:tab w:val="left" w:pos="708"/>
          <w:tab w:val="left" w:pos="851"/>
        </w:tabs>
        <w:ind w:hanging="11"/>
        <w:jc w:val="both"/>
        <w:rPr>
          <w:sz w:val="24"/>
          <w:szCs w:val="24"/>
          <w:lang w:eastAsia="en-US"/>
        </w:rPr>
      </w:pPr>
      <w:r w:rsidRPr="009D6FAB">
        <w:rPr>
          <w:sz w:val="24"/>
          <w:szCs w:val="24"/>
          <w:lang w:eastAsia="en-US"/>
        </w:rPr>
        <w:t>а) индивидуальным предпринимателем, если участником закупки является индивидуальный предприниматель;</w:t>
      </w:r>
    </w:p>
    <w:p w:rsidR="001B22DA" w:rsidRDefault="00920ECC">
      <w:pPr>
        <w:tabs>
          <w:tab w:val="left" w:pos="567"/>
          <w:tab w:val="left" w:pos="708"/>
          <w:tab w:val="left" w:pos="851"/>
        </w:tabs>
        <w:ind w:hanging="11"/>
        <w:jc w:val="both"/>
        <w:rPr>
          <w:sz w:val="24"/>
          <w:szCs w:val="24"/>
          <w:lang w:eastAsia="en-US"/>
        </w:rPr>
      </w:pPr>
      <w:r w:rsidRPr="009D6FAB">
        <w:rPr>
          <w:sz w:val="24"/>
          <w:szCs w:val="24"/>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закупки является юридическое лицо</w:t>
      </w:r>
      <w:r>
        <w:rPr>
          <w:sz w:val="24"/>
          <w:szCs w:val="24"/>
          <w:lang w:eastAsia="en-US"/>
        </w:rPr>
        <w:t>;</w:t>
      </w:r>
    </w:p>
    <w:p w:rsidR="001B22DA" w:rsidRDefault="00920ECC" w:rsidP="00920ECC">
      <w:pPr>
        <w:numPr>
          <w:ilvl w:val="0"/>
          <w:numId w:val="44"/>
        </w:numPr>
        <w:tabs>
          <w:tab w:val="left" w:pos="567"/>
          <w:tab w:val="left" w:pos="708"/>
          <w:tab w:val="left" w:pos="851"/>
        </w:tabs>
        <w:ind w:left="0" w:hanging="11"/>
        <w:jc w:val="both"/>
        <w:rPr>
          <w:sz w:val="24"/>
          <w:szCs w:val="24"/>
          <w:lang w:eastAsia="en-US"/>
        </w:rPr>
      </w:pPr>
      <w:r>
        <w:rPr>
          <w:sz w:val="24"/>
          <w:szCs w:val="24"/>
          <w:lang w:eastAsia="en-US"/>
        </w:rPr>
        <w:t>Документы</w:t>
      </w:r>
      <w:r w:rsidRPr="009D6FAB">
        <w:rPr>
          <w:sz w:val="24"/>
          <w:szCs w:val="24"/>
          <w:lang w:eastAsia="en-US"/>
        </w:rPr>
        <w:t xml:space="preserve">, предоставляемые субподрядчиком (соисполнителем) </w:t>
      </w:r>
      <w:r w:rsidRPr="009D6FAB">
        <w:rPr>
          <w:i/>
          <w:iCs/>
          <w:sz w:val="24"/>
          <w:szCs w:val="24"/>
          <w:lang w:eastAsia="en-US"/>
        </w:rPr>
        <w:t>(аналогичны документам Участника</w:t>
      </w:r>
      <w:r>
        <w:rPr>
          <w:i/>
          <w:iCs/>
          <w:sz w:val="24"/>
          <w:szCs w:val="24"/>
          <w:lang w:eastAsia="en-US"/>
        </w:rPr>
        <w:t xml:space="preserve"> согласно условиям Документации. Участнику необходимо на заявленного </w:t>
      </w:r>
      <w:r w:rsidRPr="009D6FAB">
        <w:rPr>
          <w:sz w:val="24"/>
          <w:szCs w:val="24"/>
          <w:lang w:eastAsia="en-US"/>
        </w:rPr>
        <w:t>субподрядчик</w:t>
      </w:r>
      <w:r>
        <w:rPr>
          <w:sz w:val="24"/>
          <w:szCs w:val="24"/>
          <w:lang w:eastAsia="en-US"/>
        </w:rPr>
        <w:t>а</w:t>
      </w:r>
      <w:r w:rsidRPr="009D6FAB">
        <w:rPr>
          <w:sz w:val="24"/>
          <w:szCs w:val="24"/>
          <w:lang w:eastAsia="en-US"/>
        </w:rPr>
        <w:t xml:space="preserve"> (соисполнител</w:t>
      </w:r>
      <w:r>
        <w:rPr>
          <w:sz w:val="24"/>
          <w:szCs w:val="24"/>
          <w:lang w:eastAsia="en-US"/>
        </w:rPr>
        <w:t>я</w:t>
      </w:r>
      <w:r w:rsidRPr="009D6FAB">
        <w:rPr>
          <w:sz w:val="24"/>
          <w:szCs w:val="24"/>
          <w:lang w:eastAsia="en-US"/>
        </w:rPr>
        <w:t>)</w:t>
      </w:r>
      <w:r>
        <w:rPr>
          <w:sz w:val="24"/>
          <w:szCs w:val="24"/>
          <w:lang w:eastAsia="en-US"/>
        </w:rPr>
        <w:t xml:space="preserve"> предоставить</w:t>
      </w:r>
      <w:r w:rsidRPr="009D6FAB">
        <w:rPr>
          <w:sz w:val="24"/>
          <w:szCs w:val="24"/>
          <w:lang w:eastAsia="en-US"/>
        </w:rPr>
        <w:t xml:space="preserve"> </w:t>
      </w:r>
      <w:r>
        <w:rPr>
          <w:i/>
          <w:iCs/>
          <w:sz w:val="24"/>
          <w:szCs w:val="24"/>
          <w:lang w:eastAsia="en-US"/>
        </w:rPr>
        <w:t>все формы Документации,</w:t>
      </w:r>
      <w:r>
        <w:rPr>
          <w:sz w:val="24"/>
          <w:szCs w:val="24"/>
          <w:lang w:eastAsia="en-US"/>
        </w:rPr>
        <w:t xml:space="preserve"> </w:t>
      </w:r>
      <w:r>
        <w:rPr>
          <w:i/>
          <w:iCs/>
          <w:sz w:val="24"/>
          <w:szCs w:val="24"/>
          <w:lang w:eastAsia="en-US"/>
        </w:rPr>
        <w:t xml:space="preserve">в том числе Приложение к форме 4 Документации (перечень документов, предоставляемых Участником в составе Заявки), кроме Формы 1 раздела 7 Документации (Форма письма о </w:t>
      </w:r>
      <w:r>
        <w:rPr>
          <w:i/>
          <w:iCs/>
          <w:sz w:val="24"/>
          <w:szCs w:val="24"/>
          <w:lang w:eastAsia="en-US"/>
        </w:rPr>
        <w:lastRenderedPageBreak/>
        <w:t>подачи Заявки-оферты), Формы 6 раздела 7 Документации (Ценовое предложение</w:t>
      </w:r>
      <w:r w:rsidRPr="009D6FAB">
        <w:rPr>
          <w:i/>
          <w:iCs/>
          <w:sz w:val="24"/>
          <w:szCs w:val="24"/>
          <w:lang w:eastAsia="en-US"/>
        </w:rPr>
        <w:t>)</w:t>
      </w:r>
      <w:r>
        <w:rPr>
          <w:i/>
          <w:iCs/>
          <w:sz w:val="24"/>
          <w:szCs w:val="24"/>
          <w:lang w:eastAsia="en-US"/>
        </w:rPr>
        <w:t xml:space="preserve"> и Формы 5 раздела 7 Документации (Техническое предложение))</w:t>
      </w:r>
      <w:r w:rsidRPr="009D6FAB">
        <w:rPr>
          <w:sz w:val="24"/>
          <w:szCs w:val="24"/>
          <w:lang w:eastAsia="en-US"/>
        </w:rPr>
        <w:t>;</w:t>
      </w:r>
    </w:p>
    <w:p w:rsidR="001B22DA" w:rsidRDefault="00920ECC" w:rsidP="00920ECC">
      <w:pPr>
        <w:numPr>
          <w:ilvl w:val="0"/>
          <w:numId w:val="44"/>
        </w:numPr>
        <w:tabs>
          <w:tab w:val="left" w:pos="567"/>
          <w:tab w:val="left" w:pos="708"/>
          <w:tab w:val="left" w:pos="851"/>
        </w:tabs>
        <w:ind w:left="0" w:hanging="11"/>
        <w:jc w:val="both"/>
        <w:rPr>
          <w:sz w:val="24"/>
          <w:szCs w:val="24"/>
          <w:lang w:eastAsia="en-US"/>
        </w:rPr>
      </w:pPr>
      <w:r>
        <w:rPr>
          <w:sz w:val="24"/>
          <w:szCs w:val="24"/>
          <w:lang w:eastAsia="en-US"/>
        </w:rPr>
        <w:t>Копия бухгалтерской отчетности за два предыдущих отчетных года, включающая в себя следующие формы:</w:t>
      </w:r>
    </w:p>
    <w:p w:rsidR="001B22DA" w:rsidRDefault="00920ECC">
      <w:pPr>
        <w:tabs>
          <w:tab w:val="left" w:pos="567"/>
          <w:tab w:val="left" w:pos="708"/>
          <w:tab w:val="left" w:pos="851"/>
        </w:tabs>
        <w:ind w:hanging="11"/>
        <w:jc w:val="both"/>
        <w:rPr>
          <w:sz w:val="24"/>
          <w:szCs w:val="24"/>
          <w:lang w:eastAsia="en-US"/>
        </w:rPr>
      </w:pPr>
      <w:r>
        <w:rPr>
          <w:sz w:val="24"/>
          <w:szCs w:val="24"/>
          <w:lang w:eastAsia="en-US"/>
        </w:rPr>
        <w:t xml:space="preserve">1) бухгалтерский баланс, </w:t>
      </w:r>
    </w:p>
    <w:p w:rsidR="001B22DA" w:rsidRDefault="00920ECC">
      <w:pPr>
        <w:tabs>
          <w:tab w:val="left" w:pos="567"/>
          <w:tab w:val="left" w:pos="708"/>
          <w:tab w:val="left" w:pos="851"/>
        </w:tabs>
        <w:ind w:hanging="11"/>
        <w:jc w:val="both"/>
        <w:rPr>
          <w:sz w:val="24"/>
          <w:szCs w:val="24"/>
          <w:lang w:eastAsia="en-US"/>
        </w:rPr>
      </w:pPr>
      <w:r>
        <w:rPr>
          <w:sz w:val="24"/>
          <w:szCs w:val="24"/>
          <w:lang w:eastAsia="en-US"/>
        </w:rPr>
        <w:t xml:space="preserve">2) отчет о финансовых результатах, </w:t>
      </w:r>
    </w:p>
    <w:p w:rsidR="001B22DA" w:rsidRDefault="00920ECC">
      <w:pPr>
        <w:tabs>
          <w:tab w:val="left" w:pos="567"/>
          <w:tab w:val="left" w:pos="708"/>
          <w:tab w:val="left" w:pos="851"/>
        </w:tabs>
        <w:ind w:hanging="11"/>
        <w:jc w:val="both"/>
        <w:rPr>
          <w:sz w:val="24"/>
          <w:szCs w:val="24"/>
          <w:lang w:eastAsia="en-US"/>
        </w:rPr>
      </w:pPr>
      <w:r>
        <w:rPr>
          <w:sz w:val="24"/>
          <w:szCs w:val="24"/>
          <w:lang w:eastAsia="en-US"/>
        </w:rPr>
        <w:t>3) отчет о движении денежных средств с отметкой налоговой инспекции (штамп ИФНС или квитанция о приеме с описью почтового отправления, при электронном документообороте: подтверждение даты отправки электронного документа, извещение о получении электронного документа и квитанцию о приеме электронного документа).</w:t>
      </w:r>
    </w:p>
    <w:p w:rsidR="001B22DA" w:rsidRDefault="00920ECC">
      <w:pPr>
        <w:tabs>
          <w:tab w:val="left" w:pos="567"/>
          <w:tab w:val="left" w:pos="708"/>
          <w:tab w:val="left" w:pos="851"/>
        </w:tabs>
        <w:ind w:hanging="11"/>
        <w:jc w:val="both"/>
        <w:rPr>
          <w:sz w:val="24"/>
          <w:szCs w:val="24"/>
          <w:lang w:eastAsia="en-US"/>
        </w:rPr>
      </w:pPr>
      <w:r>
        <w:rPr>
          <w:sz w:val="24"/>
          <w:szCs w:val="24"/>
          <w:lang w:eastAsia="en-US"/>
        </w:rPr>
        <w:t>Организации, перешедшие на упрощённую систему налогообложения согласно Федеральному закону от 06.12.2011 № 402-ФЗ «О бухгалтерском учете» вправе предоставлять упрощенную бухгалтерскую (финансовую) отчетность.</w:t>
      </w:r>
    </w:p>
    <w:p w:rsidR="001B22DA" w:rsidRDefault="00920ECC">
      <w:pPr>
        <w:tabs>
          <w:tab w:val="left" w:pos="567"/>
          <w:tab w:val="left" w:pos="708"/>
          <w:tab w:val="left" w:pos="851"/>
        </w:tabs>
        <w:ind w:hanging="11"/>
        <w:jc w:val="both"/>
        <w:rPr>
          <w:sz w:val="24"/>
          <w:szCs w:val="24"/>
          <w:lang w:eastAsia="en-US"/>
        </w:rPr>
      </w:pPr>
      <w:r>
        <w:rPr>
          <w:sz w:val="24"/>
          <w:szCs w:val="24"/>
          <w:lang w:eastAsia="en-US"/>
        </w:rPr>
        <w:t>Для бюджетных учреждений – копия бухгалтерской отчётности, включающая в себя:</w:t>
      </w:r>
    </w:p>
    <w:p w:rsidR="001B22DA" w:rsidRDefault="00920ECC">
      <w:pPr>
        <w:tabs>
          <w:tab w:val="left" w:pos="567"/>
          <w:tab w:val="left" w:pos="708"/>
          <w:tab w:val="left" w:pos="851"/>
        </w:tabs>
        <w:ind w:hanging="11"/>
        <w:jc w:val="both"/>
        <w:rPr>
          <w:sz w:val="24"/>
          <w:szCs w:val="24"/>
          <w:lang w:eastAsia="en-US"/>
        </w:rPr>
      </w:pPr>
      <w:r>
        <w:rPr>
          <w:sz w:val="24"/>
          <w:szCs w:val="24"/>
          <w:lang w:eastAsia="en-US"/>
        </w:rPr>
        <w:t>1) баланс,</w:t>
      </w:r>
    </w:p>
    <w:p w:rsidR="001B22DA" w:rsidRDefault="00920ECC">
      <w:pPr>
        <w:tabs>
          <w:tab w:val="left" w:pos="567"/>
          <w:tab w:val="left" w:pos="708"/>
          <w:tab w:val="left" w:pos="851"/>
        </w:tabs>
        <w:ind w:hanging="11"/>
        <w:jc w:val="both"/>
        <w:rPr>
          <w:sz w:val="24"/>
          <w:szCs w:val="24"/>
          <w:lang w:eastAsia="en-US"/>
        </w:rPr>
      </w:pPr>
      <w:r>
        <w:rPr>
          <w:sz w:val="24"/>
          <w:szCs w:val="24"/>
          <w:lang w:eastAsia="en-US"/>
        </w:rPr>
        <w:t>2) отчет о финансовых результатах деятельности, согласно Бюджетному кодексу Российской Федерации, Федеральному закону от 06.12.2011 № 402-ФЗ «О бухгалтерском учете», Приказу Министерства Финансов РФ от 28.12.2010 № 191н, Приказу Министерства Финансов от 25.03.2011 № 33н и иных нормативно-правовых актов Российской Федерации.</w:t>
      </w:r>
    </w:p>
    <w:p w:rsidR="001B22DA" w:rsidRDefault="00920ECC">
      <w:pPr>
        <w:tabs>
          <w:tab w:val="left" w:pos="567"/>
          <w:tab w:val="left" w:pos="708"/>
          <w:tab w:val="left" w:pos="851"/>
        </w:tabs>
        <w:ind w:hanging="11"/>
        <w:jc w:val="both"/>
        <w:rPr>
          <w:sz w:val="24"/>
          <w:szCs w:val="24"/>
          <w:lang w:eastAsia="en-US"/>
        </w:rPr>
      </w:pPr>
      <w:r>
        <w:rPr>
          <w:sz w:val="24"/>
          <w:szCs w:val="24"/>
          <w:lang w:eastAsia="en-US"/>
        </w:rPr>
        <w:t xml:space="preserve">Для индивидуальных предпринимателей – </w:t>
      </w:r>
    </w:p>
    <w:p w:rsidR="001B22DA" w:rsidRDefault="00920ECC">
      <w:pPr>
        <w:tabs>
          <w:tab w:val="left" w:pos="567"/>
          <w:tab w:val="left" w:pos="708"/>
          <w:tab w:val="left" w:pos="851"/>
        </w:tabs>
        <w:ind w:hanging="11"/>
        <w:jc w:val="both"/>
        <w:rPr>
          <w:sz w:val="24"/>
          <w:szCs w:val="24"/>
          <w:lang w:eastAsia="en-US"/>
        </w:rPr>
      </w:pPr>
      <w:r>
        <w:rPr>
          <w:sz w:val="24"/>
          <w:szCs w:val="24"/>
          <w:lang w:eastAsia="en-US"/>
        </w:rPr>
        <w:t>1) копии налоговых деклараций (с квитанцией о приеме налоговым органом с усиленной квалифицированной электронной подписью, позволяющей идентифицировать соответствующий налоговый орган (владельца квалифицированного сертификата)) и</w:t>
      </w:r>
    </w:p>
    <w:p w:rsidR="001B22DA" w:rsidRDefault="00920ECC">
      <w:pPr>
        <w:tabs>
          <w:tab w:val="left" w:pos="567"/>
          <w:tab w:val="left" w:pos="708"/>
          <w:tab w:val="left" w:pos="851"/>
        </w:tabs>
        <w:ind w:hanging="11"/>
        <w:jc w:val="both"/>
        <w:rPr>
          <w:sz w:val="24"/>
          <w:szCs w:val="24"/>
          <w:lang w:eastAsia="en-US"/>
        </w:rPr>
      </w:pPr>
      <w:r>
        <w:rPr>
          <w:sz w:val="24"/>
          <w:szCs w:val="24"/>
          <w:lang w:eastAsia="en-US"/>
        </w:rPr>
        <w:t>2) справка о применяемой системе налогообложения;</w:t>
      </w:r>
    </w:p>
    <w:p w:rsidR="001B22DA" w:rsidRDefault="00920ECC">
      <w:pPr>
        <w:tabs>
          <w:tab w:val="left" w:pos="567"/>
          <w:tab w:val="left" w:pos="708"/>
          <w:tab w:val="left" w:pos="851"/>
        </w:tabs>
        <w:ind w:hanging="11"/>
        <w:jc w:val="both"/>
        <w:rPr>
          <w:sz w:val="24"/>
          <w:szCs w:val="24"/>
          <w:lang w:eastAsia="en-US"/>
        </w:rPr>
      </w:pPr>
      <w:r>
        <w:rPr>
          <w:sz w:val="24"/>
          <w:szCs w:val="24"/>
          <w:lang w:eastAsia="en-US"/>
        </w:rPr>
        <w:t>В случае если, Участник закупки является нерезидентом РФ, отчетность представляется за два предыдущих отчетных года, в соответствии с законодательством и нормами страны нерезидента, национальными стандартами бухгалтерского учета, отчетности и иных актах законодательства о бухгалтерском учете и отчетности.</w:t>
      </w:r>
    </w:p>
    <w:p w:rsidR="001B22DA" w:rsidRDefault="00920ECC">
      <w:pPr>
        <w:tabs>
          <w:tab w:val="left" w:pos="567"/>
          <w:tab w:val="left" w:pos="708"/>
          <w:tab w:val="left" w:pos="851"/>
        </w:tabs>
        <w:ind w:hanging="11"/>
        <w:jc w:val="both"/>
        <w:rPr>
          <w:sz w:val="24"/>
          <w:szCs w:val="24"/>
          <w:lang w:eastAsia="en-US"/>
        </w:rPr>
      </w:pPr>
      <w:r>
        <w:rPr>
          <w:sz w:val="24"/>
          <w:szCs w:val="24"/>
          <w:lang w:eastAsia="en-US"/>
        </w:rPr>
        <w:t>Для вновь созданных организаций – копия бухгалтерской отчетности, за последний отчетный период текущего года, в том числе для организаций, перешедших на упрощённую систему налогообложения согласно Федеральному закону от 06.12.2011 № 402-ФЗ «О бухгалтерском учете», включающая в себя:</w:t>
      </w:r>
    </w:p>
    <w:p w:rsidR="001B22DA" w:rsidRDefault="00920ECC">
      <w:pPr>
        <w:tabs>
          <w:tab w:val="left" w:pos="567"/>
          <w:tab w:val="left" w:pos="708"/>
          <w:tab w:val="left" w:pos="851"/>
        </w:tabs>
        <w:ind w:hanging="11"/>
        <w:jc w:val="both"/>
        <w:rPr>
          <w:sz w:val="24"/>
          <w:szCs w:val="24"/>
          <w:lang w:eastAsia="en-US"/>
        </w:rPr>
      </w:pPr>
      <w:r>
        <w:rPr>
          <w:sz w:val="24"/>
          <w:szCs w:val="24"/>
          <w:lang w:eastAsia="en-US"/>
        </w:rPr>
        <w:t>1) бухгалтерский баланс,</w:t>
      </w:r>
    </w:p>
    <w:p w:rsidR="001B22DA" w:rsidRDefault="00920ECC">
      <w:pPr>
        <w:tabs>
          <w:tab w:val="left" w:pos="567"/>
          <w:tab w:val="left" w:pos="708"/>
          <w:tab w:val="left" w:pos="851"/>
        </w:tabs>
        <w:ind w:hanging="11"/>
        <w:jc w:val="both"/>
        <w:rPr>
          <w:sz w:val="24"/>
          <w:szCs w:val="24"/>
          <w:lang w:eastAsia="en-US"/>
        </w:rPr>
      </w:pPr>
      <w:r>
        <w:rPr>
          <w:sz w:val="24"/>
          <w:szCs w:val="24"/>
          <w:lang w:eastAsia="en-US"/>
        </w:rPr>
        <w:t xml:space="preserve">2) отчет о финансовых результатах. </w:t>
      </w:r>
    </w:p>
    <w:p w:rsidR="001B22DA" w:rsidRDefault="00920ECC">
      <w:pPr>
        <w:tabs>
          <w:tab w:val="left" w:pos="567"/>
          <w:tab w:val="left" w:pos="708"/>
          <w:tab w:val="left" w:pos="851"/>
        </w:tabs>
        <w:ind w:hanging="11"/>
        <w:jc w:val="both"/>
        <w:rPr>
          <w:sz w:val="24"/>
          <w:szCs w:val="24"/>
          <w:lang w:eastAsia="en-US"/>
        </w:rPr>
      </w:pPr>
      <w:r>
        <w:rPr>
          <w:sz w:val="24"/>
          <w:szCs w:val="24"/>
          <w:lang w:eastAsia="en-US"/>
        </w:rPr>
        <w:t>Для некоммерческих организаций – копия бухгалтерской отчетности, за истекший расчетный год с отметкой налоговой инспекции (штамп ИФНС или квитанция о приеме с описью почтового отправления, при электронном документообороте: подтверждение даты отправки электронного документа, извещение о получении электронного документа и квитанцию о приеме электронного документа), включающая в себя:</w:t>
      </w:r>
    </w:p>
    <w:p w:rsidR="001B22DA" w:rsidRDefault="00920ECC">
      <w:pPr>
        <w:tabs>
          <w:tab w:val="left" w:pos="567"/>
          <w:tab w:val="left" w:pos="708"/>
          <w:tab w:val="left" w:pos="851"/>
        </w:tabs>
        <w:ind w:hanging="11"/>
        <w:jc w:val="both"/>
        <w:rPr>
          <w:sz w:val="24"/>
          <w:szCs w:val="24"/>
          <w:lang w:eastAsia="en-US"/>
        </w:rPr>
      </w:pPr>
      <w:r>
        <w:rPr>
          <w:sz w:val="24"/>
          <w:szCs w:val="24"/>
          <w:lang w:eastAsia="en-US"/>
        </w:rPr>
        <w:t>1) бухгалтерский баланс,</w:t>
      </w:r>
    </w:p>
    <w:p w:rsidR="001B22DA" w:rsidRDefault="00920ECC">
      <w:pPr>
        <w:tabs>
          <w:tab w:val="left" w:pos="567"/>
          <w:tab w:val="left" w:pos="708"/>
          <w:tab w:val="left" w:pos="851"/>
        </w:tabs>
        <w:ind w:hanging="11"/>
        <w:jc w:val="both"/>
        <w:rPr>
          <w:sz w:val="24"/>
          <w:szCs w:val="24"/>
          <w:lang w:eastAsia="en-US"/>
        </w:rPr>
      </w:pPr>
      <w:r>
        <w:rPr>
          <w:sz w:val="24"/>
          <w:szCs w:val="24"/>
          <w:lang w:eastAsia="en-US"/>
        </w:rPr>
        <w:t>2) отчет о целевом использовании средств.</w:t>
      </w:r>
    </w:p>
    <w:p w:rsidR="001B22DA" w:rsidRDefault="00920ECC" w:rsidP="00920ECC">
      <w:pPr>
        <w:numPr>
          <w:ilvl w:val="0"/>
          <w:numId w:val="44"/>
        </w:numPr>
        <w:tabs>
          <w:tab w:val="left" w:pos="567"/>
          <w:tab w:val="left" w:pos="708"/>
          <w:tab w:val="left" w:pos="851"/>
        </w:tabs>
        <w:ind w:left="0" w:hanging="11"/>
        <w:jc w:val="both"/>
        <w:rPr>
          <w:sz w:val="24"/>
          <w:szCs w:val="24"/>
          <w:lang w:eastAsia="en-US"/>
        </w:rPr>
      </w:pPr>
      <w:r>
        <w:rPr>
          <w:sz w:val="24"/>
          <w:szCs w:val="24"/>
          <w:lang w:eastAsia="en-US"/>
        </w:rPr>
        <w:t>Копия действующего договора аренды (субаренды) или свидетельство о государственной регистрации права собственности на офисное и/или производственное помещения, в случае его отсутствия - выписка из Единого государственного реестра недвижимости на офисное и/или производственное помещения, жилое помещение (в случае регистрации юридического лица в жилом помещении), в котором зарегистрировано юридическое лицо, полученная не ранее чем за 6 (шесть) месяцев до дня подачи заявки.</w:t>
      </w:r>
    </w:p>
    <w:p w:rsidR="001B22DA" w:rsidRDefault="00920ECC" w:rsidP="00920ECC">
      <w:pPr>
        <w:numPr>
          <w:ilvl w:val="0"/>
          <w:numId w:val="44"/>
        </w:numPr>
        <w:tabs>
          <w:tab w:val="left" w:pos="0"/>
          <w:tab w:val="left" w:pos="567"/>
          <w:tab w:val="left" w:pos="851"/>
        </w:tabs>
        <w:ind w:left="0" w:firstLine="0"/>
        <w:jc w:val="both"/>
        <w:rPr>
          <w:sz w:val="24"/>
          <w:szCs w:val="24"/>
          <w:lang w:eastAsia="en-US"/>
        </w:rPr>
      </w:pPr>
      <w:r w:rsidRPr="009D6FAB">
        <w:rPr>
          <w:sz w:val="24"/>
          <w:szCs w:val="24"/>
          <w:lang w:eastAsia="en-US"/>
        </w:rPr>
        <w:t>Копия лицензий</w:t>
      </w:r>
      <w:r>
        <w:rPr>
          <w:sz w:val="24"/>
          <w:szCs w:val="24"/>
          <w:lang w:eastAsia="en-US"/>
        </w:rPr>
        <w:t xml:space="preserve"> </w:t>
      </w:r>
      <w:r w:rsidRPr="009D6FAB">
        <w:rPr>
          <w:sz w:val="24"/>
          <w:szCs w:val="24"/>
          <w:lang w:eastAsia="en-US"/>
        </w:rPr>
        <w:t>и други</w:t>
      </w:r>
      <w:r>
        <w:rPr>
          <w:sz w:val="24"/>
          <w:szCs w:val="24"/>
          <w:lang w:eastAsia="en-US"/>
        </w:rPr>
        <w:t>х</w:t>
      </w:r>
      <w:r w:rsidRPr="009D6FAB">
        <w:rPr>
          <w:sz w:val="24"/>
          <w:szCs w:val="24"/>
          <w:lang w:eastAsia="en-US"/>
        </w:rPr>
        <w:t xml:space="preserve"> документ</w:t>
      </w:r>
      <w:r>
        <w:rPr>
          <w:sz w:val="24"/>
          <w:szCs w:val="24"/>
          <w:lang w:eastAsia="en-US"/>
        </w:rPr>
        <w:t>ов</w:t>
      </w:r>
      <w:r w:rsidRPr="009D6FAB">
        <w:rPr>
          <w:sz w:val="24"/>
          <w:szCs w:val="24"/>
          <w:lang w:eastAsia="en-US"/>
        </w:rPr>
        <w:t>, подтверждающи</w:t>
      </w:r>
      <w:r>
        <w:rPr>
          <w:sz w:val="24"/>
          <w:szCs w:val="24"/>
          <w:lang w:eastAsia="en-US"/>
        </w:rPr>
        <w:t>х</w:t>
      </w:r>
      <w:r w:rsidRPr="009D6FAB">
        <w:rPr>
          <w:sz w:val="24"/>
          <w:szCs w:val="24"/>
          <w:lang w:eastAsia="en-US"/>
        </w:rPr>
        <w:t xml:space="preserve"> квалификацию участника (в случае если требование установлено в Разделе 8 Документации);</w:t>
      </w:r>
    </w:p>
    <w:p w:rsidR="001B22DA" w:rsidRDefault="00920ECC" w:rsidP="00920ECC">
      <w:pPr>
        <w:numPr>
          <w:ilvl w:val="0"/>
          <w:numId w:val="44"/>
        </w:numPr>
        <w:tabs>
          <w:tab w:val="left" w:pos="0"/>
          <w:tab w:val="left" w:pos="567"/>
          <w:tab w:val="left" w:pos="851"/>
        </w:tabs>
        <w:ind w:left="0" w:firstLine="0"/>
        <w:jc w:val="both"/>
        <w:rPr>
          <w:sz w:val="24"/>
          <w:szCs w:val="24"/>
          <w:lang w:eastAsia="en-US"/>
        </w:rPr>
      </w:pPr>
      <w:r>
        <w:rPr>
          <w:sz w:val="24"/>
          <w:szCs w:val="24"/>
          <w:lang w:eastAsia="en-US"/>
        </w:rPr>
        <w:t xml:space="preserve"> 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(Код по КНД 1120101) или Сведения о наличии (отсутствии) задолженности в размере отрицательного сальдо ЕНС (Код по КНД 1120518) со сведениями из налоговой инспекции актуальностью не более 3-х (трех) месяцев до дня </w:t>
      </w:r>
      <w:r>
        <w:rPr>
          <w:sz w:val="24"/>
          <w:szCs w:val="24"/>
          <w:lang w:eastAsia="en-US"/>
        </w:rPr>
        <w:lastRenderedPageBreak/>
        <w:t>размещения Извещения в ЕИС в сети Интернет. Справка Код по КНД 1120101 должна соответствовать требованиям приказа ФНС России от 23.11.2022 № ЕД-7-8/1123@. В случае представления справки в электронном виде, сформированной посредством запроса в личном кабинете налогоплательщика https://www.nalog.gov.ru/, справка должна в том числе содержать документ, подтверждающий дату формирования документа, а также электронно-цифровую подпись.</w:t>
      </w:r>
    </w:p>
    <w:p w:rsidR="001B22DA" w:rsidRDefault="00920ECC" w:rsidP="00920ECC">
      <w:pPr>
        <w:numPr>
          <w:ilvl w:val="0"/>
          <w:numId w:val="44"/>
        </w:numPr>
        <w:tabs>
          <w:tab w:val="left" w:pos="0"/>
          <w:tab w:val="left" w:pos="567"/>
          <w:tab w:val="left" w:pos="851"/>
        </w:tabs>
        <w:ind w:left="0" w:firstLine="0"/>
        <w:jc w:val="both"/>
        <w:rPr>
          <w:sz w:val="24"/>
          <w:szCs w:val="24"/>
          <w:lang w:eastAsia="en-US"/>
        </w:rPr>
      </w:pPr>
      <w:r>
        <w:rPr>
          <w:sz w:val="24"/>
          <w:szCs w:val="24"/>
        </w:rPr>
        <w:t>Расчет по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(Код по КНД 1151111) за последний отчетный период (квартал) за исключением Раздела 2, Раздела 3 данной формы, с отметками органа контроля.</w:t>
      </w:r>
    </w:p>
    <w:p w:rsidR="001B22DA" w:rsidRDefault="001B22DA">
      <w:pPr>
        <w:tabs>
          <w:tab w:val="left" w:pos="0"/>
          <w:tab w:val="left" w:pos="567"/>
          <w:tab w:val="left" w:pos="851"/>
        </w:tabs>
        <w:jc w:val="both"/>
        <w:rPr>
          <w:sz w:val="24"/>
          <w:szCs w:val="24"/>
          <w:lang w:eastAsia="en-US"/>
        </w:rPr>
      </w:pPr>
    </w:p>
    <w:p w:rsidR="001B22DA" w:rsidRDefault="00920ECC">
      <w:pPr>
        <w:pBdr>
          <w:bottom w:val="single" w:sz="4" w:space="1" w:color="000000"/>
        </w:pBdr>
        <w:tabs>
          <w:tab w:val="left" w:pos="567"/>
          <w:tab w:val="left" w:pos="851"/>
        </w:tabs>
        <w:ind w:right="21"/>
        <w:rPr>
          <w:b/>
          <w:snapToGrid w:val="0"/>
          <w:spacing w:val="36"/>
          <w:sz w:val="24"/>
          <w:szCs w:val="24"/>
        </w:rPr>
      </w:pPr>
      <w:bookmarkStart w:id="403" w:name="_Toc528159801"/>
      <w:r>
        <w:rPr>
          <w:b/>
          <w:snapToGrid w:val="0"/>
          <w:spacing w:val="36"/>
          <w:sz w:val="24"/>
          <w:szCs w:val="24"/>
        </w:rPr>
        <w:t>конец формы</w:t>
      </w:r>
    </w:p>
    <w:p w:rsidR="001B22DA" w:rsidRDefault="001B22DA">
      <w:pPr>
        <w:tabs>
          <w:tab w:val="left" w:pos="1134"/>
        </w:tabs>
        <w:jc w:val="both"/>
        <w:rPr>
          <w:b/>
          <w:i/>
          <w:sz w:val="24"/>
          <w:szCs w:val="24"/>
        </w:rPr>
      </w:pPr>
      <w:bookmarkStart w:id="404" w:name="_Toc536525218"/>
    </w:p>
    <w:p w:rsidR="001B22DA" w:rsidRDefault="00920ECC">
      <w:pPr>
        <w:tabs>
          <w:tab w:val="left" w:pos="1134"/>
        </w:tabs>
        <w:jc w:val="both"/>
        <w:rPr>
          <w:b/>
          <w:sz w:val="24"/>
          <w:szCs w:val="24"/>
        </w:rPr>
      </w:pPr>
      <w:r>
        <w:rPr>
          <w:b/>
          <w:sz w:val="24"/>
          <w:szCs w:val="24"/>
        </w:rPr>
        <w:t>Инструкция по заполнению</w:t>
      </w:r>
      <w:bookmarkEnd w:id="397"/>
      <w:r>
        <w:rPr>
          <w:b/>
          <w:sz w:val="24"/>
          <w:szCs w:val="24"/>
        </w:rPr>
        <w:t>:</w:t>
      </w:r>
    </w:p>
    <w:p w:rsidR="001B22DA" w:rsidRDefault="00920ECC">
      <w:pPr>
        <w:tabs>
          <w:tab w:val="left" w:pos="1134"/>
        </w:tabs>
        <w:jc w:val="both"/>
        <w:rPr>
          <w:b/>
          <w:sz w:val="24"/>
          <w:szCs w:val="24"/>
        </w:rPr>
      </w:pPr>
      <w:r>
        <w:rPr>
          <w:sz w:val="24"/>
          <w:szCs w:val="24"/>
        </w:rPr>
        <w:t>Участнику необходимо включить в заявку (приложить) весь перечень документов, перечисленных в п. 7.4.7. Документации (Приложение к форме 4 Документации (перечень документов, предоставляемых участником в составе заявки).</w:t>
      </w:r>
    </w:p>
    <w:p w:rsidR="001B22DA" w:rsidRDefault="001B22DA"/>
    <w:p w:rsidR="001B22DA" w:rsidRDefault="00920ECC">
      <w:pPr>
        <w:keepNext/>
        <w:numPr>
          <w:ilvl w:val="2"/>
          <w:numId w:val="23"/>
        </w:numPr>
        <w:tabs>
          <w:tab w:val="left" w:pos="1134"/>
          <w:tab w:val="left" w:pos="1702"/>
        </w:tabs>
        <w:spacing w:before="120" w:after="120"/>
        <w:ind w:left="142" w:firstLine="0"/>
        <w:jc w:val="both"/>
        <w:outlineLvl w:val="1"/>
        <w:rPr>
          <w:b/>
          <w:sz w:val="24"/>
          <w:szCs w:val="24"/>
        </w:rPr>
      </w:pPr>
      <w:r>
        <w:rPr>
          <w:b/>
          <w:sz w:val="24"/>
          <w:szCs w:val="24"/>
        </w:rPr>
        <w:br w:type="page" w:clear="all"/>
      </w:r>
      <w:bookmarkStart w:id="405" w:name="_Toc196388622"/>
      <w:r>
        <w:rPr>
          <w:b/>
          <w:sz w:val="24"/>
          <w:szCs w:val="24"/>
        </w:rPr>
        <w:lastRenderedPageBreak/>
        <w:t>Справка о наличии оборудования, необходимого для выполнения работ (оказания услуг)</w:t>
      </w:r>
      <w:bookmarkEnd w:id="398"/>
      <w:bookmarkEnd w:id="399"/>
      <w:bookmarkEnd w:id="405"/>
    </w:p>
    <w:p w:rsidR="001B22DA" w:rsidRDefault="001B22DA">
      <w:pPr>
        <w:rPr>
          <w:sz w:val="24"/>
          <w:szCs w:val="24"/>
        </w:rPr>
      </w:pPr>
      <w:bookmarkStart w:id="406" w:name="_Toc75368245"/>
      <w:bookmarkStart w:id="407" w:name="_Toc75368461"/>
      <w:bookmarkEnd w:id="400"/>
      <w:bookmarkEnd w:id="401"/>
    </w:p>
    <w:p w:rsidR="001B22DA" w:rsidRDefault="00920ECC">
      <w:pPr>
        <w:pBdr>
          <w:top w:val="single" w:sz="4" w:space="1" w:color="000000"/>
        </w:pBdr>
        <w:shd w:val="clear" w:color="auto" w:fill="FFFFFF"/>
        <w:tabs>
          <w:tab w:val="left" w:pos="567"/>
          <w:tab w:val="left" w:pos="851"/>
        </w:tabs>
        <w:ind w:right="21"/>
        <w:rPr>
          <w:b/>
          <w:snapToGrid w:val="0"/>
          <w:spacing w:val="36"/>
          <w:sz w:val="24"/>
          <w:szCs w:val="24"/>
        </w:rPr>
      </w:pPr>
      <w:bookmarkStart w:id="408" w:name="_Toc75368462"/>
      <w:bookmarkStart w:id="409" w:name="_Toc75368246"/>
      <w:r>
        <w:rPr>
          <w:b/>
          <w:snapToGrid w:val="0"/>
          <w:spacing w:val="36"/>
          <w:sz w:val="24"/>
          <w:szCs w:val="24"/>
        </w:rPr>
        <w:t>начало формы</w:t>
      </w:r>
      <w:bookmarkEnd w:id="402"/>
    </w:p>
    <w:p w:rsidR="001B22DA" w:rsidRDefault="001B22DA">
      <w:pPr>
        <w:rPr>
          <w:sz w:val="24"/>
          <w:szCs w:val="24"/>
        </w:rPr>
      </w:pPr>
      <w:bookmarkStart w:id="410" w:name="_Toc75368247"/>
      <w:bookmarkStart w:id="411" w:name="_Toc75368463"/>
      <w:bookmarkEnd w:id="403"/>
      <w:bookmarkEnd w:id="404"/>
    </w:p>
    <w:p w:rsidR="001B22DA" w:rsidRDefault="001B22DA">
      <w:pPr>
        <w:rPr>
          <w:sz w:val="24"/>
          <w:szCs w:val="24"/>
        </w:rPr>
      </w:pPr>
      <w:bookmarkStart w:id="412" w:name="_Toc75368248"/>
      <w:bookmarkStart w:id="413" w:name="_Toc75368464"/>
      <w:bookmarkEnd w:id="406"/>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260"/>
        <w:gridCol w:w="1260"/>
        <w:gridCol w:w="1080"/>
        <w:gridCol w:w="900"/>
        <w:gridCol w:w="1620"/>
        <w:gridCol w:w="1980"/>
        <w:gridCol w:w="1823"/>
      </w:tblGrid>
      <w:tr w:rsidR="001B22DA">
        <w:tc>
          <w:tcPr>
            <w:tcW w:w="1260" w:type="dxa"/>
            <w:tcBorders>
              <w:top w:val="single" w:sz="12" w:space="0" w:color="000000"/>
              <w:left w:val="single" w:sz="12" w:space="0" w:color="000000"/>
              <w:bottom w:val="single" w:sz="12" w:space="0" w:color="000000"/>
              <w:right w:val="single" w:sz="12" w:space="0" w:color="000000"/>
            </w:tcBorders>
          </w:tcPr>
          <w:p w:rsidR="001B22DA" w:rsidRDefault="00920ECC">
            <w:pPr>
              <w:tabs>
                <w:tab w:val="center" w:pos="4253"/>
                <w:tab w:val="right" w:pos="9356"/>
              </w:tabs>
              <w:jc w:val="center"/>
              <w:rPr>
                <w:sz w:val="24"/>
                <w:szCs w:val="24"/>
              </w:rPr>
            </w:pPr>
            <w:bookmarkStart w:id="414" w:name="_Toc75368249"/>
            <w:bookmarkStart w:id="415" w:name="_Toc75368465"/>
            <w:r>
              <w:rPr>
                <w:sz w:val="24"/>
                <w:szCs w:val="24"/>
              </w:rPr>
              <w:t>Наименование</w:t>
            </w:r>
            <w:bookmarkEnd w:id="407"/>
            <w:bookmarkEnd w:id="408"/>
          </w:p>
        </w:tc>
        <w:tc>
          <w:tcPr>
            <w:tcW w:w="1260" w:type="dxa"/>
            <w:tcBorders>
              <w:top w:val="single" w:sz="12" w:space="0" w:color="000000"/>
              <w:left w:val="single" w:sz="12" w:space="0" w:color="000000"/>
              <w:bottom w:val="single" w:sz="12" w:space="0" w:color="000000"/>
              <w:right w:val="single" w:sz="12" w:space="0" w:color="000000"/>
            </w:tcBorders>
          </w:tcPr>
          <w:p w:rsidR="001B22DA" w:rsidRDefault="00920ECC">
            <w:pPr>
              <w:tabs>
                <w:tab w:val="center" w:pos="4253"/>
                <w:tab w:val="right" w:pos="9356"/>
              </w:tabs>
              <w:jc w:val="center"/>
              <w:rPr>
                <w:sz w:val="24"/>
                <w:szCs w:val="24"/>
              </w:rPr>
            </w:pPr>
            <w:bookmarkStart w:id="416" w:name="_Toc75368250"/>
            <w:bookmarkStart w:id="417" w:name="_Toc75368466"/>
            <w:r>
              <w:rPr>
                <w:sz w:val="24"/>
                <w:szCs w:val="24"/>
              </w:rPr>
              <w:t>Изготовитель, марка</w:t>
            </w:r>
            <w:bookmarkEnd w:id="409"/>
            <w:bookmarkEnd w:id="410"/>
          </w:p>
        </w:tc>
        <w:tc>
          <w:tcPr>
            <w:tcW w:w="1080" w:type="dxa"/>
            <w:tcBorders>
              <w:top w:val="single" w:sz="12" w:space="0" w:color="000000"/>
              <w:left w:val="single" w:sz="12" w:space="0" w:color="000000"/>
              <w:bottom w:val="single" w:sz="12" w:space="0" w:color="000000"/>
              <w:right w:val="single" w:sz="12" w:space="0" w:color="000000"/>
            </w:tcBorders>
          </w:tcPr>
          <w:p w:rsidR="001B22DA" w:rsidRDefault="00920ECC">
            <w:pPr>
              <w:tabs>
                <w:tab w:val="center" w:pos="4253"/>
                <w:tab w:val="right" w:pos="9356"/>
              </w:tabs>
              <w:jc w:val="center"/>
              <w:rPr>
                <w:sz w:val="24"/>
                <w:szCs w:val="24"/>
              </w:rPr>
            </w:pPr>
            <w:bookmarkStart w:id="418" w:name="_Toc75368251"/>
            <w:bookmarkStart w:id="419" w:name="_Toc75368467"/>
            <w:r>
              <w:rPr>
                <w:sz w:val="24"/>
                <w:szCs w:val="24"/>
              </w:rPr>
              <w:t>Количество, шт.</w:t>
            </w:r>
            <w:bookmarkEnd w:id="411"/>
            <w:bookmarkEnd w:id="412"/>
          </w:p>
        </w:tc>
        <w:tc>
          <w:tcPr>
            <w:tcW w:w="900" w:type="dxa"/>
            <w:tcBorders>
              <w:top w:val="single" w:sz="12" w:space="0" w:color="000000"/>
              <w:left w:val="single" w:sz="12" w:space="0" w:color="000000"/>
              <w:bottom w:val="single" w:sz="12" w:space="0" w:color="000000"/>
              <w:right w:val="single" w:sz="12" w:space="0" w:color="000000"/>
            </w:tcBorders>
          </w:tcPr>
          <w:p w:rsidR="001B22DA" w:rsidRDefault="00920ECC">
            <w:pPr>
              <w:tabs>
                <w:tab w:val="center" w:pos="4253"/>
                <w:tab w:val="right" w:pos="9356"/>
              </w:tabs>
              <w:jc w:val="center"/>
              <w:rPr>
                <w:sz w:val="24"/>
                <w:szCs w:val="24"/>
              </w:rPr>
            </w:pPr>
            <w:bookmarkStart w:id="420" w:name="_Toc75368252"/>
            <w:bookmarkStart w:id="421" w:name="_Toc75368468"/>
            <w:r>
              <w:rPr>
                <w:sz w:val="24"/>
                <w:szCs w:val="24"/>
              </w:rPr>
              <w:t>Год выпуска</w:t>
            </w:r>
            <w:bookmarkEnd w:id="413"/>
            <w:bookmarkEnd w:id="414"/>
          </w:p>
        </w:tc>
        <w:tc>
          <w:tcPr>
            <w:tcW w:w="1620" w:type="dxa"/>
            <w:tcBorders>
              <w:top w:val="single" w:sz="12" w:space="0" w:color="000000"/>
              <w:left w:val="single" w:sz="12" w:space="0" w:color="000000"/>
              <w:bottom w:val="single" w:sz="12" w:space="0" w:color="000000"/>
              <w:right w:val="single" w:sz="6" w:space="0" w:color="000000"/>
            </w:tcBorders>
          </w:tcPr>
          <w:p w:rsidR="001B22DA" w:rsidRDefault="00920ECC">
            <w:pPr>
              <w:tabs>
                <w:tab w:val="center" w:pos="4253"/>
                <w:tab w:val="right" w:pos="9356"/>
              </w:tabs>
              <w:jc w:val="center"/>
              <w:rPr>
                <w:sz w:val="24"/>
                <w:szCs w:val="24"/>
              </w:rPr>
            </w:pPr>
            <w:bookmarkStart w:id="422" w:name="_Toc75368253"/>
            <w:bookmarkStart w:id="423" w:name="_Toc75368469"/>
            <w:r>
              <w:rPr>
                <w:sz w:val="24"/>
                <w:szCs w:val="24"/>
              </w:rPr>
              <w:t>Мощность (производительность)</w:t>
            </w:r>
            <w:bookmarkEnd w:id="415"/>
            <w:bookmarkEnd w:id="416"/>
          </w:p>
        </w:tc>
        <w:tc>
          <w:tcPr>
            <w:tcW w:w="1980" w:type="dxa"/>
            <w:tcBorders>
              <w:top w:val="single" w:sz="12" w:space="0" w:color="000000"/>
              <w:left w:val="single" w:sz="12" w:space="0" w:color="000000"/>
              <w:bottom w:val="single" w:sz="12" w:space="0" w:color="000000"/>
              <w:right w:val="single" w:sz="6" w:space="0" w:color="000000"/>
            </w:tcBorders>
          </w:tcPr>
          <w:p w:rsidR="001B22DA" w:rsidRDefault="00920ECC">
            <w:pPr>
              <w:tabs>
                <w:tab w:val="center" w:pos="4253"/>
                <w:tab w:val="right" w:pos="9356"/>
              </w:tabs>
              <w:jc w:val="center"/>
              <w:rPr>
                <w:sz w:val="24"/>
                <w:szCs w:val="24"/>
              </w:rPr>
            </w:pPr>
            <w:bookmarkStart w:id="424" w:name="_Toc75368254"/>
            <w:bookmarkStart w:id="425" w:name="_Toc75368470"/>
            <w:r>
              <w:rPr>
                <w:sz w:val="24"/>
                <w:szCs w:val="24"/>
              </w:rPr>
              <w:t>Нынешнее состояние (местонахождение и текущие обязательства)</w:t>
            </w:r>
            <w:bookmarkEnd w:id="417"/>
            <w:bookmarkEnd w:id="418"/>
          </w:p>
        </w:tc>
        <w:tc>
          <w:tcPr>
            <w:tcW w:w="1823" w:type="dxa"/>
            <w:tcBorders>
              <w:top w:val="single" w:sz="12" w:space="0" w:color="000000"/>
              <w:left w:val="single" w:sz="12" w:space="0" w:color="000000"/>
              <w:bottom w:val="single" w:sz="12" w:space="0" w:color="000000"/>
              <w:right w:val="single" w:sz="12" w:space="0" w:color="000000"/>
            </w:tcBorders>
          </w:tcPr>
          <w:p w:rsidR="001B22DA" w:rsidRDefault="00920ECC">
            <w:pPr>
              <w:tabs>
                <w:tab w:val="center" w:pos="4253"/>
                <w:tab w:val="right" w:pos="9356"/>
              </w:tabs>
              <w:jc w:val="center"/>
              <w:rPr>
                <w:sz w:val="24"/>
                <w:szCs w:val="24"/>
              </w:rPr>
            </w:pPr>
            <w:bookmarkStart w:id="426" w:name="_Toc75368255"/>
            <w:bookmarkStart w:id="427" w:name="_Toc75368471"/>
            <w:r>
              <w:rPr>
                <w:sz w:val="24"/>
                <w:szCs w:val="24"/>
              </w:rPr>
              <w:t>Источник (собственное, взято в аренду, лизинг и т.д.) (на балансе Участника, у кого арендовано, договор № и т.д.)</w:t>
            </w:r>
            <w:bookmarkEnd w:id="419"/>
            <w:bookmarkEnd w:id="420"/>
          </w:p>
        </w:tc>
      </w:tr>
      <w:tr w:rsidR="001B22DA">
        <w:tc>
          <w:tcPr>
            <w:tcW w:w="1260" w:type="dxa"/>
            <w:tcBorders>
              <w:top w:val="none" w:sz="255" w:space="0" w:color="FFFFFF"/>
              <w:left w:val="single" w:sz="12" w:space="0" w:color="000000"/>
              <w:bottom w:val="single" w:sz="6" w:space="0" w:color="000000"/>
              <w:right w:val="single" w:sz="12" w:space="0" w:color="000000"/>
            </w:tcBorders>
          </w:tcPr>
          <w:p w:rsidR="001B22DA" w:rsidRDefault="001B22DA">
            <w:pPr>
              <w:tabs>
                <w:tab w:val="center" w:pos="4253"/>
                <w:tab w:val="right" w:pos="9356"/>
              </w:tabs>
              <w:jc w:val="both"/>
              <w:rPr>
                <w:sz w:val="24"/>
                <w:szCs w:val="24"/>
              </w:rPr>
            </w:pPr>
            <w:bookmarkStart w:id="428" w:name="_Toc75368472"/>
            <w:bookmarkStart w:id="429" w:name="_Toc75368256"/>
            <w:bookmarkEnd w:id="421"/>
            <w:bookmarkEnd w:id="422"/>
          </w:p>
        </w:tc>
        <w:tc>
          <w:tcPr>
            <w:tcW w:w="1260" w:type="dxa"/>
            <w:tcBorders>
              <w:top w:val="none" w:sz="255" w:space="0" w:color="FFFFFF"/>
              <w:left w:val="single" w:sz="12" w:space="0" w:color="000000"/>
              <w:bottom w:val="single" w:sz="6" w:space="0" w:color="000000"/>
              <w:right w:val="single" w:sz="12" w:space="0" w:color="000000"/>
            </w:tcBorders>
          </w:tcPr>
          <w:p w:rsidR="001B22DA" w:rsidRDefault="001B22DA">
            <w:pPr>
              <w:tabs>
                <w:tab w:val="center" w:pos="4253"/>
                <w:tab w:val="right" w:pos="9356"/>
              </w:tabs>
              <w:jc w:val="both"/>
              <w:rPr>
                <w:sz w:val="24"/>
                <w:szCs w:val="24"/>
              </w:rPr>
            </w:pPr>
            <w:bookmarkStart w:id="430" w:name="_Toc75368473"/>
            <w:bookmarkStart w:id="431" w:name="_Toc75368257"/>
            <w:bookmarkEnd w:id="423"/>
            <w:bookmarkEnd w:id="424"/>
          </w:p>
        </w:tc>
        <w:tc>
          <w:tcPr>
            <w:tcW w:w="1080" w:type="dxa"/>
            <w:tcBorders>
              <w:top w:val="none" w:sz="255" w:space="0" w:color="FFFFFF"/>
              <w:left w:val="single" w:sz="12" w:space="0" w:color="000000"/>
              <w:bottom w:val="single" w:sz="6" w:space="0" w:color="000000"/>
              <w:right w:val="single" w:sz="12" w:space="0" w:color="000000"/>
            </w:tcBorders>
          </w:tcPr>
          <w:p w:rsidR="001B22DA" w:rsidRDefault="001B22DA">
            <w:pPr>
              <w:tabs>
                <w:tab w:val="center" w:pos="4253"/>
                <w:tab w:val="right" w:pos="9356"/>
              </w:tabs>
              <w:jc w:val="both"/>
              <w:rPr>
                <w:sz w:val="24"/>
                <w:szCs w:val="24"/>
              </w:rPr>
            </w:pPr>
            <w:bookmarkStart w:id="432" w:name="_Toc75368474"/>
            <w:bookmarkStart w:id="433" w:name="_Toc75368258"/>
            <w:bookmarkEnd w:id="425"/>
            <w:bookmarkEnd w:id="426"/>
          </w:p>
        </w:tc>
        <w:tc>
          <w:tcPr>
            <w:tcW w:w="900" w:type="dxa"/>
            <w:tcBorders>
              <w:top w:val="none" w:sz="255" w:space="0" w:color="FFFFFF"/>
              <w:left w:val="single" w:sz="12" w:space="0" w:color="000000"/>
              <w:bottom w:val="single" w:sz="6" w:space="0" w:color="000000"/>
              <w:right w:val="single" w:sz="12" w:space="0" w:color="000000"/>
            </w:tcBorders>
          </w:tcPr>
          <w:p w:rsidR="001B22DA" w:rsidRDefault="001B22DA">
            <w:pPr>
              <w:tabs>
                <w:tab w:val="center" w:pos="4253"/>
                <w:tab w:val="right" w:pos="9356"/>
              </w:tabs>
              <w:jc w:val="both"/>
              <w:rPr>
                <w:sz w:val="24"/>
                <w:szCs w:val="24"/>
              </w:rPr>
            </w:pPr>
            <w:bookmarkStart w:id="434" w:name="_Toc75368475"/>
            <w:bookmarkStart w:id="435" w:name="_Toc75368259"/>
            <w:bookmarkEnd w:id="427"/>
            <w:bookmarkEnd w:id="428"/>
          </w:p>
        </w:tc>
        <w:tc>
          <w:tcPr>
            <w:tcW w:w="1620" w:type="dxa"/>
            <w:tcBorders>
              <w:top w:val="none" w:sz="255" w:space="0" w:color="FFFFFF"/>
              <w:left w:val="single" w:sz="12" w:space="0" w:color="000000"/>
              <w:bottom w:val="single" w:sz="6" w:space="0" w:color="000000"/>
              <w:right w:val="single" w:sz="6" w:space="0" w:color="000000"/>
            </w:tcBorders>
          </w:tcPr>
          <w:p w:rsidR="001B22DA" w:rsidRDefault="001B22DA">
            <w:pPr>
              <w:tabs>
                <w:tab w:val="center" w:pos="4253"/>
                <w:tab w:val="right" w:pos="9356"/>
              </w:tabs>
              <w:jc w:val="both"/>
              <w:rPr>
                <w:sz w:val="24"/>
                <w:szCs w:val="24"/>
              </w:rPr>
            </w:pPr>
            <w:bookmarkStart w:id="436" w:name="_Toc75368476"/>
            <w:bookmarkStart w:id="437" w:name="_Toc75368260"/>
            <w:bookmarkEnd w:id="429"/>
            <w:bookmarkEnd w:id="430"/>
          </w:p>
        </w:tc>
        <w:tc>
          <w:tcPr>
            <w:tcW w:w="1980" w:type="dxa"/>
            <w:tcBorders>
              <w:top w:val="none" w:sz="255" w:space="0" w:color="FFFFFF"/>
              <w:left w:val="single" w:sz="12" w:space="0" w:color="000000"/>
              <w:bottom w:val="single" w:sz="6" w:space="0" w:color="000000"/>
              <w:right w:val="single" w:sz="6" w:space="0" w:color="000000"/>
            </w:tcBorders>
          </w:tcPr>
          <w:p w:rsidR="001B22DA" w:rsidRDefault="001B22DA">
            <w:pPr>
              <w:tabs>
                <w:tab w:val="center" w:pos="4253"/>
                <w:tab w:val="right" w:pos="9356"/>
              </w:tabs>
              <w:jc w:val="both"/>
              <w:rPr>
                <w:sz w:val="24"/>
                <w:szCs w:val="24"/>
              </w:rPr>
            </w:pPr>
            <w:bookmarkStart w:id="438" w:name="_Toc75368477"/>
            <w:bookmarkStart w:id="439" w:name="_Toc75368261"/>
            <w:bookmarkEnd w:id="431"/>
            <w:bookmarkEnd w:id="432"/>
          </w:p>
        </w:tc>
        <w:tc>
          <w:tcPr>
            <w:tcW w:w="1823" w:type="dxa"/>
            <w:tcBorders>
              <w:top w:val="none" w:sz="255" w:space="0" w:color="FFFFFF"/>
              <w:left w:val="single" w:sz="12" w:space="0" w:color="000000"/>
              <w:bottom w:val="single" w:sz="6" w:space="0" w:color="000000"/>
              <w:right w:val="single" w:sz="12" w:space="0" w:color="000000"/>
            </w:tcBorders>
          </w:tcPr>
          <w:p w:rsidR="001B22DA" w:rsidRDefault="001B22DA">
            <w:pPr>
              <w:tabs>
                <w:tab w:val="center" w:pos="4253"/>
                <w:tab w:val="right" w:pos="9356"/>
              </w:tabs>
              <w:jc w:val="both"/>
              <w:rPr>
                <w:sz w:val="24"/>
                <w:szCs w:val="24"/>
              </w:rPr>
            </w:pPr>
            <w:bookmarkStart w:id="440" w:name="_Toc75368478"/>
            <w:bookmarkStart w:id="441" w:name="_Toc75368262"/>
            <w:bookmarkEnd w:id="433"/>
            <w:bookmarkEnd w:id="434"/>
          </w:p>
        </w:tc>
      </w:tr>
      <w:tr w:rsidR="001B22DA">
        <w:tc>
          <w:tcPr>
            <w:tcW w:w="1260" w:type="dxa"/>
            <w:tcBorders>
              <w:top w:val="single" w:sz="6" w:space="0" w:color="000000"/>
              <w:left w:val="single" w:sz="12" w:space="0" w:color="000000"/>
              <w:bottom w:val="single" w:sz="6" w:space="0" w:color="000000"/>
              <w:right w:val="single" w:sz="12" w:space="0" w:color="000000"/>
            </w:tcBorders>
          </w:tcPr>
          <w:p w:rsidR="001B22DA" w:rsidRDefault="001B22DA">
            <w:pPr>
              <w:tabs>
                <w:tab w:val="center" w:pos="4253"/>
                <w:tab w:val="right" w:pos="9356"/>
              </w:tabs>
              <w:jc w:val="both"/>
              <w:rPr>
                <w:sz w:val="24"/>
                <w:szCs w:val="24"/>
              </w:rPr>
            </w:pPr>
            <w:bookmarkStart w:id="442" w:name="_Toc75368479"/>
            <w:bookmarkStart w:id="443" w:name="_Toc75368263"/>
            <w:bookmarkEnd w:id="435"/>
            <w:bookmarkEnd w:id="436"/>
          </w:p>
        </w:tc>
        <w:tc>
          <w:tcPr>
            <w:tcW w:w="1260" w:type="dxa"/>
            <w:tcBorders>
              <w:top w:val="single" w:sz="6" w:space="0" w:color="000000"/>
              <w:left w:val="single" w:sz="12" w:space="0" w:color="000000"/>
              <w:bottom w:val="single" w:sz="6" w:space="0" w:color="000000"/>
              <w:right w:val="single" w:sz="12" w:space="0" w:color="000000"/>
            </w:tcBorders>
          </w:tcPr>
          <w:p w:rsidR="001B22DA" w:rsidRDefault="001B22DA">
            <w:pPr>
              <w:tabs>
                <w:tab w:val="center" w:pos="4253"/>
                <w:tab w:val="right" w:pos="9356"/>
              </w:tabs>
              <w:jc w:val="both"/>
              <w:rPr>
                <w:sz w:val="24"/>
                <w:szCs w:val="24"/>
              </w:rPr>
            </w:pPr>
            <w:bookmarkStart w:id="444" w:name="_Toc75368480"/>
            <w:bookmarkStart w:id="445" w:name="_Toc75368264"/>
            <w:bookmarkEnd w:id="437"/>
            <w:bookmarkEnd w:id="438"/>
          </w:p>
        </w:tc>
        <w:tc>
          <w:tcPr>
            <w:tcW w:w="1080" w:type="dxa"/>
            <w:tcBorders>
              <w:top w:val="single" w:sz="6" w:space="0" w:color="000000"/>
              <w:left w:val="single" w:sz="12" w:space="0" w:color="000000"/>
              <w:bottom w:val="single" w:sz="6" w:space="0" w:color="000000"/>
              <w:right w:val="single" w:sz="12" w:space="0" w:color="000000"/>
            </w:tcBorders>
          </w:tcPr>
          <w:p w:rsidR="001B22DA" w:rsidRDefault="001B22DA">
            <w:pPr>
              <w:tabs>
                <w:tab w:val="center" w:pos="4253"/>
                <w:tab w:val="right" w:pos="9356"/>
              </w:tabs>
              <w:jc w:val="both"/>
              <w:rPr>
                <w:sz w:val="24"/>
                <w:szCs w:val="24"/>
              </w:rPr>
            </w:pPr>
            <w:bookmarkStart w:id="446" w:name="_Toc75368481"/>
            <w:bookmarkStart w:id="447" w:name="_Toc75368265"/>
            <w:bookmarkEnd w:id="439"/>
            <w:bookmarkEnd w:id="440"/>
          </w:p>
        </w:tc>
        <w:tc>
          <w:tcPr>
            <w:tcW w:w="900" w:type="dxa"/>
            <w:tcBorders>
              <w:top w:val="single" w:sz="6" w:space="0" w:color="000000"/>
              <w:left w:val="single" w:sz="12" w:space="0" w:color="000000"/>
              <w:bottom w:val="single" w:sz="6" w:space="0" w:color="000000"/>
              <w:right w:val="single" w:sz="12" w:space="0" w:color="000000"/>
            </w:tcBorders>
          </w:tcPr>
          <w:p w:rsidR="001B22DA" w:rsidRDefault="001B22DA">
            <w:pPr>
              <w:tabs>
                <w:tab w:val="center" w:pos="4253"/>
                <w:tab w:val="right" w:pos="9356"/>
              </w:tabs>
              <w:jc w:val="both"/>
              <w:rPr>
                <w:sz w:val="24"/>
                <w:szCs w:val="24"/>
              </w:rPr>
            </w:pPr>
            <w:bookmarkStart w:id="448" w:name="_Toc75368482"/>
            <w:bookmarkStart w:id="449" w:name="_Toc75368266"/>
            <w:bookmarkEnd w:id="441"/>
            <w:bookmarkEnd w:id="442"/>
          </w:p>
        </w:tc>
        <w:tc>
          <w:tcPr>
            <w:tcW w:w="1620" w:type="dxa"/>
            <w:tcBorders>
              <w:top w:val="single" w:sz="6" w:space="0" w:color="000000"/>
              <w:left w:val="single" w:sz="12" w:space="0" w:color="000000"/>
              <w:bottom w:val="single" w:sz="6" w:space="0" w:color="000000"/>
              <w:right w:val="single" w:sz="6" w:space="0" w:color="000000"/>
            </w:tcBorders>
          </w:tcPr>
          <w:p w:rsidR="001B22DA" w:rsidRDefault="001B22DA">
            <w:pPr>
              <w:tabs>
                <w:tab w:val="center" w:pos="4253"/>
                <w:tab w:val="right" w:pos="9356"/>
              </w:tabs>
              <w:jc w:val="both"/>
              <w:rPr>
                <w:sz w:val="24"/>
                <w:szCs w:val="24"/>
              </w:rPr>
            </w:pPr>
            <w:bookmarkStart w:id="450" w:name="_Toc75368483"/>
            <w:bookmarkStart w:id="451" w:name="_Toc75368267"/>
            <w:bookmarkEnd w:id="443"/>
            <w:bookmarkEnd w:id="444"/>
          </w:p>
        </w:tc>
        <w:tc>
          <w:tcPr>
            <w:tcW w:w="1980" w:type="dxa"/>
            <w:tcBorders>
              <w:top w:val="single" w:sz="6" w:space="0" w:color="000000"/>
              <w:left w:val="single" w:sz="12" w:space="0" w:color="000000"/>
              <w:bottom w:val="single" w:sz="6" w:space="0" w:color="000000"/>
              <w:right w:val="single" w:sz="6" w:space="0" w:color="000000"/>
            </w:tcBorders>
          </w:tcPr>
          <w:p w:rsidR="001B22DA" w:rsidRDefault="001B22DA">
            <w:pPr>
              <w:tabs>
                <w:tab w:val="center" w:pos="4253"/>
                <w:tab w:val="right" w:pos="9356"/>
              </w:tabs>
              <w:jc w:val="both"/>
              <w:rPr>
                <w:sz w:val="24"/>
                <w:szCs w:val="24"/>
              </w:rPr>
            </w:pPr>
            <w:bookmarkStart w:id="452" w:name="_Toc75368484"/>
            <w:bookmarkStart w:id="453" w:name="_Toc75368268"/>
            <w:bookmarkEnd w:id="445"/>
            <w:bookmarkEnd w:id="446"/>
          </w:p>
        </w:tc>
        <w:tc>
          <w:tcPr>
            <w:tcW w:w="1823" w:type="dxa"/>
            <w:tcBorders>
              <w:top w:val="single" w:sz="6" w:space="0" w:color="000000"/>
              <w:left w:val="single" w:sz="12" w:space="0" w:color="000000"/>
              <w:bottom w:val="single" w:sz="6" w:space="0" w:color="000000"/>
              <w:right w:val="single" w:sz="12" w:space="0" w:color="000000"/>
            </w:tcBorders>
          </w:tcPr>
          <w:p w:rsidR="001B22DA" w:rsidRDefault="001B22DA">
            <w:pPr>
              <w:tabs>
                <w:tab w:val="center" w:pos="4253"/>
                <w:tab w:val="right" w:pos="9356"/>
              </w:tabs>
              <w:jc w:val="both"/>
              <w:rPr>
                <w:sz w:val="24"/>
                <w:szCs w:val="24"/>
              </w:rPr>
            </w:pPr>
            <w:bookmarkStart w:id="454" w:name="_Toc75368485"/>
            <w:bookmarkStart w:id="455" w:name="_Toc75368269"/>
            <w:bookmarkEnd w:id="447"/>
            <w:bookmarkEnd w:id="448"/>
          </w:p>
        </w:tc>
      </w:tr>
      <w:tr w:rsidR="001B22DA">
        <w:tc>
          <w:tcPr>
            <w:tcW w:w="1260" w:type="dxa"/>
            <w:tcBorders>
              <w:top w:val="single" w:sz="6" w:space="0" w:color="000000"/>
              <w:left w:val="single" w:sz="12" w:space="0" w:color="000000"/>
              <w:bottom w:val="single" w:sz="6" w:space="0" w:color="000000"/>
              <w:right w:val="single" w:sz="12" w:space="0" w:color="000000"/>
            </w:tcBorders>
          </w:tcPr>
          <w:p w:rsidR="001B22DA" w:rsidRDefault="001B22DA">
            <w:pPr>
              <w:tabs>
                <w:tab w:val="center" w:pos="4253"/>
                <w:tab w:val="right" w:pos="9356"/>
              </w:tabs>
              <w:jc w:val="both"/>
              <w:rPr>
                <w:sz w:val="24"/>
                <w:szCs w:val="24"/>
              </w:rPr>
            </w:pPr>
            <w:bookmarkStart w:id="456" w:name="_Toc75368486"/>
            <w:bookmarkStart w:id="457" w:name="_Toc75368270"/>
            <w:bookmarkEnd w:id="449"/>
            <w:bookmarkEnd w:id="450"/>
          </w:p>
        </w:tc>
        <w:tc>
          <w:tcPr>
            <w:tcW w:w="1260" w:type="dxa"/>
            <w:tcBorders>
              <w:top w:val="single" w:sz="6" w:space="0" w:color="000000"/>
              <w:left w:val="single" w:sz="12" w:space="0" w:color="000000"/>
              <w:bottom w:val="single" w:sz="6" w:space="0" w:color="000000"/>
              <w:right w:val="single" w:sz="12" w:space="0" w:color="000000"/>
            </w:tcBorders>
          </w:tcPr>
          <w:p w:rsidR="001B22DA" w:rsidRDefault="001B22DA">
            <w:pPr>
              <w:tabs>
                <w:tab w:val="center" w:pos="4253"/>
                <w:tab w:val="right" w:pos="9356"/>
              </w:tabs>
              <w:jc w:val="both"/>
              <w:rPr>
                <w:sz w:val="24"/>
                <w:szCs w:val="24"/>
              </w:rPr>
            </w:pPr>
            <w:bookmarkStart w:id="458" w:name="_Toc75368487"/>
            <w:bookmarkStart w:id="459" w:name="_Toc75368271"/>
            <w:bookmarkEnd w:id="451"/>
            <w:bookmarkEnd w:id="452"/>
          </w:p>
        </w:tc>
        <w:tc>
          <w:tcPr>
            <w:tcW w:w="1080" w:type="dxa"/>
            <w:tcBorders>
              <w:top w:val="single" w:sz="6" w:space="0" w:color="000000"/>
              <w:left w:val="single" w:sz="12" w:space="0" w:color="000000"/>
              <w:bottom w:val="single" w:sz="6" w:space="0" w:color="000000"/>
              <w:right w:val="single" w:sz="12" w:space="0" w:color="000000"/>
            </w:tcBorders>
          </w:tcPr>
          <w:p w:rsidR="001B22DA" w:rsidRDefault="001B22DA">
            <w:pPr>
              <w:tabs>
                <w:tab w:val="center" w:pos="4253"/>
                <w:tab w:val="right" w:pos="9356"/>
              </w:tabs>
              <w:jc w:val="both"/>
              <w:rPr>
                <w:sz w:val="24"/>
                <w:szCs w:val="24"/>
              </w:rPr>
            </w:pPr>
            <w:bookmarkStart w:id="460" w:name="_Toc75368488"/>
            <w:bookmarkStart w:id="461" w:name="_Toc75368272"/>
            <w:bookmarkEnd w:id="453"/>
            <w:bookmarkEnd w:id="454"/>
          </w:p>
        </w:tc>
        <w:tc>
          <w:tcPr>
            <w:tcW w:w="900" w:type="dxa"/>
            <w:tcBorders>
              <w:top w:val="single" w:sz="6" w:space="0" w:color="000000"/>
              <w:left w:val="single" w:sz="12" w:space="0" w:color="000000"/>
              <w:bottom w:val="single" w:sz="6" w:space="0" w:color="000000"/>
              <w:right w:val="single" w:sz="12" w:space="0" w:color="000000"/>
            </w:tcBorders>
          </w:tcPr>
          <w:p w:rsidR="001B22DA" w:rsidRDefault="001B22DA">
            <w:pPr>
              <w:tabs>
                <w:tab w:val="center" w:pos="4253"/>
                <w:tab w:val="right" w:pos="9356"/>
              </w:tabs>
              <w:jc w:val="both"/>
              <w:rPr>
                <w:sz w:val="24"/>
                <w:szCs w:val="24"/>
              </w:rPr>
            </w:pPr>
            <w:bookmarkStart w:id="462" w:name="_Toc75368489"/>
            <w:bookmarkStart w:id="463" w:name="_Toc75368273"/>
            <w:bookmarkEnd w:id="455"/>
            <w:bookmarkEnd w:id="456"/>
          </w:p>
        </w:tc>
        <w:tc>
          <w:tcPr>
            <w:tcW w:w="1620" w:type="dxa"/>
            <w:tcBorders>
              <w:top w:val="single" w:sz="6" w:space="0" w:color="000000"/>
              <w:left w:val="single" w:sz="12" w:space="0" w:color="000000"/>
              <w:bottom w:val="single" w:sz="6" w:space="0" w:color="000000"/>
              <w:right w:val="single" w:sz="6" w:space="0" w:color="000000"/>
            </w:tcBorders>
          </w:tcPr>
          <w:p w:rsidR="001B22DA" w:rsidRDefault="001B22DA">
            <w:pPr>
              <w:tabs>
                <w:tab w:val="center" w:pos="4253"/>
                <w:tab w:val="right" w:pos="9356"/>
              </w:tabs>
              <w:jc w:val="both"/>
              <w:rPr>
                <w:sz w:val="24"/>
                <w:szCs w:val="24"/>
              </w:rPr>
            </w:pPr>
            <w:bookmarkStart w:id="464" w:name="_Toc75368490"/>
            <w:bookmarkStart w:id="465" w:name="_Toc75368274"/>
            <w:bookmarkEnd w:id="457"/>
            <w:bookmarkEnd w:id="458"/>
          </w:p>
        </w:tc>
        <w:tc>
          <w:tcPr>
            <w:tcW w:w="1980" w:type="dxa"/>
            <w:tcBorders>
              <w:top w:val="single" w:sz="6" w:space="0" w:color="000000"/>
              <w:left w:val="single" w:sz="12" w:space="0" w:color="000000"/>
              <w:bottom w:val="single" w:sz="6" w:space="0" w:color="000000"/>
              <w:right w:val="single" w:sz="6" w:space="0" w:color="000000"/>
            </w:tcBorders>
          </w:tcPr>
          <w:p w:rsidR="001B22DA" w:rsidRDefault="001B22DA">
            <w:pPr>
              <w:tabs>
                <w:tab w:val="center" w:pos="4253"/>
                <w:tab w:val="right" w:pos="9356"/>
              </w:tabs>
              <w:jc w:val="both"/>
              <w:rPr>
                <w:sz w:val="24"/>
                <w:szCs w:val="24"/>
              </w:rPr>
            </w:pPr>
            <w:bookmarkStart w:id="466" w:name="_Toc75368491"/>
            <w:bookmarkStart w:id="467" w:name="_Toc75368275"/>
            <w:bookmarkEnd w:id="459"/>
            <w:bookmarkEnd w:id="460"/>
          </w:p>
        </w:tc>
        <w:tc>
          <w:tcPr>
            <w:tcW w:w="1823" w:type="dxa"/>
            <w:tcBorders>
              <w:top w:val="single" w:sz="6" w:space="0" w:color="000000"/>
              <w:left w:val="single" w:sz="12" w:space="0" w:color="000000"/>
              <w:bottom w:val="single" w:sz="6" w:space="0" w:color="000000"/>
              <w:right w:val="single" w:sz="12" w:space="0" w:color="000000"/>
            </w:tcBorders>
          </w:tcPr>
          <w:p w:rsidR="001B22DA" w:rsidRDefault="001B22DA">
            <w:pPr>
              <w:tabs>
                <w:tab w:val="center" w:pos="4253"/>
                <w:tab w:val="right" w:pos="9356"/>
              </w:tabs>
              <w:jc w:val="both"/>
              <w:rPr>
                <w:sz w:val="24"/>
                <w:szCs w:val="24"/>
              </w:rPr>
            </w:pPr>
            <w:bookmarkStart w:id="468" w:name="_Toc75368492"/>
            <w:bookmarkStart w:id="469" w:name="_Toc75368276"/>
            <w:bookmarkEnd w:id="461"/>
            <w:bookmarkEnd w:id="462"/>
          </w:p>
        </w:tc>
      </w:tr>
      <w:tr w:rsidR="001B22DA">
        <w:tc>
          <w:tcPr>
            <w:tcW w:w="1260" w:type="dxa"/>
            <w:tcBorders>
              <w:top w:val="single" w:sz="6" w:space="0" w:color="000000"/>
              <w:left w:val="single" w:sz="12" w:space="0" w:color="000000"/>
              <w:bottom w:val="single" w:sz="6" w:space="0" w:color="000000"/>
              <w:right w:val="single" w:sz="12" w:space="0" w:color="000000"/>
            </w:tcBorders>
          </w:tcPr>
          <w:p w:rsidR="001B22DA" w:rsidRDefault="001B22DA">
            <w:pPr>
              <w:tabs>
                <w:tab w:val="center" w:pos="4253"/>
                <w:tab w:val="right" w:pos="9356"/>
              </w:tabs>
              <w:jc w:val="both"/>
              <w:rPr>
                <w:sz w:val="24"/>
                <w:szCs w:val="24"/>
              </w:rPr>
            </w:pPr>
            <w:bookmarkStart w:id="470" w:name="_Toc75368493"/>
            <w:bookmarkStart w:id="471" w:name="_Toc75368277"/>
            <w:bookmarkEnd w:id="463"/>
            <w:bookmarkEnd w:id="464"/>
          </w:p>
        </w:tc>
        <w:tc>
          <w:tcPr>
            <w:tcW w:w="1260" w:type="dxa"/>
            <w:tcBorders>
              <w:top w:val="single" w:sz="6" w:space="0" w:color="000000"/>
              <w:left w:val="single" w:sz="12" w:space="0" w:color="000000"/>
              <w:bottom w:val="single" w:sz="6" w:space="0" w:color="000000"/>
              <w:right w:val="single" w:sz="12" w:space="0" w:color="000000"/>
            </w:tcBorders>
          </w:tcPr>
          <w:p w:rsidR="001B22DA" w:rsidRDefault="001B22DA">
            <w:pPr>
              <w:tabs>
                <w:tab w:val="center" w:pos="4253"/>
                <w:tab w:val="right" w:pos="9356"/>
              </w:tabs>
              <w:jc w:val="both"/>
              <w:rPr>
                <w:sz w:val="24"/>
                <w:szCs w:val="24"/>
              </w:rPr>
            </w:pPr>
            <w:bookmarkStart w:id="472" w:name="_Toc75368494"/>
            <w:bookmarkStart w:id="473" w:name="_Toc75368278"/>
            <w:bookmarkEnd w:id="465"/>
            <w:bookmarkEnd w:id="466"/>
          </w:p>
        </w:tc>
        <w:tc>
          <w:tcPr>
            <w:tcW w:w="1080" w:type="dxa"/>
            <w:tcBorders>
              <w:top w:val="single" w:sz="6" w:space="0" w:color="000000"/>
              <w:left w:val="single" w:sz="12" w:space="0" w:color="000000"/>
              <w:bottom w:val="single" w:sz="6" w:space="0" w:color="000000"/>
              <w:right w:val="single" w:sz="12" w:space="0" w:color="000000"/>
            </w:tcBorders>
          </w:tcPr>
          <w:p w:rsidR="001B22DA" w:rsidRDefault="001B22DA">
            <w:pPr>
              <w:tabs>
                <w:tab w:val="center" w:pos="4253"/>
                <w:tab w:val="right" w:pos="9356"/>
              </w:tabs>
              <w:jc w:val="both"/>
              <w:rPr>
                <w:sz w:val="24"/>
                <w:szCs w:val="24"/>
              </w:rPr>
            </w:pPr>
            <w:bookmarkStart w:id="474" w:name="_Toc75368495"/>
            <w:bookmarkStart w:id="475" w:name="_Toc75368279"/>
            <w:bookmarkEnd w:id="467"/>
            <w:bookmarkEnd w:id="468"/>
          </w:p>
        </w:tc>
        <w:tc>
          <w:tcPr>
            <w:tcW w:w="900" w:type="dxa"/>
            <w:tcBorders>
              <w:top w:val="single" w:sz="6" w:space="0" w:color="000000"/>
              <w:left w:val="single" w:sz="12" w:space="0" w:color="000000"/>
              <w:bottom w:val="single" w:sz="6" w:space="0" w:color="000000"/>
              <w:right w:val="single" w:sz="12" w:space="0" w:color="000000"/>
            </w:tcBorders>
          </w:tcPr>
          <w:p w:rsidR="001B22DA" w:rsidRDefault="001B22DA">
            <w:pPr>
              <w:tabs>
                <w:tab w:val="center" w:pos="4253"/>
                <w:tab w:val="right" w:pos="9356"/>
              </w:tabs>
              <w:jc w:val="both"/>
              <w:rPr>
                <w:sz w:val="24"/>
                <w:szCs w:val="24"/>
              </w:rPr>
            </w:pPr>
            <w:bookmarkStart w:id="476" w:name="_Toc75368496"/>
            <w:bookmarkStart w:id="477" w:name="_Toc75368280"/>
            <w:bookmarkEnd w:id="469"/>
            <w:bookmarkEnd w:id="470"/>
          </w:p>
        </w:tc>
        <w:tc>
          <w:tcPr>
            <w:tcW w:w="1620" w:type="dxa"/>
            <w:tcBorders>
              <w:top w:val="single" w:sz="6" w:space="0" w:color="000000"/>
              <w:left w:val="single" w:sz="12" w:space="0" w:color="000000"/>
              <w:bottom w:val="single" w:sz="6" w:space="0" w:color="000000"/>
              <w:right w:val="single" w:sz="6" w:space="0" w:color="000000"/>
            </w:tcBorders>
          </w:tcPr>
          <w:p w:rsidR="001B22DA" w:rsidRDefault="001B22DA">
            <w:pPr>
              <w:tabs>
                <w:tab w:val="center" w:pos="4253"/>
                <w:tab w:val="right" w:pos="9356"/>
              </w:tabs>
              <w:jc w:val="both"/>
              <w:rPr>
                <w:sz w:val="24"/>
                <w:szCs w:val="24"/>
              </w:rPr>
            </w:pPr>
            <w:bookmarkStart w:id="478" w:name="_Toc75368497"/>
            <w:bookmarkStart w:id="479" w:name="_Toc75368281"/>
            <w:bookmarkEnd w:id="471"/>
            <w:bookmarkEnd w:id="472"/>
          </w:p>
        </w:tc>
        <w:tc>
          <w:tcPr>
            <w:tcW w:w="1980" w:type="dxa"/>
            <w:tcBorders>
              <w:top w:val="single" w:sz="6" w:space="0" w:color="000000"/>
              <w:left w:val="single" w:sz="12" w:space="0" w:color="000000"/>
              <w:bottom w:val="single" w:sz="6" w:space="0" w:color="000000"/>
              <w:right w:val="single" w:sz="6" w:space="0" w:color="000000"/>
            </w:tcBorders>
          </w:tcPr>
          <w:p w:rsidR="001B22DA" w:rsidRDefault="001B22DA">
            <w:pPr>
              <w:tabs>
                <w:tab w:val="center" w:pos="4253"/>
                <w:tab w:val="right" w:pos="9356"/>
              </w:tabs>
              <w:jc w:val="both"/>
              <w:rPr>
                <w:sz w:val="24"/>
                <w:szCs w:val="24"/>
              </w:rPr>
            </w:pPr>
            <w:bookmarkStart w:id="480" w:name="_Toc75368498"/>
            <w:bookmarkStart w:id="481" w:name="_Toc75368282"/>
            <w:bookmarkEnd w:id="473"/>
            <w:bookmarkEnd w:id="474"/>
          </w:p>
        </w:tc>
        <w:tc>
          <w:tcPr>
            <w:tcW w:w="1823" w:type="dxa"/>
            <w:tcBorders>
              <w:top w:val="single" w:sz="6" w:space="0" w:color="000000"/>
              <w:left w:val="single" w:sz="12" w:space="0" w:color="000000"/>
              <w:bottom w:val="single" w:sz="6" w:space="0" w:color="000000"/>
              <w:right w:val="single" w:sz="12" w:space="0" w:color="000000"/>
            </w:tcBorders>
          </w:tcPr>
          <w:p w:rsidR="001B22DA" w:rsidRDefault="001B22DA">
            <w:pPr>
              <w:tabs>
                <w:tab w:val="center" w:pos="4253"/>
                <w:tab w:val="right" w:pos="9356"/>
              </w:tabs>
              <w:jc w:val="both"/>
              <w:rPr>
                <w:sz w:val="24"/>
                <w:szCs w:val="24"/>
              </w:rPr>
            </w:pPr>
            <w:bookmarkStart w:id="482" w:name="_Toc75368499"/>
            <w:bookmarkStart w:id="483" w:name="_Toc75368283"/>
            <w:bookmarkEnd w:id="475"/>
            <w:bookmarkEnd w:id="476"/>
          </w:p>
        </w:tc>
      </w:tr>
      <w:tr w:rsidR="001B22DA">
        <w:tc>
          <w:tcPr>
            <w:tcW w:w="1260" w:type="dxa"/>
            <w:tcBorders>
              <w:top w:val="single" w:sz="6" w:space="0" w:color="000000"/>
              <w:left w:val="single" w:sz="12" w:space="0" w:color="000000"/>
              <w:bottom w:val="single" w:sz="12" w:space="0" w:color="000000"/>
              <w:right w:val="single" w:sz="12" w:space="0" w:color="000000"/>
            </w:tcBorders>
          </w:tcPr>
          <w:p w:rsidR="001B22DA" w:rsidRDefault="001B22DA">
            <w:pPr>
              <w:tabs>
                <w:tab w:val="center" w:pos="4253"/>
                <w:tab w:val="right" w:pos="9356"/>
              </w:tabs>
              <w:jc w:val="both"/>
              <w:rPr>
                <w:sz w:val="24"/>
                <w:szCs w:val="24"/>
              </w:rPr>
            </w:pPr>
            <w:bookmarkStart w:id="484" w:name="_Toc75368500"/>
            <w:bookmarkStart w:id="485" w:name="_Toc75368284"/>
            <w:bookmarkEnd w:id="477"/>
            <w:bookmarkEnd w:id="478"/>
          </w:p>
        </w:tc>
        <w:tc>
          <w:tcPr>
            <w:tcW w:w="1260" w:type="dxa"/>
            <w:tcBorders>
              <w:top w:val="single" w:sz="6" w:space="0" w:color="000000"/>
              <w:left w:val="single" w:sz="12" w:space="0" w:color="000000"/>
              <w:bottom w:val="single" w:sz="12" w:space="0" w:color="000000"/>
              <w:right w:val="single" w:sz="12" w:space="0" w:color="000000"/>
            </w:tcBorders>
          </w:tcPr>
          <w:p w:rsidR="001B22DA" w:rsidRDefault="001B22DA">
            <w:pPr>
              <w:tabs>
                <w:tab w:val="center" w:pos="4253"/>
                <w:tab w:val="right" w:pos="9356"/>
              </w:tabs>
              <w:jc w:val="both"/>
              <w:rPr>
                <w:sz w:val="24"/>
                <w:szCs w:val="24"/>
              </w:rPr>
            </w:pPr>
            <w:bookmarkStart w:id="486" w:name="_Toc75368501"/>
            <w:bookmarkStart w:id="487" w:name="_Toc75368285"/>
            <w:bookmarkEnd w:id="479"/>
            <w:bookmarkEnd w:id="480"/>
          </w:p>
        </w:tc>
        <w:tc>
          <w:tcPr>
            <w:tcW w:w="1080" w:type="dxa"/>
            <w:tcBorders>
              <w:top w:val="single" w:sz="6" w:space="0" w:color="000000"/>
              <w:left w:val="single" w:sz="12" w:space="0" w:color="000000"/>
              <w:bottom w:val="single" w:sz="12" w:space="0" w:color="000000"/>
              <w:right w:val="single" w:sz="12" w:space="0" w:color="000000"/>
            </w:tcBorders>
          </w:tcPr>
          <w:p w:rsidR="001B22DA" w:rsidRDefault="001B22DA">
            <w:pPr>
              <w:tabs>
                <w:tab w:val="center" w:pos="4253"/>
                <w:tab w:val="right" w:pos="9356"/>
              </w:tabs>
              <w:jc w:val="both"/>
              <w:rPr>
                <w:sz w:val="24"/>
                <w:szCs w:val="24"/>
              </w:rPr>
            </w:pPr>
            <w:bookmarkStart w:id="488" w:name="_Toc75368502"/>
            <w:bookmarkStart w:id="489" w:name="_Toc75368286"/>
            <w:bookmarkEnd w:id="481"/>
            <w:bookmarkEnd w:id="482"/>
          </w:p>
        </w:tc>
        <w:tc>
          <w:tcPr>
            <w:tcW w:w="900" w:type="dxa"/>
            <w:tcBorders>
              <w:top w:val="single" w:sz="6" w:space="0" w:color="000000"/>
              <w:left w:val="single" w:sz="12" w:space="0" w:color="000000"/>
              <w:bottom w:val="single" w:sz="12" w:space="0" w:color="000000"/>
              <w:right w:val="single" w:sz="12" w:space="0" w:color="000000"/>
            </w:tcBorders>
          </w:tcPr>
          <w:p w:rsidR="001B22DA" w:rsidRDefault="001B22DA">
            <w:pPr>
              <w:tabs>
                <w:tab w:val="center" w:pos="4253"/>
                <w:tab w:val="right" w:pos="9356"/>
              </w:tabs>
              <w:jc w:val="both"/>
              <w:rPr>
                <w:sz w:val="24"/>
                <w:szCs w:val="24"/>
              </w:rPr>
            </w:pPr>
            <w:bookmarkStart w:id="490" w:name="_Toc75368503"/>
            <w:bookmarkStart w:id="491" w:name="_Toc75368287"/>
            <w:bookmarkEnd w:id="483"/>
            <w:bookmarkEnd w:id="484"/>
          </w:p>
        </w:tc>
        <w:tc>
          <w:tcPr>
            <w:tcW w:w="1620" w:type="dxa"/>
            <w:tcBorders>
              <w:top w:val="single" w:sz="6" w:space="0" w:color="000000"/>
              <w:left w:val="single" w:sz="12" w:space="0" w:color="000000"/>
              <w:bottom w:val="single" w:sz="12" w:space="0" w:color="000000"/>
              <w:right w:val="single" w:sz="6" w:space="0" w:color="000000"/>
            </w:tcBorders>
          </w:tcPr>
          <w:p w:rsidR="001B22DA" w:rsidRDefault="001B22DA">
            <w:pPr>
              <w:tabs>
                <w:tab w:val="center" w:pos="4253"/>
                <w:tab w:val="right" w:pos="9356"/>
              </w:tabs>
              <w:jc w:val="both"/>
              <w:rPr>
                <w:sz w:val="24"/>
                <w:szCs w:val="24"/>
              </w:rPr>
            </w:pPr>
            <w:bookmarkStart w:id="492" w:name="_Toc75368504"/>
            <w:bookmarkStart w:id="493" w:name="_Toc75368288"/>
            <w:bookmarkEnd w:id="485"/>
            <w:bookmarkEnd w:id="486"/>
          </w:p>
        </w:tc>
        <w:tc>
          <w:tcPr>
            <w:tcW w:w="1980" w:type="dxa"/>
            <w:tcBorders>
              <w:top w:val="single" w:sz="6" w:space="0" w:color="000000"/>
              <w:left w:val="single" w:sz="12" w:space="0" w:color="000000"/>
              <w:bottom w:val="single" w:sz="12" w:space="0" w:color="000000"/>
              <w:right w:val="single" w:sz="6" w:space="0" w:color="000000"/>
            </w:tcBorders>
          </w:tcPr>
          <w:p w:rsidR="001B22DA" w:rsidRDefault="001B22DA">
            <w:pPr>
              <w:tabs>
                <w:tab w:val="center" w:pos="4253"/>
                <w:tab w:val="right" w:pos="9356"/>
              </w:tabs>
              <w:jc w:val="both"/>
              <w:rPr>
                <w:sz w:val="24"/>
                <w:szCs w:val="24"/>
              </w:rPr>
            </w:pPr>
            <w:bookmarkStart w:id="494" w:name="_Toc75368505"/>
            <w:bookmarkStart w:id="495" w:name="_Toc75368289"/>
            <w:bookmarkEnd w:id="487"/>
            <w:bookmarkEnd w:id="488"/>
          </w:p>
        </w:tc>
        <w:tc>
          <w:tcPr>
            <w:tcW w:w="1823" w:type="dxa"/>
            <w:tcBorders>
              <w:top w:val="single" w:sz="6" w:space="0" w:color="000000"/>
              <w:left w:val="single" w:sz="12" w:space="0" w:color="000000"/>
              <w:bottom w:val="single" w:sz="12" w:space="0" w:color="000000"/>
              <w:right w:val="single" w:sz="12" w:space="0" w:color="000000"/>
            </w:tcBorders>
          </w:tcPr>
          <w:p w:rsidR="001B22DA" w:rsidRDefault="001B22DA">
            <w:pPr>
              <w:tabs>
                <w:tab w:val="center" w:pos="4253"/>
                <w:tab w:val="right" w:pos="9356"/>
              </w:tabs>
              <w:jc w:val="both"/>
              <w:rPr>
                <w:sz w:val="24"/>
                <w:szCs w:val="24"/>
              </w:rPr>
            </w:pPr>
            <w:bookmarkStart w:id="496" w:name="_Toc75368506"/>
            <w:bookmarkStart w:id="497" w:name="_Toc75368290"/>
            <w:bookmarkEnd w:id="489"/>
            <w:bookmarkEnd w:id="490"/>
          </w:p>
        </w:tc>
      </w:tr>
    </w:tbl>
    <w:p w:rsidR="001B22DA" w:rsidRDefault="001B22DA">
      <w:pPr>
        <w:ind w:firstLine="567"/>
        <w:jc w:val="both"/>
        <w:rPr>
          <w:snapToGrid w:val="0"/>
          <w:sz w:val="24"/>
          <w:szCs w:val="24"/>
        </w:rPr>
      </w:pPr>
      <w:bookmarkStart w:id="498" w:name="_Toc75368291"/>
      <w:bookmarkStart w:id="499" w:name="_Toc75368507"/>
      <w:bookmarkEnd w:id="491"/>
      <w:bookmarkEnd w:id="492"/>
    </w:p>
    <w:p w:rsidR="001B22DA" w:rsidRDefault="00920ECC">
      <w:pPr>
        <w:ind w:firstLine="567"/>
        <w:jc w:val="both"/>
        <w:rPr>
          <w:snapToGrid w:val="0"/>
          <w:sz w:val="24"/>
          <w:szCs w:val="24"/>
        </w:rPr>
      </w:pPr>
      <w:bookmarkStart w:id="500" w:name="_Toc75368508"/>
      <w:bookmarkStart w:id="501" w:name="_Toc75368292"/>
      <w:r>
        <w:rPr>
          <w:snapToGrid w:val="0"/>
          <w:sz w:val="24"/>
          <w:szCs w:val="24"/>
        </w:rPr>
        <w:t>___________________________________</w:t>
      </w:r>
      <w:bookmarkEnd w:id="493"/>
      <w:bookmarkEnd w:id="494"/>
    </w:p>
    <w:p w:rsidR="001B22DA" w:rsidRDefault="00920ECC">
      <w:pPr>
        <w:ind w:right="3684" w:firstLine="567"/>
        <w:jc w:val="center"/>
        <w:rPr>
          <w:snapToGrid w:val="0"/>
          <w:sz w:val="24"/>
          <w:szCs w:val="24"/>
          <w:vertAlign w:val="superscript"/>
        </w:rPr>
      </w:pPr>
      <w:bookmarkStart w:id="502" w:name="_Toc75368509"/>
      <w:bookmarkStart w:id="503" w:name="_Toc75368293"/>
      <w:r>
        <w:rPr>
          <w:snapToGrid w:val="0"/>
          <w:sz w:val="24"/>
          <w:szCs w:val="24"/>
          <w:vertAlign w:val="superscript"/>
        </w:rPr>
        <w:t>(подпись, М.П.)</w:t>
      </w:r>
      <w:bookmarkEnd w:id="495"/>
      <w:bookmarkEnd w:id="496"/>
    </w:p>
    <w:p w:rsidR="001B22DA" w:rsidRDefault="00920ECC">
      <w:pPr>
        <w:ind w:firstLine="567"/>
        <w:jc w:val="both"/>
        <w:rPr>
          <w:snapToGrid w:val="0"/>
          <w:sz w:val="24"/>
          <w:szCs w:val="24"/>
        </w:rPr>
      </w:pPr>
      <w:bookmarkStart w:id="504" w:name="_Toc75368510"/>
      <w:bookmarkStart w:id="505" w:name="_Toc75368294"/>
      <w:r>
        <w:rPr>
          <w:snapToGrid w:val="0"/>
          <w:sz w:val="24"/>
          <w:szCs w:val="24"/>
        </w:rPr>
        <w:t>____________________________________</w:t>
      </w:r>
      <w:bookmarkEnd w:id="497"/>
      <w:bookmarkEnd w:id="498"/>
    </w:p>
    <w:p w:rsidR="001B22DA" w:rsidRDefault="00920ECC">
      <w:pPr>
        <w:ind w:firstLine="567"/>
        <w:jc w:val="both"/>
      </w:pPr>
      <w:bookmarkStart w:id="506" w:name="_Toc75368511"/>
      <w:r>
        <w:rPr>
          <w:snapToGrid w:val="0"/>
          <w:sz w:val="24"/>
          <w:szCs w:val="24"/>
          <w:vertAlign w:val="superscript"/>
        </w:rPr>
        <w:t>(фамилия, имя, отчество подписавшего, должность)</w:t>
      </w:r>
      <w:bookmarkEnd w:id="499"/>
      <w:bookmarkEnd w:id="500"/>
    </w:p>
    <w:bookmarkEnd w:id="501"/>
    <w:bookmarkEnd w:id="502"/>
    <w:p w:rsidR="001B22DA" w:rsidRDefault="001B22DA">
      <w:pPr>
        <w:tabs>
          <w:tab w:val="left" w:pos="567"/>
          <w:tab w:val="left" w:pos="851"/>
        </w:tabs>
        <w:jc w:val="both"/>
        <w:rPr>
          <w:sz w:val="24"/>
          <w:szCs w:val="24"/>
        </w:rPr>
      </w:pPr>
    </w:p>
    <w:p w:rsidR="001B22DA" w:rsidRDefault="00920ECC">
      <w:pPr>
        <w:pBdr>
          <w:bottom w:val="single" w:sz="4" w:space="1" w:color="000000"/>
        </w:pBdr>
        <w:shd w:val="clear" w:color="auto" w:fill="FFFFFF"/>
        <w:tabs>
          <w:tab w:val="left" w:pos="567"/>
          <w:tab w:val="left" w:pos="851"/>
        </w:tabs>
        <w:ind w:right="21" w:hanging="11"/>
      </w:pPr>
      <w:r>
        <w:rPr>
          <w:b/>
          <w:snapToGrid w:val="0"/>
          <w:spacing w:val="36"/>
          <w:sz w:val="24"/>
          <w:szCs w:val="24"/>
        </w:rPr>
        <w:t>конец формы</w:t>
      </w:r>
      <w:bookmarkEnd w:id="503"/>
      <w:bookmarkEnd w:id="504"/>
    </w:p>
    <w:bookmarkEnd w:id="505"/>
    <w:bookmarkEnd w:id="506"/>
    <w:p w:rsidR="001B22DA" w:rsidRDefault="001B22DA">
      <w:pPr>
        <w:tabs>
          <w:tab w:val="left" w:pos="567"/>
          <w:tab w:val="left" w:pos="851"/>
        </w:tabs>
        <w:ind w:hanging="11"/>
        <w:jc w:val="both"/>
        <w:rPr>
          <w:b/>
          <w:sz w:val="24"/>
          <w:szCs w:val="24"/>
        </w:rPr>
      </w:pPr>
    </w:p>
    <w:p w:rsidR="001B22DA" w:rsidRDefault="00920ECC">
      <w:pPr>
        <w:tabs>
          <w:tab w:val="left" w:pos="1134"/>
        </w:tabs>
        <w:jc w:val="both"/>
        <w:rPr>
          <w:b/>
          <w:sz w:val="24"/>
          <w:szCs w:val="24"/>
        </w:rPr>
      </w:pPr>
      <w:r>
        <w:rPr>
          <w:b/>
          <w:sz w:val="24"/>
          <w:szCs w:val="24"/>
        </w:rPr>
        <w:t>Инструкция по заполнению:</w:t>
      </w:r>
    </w:p>
    <w:p w:rsidR="0080538C" w:rsidRDefault="000742CF" w:rsidP="0080538C">
      <w:pPr>
        <w:jc w:val="both"/>
        <w:rPr>
          <w:sz w:val="24"/>
          <w:szCs w:val="24"/>
        </w:rPr>
      </w:pPr>
      <w:r>
        <w:rPr>
          <w:sz w:val="24"/>
          <w:szCs w:val="24"/>
        </w:rPr>
        <w:t xml:space="preserve">1. </w:t>
      </w:r>
      <w:r w:rsidR="0080538C">
        <w:rPr>
          <w:sz w:val="24"/>
          <w:szCs w:val="24"/>
        </w:rPr>
        <w:t>Участник указывает в данной справке сведения об оборудовании, необходимом для выполнения работ/оказания услуг.</w:t>
      </w:r>
    </w:p>
    <w:p w:rsidR="0080538C" w:rsidRDefault="0080538C" w:rsidP="0080538C">
      <w:pPr>
        <w:jc w:val="both"/>
        <w:rPr>
          <w:sz w:val="24"/>
          <w:szCs w:val="24"/>
        </w:rPr>
      </w:pPr>
      <w:bookmarkStart w:id="507" w:name="_Toc75368301"/>
      <w:bookmarkStart w:id="508" w:name="_Toc75368517"/>
      <w:r>
        <w:rPr>
          <w:sz w:val="24"/>
          <w:szCs w:val="24"/>
        </w:rPr>
        <w:t>2.</w:t>
      </w:r>
      <w:r>
        <w:rPr>
          <w:sz w:val="24"/>
          <w:szCs w:val="24"/>
        </w:rPr>
        <w:tab/>
        <w:t>Указанные сведения о наличии оборудования, необходимого для выполнения работ/оказания услуг подтверждаются предоставлением документов, подтверждающих владение данными материально-техническими ресурсами на праве собственности и/или аренде, их технические характеристики (заявленная мощность, грузоподъемность и т.д.), исправность (свидетельства о поверке средств измерений и т.д.), а также иные документы, в случае если в Технической части (Раздел 8) установлено требование об обладании Участником оборудованием, необходимым для выполнения работ/оказания услуг, с обязательным подтверждением соответствующими документами в составе заявки Участника.</w:t>
      </w:r>
      <w:bookmarkEnd w:id="507"/>
      <w:bookmarkEnd w:id="508"/>
    </w:p>
    <w:p w:rsidR="0080538C" w:rsidRDefault="0080538C" w:rsidP="0080538C">
      <w:pPr>
        <w:jc w:val="both"/>
        <w:rPr>
          <w:sz w:val="24"/>
          <w:szCs w:val="24"/>
        </w:rPr>
      </w:pPr>
      <w:r>
        <w:rPr>
          <w:sz w:val="24"/>
          <w:szCs w:val="24"/>
        </w:rPr>
        <w:t xml:space="preserve">3. В случае если в Технической части (раздел 8) отсутствует требование об обладании Участником оборудованием, необходимым для выполнения работ/оказания услуг, Участник должен указать в настоящей форме: «Оборудование, необходимое для выполнения работ/оказания услуг </w:t>
      </w:r>
      <w:r w:rsidRPr="00B34F0A">
        <w:rPr>
          <w:b/>
          <w:i/>
          <w:sz w:val="24"/>
          <w:szCs w:val="24"/>
        </w:rPr>
        <w:t>не требуется».</w:t>
      </w:r>
    </w:p>
    <w:p w:rsidR="0080538C" w:rsidRDefault="0080538C" w:rsidP="0080538C">
      <w:pPr>
        <w:jc w:val="both"/>
        <w:rPr>
          <w:sz w:val="24"/>
          <w:szCs w:val="24"/>
        </w:rPr>
      </w:pPr>
      <w:r>
        <w:rPr>
          <w:sz w:val="24"/>
          <w:szCs w:val="24"/>
        </w:rPr>
        <w:t>4. Форма сведений должна быть подписана и скреплена печатью (при наличии у Участника такой печати) в соответствии с требованиями документации</w:t>
      </w:r>
      <w:r w:rsidRPr="00F852C6">
        <w:rPr>
          <w:sz w:val="24"/>
          <w:szCs w:val="24"/>
        </w:rPr>
        <w:t>.</w:t>
      </w:r>
    </w:p>
    <w:p w:rsidR="001B22DA" w:rsidRPr="009D6FAB" w:rsidRDefault="001B22DA" w:rsidP="0080538C">
      <w:pPr>
        <w:jc w:val="both"/>
        <w:rPr>
          <w:sz w:val="24"/>
          <w:szCs w:val="24"/>
        </w:rPr>
      </w:pPr>
    </w:p>
    <w:p w:rsidR="001B22DA" w:rsidRDefault="00920ECC">
      <w:pPr>
        <w:keepNext/>
        <w:numPr>
          <w:ilvl w:val="1"/>
          <w:numId w:val="23"/>
        </w:numPr>
        <w:tabs>
          <w:tab w:val="left" w:pos="567"/>
          <w:tab w:val="left" w:pos="851"/>
          <w:tab w:val="left" w:pos="1134"/>
        </w:tabs>
        <w:spacing w:before="120" w:after="120"/>
        <w:ind w:left="0" w:firstLine="0"/>
        <w:outlineLvl w:val="1"/>
        <w:rPr>
          <w:b/>
          <w:sz w:val="24"/>
          <w:szCs w:val="24"/>
        </w:rPr>
      </w:pPr>
      <w:r>
        <w:rPr>
          <w:snapToGrid w:val="0"/>
          <w:sz w:val="24"/>
          <w:szCs w:val="24"/>
        </w:rPr>
        <w:br w:type="page" w:clear="all"/>
      </w:r>
      <w:bookmarkStart w:id="509" w:name="_Toc196388623"/>
      <w:r>
        <w:rPr>
          <w:b/>
          <w:sz w:val="24"/>
          <w:szCs w:val="24"/>
        </w:rPr>
        <w:lastRenderedPageBreak/>
        <w:t>Техническое предложение (форма 5 раздела 7 Документации)</w:t>
      </w:r>
      <w:bookmarkEnd w:id="509"/>
    </w:p>
    <w:p w:rsidR="001B22DA" w:rsidRPr="009D6FAB" w:rsidRDefault="00920ECC">
      <w:pPr>
        <w:tabs>
          <w:tab w:val="left" w:pos="567"/>
          <w:tab w:val="left" w:pos="851"/>
          <w:tab w:val="num" w:pos="1702"/>
        </w:tabs>
        <w:ind w:hanging="11"/>
        <w:rPr>
          <w:sz w:val="24"/>
          <w:szCs w:val="24"/>
          <w:lang w:eastAsia="en-US"/>
        </w:rPr>
      </w:pPr>
      <w:r w:rsidRPr="009D6FAB">
        <w:rPr>
          <w:sz w:val="24"/>
          <w:szCs w:val="24"/>
          <w:lang w:eastAsia="en-US"/>
        </w:rPr>
        <w:t>Форма представления технического предложения</w:t>
      </w:r>
    </w:p>
    <w:p w:rsidR="001B22DA" w:rsidRDefault="00920ECC">
      <w:pPr>
        <w:pBdr>
          <w:top w:val="single" w:sz="4" w:space="1" w:color="000000"/>
        </w:pBdr>
        <w:shd w:val="clear" w:color="auto" w:fill="FFFFFF"/>
        <w:tabs>
          <w:tab w:val="left" w:pos="567"/>
          <w:tab w:val="left" w:pos="851"/>
        </w:tabs>
        <w:ind w:right="21" w:hanging="11"/>
        <w:rPr>
          <w:b/>
          <w:snapToGrid w:val="0"/>
          <w:spacing w:val="36"/>
          <w:sz w:val="24"/>
          <w:szCs w:val="24"/>
        </w:rPr>
      </w:pPr>
      <w:r>
        <w:rPr>
          <w:b/>
          <w:snapToGrid w:val="0"/>
          <w:spacing w:val="36"/>
          <w:sz w:val="24"/>
          <w:szCs w:val="24"/>
        </w:rPr>
        <w:t>начало формы</w:t>
      </w:r>
    </w:p>
    <w:p w:rsidR="001B22DA" w:rsidRDefault="00920ECC">
      <w:pPr>
        <w:tabs>
          <w:tab w:val="left" w:pos="567"/>
          <w:tab w:val="left" w:pos="851"/>
        </w:tabs>
        <w:ind w:hanging="11"/>
        <w:rPr>
          <w:snapToGrid w:val="0"/>
          <w:sz w:val="24"/>
          <w:szCs w:val="24"/>
        </w:rPr>
      </w:pPr>
      <w:r>
        <w:rPr>
          <w:snapToGrid w:val="0"/>
          <w:sz w:val="24"/>
          <w:szCs w:val="24"/>
        </w:rPr>
        <w:t>Приложение 4 к письму о подаче Заявки-оферты</w:t>
      </w:r>
      <w:r>
        <w:rPr>
          <w:snapToGrid w:val="0"/>
          <w:sz w:val="24"/>
          <w:szCs w:val="24"/>
        </w:rPr>
        <w:br w:type="textWrapping" w:clear="all"/>
        <w:t>от «____»_________20__ г. №__________</w:t>
      </w:r>
    </w:p>
    <w:p w:rsidR="001B22DA" w:rsidRDefault="001B22DA">
      <w:pPr>
        <w:tabs>
          <w:tab w:val="left" w:pos="567"/>
          <w:tab w:val="left" w:pos="851"/>
        </w:tabs>
        <w:ind w:hanging="11"/>
        <w:jc w:val="center"/>
        <w:rPr>
          <w:b/>
          <w:caps/>
          <w:snapToGrid w:val="0"/>
          <w:sz w:val="24"/>
          <w:szCs w:val="24"/>
        </w:rPr>
      </w:pPr>
    </w:p>
    <w:p w:rsidR="001B22DA" w:rsidRDefault="00920ECC">
      <w:pPr>
        <w:jc w:val="center"/>
        <w:rPr>
          <w:b/>
          <w:caps/>
          <w:snapToGrid w:val="0"/>
          <w:sz w:val="24"/>
          <w:szCs w:val="24"/>
        </w:rPr>
      </w:pPr>
      <w:r>
        <w:rPr>
          <w:b/>
          <w:caps/>
          <w:snapToGrid w:val="0"/>
          <w:sz w:val="24"/>
          <w:szCs w:val="24"/>
        </w:rPr>
        <w:t>ФОРМА 5</w:t>
      </w:r>
    </w:p>
    <w:p w:rsidR="001B22DA" w:rsidRDefault="00920ECC">
      <w:pPr>
        <w:jc w:val="center"/>
        <w:rPr>
          <w:b/>
          <w:caps/>
          <w:snapToGrid w:val="0"/>
          <w:sz w:val="24"/>
          <w:szCs w:val="24"/>
        </w:rPr>
      </w:pPr>
      <w:r>
        <w:rPr>
          <w:b/>
          <w:caps/>
          <w:snapToGrid w:val="0"/>
          <w:sz w:val="24"/>
          <w:szCs w:val="24"/>
        </w:rPr>
        <w:t xml:space="preserve">Техническое предложение </w:t>
      </w:r>
      <w:r>
        <w:rPr>
          <w:b/>
          <w:caps/>
          <w:sz w:val="24"/>
          <w:szCs w:val="24"/>
        </w:rPr>
        <w:t>(ЛОТ №___)</w:t>
      </w:r>
    </w:p>
    <w:p w:rsidR="001B22DA" w:rsidRDefault="001B22DA">
      <w:pPr>
        <w:rPr>
          <w:snapToGrid w:val="0"/>
          <w:sz w:val="24"/>
          <w:szCs w:val="24"/>
        </w:rPr>
      </w:pPr>
    </w:p>
    <w:p w:rsidR="001B22DA" w:rsidRDefault="00920ECC">
      <w:pPr>
        <w:rPr>
          <w:snapToGrid w:val="0"/>
          <w:sz w:val="24"/>
          <w:szCs w:val="24"/>
        </w:rPr>
      </w:pPr>
      <w:r>
        <w:rPr>
          <w:snapToGrid w:val="0"/>
          <w:sz w:val="24"/>
          <w:szCs w:val="24"/>
        </w:rPr>
        <w:t>Наименование и адрес Участника _________________________</w:t>
      </w:r>
    </w:p>
    <w:p w:rsidR="001B22DA" w:rsidRDefault="001B22DA">
      <w:pPr>
        <w:rPr>
          <w:snapToGrid w:val="0"/>
          <w:sz w:val="24"/>
          <w:szCs w:val="24"/>
        </w:rPr>
      </w:pPr>
    </w:p>
    <w:p w:rsidR="00032039" w:rsidRPr="00032039" w:rsidRDefault="00032039" w:rsidP="00032039">
      <w:pPr>
        <w:jc w:val="both"/>
        <w:rPr>
          <w:snapToGrid w:val="0"/>
          <w:sz w:val="24"/>
          <w:szCs w:val="24"/>
        </w:rPr>
      </w:pPr>
      <w:r w:rsidRPr="00032039">
        <w:rPr>
          <w:snapToGrid w:val="0"/>
          <w:sz w:val="24"/>
          <w:szCs w:val="24"/>
        </w:rPr>
        <w:t xml:space="preserve">Мы, нижеподписавшиеся, сообщаем о своем согласии со всеми условиями Раздела 8 «Техническая часть» Документации о </w:t>
      </w:r>
      <w:r w:rsidRPr="00032039">
        <w:rPr>
          <w:sz w:val="24"/>
          <w:szCs w:val="24"/>
        </w:rPr>
        <w:t>маркетинговых исследовани</w:t>
      </w:r>
      <w:r w:rsidRPr="00032039">
        <w:rPr>
          <w:snapToGrid w:val="0"/>
          <w:sz w:val="24"/>
          <w:szCs w:val="24"/>
        </w:rPr>
        <w:t xml:space="preserve">ях. </w:t>
      </w:r>
    </w:p>
    <w:p w:rsidR="00032039" w:rsidRPr="00032039" w:rsidRDefault="00032039" w:rsidP="00032039">
      <w:pPr>
        <w:jc w:val="both"/>
        <w:rPr>
          <w:snapToGrid w:val="0"/>
          <w:sz w:val="24"/>
          <w:szCs w:val="24"/>
        </w:rPr>
      </w:pPr>
      <w:r w:rsidRPr="00032039">
        <w:rPr>
          <w:snapToGrid w:val="0"/>
          <w:sz w:val="24"/>
          <w:szCs w:val="24"/>
        </w:rPr>
        <w:t xml:space="preserve">Положения Разделов 6, 8 Документации о </w:t>
      </w:r>
      <w:r w:rsidRPr="00032039">
        <w:rPr>
          <w:sz w:val="24"/>
          <w:szCs w:val="24"/>
        </w:rPr>
        <w:t xml:space="preserve">маркетинговых исследованиях </w:t>
      </w:r>
      <w:r w:rsidRPr="00032039">
        <w:rPr>
          <w:snapToGrid w:val="0"/>
          <w:sz w:val="24"/>
          <w:szCs w:val="24"/>
        </w:rPr>
        <w:t>нами изучены и являются понятными по всем пунктам.</w:t>
      </w:r>
    </w:p>
    <w:p w:rsidR="00032039" w:rsidRPr="00032039" w:rsidRDefault="00032039" w:rsidP="00032039">
      <w:pPr>
        <w:jc w:val="both"/>
        <w:rPr>
          <w:snapToGrid w:val="0"/>
          <w:sz w:val="24"/>
          <w:szCs w:val="24"/>
        </w:rPr>
      </w:pPr>
      <w:r w:rsidRPr="00032039">
        <w:rPr>
          <w:snapToGrid w:val="0"/>
          <w:sz w:val="24"/>
          <w:szCs w:val="24"/>
        </w:rPr>
        <w:t xml:space="preserve">Мы обязуемся, в случае принятия нашей Заявки на участие в маркетинговых исследованиях, выполнить работы/ оказать услуги в объеме и в строгом соответствии со всеми условиями Документации о </w:t>
      </w:r>
      <w:r w:rsidRPr="00032039">
        <w:rPr>
          <w:sz w:val="24"/>
          <w:szCs w:val="24"/>
        </w:rPr>
        <w:t>маркетинговых исследовани</w:t>
      </w:r>
      <w:r w:rsidRPr="00032039">
        <w:rPr>
          <w:snapToGrid w:val="0"/>
          <w:sz w:val="24"/>
          <w:szCs w:val="24"/>
        </w:rPr>
        <w:t>ях.</w:t>
      </w:r>
    </w:p>
    <w:p w:rsidR="00032039" w:rsidRPr="00032039" w:rsidRDefault="00032039" w:rsidP="00032039">
      <w:pPr>
        <w:jc w:val="both"/>
        <w:rPr>
          <w:snapToGrid w:val="0"/>
          <w:sz w:val="24"/>
          <w:szCs w:val="24"/>
        </w:rPr>
      </w:pPr>
      <w:r w:rsidRPr="00032039">
        <w:rPr>
          <w:snapToGrid w:val="0"/>
          <w:sz w:val="24"/>
          <w:szCs w:val="24"/>
        </w:rPr>
        <w:t>7.5.1</w:t>
      </w:r>
      <w:r w:rsidRPr="00032039">
        <w:rPr>
          <w:snapToGrid w:val="0"/>
          <w:sz w:val="24"/>
          <w:szCs w:val="24"/>
        </w:rPr>
        <w:tab/>
        <w:t>Предложение по техническим характеристикам</w:t>
      </w:r>
    </w:p>
    <w:p w:rsidR="00032039" w:rsidRPr="00032039" w:rsidRDefault="00032039" w:rsidP="00032039">
      <w:pPr>
        <w:jc w:val="both"/>
        <w:rPr>
          <w:snapToGrid w:val="0"/>
          <w:sz w:val="24"/>
          <w:szCs w:val="24"/>
        </w:rPr>
      </w:pPr>
      <w:r w:rsidRPr="00032039">
        <w:rPr>
          <w:snapToGrid w:val="0"/>
          <w:sz w:val="24"/>
          <w:szCs w:val="24"/>
        </w:rPr>
        <w:t>7.5.2</w:t>
      </w:r>
      <w:r w:rsidRPr="00032039">
        <w:rPr>
          <w:snapToGrid w:val="0"/>
          <w:sz w:val="24"/>
          <w:szCs w:val="24"/>
        </w:rPr>
        <w:tab/>
        <w:t>График выполнения работ (оказания услуг)</w:t>
      </w:r>
    </w:p>
    <w:p w:rsidR="00032039" w:rsidRPr="00032039" w:rsidRDefault="00032039" w:rsidP="00032039">
      <w:pPr>
        <w:jc w:val="both"/>
        <w:rPr>
          <w:snapToGrid w:val="0"/>
          <w:sz w:val="24"/>
          <w:szCs w:val="24"/>
        </w:rPr>
      </w:pPr>
      <w:r w:rsidRPr="00032039">
        <w:rPr>
          <w:snapToGrid w:val="0"/>
          <w:sz w:val="24"/>
          <w:szCs w:val="24"/>
        </w:rPr>
        <w:t>7.5.3</w:t>
      </w:r>
      <w:r w:rsidRPr="00032039">
        <w:rPr>
          <w:snapToGrid w:val="0"/>
          <w:sz w:val="24"/>
          <w:szCs w:val="24"/>
        </w:rPr>
        <w:tab/>
        <w:t>Гарантийные сроки</w:t>
      </w:r>
    </w:p>
    <w:p w:rsidR="00032039" w:rsidRPr="00032039" w:rsidRDefault="00032039" w:rsidP="00032039">
      <w:pPr>
        <w:jc w:val="both"/>
        <w:rPr>
          <w:snapToGrid w:val="0"/>
          <w:sz w:val="24"/>
          <w:szCs w:val="24"/>
        </w:rPr>
      </w:pPr>
    </w:p>
    <w:p w:rsidR="00AD20D8" w:rsidRPr="00AD20D8" w:rsidRDefault="00AD20D8" w:rsidP="00AD20D8">
      <w:pPr>
        <w:tabs>
          <w:tab w:val="num" w:pos="2127"/>
        </w:tabs>
        <w:jc w:val="both"/>
        <w:rPr>
          <w:b/>
          <w:sz w:val="24"/>
          <w:szCs w:val="24"/>
          <w:lang w:val="x-none" w:eastAsia="x-none"/>
        </w:rPr>
      </w:pPr>
      <w:r w:rsidRPr="00AD20D8">
        <w:rPr>
          <w:b/>
          <w:sz w:val="24"/>
          <w:szCs w:val="24"/>
          <w:lang w:eastAsia="x-none"/>
        </w:rPr>
        <w:t xml:space="preserve">7.5.1 </w:t>
      </w:r>
      <w:r w:rsidRPr="00AD20D8">
        <w:rPr>
          <w:b/>
          <w:sz w:val="24"/>
          <w:szCs w:val="24"/>
          <w:lang w:val="x-none" w:eastAsia="x-none"/>
        </w:rPr>
        <w:t>Предложение по техническим характеристикам</w:t>
      </w:r>
    </w:p>
    <w:p w:rsidR="00AD20D8" w:rsidRPr="00AD20D8" w:rsidRDefault="00AD20D8" w:rsidP="00AD20D8">
      <w:pPr>
        <w:tabs>
          <w:tab w:val="num" w:pos="2127"/>
        </w:tabs>
        <w:jc w:val="both"/>
        <w:rPr>
          <w:snapToGrid w:val="0"/>
          <w:sz w:val="24"/>
          <w:szCs w:val="24"/>
        </w:rPr>
      </w:pPr>
      <w:r w:rsidRPr="00AD20D8">
        <w:rPr>
          <w:snapToGrid w:val="0"/>
          <w:sz w:val="24"/>
          <w:szCs w:val="24"/>
        </w:rPr>
        <w:t>1. Описание подходов к выполнению работ/оказанию услуг, а именно:</w:t>
      </w:r>
    </w:p>
    <w:p w:rsidR="00AD20D8" w:rsidRPr="00AD20D8" w:rsidRDefault="00AD20D8" w:rsidP="00AD20D8">
      <w:pPr>
        <w:tabs>
          <w:tab w:val="num" w:pos="2127"/>
        </w:tabs>
        <w:jc w:val="both"/>
        <w:rPr>
          <w:snapToGrid w:val="0"/>
          <w:sz w:val="24"/>
          <w:szCs w:val="24"/>
        </w:rPr>
      </w:pPr>
      <w:r w:rsidRPr="00AD20D8">
        <w:rPr>
          <w:snapToGrid w:val="0"/>
          <w:sz w:val="24"/>
          <w:szCs w:val="24"/>
        </w:rPr>
        <w:t xml:space="preserve">1.1. Мероприятия выполняемые при сборе состава проектно-сметной документации: _____________________________________________________________________________ </w:t>
      </w:r>
    </w:p>
    <w:p w:rsidR="00AD20D8" w:rsidRPr="00AD20D8" w:rsidRDefault="00AD20D8" w:rsidP="00AD20D8">
      <w:pPr>
        <w:tabs>
          <w:tab w:val="num" w:pos="2127"/>
        </w:tabs>
        <w:jc w:val="both"/>
        <w:rPr>
          <w:snapToGrid w:val="0"/>
          <w:sz w:val="24"/>
          <w:szCs w:val="24"/>
        </w:rPr>
      </w:pPr>
      <w:r w:rsidRPr="00AD20D8">
        <w:rPr>
          <w:snapToGrid w:val="0"/>
          <w:sz w:val="24"/>
          <w:szCs w:val="24"/>
        </w:rPr>
        <w:t>1.2. Мероприятия выполняемые к технико-экономическим показателям объекта:________</w:t>
      </w:r>
    </w:p>
    <w:p w:rsidR="00AD20D8" w:rsidRPr="00AD20D8" w:rsidRDefault="00AD20D8" w:rsidP="00AD20D8">
      <w:pPr>
        <w:tabs>
          <w:tab w:val="num" w:pos="2127"/>
        </w:tabs>
        <w:jc w:val="both"/>
        <w:rPr>
          <w:snapToGrid w:val="0"/>
          <w:sz w:val="24"/>
          <w:szCs w:val="24"/>
        </w:rPr>
      </w:pPr>
      <w:r w:rsidRPr="00AD20D8">
        <w:rPr>
          <w:snapToGrid w:val="0"/>
          <w:sz w:val="24"/>
          <w:szCs w:val="24"/>
        </w:rPr>
        <w:t>1.3. Мероприятия выполняемые к основным требованиям к конструктивным и инженерным решениям, основному оборудованию и материалам, их состав и объем: ________________</w:t>
      </w:r>
    </w:p>
    <w:p w:rsidR="00AD20D8" w:rsidRPr="00AD20D8" w:rsidRDefault="00AD20D8" w:rsidP="00AD20D8">
      <w:pPr>
        <w:tabs>
          <w:tab w:val="num" w:pos="2127"/>
        </w:tabs>
        <w:jc w:val="both"/>
        <w:rPr>
          <w:snapToGrid w:val="0"/>
          <w:sz w:val="24"/>
          <w:szCs w:val="24"/>
        </w:rPr>
      </w:pPr>
      <w:r w:rsidRPr="00AD20D8">
        <w:rPr>
          <w:snapToGrid w:val="0"/>
          <w:sz w:val="24"/>
          <w:szCs w:val="24"/>
        </w:rPr>
        <w:t>1.4. Мероприятия выполняемые к особым условиям: ________________________________</w:t>
      </w:r>
    </w:p>
    <w:p w:rsidR="00AD20D8" w:rsidRPr="00AD20D8" w:rsidRDefault="00AD20D8" w:rsidP="00AD20D8">
      <w:pPr>
        <w:tabs>
          <w:tab w:val="num" w:pos="2127"/>
        </w:tabs>
        <w:jc w:val="both"/>
        <w:rPr>
          <w:snapToGrid w:val="0"/>
          <w:sz w:val="24"/>
          <w:szCs w:val="24"/>
        </w:rPr>
      </w:pPr>
      <w:r w:rsidRPr="00AD20D8">
        <w:rPr>
          <w:snapToGrid w:val="0"/>
          <w:sz w:val="24"/>
          <w:szCs w:val="24"/>
        </w:rPr>
        <w:t>1.5. Мероприятия по согласованию и экспертизе ПСД (проектно-сметная документация): _____________________________________________________________________________</w:t>
      </w:r>
    </w:p>
    <w:p w:rsidR="00AD20D8" w:rsidRPr="00AD20D8" w:rsidRDefault="00AD20D8" w:rsidP="00AD20D8">
      <w:pPr>
        <w:tabs>
          <w:tab w:val="num" w:pos="2127"/>
        </w:tabs>
        <w:jc w:val="both"/>
        <w:rPr>
          <w:snapToGrid w:val="0"/>
          <w:sz w:val="24"/>
          <w:szCs w:val="24"/>
        </w:rPr>
      </w:pPr>
      <w:r w:rsidRPr="00AD20D8">
        <w:rPr>
          <w:snapToGrid w:val="0"/>
          <w:sz w:val="24"/>
          <w:szCs w:val="24"/>
        </w:rPr>
        <w:t>1.6. Мероприятия для выполнения требований к составу и комплектности предоставляемых документов: _________________________________________________________________</w:t>
      </w:r>
    </w:p>
    <w:p w:rsidR="00AD20D8" w:rsidRPr="00AD20D8" w:rsidRDefault="00AD20D8" w:rsidP="00AD20D8">
      <w:pPr>
        <w:tabs>
          <w:tab w:val="num" w:pos="2127"/>
        </w:tabs>
        <w:jc w:val="both"/>
        <w:rPr>
          <w:snapToGrid w:val="0"/>
          <w:sz w:val="24"/>
          <w:szCs w:val="24"/>
        </w:rPr>
      </w:pPr>
      <w:r w:rsidRPr="00AD20D8">
        <w:rPr>
          <w:snapToGrid w:val="0"/>
          <w:sz w:val="24"/>
          <w:szCs w:val="24"/>
        </w:rPr>
        <w:t>1.7. Мероприятия в случае необходимости передачи и использования коммерческой тайны и иной конфиденциальной информации: ____________________________________________________________________________</w:t>
      </w:r>
    </w:p>
    <w:p w:rsidR="00AD20D8" w:rsidRPr="00AD20D8" w:rsidRDefault="00AD20D8" w:rsidP="00AD20D8">
      <w:pPr>
        <w:tabs>
          <w:tab w:val="num" w:pos="2127"/>
        </w:tabs>
        <w:jc w:val="both"/>
        <w:rPr>
          <w:snapToGrid w:val="0"/>
          <w:sz w:val="24"/>
          <w:szCs w:val="24"/>
        </w:rPr>
      </w:pPr>
    </w:p>
    <w:p w:rsidR="00AD20D8" w:rsidRPr="00AD20D8" w:rsidRDefault="00AD20D8" w:rsidP="00AD20D8">
      <w:pPr>
        <w:tabs>
          <w:tab w:val="num" w:pos="2127"/>
        </w:tabs>
        <w:jc w:val="both"/>
        <w:rPr>
          <w:b/>
          <w:sz w:val="24"/>
          <w:szCs w:val="24"/>
          <w:lang w:eastAsia="x-none"/>
        </w:rPr>
      </w:pPr>
      <w:r w:rsidRPr="00AD20D8">
        <w:rPr>
          <w:b/>
          <w:sz w:val="24"/>
          <w:szCs w:val="24"/>
          <w:lang w:eastAsia="x-none"/>
        </w:rPr>
        <w:t>7.</w:t>
      </w:r>
      <w:r w:rsidRPr="00AD20D8">
        <w:rPr>
          <w:b/>
          <w:sz w:val="24"/>
          <w:szCs w:val="24"/>
          <w:lang w:val="x-none" w:eastAsia="x-none"/>
        </w:rPr>
        <w:t xml:space="preserve">5.2 </w:t>
      </w:r>
      <w:r w:rsidRPr="00AD20D8">
        <w:rPr>
          <w:b/>
          <w:sz w:val="24"/>
          <w:szCs w:val="24"/>
          <w:lang w:eastAsia="x-none"/>
        </w:rPr>
        <w:t>Сроки</w:t>
      </w:r>
      <w:r w:rsidRPr="00AD20D8">
        <w:rPr>
          <w:b/>
          <w:sz w:val="24"/>
          <w:szCs w:val="24"/>
          <w:lang w:val="x-none" w:eastAsia="x-none"/>
        </w:rPr>
        <w:t xml:space="preserve"> выполнения работ</w:t>
      </w:r>
      <w:r w:rsidRPr="00AD20D8">
        <w:rPr>
          <w:b/>
          <w:sz w:val="24"/>
          <w:szCs w:val="24"/>
          <w:lang w:eastAsia="x-none"/>
        </w:rPr>
        <w:t xml:space="preserve"> (оказания услуг)</w:t>
      </w:r>
      <w:r w:rsidRPr="00AD20D8">
        <w:rPr>
          <w:b/>
          <w:sz w:val="24"/>
          <w:szCs w:val="24"/>
          <w:lang w:val="x-none" w:eastAsia="x-none"/>
        </w:rPr>
        <w:t xml:space="preserve"> на 20</w:t>
      </w:r>
      <w:r w:rsidRPr="00AD20D8">
        <w:rPr>
          <w:b/>
          <w:sz w:val="24"/>
          <w:szCs w:val="24"/>
          <w:lang w:eastAsia="x-none"/>
        </w:rPr>
        <w:t>__</w:t>
      </w:r>
      <w:r w:rsidRPr="00AD20D8">
        <w:rPr>
          <w:b/>
          <w:sz w:val="24"/>
          <w:szCs w:val="24"/>
          <w:lang w:val="x-none" w:eastAsia="x-none"/>
        </w:rPr>
        <w:t xml:space="preserve"> год:</w:t>
      </w:r>
      <w:r w:rsidRPr="00AD20D8">
        <w:rPr>
          <w:b/>
          <w:sz w:val="24"/>
          <w:szCs w:val="24"/>
          <w:lang w:eastAsia="x-none"/>
        </w:rPr>
        <w:t>__________________________</w:t>
      </w:r>
    </w:p>
    <w:p w:rsidR="00AD20D8" w:rsidRPr="00AD20D8" w:rsidRDefault="00AD20D8" w:rsidP="00AD20D8">
      <w:pPr>
        <w:rPr>
          <w:snapToGrid w:val="0"/>
          <w:sz w:val="16"/>
          <w:szCs w:val="16"/>
        </w:rPr>
      </w:pPr>
    </w:p>
    <w:p w:rsidR="00AD20D8" w:rsidRPr="00AD20D8" w:rsidRDefault="00AD20D8" w:rsidP="00AD20D8">
      <w:pPr>
        <w:tabs>
          <w:tab w:val="num" w:pos="2127"/>
        </w:tabs>
        <w:jc w:val="both"/>
        <w:rPr>
          <w:b/>
          <w:sz w:val="24"/>
          <w:szCs w:val="24"/>
          <w:lang w:val="x-none" w:eastAsia="x-none"/>
        </w:rPr>
      </w:pPr>
      <w:r w:rsidRPr="00AD20D8">
        <w:rPr>
          <w:b/>
          <w:sz w:val="24"/>
          <w:szCs w:val="24"/>
          <w:lang w:eastAsia="x-none"/>
        </w:rPr>
        <w:t>7.</w:t>
      </w:r>
      <w:r w:rsidRPr="00AD20D8">
        <w:rPr>
          <w:b/>
          <w:sz w:val="24"/>
          <w:szCs w:val="24"/>
          <w:lang w:val="en-US" w:eastAsia="x-none"/>
        </w:rPr>
        <w:t xml:space="preserve">5.3 </w:t>
      </w:r>
      <w:r w:rsidRPr="00AD20D8">
        <w:rPr>
          <w:b/>
          <w:sz w:val="24"/>
          <w:szCs w:val="24"/>
          <w:lang w:val="x-none" w:eastAsia="x-none"/>
        </w:rPr>
        <w:t xml:space="preserve">Гарантийные сроки </w:t>
      </w:r>
    </w:p>
    <w:tbl>
      <w:tblPr>
        <w:tblW w:w="0"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12" w:space="0" w:color="000000"/>
        </w:tblBorders>
        <w:tblLayout w:type="fixed"/>
        <w:tblLook w:val="04A0" w:firstRow="1" w:lastRow="0" w:firstColumn="1" w:lastColumn="0" w:noHBand="0" w:noVBand="1"/>
      </w:tblPr>
      <w:tblGrid>
        <w:gridCol w:w="5353"/>
        <w:gridCol w:w="4536"/>
      </w:tblGrid>
      <w:tr w:rsidR="00AD20D8" w:rsidRPr="00AD20D8" w:rsidTr="00353DF3">
        <w:trPr>
          <w:trHeight w:val="599"/>
        </w:trPr>
        <w:tc>
          <w:tcPr>
            <w:tcW w:w="5353" w:type="dxa"/>
            <w:tcBorders>
              <w:top w:val="single" w:sz="12" w:space="0" w:color="000000"/>
              <w:left w:val="single" w:sz="12" w:space="0" w:color="000000"/>
              <w:bottom w:val="single" w:sz="6" w:space="0" w:color="000000"/>
              <w:right w:val="single" w:sz="12" w:space="0" w:color="000000"/>
            </w:tcBorders>
            <w:shd w:val="clear" w:color="auto" w:fill="E6E6E6"/>
            <w:vAlign w:val="center"/>
            <w:hideMark/>
          </w:tcPr>
          <w:p w:rsidR="00AD20D8" w:rsidRPr="00AD20D8" w:rsidRDefault="00AD20D8" w:rsidP="00AD20D8">
            <w:pPr>
              <w:rPr>
                <w:b/>
                <w:sz w:val="24"/>
                <w:szCs w:val="24"/>
              </w:rPr>
            </w:pPr>
            <w:r w:rsidRPr="00AD20D8">
              <w:rPr>
                <w:b/>
                <w:sz w:val="24"/>
                <w:szCs w:val="24"/>
              </w:rPr>
              <w:t>Требования Заказчика</w:t>
            </w:r>
          </w:p>
        </w:tc>
        <w:tc>
          <w:tcPr>
            <w:tcW w:w="4536" w:type="dxa"/>
            <w:tcBorders>
              <w:top w:val="single" w:sz="12" w:space="0" w:color="000000"/>
              <w:left w:val="single" w:sz="12" w:space="0" w:color="000000"/>
              <w:bottom w:val="single" w:sz="6" w:space="0" w:color="000000"/>
              <w:right w:val="single" w:sz="12" w:space="0" w:color="000000"/>
            </w:tcBorders>
            <w:shd w:val="clear" w:color="auto" w:fill="E6E6E6"/>
            <w:vAlign w:val="center"/>
            <w:hideMark/>
          </w:tcPr>
          <w:p w:rsidR="00AD20D8" w:rsidRPr="00AD20D8" w:rsidRDefault="00AD20D8" w:rsidP="00AD20D8">
            <w:pPr>
              <w:rPr>
                <w:b/>
                <w:sz w:val="24"/>
                <w:szCs w:val="24"/>
              </w:rPr>
            </w:pPr>
            <w:r w:rsidRPr="00AD20D8">
              <w:rPr>
                <w:b/>
                <w:sz w:val="24"/>
                <w:szCs w:val="24"/>
              </w:rPr>
              <w:t>Предложение Участника</w:t>
            </w:r>
          </w:p>
        </w:tc>
      </w:tr>
      <w:tr w:rsidR="00AD20D8" w:rsidRPr="00AD20D8" w:rsidTr="00353DF3">
        <w:trPr>
          <w:trHeight w:val="565"/>
        </w:trPr>
        <w:tc>
          <w:tcPr>
            <w:tcW w:w="5353" w:type="dxa"/>
            <w:tcBorders>
              <w:top w:val="single" w:sz="6" w:space="0" w:color="000000"/>
              <w:left w:val="single" w:sz="12" w:space="0" w:color="000000"/>
              <w:bottom w:val="single" w:sz="12" w:space="0" w:color="000000"/>
              <w:right w:val="single" w:sz="12" w:space="0" w:color="000000"/>
            </w:tcBorders>
            <w:vAlign w:val="center"/>
            <w:hideMark/>
          </w:tcPr>
          <w:p w:rsidR="00AD20D8" w:rsidRPr="00AD20D8" w:rsidRDefault="00AD20D8" w:rsidP="00AD20D8">
            <w:pPr>
              <w:rPr>
                <w:sz w:val="24"/>
                <w:szCs w:val="24"/>
              </w:rPr>
            </w:pPr>
            <w:r w:rsidRPr="00AD20D8">
              <w:rPr>
                <w:sz w:val="24"/>
                <w:szCs w:val="24"/>
              </w:rPr>
              <w:t>Гарантийные сроки в соответствии с Техническим заданием</w:t>
            </w:r>
          </w:p>
        </w:tc>
        <w:tc>
          <w:tcPr>
            <w:tcW w:w="4536" w:type="dxa"/>
            <w:tcBorders>
              <w:top w:val="single" w:sz="6" w:space="0" w:color="000000"/>
              <w:left w:val="single" w:sz="12" w:space="0" w:color="000000"/>
              <w:bottom w:val="single" w:sz="12" w:space="0" w:color="000000"/>
              <w:right w:val="single" w:sz="12" w:space="0" w:color="000000"/>
            </w:tcBorders>
          </w:tcPr>
          <w:p w:rsidR="00AD20D8" w:rsidRPr="00AD20D8" w:rsidRDefault="00AD20D8" w:rsidP="00AD20D8">
            <w:pPr>
              <w:tabs>
                <w:tab w:val="left" w:pos="708"/>
              </w:tabs>
              <w:jc w:val="both"/>
              <w:rPr>
                <w:sz w:val="24"/>
                <w:szCs w:val="24"/>
              </w:rPr>
            </w:pPr>
          </w:p>
        </w:tc>
      </w:tr>
    </w:tbl>
    <w:p w:rsidR="00AD20D8" w:rsidRDefault="00AD20D8" w:rsidP="00AD20D8">
      <w:pPr>
        <w:tabs>
          <w:tab w:val="left" w:pos="567"/>
          <w:tab w:val="left" w:pos="851"/>
        </w:tabs>
        <w:jc w:val="both"/>
        <w:rPr>
          <w:sz w:val="24"/>
          <w:szCs w:val="24"/>
        </w:rPr>
      </w:pPr>
      <w:r w:rsidRPr="00AD20D8">
        <w:rPr>
          <w:sz w:val="24"/>
          <w:szCs w:val="24"/>
        </w:rPr>
        <w:t>Документальным подтверждением соответствия товаров, работ, услуг требованиям, установленным Заказчиком в Техническом задании, являются сертификаты соответствия и (или) иные документы, выданные в соответствии с действующим законодательством (в случае требовании установленных в разделе 8 Техническая часть Документации).</w:t>
      </w:r>
    </w:p>
    <w:p w:rsidR="00AD20D8" w:rsidRPr="00AD20D8" w:rsidRDefault="00AD20D8" w:rsidP="00AD20D8">
      <w:pPr>
        <w:tabs>
          <w:tab w:val="left" w:pos="567"/>
          <w:tab w:val="left" w:pos="851"/>
        </w:tabs>
        <w:jc w:val="both"/>
        <w:rPr>
          <w:snapToGrid w:val="0"/>
          <w:sz w:val="24"/>
          <w:szCs w:val="24"/>
        </w:rPr>
      </w:pPr>
    </w:p>
    <w:p w:rsidR="001B22DA" w:rsidRDefault="00920ECC">
      <w:pPr>
        <w:shd w:val="clear" w:color="auto" w:fill="FFFFFF"/>
        <w:tabs>
          <w:tab w:val="left" w:pos="567"/>
          <w:tab w:val="left" w:pos="851"/>
          <w:tab w:val="left" w:pos="3562"/>
          <w:tab w:val="left" w:leader="underscore" w:pos="5774"/>
          <w:tab w:val="left" w:leader="underscore" w:pos="8218"/>
        </w:tabs>
        <w:spacing w:after="120"/>
        <w:ind w:hanging="11"/>
        <w:rPr>
          <w:sz w:val="24"/>
          <w:szCs w:val="24"/>
        </w:rPr>
      </w:pPr>
      <w:r>
        <w:rPr>
          <w:sz w:val="24"/>
          <w:szCs w:val="24"/>
        </w:rPr>
        <w:t>Подпись Участника</w:t>
      </w:r>
      <w:r>
        <w:rPr>
          <w:sz w:val="24"/>
          <w:szCs w:val="24"/>
        </w:rPr>
        <w:tab/>
      </w:r>
      <w:r>
        <w:rPr>
          <w:sz w:val="24"/>
          <w:szCs w:val="24"/>
        </w:rPr>
        <w:tab/>
        <w:t>/_______________</w:t>
      </w:r>
    </w:p>
    <w:p w:rsidR="001B22DA" w:rsidRDefault="00920ECC">
      <w:pPr>
        <w:shd w:val="clear" w:color="auto" w:fill="FFFFFF"/>
        <w:tabs>
          <w:tab w:val="left" w:pos="567"/>
          <w:tab w:val="left" w:pos="851"/>
          <w:tab w:val="left" w:pos="3562"/>
          <w:tab w:val="left" w:leader="underscore" w:pos="5774"/>
          <w:tab w:val="left" w:leader="underscore" w:pos="8218"/>
        </w:tabs>
        <w:spacing w:after="120"/>
        <w:ind w:hanging="11"/>
        <w:rPr>
          <w:sz w:val="24"/>
          <w:szCs w:val="24"/>
        </w:rPr>
      </w:pPr>
      <w:r>
        <w:rPr>
          <w:sz w:val="24"/>
          <w:szCs w:val="24"/>
        </w:rPr>
        <w:t xml:space="preserve"> (ФИО, должность)</w:t>
      </w:r>
    </w:p>
    <w:p w:rsidR="001B22DA" w:rsidRDefault="00920ECC">
      <w:pPr>
        <w:shd w:val="clear" w:color="auto" w:fill="FFFFFF"/>
        <w:tabs>
          <w:tab w:val="left" w:pos="567"/>
          <w:tab w:val="left" w:pos="851"/>
          <w:tab w:val="left" w:pos="4286"/>
          <w:tab w:val="left" w:pos="5630"/>
          <w:tab w:val="left" w:leader="underscore" w:pos="6250"/>
          <w:tab w:val="left" w:leader="underscore" w:pos="6840"/>
          <w:tab w:val="left" w:leader="underscore" w:pos="8059"/>
        </w:tabs>
        <w:spacing w:after="120"/>
        <w:ind w:hanging="11"/>
        <w:rPr>
          <w:sz w:val="24"/>
          <w:szCs w:val="24"/>
        </w:rPr>
      </w:pPr>
      <w:r>
        <w:rPr>
          <w:sz w:val="24"/>
          <w:szCs w:val="24"/>
        </w:rPr>
        <w:lastRenderedPageBreak/>
        <w:t>м.п.</w:t>
      </w:r>
    </w:p>
    <w:p w:rsidR="001B22DA" w:rsidRDefault="001B22DA">
      <w:pPr>
        <w:pBdr>
          <w:bottom w:val="single" w:sz="4" w:space="1" w:color="000000"/>
        </w:pBdr>
        <w:shd w:val="clear" w:color="auto" w:fill="FFFFFF"/>
        <w:tabs>
          <w:tab w:val="left" w:pos="567"/>
          <w:tab w:val="left" w:pos="851"/>
        </w:tabs>
        <w:ind w:right="21" w:hanging="11"/>
        <w:rPr>
          <w:b/>
          <w:snapToGrid w:val="0"/>
          <w:spacing w:val="36"/>
          <w:sz w:val="24"/>
          <w:szCs w:val="24"/>
        </w:rPr>
      </w:pPr>
    </w:p>
    <w:p w:rsidR="001B22DA" w:rsidRDefault="001B22DA">
      <w:pPr>
        <w:pBdr>
          <w:bottom w:val="single" w:sz="4" w:space="1" w:color="000000"/>
        </w:pBdr>
        <w:shd w:val="clear" w:color="auto" w:fill="FFFFFF"/>
        <w:tabs>
          <w:tab w:val="left" w:pos="567"/>
          <w:tab w:val="left" w:pos="851"/>
        </w:tabs>
        <w:ind w:right="21" w:hanging="11"/>
        <w:rPr>
          <w:b/>
          <w:snapToGrid w:val="0"/>
          <w:spacing w:val="36"/>
          <w:sz w:val="24"/>
          <w:szCs w:val="24"/>
        </w:rPr>
      </w:pPr>
    </w:p>
    <w:p w:rsidR="001B22DA" w:rsidRDefault="001B22DA">
      <w:pPr>
        <w:pBdr>
          <w:bottom w:val="single" w:sz="4" w:space="1" w:color="000000"/>
        </w:pBdr>
        <w:shd w:val="clear" w:color="auto" w:fill="FFFFFF"/>
        <w:tabs>
          <w:tab w:val="left" w:pos="567"/>
          <w:tab w:val="left" w:pos="851"/>
        </w:tabs>
        <w:ind w:right="21" w:hanging="11"/>
        <w:rPr>
          <w:b/>
          <w:snapToGrid w:val="0"/>
          <w:spacing w:val="36"/>
          <w:sz w:val="24"/>
          <w:szCs w:val="24"/>
        </w:rPr>
      </w:pPr>
    </w:p>
    <w:p w:rsidR="001B22DA" w:rsidRDefault="00920ECC">
      <w:pPr>
        <w:pBdr>
          <w:bottom w:val="single" w:sz="4" w:space="1" w:color="000000"/>
        </w:pBdr>
        <w:shd w:val="clear" w:color="auto" w:fill="FFFFFF"/>
        <w:tabs>
          <w:tab w:val="left" w:pos="567"/>
          <w:tab w:val="left" w:pos="851"/>
        </w:tabs>
        <w:ind w:right="21" w:hanging="11"/>
        <w:rPr>
          <w:b/>
          <w:snapToGrid w:val="0"/>
          <w:spacing w:val="36"/>
          <w:sz w:val="24"/>
          <w:szCs w:val="24"/>
        </w:rPr>
      </w:pPr>
      <w:r>
        <w:rPr>
          <w:b/>
          <w:snapToGrid w:val="0"/>
          <w:spacing w:val="36"/>
          <w:sz w:val="24"/>
          <w:szCs w:val="24"/>
        </w:rPr>
        <w:t>конец формы</w:t>
      </w:r>
    </w:p>
    <w:p w:rsidR="001B22DA" w:rsidRDefault="001B22DA">
      <w:pPr>
        <w:tabs>
          <w:tab w:val="left" w:pos="567"/>
          <w:tab w:val="left" w:pos="851"/>
          <w:tab w:val="left" w:pos="4332"/>
        </w:tabs>
        <w:ind w:hanging="11"/>
        <w:jc w:val="both"/>
        <w:rPr>
          <w:b/>
          <w:sz w:val="24"/>
          <w:szCs w:val="24"/>
        </w:rPr>
      </w:pPr>
    </w:p>
    <w:p w:rsidR="001B22DA" w:rsidRDefault="00920ECC">
      <w:pPr>
        <w:tabs>
          <w:tab w:val="left" w:pos="567"/>
          <w:tab w:val="left" w:pos="851"/>
          <w:tab w:val="left" w:pos="4332"/>
        </w:tabs>
        <w:ind w:hanging="11"/>
        <w:jc w:val="both"/>
        <w:rPr>
          <w:b/>
          <w:sz w:val="24"/>
          <w:szCs w:val="24"/>
        </w:rPr>
      </w:pPr>
      <w:r>
        <w:rPr>
          <w:b/>
          <w:sz w:val="24"/>
          <w:szCs w:val="24"/>
        </w:rPr>
        <w:t>Инструкция по заполнению:</w:t>
      </w:r>
    </w:p>
    <w:p w:rsidR="001B22DA" w:rsidRDefault="00920ECC">
      <w:pPr>
        <w:tabs>
          <w:tab w:val="left" w:pos="567"/>
          <w:tab w:val="left" w:pos="851"/>
          <w:tab w:val="left" w:pos="4332"/>
        </w:tabs>
        <w:ind w:hanging="11"/>
        <w:jc w:val="both"/>
        <w:rPr>
          <w:sz w:val="24"/>
          <w:szCs w:val="24"/>
        </w:rPr>
      </w:pPr>
      <w:r>
        <w:rPr>
          <w:sz w:val="24"/>
          <w:szCs w:val="24"/>
        </w:rPr>
        <w:t>1. Участник маркетинговых исследований указывает номер и дату письма о подаче Заявки-оферты, приложением к которому является данная форма.</w:t>
      </w:r>
    </w:p>
    <w:p w:rsidR="001B22DA" w:rsidRDefault="00920ECC">
      <w:pPr>
        <w:tabs>
          <w:tab w:val="left" w:pos="567"/>
          <w:tab w:val="left" w:pos="851"/>
          <w:tab w:val="left" w:pos="4332"/>
        </w:tabs>
        <w:ind w:hanging="11"/>
        <w:jc w:val="both"/>
        <w:rPr>
          <w:sz w:val="24"/>
          <w:szCs w:val="24"/>
        </w:rPr>
      </w:pPr>
      <w:r>
        <w:rPr>
          <w:sz w:val="24"/>
          <w:szCs w:val="24"/>
        </w:rPr>
        <w:t>2. Форма должна быть подписана и скреплена печатью (при наличии у Участника такой печати) в соответствии с требованиями Документации.</w:t>
      </w:r>
    </w:p>
    <w:p w:rsidR="001B22DA" w:rsidRDefault="00920ECC">
      <w:pPr>
        <w:tabs>
          <w:tab w:val="left" w:pos="567"/>
          <w:tab w:val="left" w:pos="851"/>
          <w:tab w:val="left" w:pos="4332"/>
        </w:tabs>
        <w:ind w:hanging="11"/>
        <w:jc w:val="both"/>
        <w:rPr>
          <w:sz w:val="24"/>
          <w:szCs w:val="24"/>
        </w:rPr>
      </w:pPr>
      <w:r>
        <w:rPr>
          <w:sz w:val="24"/>
          <w:szCs w:val="24"/>
        </w:rPr>
        <w:t>3. Необходимо заполнить все графы технического предложения, если требования о подтверждении перечисленных в Форме 5 Документации технических характеристиках указаны в Техническом задании и/или проекте договора.</w:t>
      </w:r>
    </w:p>
    <w:p w:rsidR="001B22DA" w:rsidRDefault="00920ECC">
      <w:pPr>
        <w:tabs>
          <w:tab w:val="left" w:pos="567"/>
          <w:tab w:val="left" w:pos="851"/>
          <w:tab w:val="left" w:pos="4332"/>
        </w:tabs>
        <w:ind w:hanging="11"/>
        <w:jc w:val="both"/>
        <w:rPr>
          <w:sz w:val="24"/>
          <w:szCs w:val="24"/>
        </w:rPr>
      </w:pPr>
      <w:r>
        <w:rPr>
          <w:sz w:val="24"/>
          <w:szCs w:val="24"/>
        </w:rPr>
        <w:t>4. Участник должен представить в Техническом предложении описание предлагаемых принципов и методов оказания услуг/выполнения работ, а также описание предлагаемой технологии оказания услуг (выполнения работ) и системы управления качеством. Данные предложения должны соответствовать, а также учитывать требования к описанию предмета закупки, выполняемой работу (оказываемой услуге), их количественным и качественным характеристикам, определенным в Документации и соответствующим требованиям к оказанию услуг/выполнению работ, в соответствии с разделом 8 Документации.</w:t>
      </w:r>
    </w:p>
    <w:p w:rsidR="001B22DA" w:rsidRDefault="001B22DA">
      <w:pPr>
        <w:tabs>
          <w:tab w:val="left" w:pos="567"/>
          <w:tab w:val="left" w:pos="851"/>
          <w:tab w:val="left" w:pos="4332"/>
        </w:tabs>
        <w:ind w:hanging="11"/>
        <w:jc w:val="both"/>
        <w:rPr>
          <w:sz w:val="24"/>
          <w:szCs w:val="24"/>
        </w:rPr>
      </w:pPr>
    </w:p>
    <w:p w:rsidR="001B22DA" w:rsidRDefault="00920ECC">
      <w:pPr>
        <w:keepNext/>
        <w:numPr>
          <w:ilvl w:val="1"/>
          <w:numId w:val="23"/>
        </w:numPr>
        <w:tabs>
          <w:tab w:val="left" w:pos="567"/>
          <w:tab w:val="left" w:pos="851"/>
          <w:tab w:val="left" w:pos="1134"/>
        </w:tabs>
        <w:spacing w:before="120" w:after="120"/>
        <w:ind w:left="0" w:firstLine="0"/>
        <w:outlineLvl w:val="1"/>
        <w:rPr>
          <w:b/>
          <w:sz w:val="24"/>
          <w:szCs w:val="24"/>
        </w:rPr>
      </w:pPr>
      <w:r>
        <w:rPr>
          <w:snapToGrid w:val="0"/>
          <w:sz w:val="24"/>
          <w:szCs w:val="24"/>
        </w:rPr>
        <w:br w:type="page" w:clear="all"/>
      </w:r>
      <w:bookmarkStart w:id="510" w:name="_Toc196388624"/>
      <w:r>
        <w:rPr>
          <w:b/>
          <w:sz w:val="24"/>
          <w:szCs w:val="24"/>
        </w:rPr>
        <w:lastRenderedPageBreak/>
        <w:t>Ценовое предложение (форма 6 раздела 7 Документации)</w:t>
      </w:r>
      <w:bookmarkEnd w:id="510"/>
    </w:p>
    <w:p w:rsidR="001B22DA" w:rsidRDefault="001B22DA">
      <w:pPr>
        <w:tabs>
          <w:tab w:val="left" w:pos="567"/>
          <w:tab w:val="left" w:pos="851"/>
        </w:tabs>
        <w:ind w:hanging="11"/>
        <w:rPr>
          <w:snapToGrid w:val="0"/>
          <w:sz w:val="24"/>
          <w:szCs w:val="24"/>
        </w:rPr>
      </w:pPr>
    </w:p>
    <w:p w:rsidR="00C65DEA" w:rsidRPr="00A50780" w:rsidRDefault="00C65DEA" w:rsidP="00C65DEA">
      <w:pPr>
        <w:tabs>
          <w:tab w:val="left" w:pos="567"/>
          <w:tab w:val="left" w:pos="851"/>
          <w:tab w:val="num" w:pos="1702"/>
        </w:tabs>
        <w:ind w:left="142" w:hanging="11"/>
        <w:rPr>
          <w:sz w:val="24"/>
          <w:lang w:val="x-none" w:eastAsia="x-none"/>
        </w:rPr>
      </w:pPr>
      <w:r w:rsidRPr="00A50780">
        <w:rPr>
          <w:sz w:val="24"/>
          <w:lang w:val="x-none" w:eastAsia="x-none"/>
        </w:rPr>
        <w:t xml:space="preserve">Форма </w:t>
      </w:r>
      <w:r w:rsidRPr="00A50780">
        <w:rPr>
          <w:sz w:val="24"/>
          <w:szCs w:val="24"/>
          <w:lang w:val="x-none" w:eastAsia="x-none"/>
        </w:rPr>
        <w:t xml:space="preserve">представления </w:t>
      </w:r>
      <w:r w:rsidRPr="00A50780">
        <w:rPr>
          <w:sz w:val="24"/>
          <w:szCs w:val="24"/>
          <w:lang w:eastAsia="x-none"/>
        </w:rPr>
        <w:t>ценового</w:t>
      </w:r>
      <w:r w:rsidRPr="00A50780">
        <w:rPr>
          <w:sz w:val="24"/>
          <w:szCs w:val="24"/>
          <w:lang w:val="x-none" w:eastAsia="x-none"/>
        </w:rPr>
        <w:t xml:space="preserve"> предложения</w:t>
      </w:r>
    </w:p>
    <w:p w:rsidR="00C65DEA" w:rsidRPr="00A50780" w:rsidRDefault="00C65DEA" w:rsidP="00C65DEA">
      <w:pPr>
        <w:pBdr>
          <w:top w:val="single" w:sz="4" w:space="1" w:color="auto"/>
        </w:pBdr>
        <w:shd w:val="clear" w:color="auto" w:fill="E0E0E0"/>
        <w:tabs>
          <w:tab w:val="left" w:pos="567"/>
          <w:tab w:val="left" w:pos="851"/>
        </w:tabs>
        <w:ind w:left="142" w:right="21" w:hanging="11"/>
        <w:jc w:val="center"/>
        <w:rPr>
          <w:b/>
          <w:bCs/>
          <w:color w:val="000000"/>
          <w:spacing w:val="36"/>
          <w:sz w:val="24"/>
          <w:szCs w:val="24"/>
        </w:rPr>
      </w:pPr>
      <w:r w:rsidRPr="00A50780">
        <w:rPr>
          <w:b/>
          <w:bCs/>
          <w:color w:val="000000"/>
          <w:spacing w:val="36"/>
          <w:sz w:val="24"/>
          <w:szCs w:val="24"/>
        </w:rPr>
        <w:t>начало формы</w:t>
      </w:r>
    </w:p>
    <w:p w:rsidR="00C65DEA" w:rsidRPr="00A50780" w:rsidRDefault="00C65DEA" w:rsidP="00C65DEA"/>
    <w:p w:rsidR="00C65DEA" w:rsidRPr="00A50780" w:rsidRDefault="00C65DEA" w:rsidP="00C65DEA">
      <w:pPr>
        <w:tabs>
          <w:tab w:val="left" w:pos="567"/>
          <w:tab w:val="left" w:pos="851"/>
        </w:tabs>
        <w:ind w:hanging="11"/>
        <w:rPr>
          <w:snapToGrid w:val="0"/>
          <w:sz w:val="24"/>
          <w:szCs w:val="24"/>
        </w:rPr>
      </w:pPr>
      <w:r w:rsidRPr="00A50780">
        <w:rPr>
          <w:snapToGrid w:val="0"/>
          <w:sz w:val="24"/>
          <w:szCs w:val="24"/>
        </w:rPr>
        <w:t>Приложение 5 к письму о подаче Заявки-оферты</w:t>
      </w:r>
      <w:r w:rsidRPr="00A50780">
        <w:rPr>
          <w:snapToGrid w:val="0"/>
          <w:sz w:val="24"/>
          <w:szCs w:val="24"/>
        </w:rPr>
        <w:br/>
        <w:t>от «____»_________20__ г. №__________</w:t>
      </w:r>
    </w:p>
    <w:p w:rsidR="00C65DEA" w:rsidRPr="00A50780" w:rsidRDefault="00C65DEA" w:rsidP="00C65DEA">
      <w:pPr>
        <w:tabs>
          <w:tab w:val="left" w:pos="567"/>
          <w:tab w:val="left" w:pos="851"/>
        </w:tabs>
        <w:ind w:left="142" w:hanging="11"/>
        <w:jc w:val="center"/>
        <w:rPr>
          <w:b/>
          <w:caps/>
          <w:snapToGrid w:val="0"/>
          <w:sz w:val="24"/>
          <w:szCs w:val="24"/>
        </w:rPr>
      </w:pPr>
    </w:p>
    <w:p w:rsidR="00C65DEA" w:rsidRPr="00A50780" w:rsidRDefault="00C65DEA" w:rsidP="00C65DEA">
      <w:pPr>
        <w:tabs>
          <w:tab w:val="left" w:pos="567"/>
          <w:tab w:val="left" w:pos="851"/>
        </w:tabs>
        <w:ind w:hanging="11"/>
        <w:jc w:val="center"/>
        <w:rPr>
          <w:b/>
          <w:caps/>
          <w:snapToGrid w:val="0"/>
          <w:sz w:val="24"/>
          <w:szCs w:val="24"/>
        </w:rPr>
      </w:pPr>
      <w:r w:rsidRPr="00A50780">
        <w:rPr>
          <w:b/>
          <w:caps/>
          <w:snapToGrid w:val="0"/>
          <w:sz w:val="24"/>
          <w:szCs w:val="24"/>
        </w:rPr>
        <w:t>ФОРМА 6</w:t>
      </w:r>
    </w:p>
    <w:p w:rsidR="00C65DEA" w:rsidRPr="00A50780" w:rsidRDefault="00C65DEA" w:rsidP="00C65DEA">
      <w:pPr>
        <w:keepNext/>
        <w:tabs>
          <w:tab w:val="left" w:pos="567"/>
          <w:tab w:val="left" w:pos="851"/>
        </w:tabs>
        <w:suppressAutoHyphens/>
        <w:spacing w:before="120" w:after="120"/>
        <w:ind w:hanging="11"/>
        <w:jc w:val="center"/>
        <w:rPr>
          <w:b/>
          <w:caps/>
          <w:sz w:val="24"/>
          <w:szCs w:val="24"/>
        </w:rPr>
      </w:pPr>
      <w:r w:rsidRPr="00A50780">
        <w:rPr>
          <w:b/>
          <w:caps/>
          <w:sz w:val="24"/>
          <w:szCs w:val="24"/>
        </w:rPr>
        <w:t>Ценовое предложение (ЛОТ №___)</w:t>
      </w:r>
    </w:p>
    <w:p w:rsidR="00C65DEA" w:rsidRPr="00A50780" w:rsidRDefault="00C65DEA" w:rsidP="00C65DEA">
      <w:pPr>
        <w:keepNext/>
        <w:tabs>
          <w:tab w:val="left" w:pos="567"/>
          <w:tab w:val="left" w:pos="851"/>
        </w:tabs>
        <w:suppressAutoHyphens/>
        <w:spacing w:before="120" w:after="120"/>
        <w:ind w:hanging="11"/>
        <w:jc w:val="center"/>
        <w:rPr>
          <w:b/>
          <w:caps/>
          <w:sz w:val="24"/>
          <w:szCs w:val="24"/>
        </w:rPr>
      </w:pPr>
    </w:p>
    <w:p w:rsidR="00C65DEA" w:rsidRPr="00A50780" w:rsidRDefault="00C65DEA" w:rsidP="00C65DEA">
      <w:pPr>
        <w:tabs>
          <w:tab w:val="left" w:pos="567"/>
          <w:tab w:val="left" w:pos="851"/>
        </w:tabs>
        <w:ind w:right="37"/>
        <w:jc w:val="both"/>
        <w:rPr>
          <w:bCs/>
          <w:sz w:val="24"/>
          <w:szCs w:val="24"/>
        </w:rPr>
      </w:pPr>
      <w:r w:rsidRPr="00A50780">
        <w:rPr>
          <w:bCs/>
          <w:sz w:val="24"/>
          <w:szCs w:val="24"/>
        </w:rPr>
        <w:t>На Вашу закупочную процедуру по маркетинговым исследованиям №_______ от «____»___________20__г. предлагаем выполнение работ/оказание услуг ______________________ (далее – Работа/Услуга) для нужд ______________________</w:t>
      </w:r>
    </w:p>
    <w:p w:rsidR="00C65DEA" w:rsidRPr="00A50780" w:rsidRDefault="00C65DEA" w:rsidP="00C65DEA">
      <w:pPr>
        <w:tabs>
          <w:tab w:val="left" w:pos="567"/>
          <w:tab w:val="left" w:pos="851"/>
        </w:tabs>
        <w:ind w:hanging="11"/>
        <w:rPr>
          <w:snapToGrid w:val="0"/>
          <w:sz w:val="24"/>
          <w:szCs w:val="24"/>
        </w:rPr>
      </w:pPr>
    </w:p>
    <w:p w:rsidR="00C65DEA" w:rsidRPr="00A50780" w:rsidRDefault="00C65DEA" w:rsidP="00C65DEA">
      <w:pPr>
        <w:tabs>
          <w:tab w:val="left" w:pos="567"/>
          <w:tab w:val="left" w:pos="851"/>
        </w:tabs>
        <w:ind w:left="142"/>
      </w:pPr>
    </w:p>
    <w:p w:rsidR="00C65DEA" w:rsidRDefault="00C65DEA" w:rsidP="00C65DEA">
      <w:pPr>
        <w:jc w:val="both"/>
        <w:rPr>
          <w:b/>
          <w:sz w:val="28"/>
          <w:u w:val="single"/>
        </w:rPr>
      </w:pPr>
      <w:r w:rsidRPr="00A71001">
        <w:rPr>
          <w:b/>
          <w:sz w:val="28"/>
          <w:u w:val="single"/>
        </w:rPr>
        <w:t>при условии оплаты за выполненные работы в течение 7 рабочих дней (только для субъектов МСП)</w:t>
      </w:r>
    </w:p>
    <w:p w:rsidR="00EA204B" w:rsidRPr="00A71001" w:rsidRDefault="00EA204B" w:rsidP="00C65DEA">
      <w:pPr>
        <w:jc w:val="both"/>
        <w:rPr>
          <w:b/>
          <w:sz w:val="28"/>
          <w:u w:val="single"/>
        </w:rPr>
      </w:pPr>
    </w:p>
    <w:p w:rsidR="00EA204B" w:rsidRPr="00EA204B" w:rsidRDefault="00EA204B" w:rsidP="00EA204B">
      <w:pPr>
        <w:widowControl w:val="0"/>
        <w:tabs>
          <w:tab w:val="left" w:pos="0"/>
        </w:tabs>
        <w:suppressAutoHyphens/>
        <w:jc w:val="both"/>
        <w:rPr>
          <w:b/>
          <w:i/>
          <w:sz w:val="24"/>
          <w:szCs w:val="24"/>
        </w:rPr>
      </w:pPr>
      <w:r w:rsidRPr="00EA204B">
        <w:rPr>
          <w:b/>
          <w:sz w:val="24"/>
          <w:szCs w:val="24"/>
        </w:rPr>
        <w:t>Таблица № 1. Сводный сметный расчет</w:t>
      </w:r>
      <w:r w:rsidRPr="00EA204B">
        <w:rPr>
          <w:b/>
          <w:sz w:val="24"/>
          <w:szCs w:val="24"/>
          <w:vertAlign w:val="superscript"/>
        </w:rPr>
        <w:footnoteReference w:id="16"/>
      </w:r>
      <w:r w:rsidRPr="00EA204B">
        <w:rPr>
          <w:b/>
          <w:sz w:val="24"/>
          <w:szCs w:val="24"/>
        </w:rPr>
        <w:t xml:space="preserve"> стоимости работ по объекту расположенного по адресу_______________</w:t>
      </w:r>
      <w:r w:rsidRPr="00EA204B">
        <w:rPr>
          <w:b/>
          <w:i/>
          <w:sz w:val="24"/>
          <w:szCs w:val="24"/>
        </w:rPr>
        <w:t>(заполняется на каждый объект отдельно)</w:t>
      </w:r>
    </w:p>
    <w:tbl>
      <w:tblPr>
        <w:tblW w:w="5000" w:type="pct"/>
        <w:tblLook w:val="04A0" w:firstRow="1" w:lastRow="0" w:firstColumn="1" w:lastColumn="0" w:noHBand="0" w:noVBand="1"/>
      </w:tblPr>
      <w:tblGrid>
        <w:gridCol w:w="730"/>
        <w:gridCol w:w="5545"/>
        <w:gridCol w:w="912"/>
        <w:gridCol w:w="2950"/>
      </w:tblGrid>
      <w:tr w:rsidR="00EA204B" w:rsidRPr="00EA204B" w:rsidTr="00353DF3">
        <w:trPr>
          <w:trHeight w:val="375"/>
          <w:tblHeader/>
        </w:trPr>
        <w:tc>
          <w:tcPr>
            <w:tcW w:w="360" w:type="pct"/>
            <w:tcBorders>
              <w:top w:val="single" w:sz="4" w:space="0" w:color="auto"/>
              <w:left w:val="single" w:sz="4" w:space="0" w:color="auto"/>
              <w:bottom w:val="single" w:sz="4" w:space="0" w:color="auto"/>
              <w:right w:val="single" w:sz="4" w:space="0" w:color="auto"/>
            </w:tcBorders>
            <w:noWrap/>
            <w:vAlign w:val="bottom"/>
            <w:hideMark/>
          </w:tcPr>
          <w:p w:rsidR="00EA204B" w:rsidRPr="00EA204B" w:rsidRDefault="00EA204B" w:rsidP="00EA204B">
            <w:pPr>
              <w:jc w:val="center"/>
              <w:rPr>
                <w:b/>
                <w:bCs/>
                <w:lang w:val="en-US"/>
              </w:rPr>
            </w:pPr>
            <w:r w:rsidRPr="00EA204B">
              <w:rPr>
                <w:b/>
                <w:bCs/>
              </w:rPr>
              <w:t>№</w:t>
            </w:r>
          </w:p>
        </w:tc>
        <w:tc>
          <w:tcPr>
            <w:tcW w:w="2735" w:type="pct"/>
            <w:tcBorders>
              <w:top w:val="single" w:sz="4" w:space="0" w:color="auto"/>
              <w:left w:val="nil"/>
              <w:bottom w:val="single" w:sz="4" w:space="0" w:color="auto"/>
              <w:right w:val="single" w:sz="4" w:space="0" w:color="000000"/>
            </w:tcBorders>
            <w:noWrap/>
            <w:vAlign w:val="bottom"/>
            <w:hideMark/>
          </w:tcPr>
          <w:p w:rsidR="00EA204B" w:rsidRPr="00EA204B" w:rsidRDefault="00EA204B" w:rsidP="00EA204B">
            <w:pPr>
              <w:jc w:val="center"/>
              <w:rPr>
                <w:b/>
                <w:bCs/>
              </w:rPr>
            </w:pPr>
            <w:r w:rsidRPr="00EA204B">
              <w:rPr>
                <w:b/>
                <w:bCs/>
              </w:rPr>
              <w:t>Виды работ</w:t>
            </w:r>
          </w:p>
        </w:tc>
        <w:tc>
          <w:tcPr>
            <w:tcW w:w="450" w:type="pct"/>
            <w:tcBorders>
              <w:top w:val="single" w:sz="4" w:space="0" w:color="auto"/>
              <w:left w:val="nil"/>
              <w:bottom w:val="single" w:sz="4" w:space="0" w:color="auto"/>
              <w:right w:val="single" w:sz="4" w:space="0" w:color="auto"/>
            </w:tcBorders>
            <w:noWrap/>
            <w:vAlign w:val="bottom"/>
            <w:hideMark/>
          </w:tcPr>
          <w:p w:rsidR="00EA204B" w:rsidRPr="00EA204B" w:rsidRDefault="00EA204B" w:rsidP="00EA204B">
            <w:pPr>
              <w:jc w:val="center"/>
              <w:rPr>
                <w:b/>
                <w:bCs/>
              </w:rPr>
            </w:pPr>
            <w:r w:rsidRPr="00EA204B">
              <w:rPr>
                <w:b/>
                <w:bCs/>
              </w:rPr>
              <w:t>№</w:t>
            </w:r>
          </w:p>
          <w:p w:rsidR="00EA204B" w:rsidRPr="00EA204B" w:rsidRDefault="00EA204B" w:rsidP="00EA204B">
            <w:pPr>
              <w:jc w:val="center"/>
              <w:rPr>
                <w:b/>
                <w:bCs/>
              </w:rPr>
            </w:pPr>
            <w:r w:rsidRPr="00EA204B">
              <w:rPr>
                <w:b/>
                <w:bCs/>
              </w:rPr>
              <w:t>сметы</w:t>
            </w:r>
          </w:p>
        </w:tc>
        <w:tc>
          <w:tcPr>
            <w:tcW w:w="1455" w:type="pct"/>
            <w:tcBorders>
              <w:top w:val="single" w:sz="4" w:space="0" w:color="auto"/>
              <w:left w:val="nil"/>
              <w:bottom w:val="single" w:sz="4" w:space="0" w:color="auto"/>
              <w:right w:val="single" w:sz="4" w:space="0" w:color="000000"/>
            </w:tcBorders>
            <w:noWrap/>
            <w:vAlign w:val="bottom"/>
            <w:hideMark/>
          </w:tcPr>
          <w:p w:rsidR="00EA204B" w:rsidRPr="00EA204B" w:rsidRDefault="00EA204B" w:rsidP="00EA204B">
            <w:pPr>
              <w:jc w:val="center"/>
              <w:rPr>
                <w:b/>
                <w:bCs/>
              </w:rPr>
            </w:pPr>
            <w:r w:rsidRPr="00EA204B">
              <w:rPr>
                <w:b/>
                <w:bCs/>
              </w:rPr>
              <w:t xml:space="preserve">Стоимость работ, руб. </w:t>
            </w:r>
          </w:p>
        </w:tc>
      </w:tr>
      <w:tr w:rsidR="00EA204B" w:rsidRPr="00EA204B" w:rsidTr="00353DF3">
        <w:trPr>
          <w:trHeight w:val="330"/>
        </w:trPr>
        <w:tc>
          <w:tcPr>
            <w:tcW w:w="3095" w:type="pct"/>
            <w:gridSpan w:val="2"/>
            <w:tcBorders>
              <w:top w:val="single" w:sz="4" w:space="0" w:color="auto"/>
              <w:left w:val="single" w:sz="4" w:space="0" w:color="auto"/>
              <w:bottom w:val="single" w:sz="4" w:space="0" w:color="auto"/>
              <w:right w:val="single" w:sz="4" w:space="0" w:color="auto"/>
            </w:tcBorders>
            <w:noWrap/>
            <w:vAlign w:val="bottom"/>
            <w:hideMark/>
          </w:tcPr>
          <w:p w:rsidR="00EA204B" w:rsidRPr="00EA204B" w:rsidRDefault="00EA204B" w:rsidP="00EA204B">
            <w:pPr>
              <w:jc w:val="center"/>
              <w:rPr>
                <w:b/>
                <w:bCs/>
              </w:rPr>
            </w:pPr>
            <w:r w:rsidRPr="00EA204B">
              <w:rPr>
                <w:b/>
                <w:bCs/>
              </w:rPr>
              <w:t>Инженерно-изыскательские работы</w:t>
            </w:r>
            <w:r w:rsidRPr="00EA204B">
              <w:rPr>
                <w:b/>
                <w:bCs/>
                <w:color w:val="FFFFFF"/>
              </w:rPr>
              <w:t>*</w:t>
            </w:r>
          </w:p>
        </w:tc>
        <w:tc>
          <w:tcPr>
            <w:tcW w:w="450" w:type="pct"/>
            <w:tcBorders>
              <w:top w:val="single" w:sz="4" w:space="0" w:color="auto"/>
              <w:left w:val="single" w:sz="4" w:space="0" w:color="auto"/>
              <w:bottom w:val="single" w:sz="4" w:space="0" w:color="auto"/>
              <w:right w:val="single" w:sz="4" w:space="0" w:color="auto"/>
            </w:tcBorders>
            <w:noWrap/>
            <w:vAlign w:val="bottom"/>
            <w:hideMark/>
          </w:tcPr>
          <w:p w:rsidR="00EA204B" w:rsidRPr="00EA204B" w:rsidRDefault="00EA204B" w:rsidP="00EA204B">
            <w:pPr>
              <w:jc w:val="center"/>
              <w:rPr>
                <w:b/>
                <w:bCs/>
              </w:rPr>
            </w:pPr>
            <w:r w:rsidRPr="00EA204B">
              <w:rPr>
                <w:b/>
                <w:bCs/>
              </w:rPr>
              <w:t> </w:t>
            </w:r>
          </w:p>
        </w:tc>
        <w:tc>
          <w:tcPr>
            <w:tcW w:w="1455" w:type="pct"/>
            <w:tcBorders>
              <w:top w:val="single" w:sz="4" w:space="0" w:color="auto"/>
              <w:left w:val="single" w:sz="4" w:space="0" w:color="auto"/>
              <w:bottom w:val="single" w:sz="4" w:space="0" w:color="auto"/>
              <w:right w:val="single" w:sz="4" w:space="0" w:color="auto"/>
            </w:tcBorders>
            <w:noWrap/>
            <w:vAlign w:val="bottom"/>
            <w:hideMark/>
          </w:tcPr>
          <w:p w:rsidR="00EA204B" w:rsidRPr="00EA204B" w:rsidRDefault="00EA204B" w:rsidP="00EA204B">
            <w:pPr>
              <w:jc w:val="center"/>
              <w:rPr>
                <w:b/>
                <w:bCs/>
              </w:rPr>
            </w:pPr>
            <w:r w:rsidRPr="00EA204B">
              <w:rPr>
                <w:b/>
                <w:bCs/>
              </w:rPr>
              <w:t> </w:t>
            </w:r>
          </w:p>
        </w:tc>
      </w:tr>
      <w:tr w:rsidR="00EA204B" w:rsidRPr="00EA204B" w:rsidTr="00353DF3">
        <w:trPr>
          <w:trHeight w:val="258"/>
        </w:trPr>
        <w:tc>
          <w:tcPr>
            <w:tcW w:w="360" w:type="pct"/>
            <w:tcBorders>
              <w:top w:val="nil"/>
              <w:left w:val="single" w:sz="4" w:space="0" w:color="auto"/>
              <w:bottom w:val="single" w:sz="4" w:space="0" w:color="auto"/>
              <w:right w:val="single" w:sz="4" w:space="0" w:color="auto"/>
            </w:tcBorders>
            <w:noWrap/>
            <w:vAlign w:val="bottom"/>
            <w:hideMark/>
          </w:tcPr>
          <w:p w:rsidR="00EA204B" w:rsidRPr="00EA204B" w:rsidRDefault="00EA204B" w:rsidP="00EA204B">
            <w:pPr>
              <w:jc w:val="center"/>
            </w:pPr>
            <w:r w:rsidRPr="00EA204B">
              <w:t>1</w:t>
            </w:r>
          </w:p>
        </w:tc>
        <w:tc>
          <w:tcPr>
            <w:tcW w:w="2735" w:type="pct"/>
            <w:tcBorders>
              <w:top w:val="single" w:sz="4" w:space="0" w:color="auto"/>
              <w:left w:val="nil"/>
              <w:bottom w:val="single" w:sz="4" w:space="0" w:color="auto"/>
              <w:right w:val="single" w:sz="4" w:space="0" w:color="000000"/>
            </w:tcBorders>
            <w:vAlign w:val="bottom"/>
          </w:tcPr>
          <w:p w:rsidR="00EA204B" w:rsidRPr="00EA204B" w:rsidRDefault="00EA204B" w:rsidP="00EA204B"/>
        </w:tc>
        <w:tc>
          <w:tcPr>
            <w:tcW w:w="450" w:type="pct"/>
            <w:tcBorders>
              <w:top w:val="nil"/>
              <w:left w:val="nil"/>
              <w:bottom w:val="single" w:sz="4" w:space="0" w:color="auto"/>
              <w:right w:val="single" w:sz="4" w:space="0" w:color="auto"/>
            </w:tcBorders>
            <w:noWrap/>
            <w:vAlign w:val="bottom"/>
          </w:tcPr>
          <w:p w:rsidR="00EA204B" w:rsidRPr="00EA204B" w:rsidRDefault="00EA204B" w:rsidP="00EA204B">
            <w:pPr>
              <w:jc w:val="center"/>
            </w:pPr>
          </w:p>
        </w:tc>
        <w:tc>
          <w:tcPr>
            <w:tcW w:w="1455" w:type="pct"/>
            <w:tcBorders>
              <w:top w:val="nil"/>
              <w:left w:val="nil"/>
              <w:bottom w:val="single" w:sz="4" w:space="0" w:color="auto"/>
              <w:right w:val="single" w:sz="4" w:space="0" w:color="auto"/>
            </w:tcBorders>
            <w:noWrap/>
            <w:vAlign w:val="bottom"/>
          </w:tcPr>
          <w:p w:rsidR="00EA204B" w:rsidRPr="00EA204B" w:rsidRDefault="00EA204B" w:rsidP="00EA204B">
            <w:pPr>
              <w:jc w:val="right"/>
            </w:pPr>
          </w:p>
        </w:tc>
      </w:tr>
      <w:tr w:rsidR="00EA204B" w:rsidRPr="00EA204B" w:rsidTr="00353DF3">
        <w:trPr>
          <w:trHeight w:val="264"/>
        </w:trPr>
        <w:tc>
          <w:tcPr>
            <w:tcW w:w="360" w:type="pct"/>
            <w:tcBorders>
              <w:top w:val="nil"/>
              <w:left w:val="single" w:sz="4" w:space="0" w:color="auto"/>
              <w:bottom w:val="single" w:sz="4" w:space="0" w:color="auto"/>
              <w:right w:val="single" w:sz="4" w:space="0" w:color="auto"/>
            </w:tcBorders>
            <w:noWrap/>
            <w:vAlign w:val="bottom"/>
            <w:hideMark/>
          </w:tcPr>
          <w:p w:rsidR="00EA204B" w:rsidRPr="00EA204B" w:rsidRDefault="00EA204B" w:rsidP="00EA204B">
            <w:pPr>
              <w:jc w:val="center"/>
            </w:pPr>
            <w:r w:rsidRPr="00EA204B">
              <w:t>2</w:t>
            </w:r>
          </w:p>
        </w:tc>
        <w:tc>
          <w:tcPr>
            <w:tcW w:w="2735" w:type="pct"/>
            <w:tcBorders>
              <w:top w:val="single" w:sz="4" w:space="0" w:color="auto"/>
              <w:left w:val="nil"/>
              <w:bottom w:val="single" w:sz="4" w:space="0" w:color="auto"/>
              <w:right w:val="single" w:sz="4" w:space="0" w:color="000000"/>
            </w:tcBorders>
            <w:vAlign w:val="bottom"/>
          </w:tcPr>
          <w:p w:rsidR="00EA204B" w:rsidRPr="00EA204B" w:rsidRDefault="00EA204B" w:rsidP="00EA204B"/>
        </w:tc>
        <w:tc>
          <w:tcPr>
            <w:tcW w:w="450" w:type="pct"/>
            <w:tcBorders>
              <w:top w:val="nil"/>
              <w:left w:val="nil"/>
              <w:bottom w:val="single" w:sz="4" w:space="0" w:color="auto"/>
              <w:right w:val="single" w:sz="4" w:space="0" w:color="auto"/>
            </w:tcBorders>
            <w:noWrap/>
            <w:vAlign w:val="bottom"/>
          </w:tcPr>
          <w:p w:rsidR="00EA204B" w:rsidRPr="00EA204B" w:rsidRDefault="00EA204B" w:rsidP="00EA204B">
            <w:pPr>
              <w:jc w:val="center"/>
            </w:pPr>
          </w:p>
        </w:tc>
        <w:tc>
          <w:tcPr>
            <w:tcW w:w="1455" w:type="pct"/>
            <w:tcBorders>
              <w:top w:val="nil"/>
              <w:left w:val="nil"/>
              <w:bottom w:val="single" w:sz="4" w:space="0" w:color="auto"/>
              <w:right w:val="single" w:sz="4" w:space="0" w:color="auto"/>
            </w:tcBorders>
            <w:noWrap/>
            <w:vAlign w:val="bottom"/>
          </w:tcPr>
          <w:p w:rsidR="00EA204B" w:rsidRPr="00EA204B" w:rsidRDefault="00EA204B" w:rsidP="00EA204B">
            <w:pPr>
              <w:jc w:val="right"/>
            </w:pPr>
          </w:p>
        </w:tc>
      </w:tr>
      <w:tr w:rsidR="00EA204B" w:rsidRPr="00EA204B" w:rsidTr="00353DF3">
        <w:trPr>
          <w:trHeight w:val="283"/>
        </w:trPr>
        <w:tc>
          <w:tcPr>
            <w:tcW w:w="360" w:type="pct"/>
            <w:tcBorders>
              <w:top w:val="nil"/>
              <w:left w:val="single" w:sz="4" w:space="0" w:color="auto"/>
              <w:bottom w:val="single" w:sz="4" w:space="0" w:color="auto"/>
              <w:right w:val="single" w:sz="4" w:space="0" w:color="auto"/>
            </w:tcBorders>
            <w:noWrap/>
            <w:vAlign w:val="bottom"/>
            <w:hideMark/>
          </w:tcPr>
          <w:p w:rsidR="00EA204B" w:rsidRPr="00EA204B" w:rsidRDefault="00EA204B" w:rsidP="00EA204B">
            <w:pPr>
              <w:jc w:val="center"/>
            </w:pPr>
            <w:r w:rsidRPr="00EA204B">
              <w:t>3</w:t>
            </w:r>
          </w:p>
        </w:tc>
        <w:tc>
          <w:tcPr>
            <w:tcW w:w="2735" w:type="pct"/>
            <w:tcBorders>
              <w:top w:val="single" w:sz="4" w:space="0" w:color="auto"/>
              <w:left w:val="nil"/>
              <w:bottom w:val="single" w:sz="4" w:space="0" w:color="auto"/>
              <w:right w:val="single" w:sz="4" w:space="0" w:color="000000"/>
            </w:tcBorders>
            <w:vAlign w:val="bottom"/>
          </w:tcPr>
          <w:p w:rsidR="00EA204B" w:rsidRPr="00EA204B" w:rsidRDefault="00EA204B" w:rsidP="00EA204B"/>
        </w:tc>
        <w:tc>
          <w:tcPr>
            <w:tcW w:w="450" w:type="pct"/>
            <w:tcBorders>
              <w:top w:val="nil"/>
              <w:left w:val="nil"/>
              <w:bottom w:val="single" w:sz="4" w:space="0" w:color="auto"/>
              <w:right w:val="single" w:sz="4" w:space="0" w:color="auto"/>
            </w:tcBorders>
            <w:noWrap/>
            <w:vAlign w:val="bottom"/>
          </w:tcPr>
          <w:p w:rsidR="00EA204B" w:rsidRPr="00EA204B" w:rsidRDefault="00EA204B" w:rsidP="00EA204B">
            <w:pPr>
              <w:jc w:val="center"/>
            </w:pPr>
          </w:p>
        </w:tc>
        <w:tc>
          <w:tcPr>
            <w:tcW w:w="1455" w:type="pct"/>
            <w:tcBorders>
              <w:top w:val="nil"/>
              <w:left w:val="nil"/>
              <w:bottom w:val="single" w:sz="4" w:space="0" w:color="auto"/>
              <w:right w:val="single" w:sz="4" w:space="0" w:color="auto"/>
            </w:tcBorders>
            <w:noWrap/>
            <w:vAlign w:val="bottom"/>
          </w:tcPr>
          <w:p w:rsidR="00EA204B" w:rsidRPr="00EA204B" w:rsidRDefault="00EA204B" w:rsidP="00EA204B">
            <w:pPr>
              <w:jc w:val="right"/>
            </w:pPr>
          </w:p>
        </w:tc>
      </w:tr>
      <w:tr w:rsidR="00EA204B" w:rsidRPr="00EA204B" w:rsidTr="00353DF3">
        <w:trPr>
          <w:trHeight w:val="199"/>
        </w:trPr>
        <w:tc>
          <w:tcPr>
            <w:tcW w:w="3545" w:type="pct"/>
            <w:gridSpan w:val="3"/>
            <w:tcBorders>
              <w:top w:val="nil"/>
              <w:left w:val="single" w:sz="4" w:space="0" w:color="auto"/>
              <w:bottom w:val="single" w:sz="4" w:space="0" w:color="auto"/>
              <w:right w:val="single" w:sz="4" w:space="0" w:color="auto"/>
            </w:tcBorders>
            <w:noWrap/>
            <w:vAlign w:val="bottom"/>
            <w:hideMark/>
          </w:tcPr>
          <w:p w:rsidR="00EA204B" w:rsidRPr="00EA204B" w:rsidRDefault="00EA204B" w:rsidP="00EA204B">
            <w:r w:rsidRPr="00EA204B">
              <w:rPr>
                <w:b/>
                <w:bCs/>
              </w:rPr>
              <w:t>Итого изыскательских работ:</w:t>
            </w:r>
          </w:p>
        </w:tc>
        <w:tc>
          <w:tcPr>
            <w:tcW w:w="1455" w:type="pct"/>
            <w:tcBorders>
              <w:top w:val="nil"/>
              <w:left w:val="nil"/>
              <w:bottom w:val="single" w:sz="4" w:space="0" w:color="auto"/>
              <w:right w:val="single" w:sz="4" w:space="0" w:color="auto"/>
            </w:tcBorders>
            <w:noWrap/>
            <w:vAlign w:val="bottom"/>
          </w:tcPr>
          <w:p w:rsidR="00EA204B" w:rsidRPr="00EA204B" w:rsidRDefault="00EA204B" w:rsidP="00EA204B">
            <w:pPr>
              <w:jc w:val="right"/>
              <w:rPr>
                <w:b/>
                <w:bCs/>
              </w:rPr>
            </w:pPr>
          </w:p>
        </w:tc>
      </w:tr>
      <w:tr w:rsidR="00EA204B" w:rsidRPr="00EA204B" w:rsidTr="00353DF3">
        <w:trPr>
          <w:trHeight w:val="330"/>
        </w:trPr>
        <w:tc>
          <w:tcPr>
            <w:tcW w:w="3095" w:type="pct"/>
            <w:gridSpan w:val="2"/>
            <w:tcBorders>
              <w:top w:val="nil"/>
              <w:left w:val="single" w:sz="4" w:space="0" w:color="auto"/>
              <w:bottom w:val="single" w:sz="4" w:space="0" w:color="auto"/>
              <w:right w:val="single" w:sz="4" w:space="0" w:color="000000"/>
            </w:tcBorders>
            <w:noWrap/>
            <w:vAlign w:val="bottom"/>
            <w:hideMark/>
          </w:tcPr>
          <w:p w:rsidR="00EA204B" w:rsidRPr="00EA204B" w:rsidRDefault="00EA204B" w:rsidP="00EA204B">
            <w:pPr>
              <w:jc w:val="center"/>
            </w:pPr>
            <w:r w:rsidRPr="00EA204B">
              <w:rPr>
                <w:b/>
                <w:bCs/>
              </w:rPr>
              <w:t>Проектные работы</w:t>
            </w:r>
          </w:p>
        </w:tc>
        <w:tc>
          <w:tcPr>
            <w:tcW w:w="450" w:type="pct"/>
            <w:tcBorders>
              <w:top w:val="nil"/>
              <w:left w:val="nil"/>
              <w:bottom w:val="single" w:sz="4" w:space="0" w:color="auto"/>
              <w:right w:val="single" w:sz="4" w:space="0" w:color="auto"/>
            </w:tcBorders>
            <w:noWrap/>
            <w:vAlign w:val="bottom"/>
          </w:tcPr>
          <w:p w:rsidR="00EA204B" w:rsidRPr="00EA204B" w:rsidRDefault="00EA204B" w:rsidP="00EA204B"/>
        </w:tc>
        <w:tc>
          <w:tcPr>
            <w:tcW w:w="1455" w:type="pct"/>
            <w:tcBorders>
              <w:top w:val="nil"/>
              <w:left w:val="nil"/>
              <w:bottom w:val="single" w:sz="4" w:space="0" w:color="auto"/>
              <w:right w:val="single" w:sz="4" w:space="0" w:color="auto"/>
            </w:tcBorders>
            <w:noWrap/>
            <w:vAlign w:val="bottom"/>
          </w:tcPr>
          <w:p w:rsidR="00EA204B" w:rsidRPr="00EA204B" w:rsidRDefault="00EA204B" w:rsidP="00EA204B">
            <w:pPr>
              <w:jc w:val="right"/>
            </w:pPr>
          </w:p>
        </w:tc>
      </w:tr>
      <w:tr w:rsidR="00EA204B" w:rsidRPr="00EA204B" w:rsidTr="00353DF3">
        <w:trPr>
          <w:trHeight w:val="301"/>
        </w:trPr>
        <w:tc>
          <w:tcPr>
            <w:tcW w:w="360" w:type="pct"/>
            <w:tcBorders>
              <w:top w:val="nil"/>
              <w:left w:val="single" w:sz="4" w:space="0" w:color="auto"/>
              <w:bottom w:val="single" w:sz="4" w:space="0" w:color="auto"/>
              <w:right w:val="single" w:sz="4" w:space="0" w:color="auto"/>
            </w:tcBorders>
            <w:noWrap/>
            <w:vAlign w:val="bottom"/>
            <w:hideMark/>
          </w:tcPr>
          <w:p w:rsidR="00EA204B" w:rsidRPr="00EA204B" w:rsidRDefault="00EA204B" w:rsidP="00EA204B">
            <w:pPr>
              <w:jc w:val="center"/>
            </w:pPr>
            <w:r w:rsidRPr="00EA204B">
              <w:t>1</w:t>
            </w:r>
          </w:p>
        </w:tc>
        <w:tc>
          <w:tcPr>
            <w:tcW w:w="2735" w:type="pct"/>
            <w:tcBorders>
              <w:top w:val="single" w:sz="4" w:space="0" w:color="auto"/>
              <w:left w:val="nil"/>
              <w:bottom w:val="single" w:sz="4" w:space="0" w:color="auto"/>
              <w:right w:val="single" w:sz="4" w:space="0" w:color="000000"/>
            </w:tcBorders>
            <w:vAlign w:val="bottom"/>
          </w:tcPr>
          <w:p w:rsidR="00EA204B" w:rsidRPr="00EA204B" w:rsidRDefault="00EA204B" w:rsidP="00EA204B"/>
        </w:tc>
        <w:tc>
          <w:tcPr>
            <w:tcW w:w="450" w:type="pct"/>
            <w:tcBorders>
              <w:top w:val="nil"/>
              <w:left w:val="nil"/>
              <w:bottom w:val="single" w:sz="4" w:space="0" w:color="auto"/>
              <w:right w:val="single" w:sz="4" w:space="0" w:color="auto"/>
            </w:tcBorders>
            <w:noWrap/>
            <w:vAlign w:val="bottom"/>
          </w:tcPr>
          <w:p w:rsidR="00EA204B" w:rsidRPr="00EA204B" w:rsidRDefault="00EA204B" w:rsidP="00EA204B">
            <w:pPr>
              <w:jc w:val="center"/>
            </w:pPr>
          </w:p>
        </w:tc>
        <w:tc>
          <w:tcPr>
            <w:tcW w:w="1455" w:type="pct"/>
            <w:tcBorders>
              <w:top w:val="nil"/>
              <w:left w:val="nil"/>
              <w:bottom w:val="single" w:sz="4" w:space="0" w:color="auto"/>
              <w:right w:val="single" w:sz="4" w:space="0" w:color="auto"/>
            </w:tcBorders>
            <w:noWrap/>
            <w:vAlign w:val="bottom"/>
          </w:tcPr>
          <w:p w:rsidR="00EA204B" w:rsidRPr="00EA204B" w:rsidRDefault="00EA204B" w:rsidP="00EA204B">
            <w:pPr>
              <w:jc w:val="right"/>
            </w:pPr>
          </w:p>
        </w:tc>
      </w:tr>
      <w:tr w:rsidR="00EA204B" w:rsidRPr="00EA204B" w:rsidTr="00353DF3">
        <w:trPr>
          <w:trHeight w:val="330"/>
        </w:trPr>
        <w:tc>
          <w:tcPr>
            <w:tcW w:w="360" w:type="pct"/>
            <w:tcBorders>
              <w:top w:val="nil"/>
              <w:left w:val="single" w:sz="4" w:space="0" w:color="auto"/>
              <w:bottom w:val="single" w:sz="4" w:space="0" w:color="auto"/>
              <w:right w:val="single" w:sz="4" w:space="0" w:color="auto"/>
            </w:tcBorders>
            <w:noWrap/>
            <w:vAlign w:val="bottom"/>
            <w:hideMark/>
          </w:tcPr>
          <w:p w:rsidR="00EA204B" w:rsidRPr="00EA204B" w:rsidRDefault="00EA204B" w:rsidP="00EA204B">
            <w:pPr>
              <w:jc w:val="center"/>
            </w:pPr>
            <w:r w:rsidRPr="00EA204B">
              <w:t>2</w:t>
            </w:r>
          </w:p>
        </w:tc>
        <w:tc>
          <w:tcPr>
            <w:tcW w:w="2735" w:type="pct"/>
            <w:tcBorders>
              <w:top w:val="single" w:sz="4" w:space="0" w:color="auto"/>
              <w:left w:val="nil"/>
              <w:bottom w:val="single" w:sz="4" w:space="0" w:color="auto"/>
              <w:right w:val="single" w:sz="4" w:space="0" w:color="000000"/>
            </w:tcBorders>
            <w:noWrap/>
            <w:vAlign w:val="bottom"/>
          </w:tcPr>
          <w:p w:rsidR="00EA204B" w:rsidRPr="00EA204B" w:rsidRDefault="00EA204B" w:rsidP="00EA204B"/>
        </w:tc>
        <w:tc>
          <w:tcPr>
            <w:tcW w:w="450" w:type="pct"/>
            <w:tcBorders>
              <w:top w:val="nil"/>
              <w:left w:val="nil"/>
              <w:bottom w:val="single" w:sz="4" w:space="0" w:color="auto"/>
              <w:right w:val="single" w:sz="4" w:space="0" w:color="auto"/>
            </w:tcBorders>
            <w:noWrap/>
            <w:vAlign w:val="bottom"/>
          </w:tcPr>
          <w:p w:rsidR="00EA204B" w:rsidRPr="00EA204B" w:rsidRDefault="00EA204B" w:rsidP="00EA204B">
            <w:pPr>
              <w:jc w:val="center"/>
            </w:pPr>
          </w:p>
        </w:tc>
        <w:tc>
          <w:tcPr>
            <w:tcW w:w="1455" w:type="pct"/>
            <w:tcBorders>
              <w:top w:val="nil"/>
              <w:left w:val="nil"/>
              <w:bottom w:val="single" w:sz="4" w:space="0" w:color="auto"/>
              <w:right w:val="single" w:sz="4" w:space="0" w:color="auto"/>
            </w:tcBorders>
            <w:noWrap/>
            <w:vAlign w:val="bottom"/>
          </w:tcPr>
          <w:p w:rsidR="00EA204B" w:rsidRPr="00EA204B" w:rsidRDefault="00EA204B" w:rsidP="00EA204B">
            <w:pPr>
              <w:jc w:val="right"/>
            </w:pPr>
          </w:p>
        </w:tc>
      </w:tr>
      <w:tr w:rsidR="00EA204B" w:rsidRPr="00EA204B" w:rsidTr="00353DF3">
        <w:trPr>
          <w:trHeight w:val="315"/>
        </w:trPr>
        <w:tc>
          <w:tcPr>
            <w:tcW w:w="360" w:type="pct"/>
            <w:tcBorders>
              <w:top w:val="nil"/>
              <w:left w:val="single" w:sz="4" w:space="0" w:color="auto"/>
              <w:bottom w:val="single" w:sz="4" w:space="0" w:color="auto"/>
              <w:right w:val="single" w:sz="4" w:space="0" w:color="auto"/>
            </w:tcBorders>
            <w:noWrap/>
            <w:vAlign w:val="bottom"/>
            <w:hideMark/>
          </w:tcPr>
          <w:p w:rsidR="00EA204B" w:rsidRPr="00EA204B" w:rsidRDefault="00EA204B" w:rsidP="00EA204B">
            <w:pPr>
              <w:jc w:val="center"/>
            </w:pPr>
            <w:r w:rsidRPr="00EA204B">
              <w:t>3</w:t>
            </w:r>
          </w:p>
        </w:tc>
        <w:tc>
          <w:tcPr>
            <w:tcW w:w="2735" w:type="pct"/>
            <w:tcBorders>
              <w:top w:val="single" w:sz="4" w:space="0" w:color="auto"/>
              <w:left w:val="nil"/>
              <w:bottom w:val="single" w:sz="4" w:space="0" w:color="auto"/>
              <w:right w:val="single" w:sz="4" w:space="0" w:color="000000"/>
            </w:tcBorders>
            <w:noWrap/>
            <w:vAlign w:val="bottom"/>
          </w:tcPr>
          <w:p w:rsidR="00EA204B" w:rsidRPr="00EA204B" w:rsidRDefault="00EA204B" w:rsidP="00EA204B"/>
        </w:tc>
        <w:tc>
          <w:tcPr>
            <w:tcW w:w="450" w:type="pct"/>
            <w:tcBorders>
              <w:top w:val="nil"/>
              <w:left w:val="nil"/>
              <w:bottom w:val="single" w:sz="4" w:space="0" w:color="auto"/>
              <w:right w:val="single" w:sz="4" w:space="0" w:color="auto"/>
            </w:tcBorders>
            <w:noWrap/>
            <w:vAlign w:val="bottom"/>
          </w:tcPr>
          <w:p w:rsidR="00EA204B" w:rsidRPr="00EA204B" w:rsidRDefault="00EA204B" w:rsidP="00EA204B">
            <w:pPr>
              <w:jc w:val="center"/>
            </w:pPr>
          </w:p>
        </w:tc>
        <w:tc>
          <w:tcPr>
            <w:tcW w:w="1455" w:type="pct"/>
            <w:tcBorders>
              <w:top w:val="nil"/>
              <w:left w:val="nil"/>
              <w:bottom w:val="single" w:sz="4" w:space="0" w:color="auto"/>
              <w:right w:val="single" w:sz="4" w:space="0" w:color="auto"/>
            </w:tcBorders>
            <w:noWrap/>
            <w:vAlign w:val="bottom"/>
          </w:tcPr>
          <w:p w:rsidR="00EA204B" w:rsidRPr="00EA204B" w:rsidRDefault="00EA204B" w:rsidP="00EA204B">
            <w:pPr>
              <w:jc w:val="right"/>
            </w:pPr>
          </w:p>
        </w:tc>
      </w:tr>
    </w:tbl>
    <w:p w:rsidR="00EA204B" w:rsidRPr="00EA204B" w:rsidRDefault="00EA204B" w:rsidP="00EA204B">
      <w:pPr>
        <w:widowControl w:val="0"/>
        <w:tabs>
          <w:tab w:val="left" w:pos="0"/>
        </w:tabs>
        <w:suppressAutoHyphens/>
        <w:jc w:val="both"/>
        <w:rPr>
          <w:b/>
          <w:i/>
          <w:sz w:val="24"/>
          <w:szCs w:val="24"/>
        </w:rPr>
      </w:pPr>
    </w:p>
    <w:p w:rsidR="00EA204B" w:rsidRPr="00EA204B" w:rsidRDefault="00EA204B" w:rsidP="00EA204B">
      <w:pPr>
        <w:widowControl w:val="0"/>
        <w:tabs>
          <w:tab w:val="left" w:pos="0"/>
        </w:tabs>
        <w:suppressAutoHyphens/>
        <w:jc w:val="both"/>
        <w:rPr>
          <w:b/>
          <w:i/>
          <w:sz w:val="24"/>
          <w:szCs w:val="24"/>
        </w:rPr>
      </w:pPr>
      <w:r w:rsidRPr="00EA204B">
        <w:rPr>
          <w:b/>
          <w:i/>
          <w:sz w:val="24"/>
          <w:szCs w:val="24"/>
        </w:rPr>
        <w:t>Мы уведомлены и согласны с условием, что в случае не предоставления нами подтверждения расчета ценового предложения мы можем быть отстранены от участия в маркетинговом исследовании.</w:t>
      </w:r>
    </w:p>
    <w:p w:rsidR="00EA204B" w:rsidRPr="00EA204B" w:rsidRDefault="00EA204B" w:rsidP="00EA204B">
      <w:pPr>
        <w:widowControl w:val="0"/>
        <w:tabs>
          <w:tab w:val="left" w:pos="0"/>
        </w:tabs>
        <w:suppressAutoHyphens/>
        <w:jc w:val="both"/>
        <w:rPr>
          <w:b/>
          <w:i/>
          <w:sz w:val="24"/>
          <w:szCs w:val="24"/>
        </w:rPr>
      </w:pPr>
    </w:p>
    <w:p w:rsidR="00EA204B" w:rsidRPr="00EA204B" w:rsidRDefault="00EA204B" w:rsidP="00EA204B">
      <w:pPr>
        <w:widowControl w:val="0"/>
        <w:tabs>
          <w:tab w:val="left" w:pos="0"/>
        </w:tabs>
        <w:suppressAutoHyphens/>
        <w:jc w:val="both"/>
        <w:rPr>
          <w:b/>
          <w:i/>
          <w:sz w:val="24"/>
          <w:szCs w:val="24"/>
        </w:rPr>
      </w:pPr>
      <w:r w:rsidRPr="00EA204B">
        <w:rPr>
          <w:b/>
          <w:i/>
          <w:sz w:val="24"/>
          <w:szCs w:val="24"/>
        </w:rPr>
        <w:t>Настоящим подтверждаем, данные указанные в таблице 1 и в качестве подтверждения прикладываем следующие сметные расчеты:</w:t>
      </w:r>
    </w:p>
    <w:p w:rsidR="00EA204B" w:rsidRPr="00EA204B" w:rsidRDefault="00EA204B" w:rsidP="00EA204B">
      <w:pPr>
        <w:widowControl w:val="0"/>
        <w:tabs>
          <w:tab w:val="left" w:pos="0"/>
        </w:tabs>
        <w:suppressAutoHyphens/>
        <w:jc w:val="both"/>
        <w:rPr>
          <w:b/>
          <w:i/>
          <w:sz w:val="24"/>
          <w:szCs w:val="24"/>
        </w:rPr>
      </w:pPr>
    </w:p>
    <w:p w:rsidR="00EA204B" w:rsidRPr="00EA204B" w:rsidRDefault="00EA204B" w:rsidP="00EA204B">
      <w:pPr>
        <w:numPr>
          <w:ilvl w:val="3"/>
          <w:numId w:val="59"/>
        </w:numPr>
      </w:pPr>
      <w:r w:rsidRPr="00EA204B">
        <w:t xml:space="preserve">________________ </w:t>
      </w:r>
      <w:r w:rsidRPr="00EA204B">
        <w:rPr>
          <w:i/>
        </w:rPr>
        <w:t>(указать наименование документа)</w:t>
      </w:r>
      <w:r w:rsidRPr="00EA204B">
        <w:t>, на ___ в 1 экз.</w:t>
      </w:r>
    </w:p>
    <w:p w:rsidR="00EA204B" w:rsidRPr="00EA204B" w:rsidRDefault="00EA204B" w:rsidP="00EA204B">
      <w:pPr>
        <w:numPr>
          <w:ilvl w:val="3"/>
          <w:numId w:val="59"/>
        </w:numPr>
      </w:pPr>
      <w:r w:rsidRPr="00EA204B">
        <w:t xml:space="preserve">________________ </w:t>
      </w:r>
      <w:r w:rsidRPr="00EA204B">
        <w:rPr>
          <w:i/>
        </w:rPr>
        <w:t>(указать наименование документа)</w:t>
      </w:r>
      <w:r w:rsidRPr="00EA204B">
        <w:t>, на ___ в 1 экз.</w:t>
      </w:r>
    </w:p>
    <w:p w:rsidR="00EA204B" w:rsidRPr="00EA204B" w:rsidRDefault="00EA204B" w:rsidP="00EA204B">
      <w:pPr>
        <w:numPr>
          <w:ilvl w:val="3"/>
          <w:numId w:val="59"/>
        </w:numPr>
      </w:pPr>
      <w:r w:rsidRPr="00EA204B">
        <w:t>…</w:t>
      </w:r>
    </w:p>
    <w:p w:rsidR="003051A5" w:rsidRPr="003051A5" w:rsidRDefault="00EA204B" w:rsidP="003051A5">
      <w:pPr>
        <w:spacing w:after="120"/>
      </w:pPr>
      <w:r w:rsidRPr="00EA204B">
        <w:t xml:space="preserve">Итого __ </w:t>
      </w:r>
      <w:r w:rsidRPr="00EA204B">
        <w:rPr>
          <w:i/>
        </w:rPr>
        <w:t>(указать общее кол-во прилагаемых документов)</w:t>
      </w:r>
      <w:r w:rsidRPr="00EA204B">
        <w:t xml:space="preserve"> наименований документов, на __ л.</w:t>
      </w: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C65DEA" w:rsidRPr="004D6C2D" w:rsidTr="00353DF3">
        <w:trPr>
          <w:trHeight w:val="495"/>
        </w:trPr>
        <w:tc>
          <w:tcPr>
            <w:tcW w:w="5148" w:type="dxa"/>
            <w:vAlign w:val="bottom"/>
          </w:tcPr>
          <w:p w:rsidR="00C65DEA" w:rsidRPr="004D6C2D" w:rsidRDefault="00C65DEA" w:rsidP="00353DF3">
            <w:pPr>
              <w:widowControl w:val="0"/>
              <w:spacing w:after="120"/>
              <w:ind w:left="-94"/>
              <w:jc w:val="center"/>
              <w:rPr>
                <w:sz w:val="24"/>
                <w:szCs w:val="24"/>
              </w:rPr>
            </w:pPr>
            <w:r w:rsidRPr="004D6C2D">
              <w:rPr>
                <w:sz w:val="24"/>
                <w:szCs w:val="24"/>
              </w:rPr>
              <w:t>__________________________________/</w:t>
            </w:r>
          </w:p>
        </w:tc>
        <w:tc>
          <w:tcPr>
            <w:tcW w:w="2214" w:type="dxa"/>
            <w:vAlign w:val="bottom"/>
          </w:tcPr>
          <w:p w:rsidR="00C65DEA" w:rsidRPr="004D6C2D" w:rsidRDefault="00C65DEA" w:rsidP="00353DF3">
            <w:pPr>
              <w:widowControl w:val="0"/>
              <w:spacing w:after="120"/>
              <w:jc w:val="center"/>
              <w:rPr>
                <w:sz w:val="24"/>
                <w:szCs w:val="24"/>
              </w:rPr>
            </w:pPr>
            <w:r w:rsidRPr="004D6C2D">
              <w:rPr>
                <w:sz w:val="24"/>
                <w:szCs w:val="24"/>
              </w:rPr>
              <w:t>_____________/</w:t>
            </w:r>
          </w:p>
        </w:tc>
        <w:tc>
          <w:tcPr>
            <w:tcW w:w="2482" w:type="dxa"/>
            <w:vAlign w:val="bottom"/>
          </w:tcPr>
          <w:p w:rsidR="00C65DEA" w:rsidRPr="004D6C2D" w:rsidRDefault="00C65DEA" w:rsidP="00353DF3">
            <w:pPr>
              <w:widowControl w:val="0"/>
              <w:spacing w:after="120"/>
              <w:rPr>
                <w:sz w:val="24"/>
                <w:szCs w:val="24"/>
              </w:rPr>
            </w:pPr>
            <w:r w:rsidRPr="004D6C2D">
              <w:rPr>
                <w:sz w:val="24"/>
                <w:szCs w:val="24"/>
              </w:rPr>
              <w:t>________________</w:t>
            </w:r>
          </w:p>
        </w:tc>
      </w:tr>
      <w:tr w:rsidR="00C65DEA" w:rsidRPr="004D6C2D" w:rsidTr="00353DF3">
        <w:trPr>
          <w:trHeight w:val="413"/>
        </w:trPr>
        <w:tc>
          <w:tcPr>
            <w:tcW w:w="5148" w:type="dxa"/>
          </w:tcPr>
          <w:p w:rsidR="00C65DEA" w:rsidRPr="004D6C2D" w:rsidRDefault="00C65DEA" w:rsidP="00353DF3">
            <w:pPr>
              <w:widowControl w:val="0"/>
              <w:ind w:left="-94"/>
              <w:jc w:val="center"/>
              <w:rPr>
                <w:i/>
              </w:rPr>
            </w:pPr>
            <w:r w:rsidRPr="004D6C2D">
              <w:rPr>
                <w:i/>
              </w:rPr>
              <w:t>(полное наименование должности руководителя организации)</w:t>
            </w:r>
          </w:p>
        </w:tc>
        <w:tc>
          <w:tcPr>
            <w:tcW w:w="2214" w:type="dxa"/>
            <w:vAlign w:val="bottom"/>
          </w:tcPr>
          <w:p w:rsidR="00C65DEA" w:rsidRPr="004D6C2D" w:rsidRDefault="00C65DEA" w:rsidP="00353DF3">
            <w:pPr>
              <w:widowControl w:val="0"/>
              <w:jc w:val="center"/>
            </w:pPr>
            <w:r w:rsidRPr="004D6C2D">
              <w:rPr>
                <w:i/>
              </w:rPr>
              <w:t>(подпись)</w:t>
            </w:r>
            <w:r>
              <w:rPr>
                <w:i/>
              </w:rPr>
              <w:t xml:space="preserve"> </w:t>
            </w:r>
            <w:r w:rsidRPr="004D6C2D">
              <w:t>м.п. (при наличии печати)</w:t>
            </w:r>
          </w:p>
          <w:p w:rsidR="00C65DEA" w:rsidRPr="004D6C2D" w:rsidRDefault="00C65DEA" w:rsidP="00353DF3">
            <w:pPr>
              <w:widowControl w:val="0"/>
            </w:pPr>
          </w:p>
        </w:tc>
        <w:tc>
          <w:tcPr>
            <w:tcW w:w="2482" w:type="dxa"/>
          </w:tcPr>
          <w:p w:rsidR="00C65DEA" w:rsidRPr="004D6C2D" w:rsidRDefault="00C65DEA" w:rsidP="00353DF3">
            <w:pPr>
              <w:widowControl w:val="0"/>
              <w:jc w:val="center"/>
              <w:rPr>
                <w:i/>
              </w:rPr>
            </w:pPr>
            <w:r w:rsidRPr="004D6C2D">
              <w:rPr>
                <w:i/>
              </w:rPr>
              <w:lastRenderedPageBreak/>
              <w:t>(Фамилия и инициалы)</w:t>
            </w:r>
          </w:p>
        </w:tc>
      </w:tr>
    </w:tbl>
    <w:p w:rsidR="00C65DEA" w:rsidRPr="00A50780" w:rsidRDefault="00C65DEA" w:rsidP="003051A5">
      <w:pPr>
        <w:tabs>
          <w:tab w:val="left" w:pos="567"/>
          <w:tab w:val="left" w:pos="851"/>
        </w:tabs>
      </w:pPr>
    </w:p>
    <w:p w:rsidR="00C65DEA" w:rsidRPr="00A50780" w:rsidRDefault="00C65DEA" w:rsidP="00C65DEA">
      <w:pPr>
        <w:pBdr>
          <w:bottom w:val="single" w:sz="4" w:space="1" w:color="auto"/>
        </w:pBdr>
        <w:shd w:val="clear" w:color="auto" w:fill="E0E0E0"/>
        <w:tabs>
          <w:tab w:val="left" w:pos="567"/>
          <w:tab w:val="left" w:pos="851"/>
        </w:tabs>
        <w:ind w:left="142" w:right="21" w:hanging="11"/>
        <w:jc w:val="center"/>
        <w:rPr>
          <w:b/>
          <w:bCs/>
          <w:color w:val="000000"/>
          <w:spacing w:val="36"/>
          <w:sz w:val="24"/>
          <w:szCs w:val="24"/>
        </w:rPr>
      </w:pPr>
      <w:r w:rsidRPr="00A50780">
        <w:rPr>
          <w:b/>
          <w:bCs/>
          <w:color w:val="000000"/>
          <w:spacing w:val="36"/>
          <w:sz w:val="24"/>
          <w:szCs w:val="24"/>
        </w:rPr>
        <w:t>конец формы</w:t>
      </w:r>
    </w:p>
    <w:p w:rsidR="00C65DEA" w:rsidRPr="00A50780" w:rsidRDefault="00C65DEA" w:rsidP="00C65DEA">
      <w:pPr>
        <w:tabs>
          <w:tab w:val="left" w:pos="567"/>
          <w:tab w:val="left" w:pos="851"/>
          <w:tab w:val="left" w:pos="4332"/>
        </w:tabs>
        <w:ind w:left="142" w:hanging="11"/>
        <w:jc w:val="both"/>
        <w:rPr>
          <w:b/>
          <w:sz w:val="24"/>
          <w:szCs w:val="24"/>
        </w:rPr>
      </w:pPr>
    </w:p>
    <w:p w:rsidR="001B22DA" w:rsidRDefault="001B22DA">
      <w:pPr>
        <w:pBdr>
          <w:bottom w:val="single" w:sz="4" w:space="1" w:color="000000"/>
        </w:pBdr>
        <w:shd w:val="clear" w:color="auto" w:fill="FFFFFF"/>
        <w:tabs>
          <w:tab w:val="left" w:pos="567"/>
          <w:tab w:val="left" w:pos="851"/>
        </w:tabs>
        <w:ind w:right="21" w:hanging="11"/>
        <w:rPr>
          <w:b/>
          <w:snapToGrid w:val="0"/>
          <w:spacing w:val="36"/>
          <w:sz w:val="24"/>
          <w:szCs w:val="24"/>
        </w:rPr>
      </w:pPr>
    </w:p>
    <w:p w:rsidR="001B22DA" w:rsidRDefault="001B22DA">
      <w:pPr>
        <w:tabs>
          <w:tab w:val="left" w:pos="567"/>
          <w:tab w:val="left" w:pos="851"/>
          <w:tab w:val="left" w:pos="4332"/>
        </w:tabs>
        <w:ind w:hanging="11"/>
        <w:jc w:val="both"/>
        <w:rPr>
          <w:b/>
          <w:sz w:val="24"/>
          <w:szCs w:val="24"/>
        </w:rPr>
      </w:pPr>
    </w:p>
    <w:p w:rsidR="001B22DA" w:rsidRDefault="00920ECC">
      <w:pPr>
        <w:tabs>
          <w:tab w:val="left" w:pos="567"/>
          <w:tab w:val="left" w:pos="851"/>
          <w:tab w:val="left" w:pos="4332"/>
        </w:tabs>
        <w:ind w:hanging="11"/>
        <w:jc w:val="both"/>
        <w:rPr>
          <w:b/>
          <w:sz w:val="24"/>
          <w:szCs w:val="24"/>
        </w:rPr>
      </w:pPr>
      <w:r>
        <w:rPr>
          <w:b/>
          <w:sz w:val="24"/>
          <w:szCs w:val="24"/>
        </w:rPr>
        <w:t>Инструкция по заполнению:</w:t>
      </w:r>
    </w:p>
    <w:p w:rsidR="00BA55BD" w:rsidRPr="00BA55BD" w:rsidRDefault="00920ECC" w:rsidP="00BA55BD">
      <w:pPr>
        <w:tabs>
          <w:tab w:val="left" w:pos="567"/>
          <w:tab w:val="left" w:pos="851"/>
        </w:tabs>
        <w:ind w:hanging="11"/>
        <w:jc w:val="both"/>
        <w:rPr>
          <w:snapToGrid w:val="0"/>
          <w:sz w:val="24"/>
          <w:szCs w:val="24"/>
          <w:lang w:eastAsia="en-US"/>
        </w:rPr>
      </w:pPr>
      <w:r>
        <w:rPr>
          <w:snapToGrid w:val="0"/>
          <w:sz w:val="24"/>
          <w:szCs w:val="24"/>
          <w:lang w:eastAsia="en-US"/>
        </w:rPr>
        <w:t>1</w:t>
      </w:r>
      <w:r w:rsidRPr="009D6FAB">
        <w:rPr>
          <w:snapToGrid w:val="0"/>
          <w:sz w:val="24"/>
          <w:szCs w:val="24"/>
          <w:lang w:eastAsia="en-US"/>
        </w:rPr>
        <w:t xml:space="preserve">. </w:t>
      </w:r>
      <w:r w:rsidR="00BA55BD" w:rsidRPr="00BA55BD">
        <w:rPr>
          <w:snapToGrid w:val="0"/>
          <w:sz w:val="24"/>
          <w:szCs w:val="24"/>
          <w:lang w:eastAsia="en-US"/>
        </w:rPr>
        <w:t>Форма должна быть подписана и скреплена печатью (при наличии у Участника такой печати) в соответствии с требованиями Документации.</w:t>
      </w:r>
    </w:p>
    <w:p w:rsidR="00BA55BD" w:rsidRPr="00BA55BD" w:rsidRDefault="00BA55BD" w:rsidP="00BA55BD">
      <w:pPr>
        <w:tabs>
          <w:tab w:val="left" w:pos="567"/>
          <w:tab w:val="left" w:pos="851"/>
        </w:tabs>
        <w:ind w:hanging="11"/>
        <w:jc w:val="both"/>
        <w:rPr>
          <w:snapToGrid w:val="0"/>
          <w:sz w:val="24"/>
          <w:szCs w:val="24"/>
          <w:lang w:eastAsia="en-US"/>
        </w:rPr>
      </w:pPr>
      <w:r w:rsidRPr="00BA55BD">
        <w:rPr>
          <w:snapToGrid w:val="0"/>
          <w:sz w:val="24"/>
          <w:szCs w:val="24"/>
          <w:lang w:eastAsia="en-US"/>
        </w:rPr>
        <w:t>2. Участник маркетинговых исследований приводит номер и дату письма о подаче Заявки-оферты на участие в маркетинговых исследованиях, приложением к которому является ценовое предложение.</w:t>
      </w:r>
    </w:p>
    <w:p w:rsidR="00BA55BD" w:rsidRPr="00BA55BD" w:rsidRDefault="00BA55BD" w:rsidP="00BA55BD">
      <w:pPr>
        <w:tabs>
          <w:tab w:val="left" w:pos="567"/>
          <w:tab w:val="left" w:pos="851"/>
        </w:tabs>
        <w:ind w:hanging="11"/>
        <w:jc w:val="both"/>
        <w:rPr>
          <w:snapToGrid w:val="0"/>
          <w:sz w:val="24"/>
          <w:szCs w:val="24"/>
          <w:lang w:eastAsia="en-US"/>
        </w:rPr>
      </w:pPr>
      <w:r w:rsidRPr="00BA55BD">
        <w:rPr>
          <w:snapToGrid w:val="0"/>
          <w:sz w:val="24"/>
          <w:szCs w:val="24"/>
          <w:lang w:eastAsia="en-US"/>
        </w:rPr>
        <w:t>3. Цены (стоимости) должны быть указаны с округлением до второго знака после запятой.</w:t>
      </w:r>
    </w:p>
    <w:p w:rsidR="001B22DA" w:rsidRPr="009D6FAB" w:rsidRDefault="00BA55BD" w:rsidP="00BA55BD">
      <w:pPr>
        <w:tabs>
          <w:tab w:val="left" w:pos="567"/>
          <w:tab w:val="left" w:pos="851"/>
        </w:tabs>
        <w:ind w:hanging="11"/>
        <w:jc w:val="both"/>
        <w:rPr>
          <w:snapToGrid w:val="0"/>
          <w:sz w:val="24"/>
          <w:szCs w:val="24"/>
          <w:lang w:eastAsia="en-US"/>
        </w:rPr>
      </w:pPr>
      <w:r w:rsidRPr="00BA55BD">
        <w:rPr>
          <w:snapToGrid w:val="0"/>
          <w:sz w:val="24"/>
          <w:szCs w:val="24"/>
          <w:lang w:eastAsia="en-US"/>
        </w:rPr>
        <w:t>4. Данная форма также должна быть представлена в случае предоставления Участником дополнительного ценового предложения при получении автоматического уведомления электронной площадки.</w:t>
      </w:r>
    </w:p>
    <w:p w:rsidR="001B22DA" w:rsidRDefault="001B22DA">
      <w:pPr>
        <w:tabs>
          <w:tab w:val="left" w:pos="567"/>
          <w:tab w:val="left" w:pos="851"/>
        </w:tabs>
        <w:ind w:hanging="11"/>
        <w:jc w:val="both"/>
        <w:rPr>
          <w:snapToGrid w:val="0"/>
          <w:color w:val="F2F2F2"/>
          <w:sz w:val="24"/>
          <w:szCs w:val="24"/>
          <w:vertAlign w:val="superscript"/>
        </w:rPr>
      </w:pPr>
    </w:p>
    <w:p w:rsidR="001B22DA" w:rsidRDefault="00920ECC">
      <w:pPr>
        <w:keepNext/>
        <w:numPr>
          <w:ilvl w:val="1"/>
          <w:numId w:val="23"/>
        </w:numPr>
        <w:tabs>
          <w:tab w:val="left" w:pos="567"/>
          <w:tab w:val="left" w:pos="851"/>
          <w:tab w:val="left" w:pos="1276"/>
        </w:tabs>
        <w:spacing w:before="120" w:after="120"/>
        <w:ind w:left="0" w:firstLine="0"/>
        <w:outlineLvl w:val="1"/>
        <w:rPr>
          <w:b/>
          <w:sz w:val="24"/>
          <w:szCs w:val="24"/>
        </w:rPr>
      </w:pPr>
      <w:r>
        <w:rPr>
          <w:snapToGrid w:val="0"/>
          <w:sz w:val="24"/>
          <w:szCs w:val="24"/>
        </w:rPr>
        <w:br w:type="page" w:clear="all"/>
      </w:r>
      <w:bookmarkStart w:id="511" w:name="_Toc196388625"/>
      <w:r>
        <w:rPr>
          <w:b/>
          <w:sz w:val="24"/>
          <w:szCs w:val="24"/>
        </w:rPr>
        <w:lastRenderedPageBreak/>
        <w:t>Письмо о подаче дополнительного ценового предложения (форма 7 раздела 7 Документации)</w:t>
      </w:r>
      <w:bookmarkEnd w:id="511"/>
    </w:p>
    <w:p w:rsidR="001B22DA" w:rsidRDefault="00920ECC">
      <w:pPr>
        <w:tabs>
          <w:tab w:val="left" w:pos="0"/>
          <w:tab w:val="left" w:pos="567"/>
          <w:tab w:val="left" w:pos="851"/>
          <w:tab w:val="num" w:pos="1702"/>
        </w:tabs>
        <w:ind w:hanging="11"/>
        <w:rPr>
          <w:sz w:val="24"/>
          <w:szCs w:val="24"/>
          <w:lang w:eastAsia="en-US"/>
        </w:rPr>
      </w:pPr>
      <w:r w:rsidRPr="009D6FAB">
        <w:rPr>
          <w:sz w:val="24"/>
          <w:szCs w:val="24"/>
          <w:lang w:eastAsia="en-US"/>
        </w:rPr>
        <w:t xml:space="preserve">Форма письма о подаче </w:t>
      </w:r>
      <w:r>
        <w:rPr>
          <w:sz w:val="24"/>
          <w:szCs w:val="24"/>
          <w:lang w:eastAsia="en-US"/>
        </w:rPr>
        <w:t xml:space="preserve">дополнительного ценового предложения </w:t>
      </w:r>
    </w:p>
    <w:p w:rsidR="001B22DA" w:rsidRDefault="00920ECC">
      <w:pPr>
        <w:pBdr>
          <w:top w:val="single" w:sz="4" w:space="1" w:color="000000"/>
        </w:pBdr>
        <w:shd w:val="clear" w:color="auto" w:fill="FFFFFF"/>
        <w:tabs>
          <w:tab w:val="left" w:pos="567"/>
          <w:tab w:val="left" w:pos="851"/>
        </w:tabs>
        <w:ind w:right="21" w:hanging="11"/>
        <w:rPr>
          <w:b/>
          <w:snapToGrid w:val="0"/>
          <w:spacing w:val="36"/>
          <w:sz w:val="24"/>
          <w:szCs w:val="24"/>
        </w:rPr>
      </w:pPr>
      <w:r>
        <w:rPr>
          <w:b/>
          <w:snapToGrid w:val="0"/>
          <w:spacing w:val="36"/>
          <w:sz w:val="24"/>
          <w:szCs w:val="24"/>
        </w:rPr>
        <w:t>начало формы</w:t>
      </w:r>
    </w:p>
    <w:p w:rsidR="001B22DA" w:rsidRDefault="00920ECC">
      <w:pPr>
        <w:tabs>
          <w:tab w:val="left" w:pos="567"/>
          <w:tab w:val="left" w:pos="851"/>
        </w:tabs>
        <w:ind w:hanging="11"/>
        <w:jc w:val="center"/>
        <w:rPr>
          <w:b/>
          <w:snapToGrid w:val="0"/>
          <w:sz w:val="24"/>
          <w:szCs w:val="24"/>
          <w:u w:val="single"/>
        </w:rPr>
      </w:pPr>
      <w:r>
        <w:rPr>
          <w:b/>
          <w:snapToGrid w:val="0"/>
          <w:sz w:val="24"/>
          <w:szCs w:val="24"/>
          <w:u w:val="single"/>
        </w:rPr>
        <w:t>Бланк Участника</w:t>
      </w:r>
    </w:p>
    <w:p w:rsidR="001B22DA" w:rsidRDefault="001B22DA">
      <w:pPr>
        <w:tabs>
          <w:tab w:val="left" w:pos="567"/>
          <w:tab w:val="left" w:pos="851"/>
        </w:tabs>
        <w:ind w:right="5243" w:hanging="11"/>
        <w:rPr>
          <w:sz w:val="24"/>
          <w:szCs w:val="24"/>
        </w:rPr>
      </w:pPr>
    </w:p>
    <w:p w:rsidR="001B22DA" w:rsidRDefault="00920ECC">
      <w:pPr>
        <w:tabs>
          <w:tab w:val="left" w:pos="567"/>
          <w:tab w:val="left" w:pos="851"/>
        </w:tabs>
        <w:ind w:right="5243" w:hanging="11"/>
        <w:rPr>
          <w:sz w:val="24"/>
          <w:szCs w:val="24"/>
        </w:rPr>
      </w:pPr>
      <w:r>
        <w:rPr>
          <w:sz w:val="24"/>
          <w:szCs w:val="24"/>
        </w:rPr>
        <w:t>«_____»_______________ года</w:t>
      </w:r>
    </w:p>
    <w:p w:rsidR="001B22DA" w:rsidRDefault="00920ECC">
      <w:pPr>
        <w:tabs>
          <w:tab w:val="left" w:pos="567"/>
          <w:tab w:val="left" w:pos="851"/>
        </w:tabs>
        <w:ind w:right="5243" w:hanging="11"/>
        <w:rPr>
          <w:sz w:val="24"/>
          <w:szCs w:val="24"/>
        </w:rPr>
      </w:pPr>
      <w:r>
        <w:rPr>
          <w:sz w:val="24"/>
          <w:szCs w:val="24"/>
        </w:rPr>
        <w:t>№________________________</w:t>
      </w:r>
    </w:p>
    <w:p w:rsidR="001B22DA" w:rsidRDefault="001B22DA">
      <w:pPr>
        <w:tabs>
          <w:tab w:val="left" w:pos="567"/>
          <w:tab w:val="left" w:pos="851"/>
        </w:tabs>
        <w:ind w:hanging="11"/>
        <w:jc w:val="center"/>
        <w:rPr>
          <w:sz w:val="24"/>
          <w:szCs w:val="24"/>
        </w:rPr>
      </w:pPr>
    </w:p>
    <w:p w:rsidR="001B22DA" w:rsidRDefault="00920ECC">
      <w:pPr>
        <w:tabs>
          <w:tab w:val="left" w:pos="567"/>
          <w:tab w:val="left" w:pos="851"/>
        </w:tabs>
        <w:ind w:hanging="11"/>
        <w:jc w:val="center"/>
        <w:rPr>
          <w:b/>
          <w:sz w:val="24"/>
          <w:szCs w:val="24"/>
        </w:rPr>
      </w:pPr>
      <w:r>
        <w:rPr>
          <w:b/>
          <w:sz w:val="24"/>
          <w:szCs w:val="24"/>
        </w:rPr>
        <w:t>Уважаемые господа!</w:t>
      </w:r>
    </w:p>
    <w:p w:rsidR="001B22DA" w:rsidRDefault="00920ECC">
      <w:pPr>
        <w:ind w:firstLine="567"/>
        <w:jc w:val="both"/>
        <w:rPr>
          <w:sz w:val="24"/>
          <w:szCs w:val="24"/>
        </w:rPr>
      </w:pPr>
      <w:r>
        <w:rPr>
          <w:sz w:val="24"/>
          <w:szCs w:val="24"/>
        </w:rPr>
        <w:t>Изучив Извещение о проведении процедуры подачи дополнительного ценового предложения и Документацию к открытым маркетинговым исследовани</w:t>
      </w:r>
      <w:r>
        <w:rPr>
          <w:sz w:val="24"/>
          <w:szCs w:val="24"/>
          <w:lang w:eastAsia="en-US"/>
        </w:rPr>
        <w:t>ям</w:t>
      </w:r>
      <w:r w:rsidRPr="009D6FAB">
        <w:rPr>
          <w:sz w:val="24"/>
          <w:szCs w:val="24"/>
          <w:lang w:eastAsia="en-US"/>
        </w:rPr>
        <w:t xml:space="preserve"> </w:t>
      </w:r>
      <w:r>
        <w:rPr>
          <w:sz w:val="24"/>
          <w:szCs w:val="24"/>
        </w:rPr>
        <w:t>№ __________ о выборе наиболее выгодных условий выполнения работ/поставки/оказания услуг______________________________________, и безоговорочно принимая установленные в них требования и условия,</w:t>
      </w:r>
    </w:p>
    <w:p w:rsidR="001B22DA" w:rsidRDefault="00920ECC">
      <w:pPr>
        <w:tabs>
          <w:tab w:val="left" w:pos="567"/>
          <w:tab w:val="left" w:pos="851"/>
        </w:tabs>
        <w:jc w:val="both"/>
        <w:rPr>
          <w:sz w:val="24"/>
          <w:szCs w:val="24"/>
        </w:rPr>
      </w:pPr>
      <w:r>
        <w:rPr>
          <w:sz w:val="24"/>
          <w:szCs w:val="24"/>
        </w:rPr>
        <w:t>_________________________________________________________________________________,</w:t>
      </w:r>
    </w:p>
    <w:p w:rsidR="001B22DA" w:rsidRDefault="00920ECC">
      <w:pPr>
        <w:tabs>
          <w:tab w:val="left" w:pos="567"/>
          <w:tab w:val="left" w:pos="851"/>
        </w:tabs>
        <w:jc w:val="both"/>
        <w:rPr>
          <w:sz w:val="24"/>
          <w:szCs w:val="24"/>
          <w:vertAlign w:val="superscript"/>
        </w:rPr>
      </w:pPr>
      <w:r>
        <w:rPr>
          <w:sz w:val="24"/>
          <w:szCs w:val="24"/>
          <w:vertAlign w:val="superscript"/>
        </w:rPr>
        <w:t>(полное наименование Участника Маркетинговых исследований с указанием организационно-правовой формы)</w:t>
      </w:r>
    </w:p>
    <w:p w:rsidR="001B22DA" w:rsidRDefault="00920ECC">
      <w:pPr>
        <w:tabs>
          <w:tab w:val="left" w:pos="567"/>
          <w:tab w:val="left" w:pos="851"/>
        </w:tabs>
        <w:jc w:val="both"/>
        <w:rPr>
          <w:sz w:val="24"/>
          <w:szCs w:val="24"/>
        </w:rPr>
      </w:pPr>
      <w:r>
        <w:rPr>
          <w:sz w:val="24"/>
          <w:szCs w:val="24"/>
        </w:rPr>
        <w:t>зарегистрированное по адресу:</w:t>
      </w:r>
    </w:p>
    <w:p w:rsidR="001B22DA" w:rsidRDefault="00920ECC">
      <w:pPr>
        <w:tabs>
          <w:tab w:val="left" w:pos="567"/>
          <w:tab w:val="left" w:pos="851"/>
        </w:tabs>
        <w:ind w:hanging="11"/>
        <w:rPr>
          <w:sz w:val="24"/>
          <w:szCs w:val="24"/>
        </w:rPr>
      </w:pPr>
      <w:r>
        <w:rPr>
          <w:sz w:val="24"/>
          <w:szCs w:val="24"/>
        </w:rPr>
        <w:t>_________________________________________________________________________________,</w:t>
      </w:r>
    </w:p>
    <w:p w:rsidR="001B22DA" w:rsidRDefault="00920ECC">
      <w:pPr>
        <w:tabs>
          <w:tab w:val="left" w:pos="567"/>
          <w:tab w:val="left" w:pos="851"/>
        </w:tabs>
        <w:ind w:hanging="11"/>
        <w:jc w:val="center"/>
        <w:rPr>
          <w:sz w:val="24"/>
          <w:szCs w:val="24"/>
          <w:vertAlign w:val="superscript"/>
        </w:rPr>
      </w:pPr>
      <w:r>
        <w:rPr>
          <w:sz w:val="24"/>
          <w:szCs w:val="24"/>
          <w:vertAlign w:val="superscript"/>
        </w:rPr>
        <w:t>(</w:t>
      </w:r>
      <w:r>
        <w:rPr>
          <w:snapToGrid w:val="0"/>
          <w:sz w:val="24"/>
          <w:szCs w:val="24"/>
          <w:vertAlign w:val="superscript"/>
        </w:rPr>
        <w:t>адрес местонахождения Участника</w:t>
      </w:r>
      <w:r>
        <w:rPr>
          <w:sz w:val="24"/>
          <w:szCs w:val="24"/>
          <w:vertAlign w:val="superscript"/>
        </w:rPr>
        <w:t>)</w:t>
      </w:r>
    </w:p>
    <w:p w:rsidR="001B22DA" w:rsidRDefault="00920ECC">
      <w:pPr>
        <w:pStyle w:val="affff7"/>
        <w:tabs>
          <w:tab w:val="left" w:pos="567"/>
          <w:tab w:val="left" w:pos="851"/>
        </w:tabs>
        <w:ind w:hanging="11"/>
        <w:jc w:val="both"/>
        <w:rPr>
          <w:snapToGrid w:val="0"/>
        </w:rPr>
      </w:pPr>
      <w:r>
        <w:t xml:space="preserve">предлагает дополнительное ценовое предложение Заявки, поданной нашей организацией на участие в открытых Маркетинговых исследованиях </w:t>
      </w:r>
      <w:r>
        <w:rPr>
          <w:snapToGrid w:val="0"/>
        </w:rPr>
        <w:t xml:space="preserve">№ ___________ о выборе </w:t>
      </w:r>
      <w:r>
        <w:t>наиболее выгодных условий</w:t>
      </w:r>
      <w:r>
        <w:rPr>
          <w:snapToGrid w:val="0"/>
        </w:rPr>
        <w:t xml:space="preserve"> выполнения работ/поставки/оказания услуг____________________________</w:t>
      </w:r>
    </w:p>
    <w:p w:rsidR="001B22DA" w:rsidRDefault="00920ECC">
      <w:pPr>
        <w:pStyle w:val="affff7"/>
        <w:tabs>
          <w:tab w:val="left" w:pos="567"/>
          <w:tab w:val="left" w:pos="851"/>
        </w:tabs>
        <w:ind w:hanging="11"/>
        <w:jc w:val="both"/>
        <w:rPr>
          <w:b/>
        </w:rPr>
      </w:pPr>
      <w:r>
        <w:rPr>
          <w:snapToGrid w:val="0"/>
        </w:rPr>
        <w:t xml:space="preserve">________________________________________________________________, </w:t>
      </w:r>
      <w:r>
        <w:rPr>
          <w:b/>
        </w:rPr>
        <w:t>без изменения иных условий Заявки</w:t>
      </w:r>
      <w:r>
        <w:t>.</w:t>
      </w:r>
    </w:p>
    <w:p w:rsidR="001B22DA" w:rsidRDefault="00920ECC">
      <w:pPr>
        <w:tabs>
          <w:tab w:val="left" w:pos="567"/>
          <w:tab w:val="left" w:pos="851"/>
        </w:tabs>
        <w:ind w:hanging="11"/>
        <w:jc w:val="both"/>
        <w:rPr>
          <w:snapToGrid w:val="0"/>
          <w:sz w:val="24"/>
          <w:szCs w:val="24"/>
        </w:rPr>
      </w:pPr>
      <w:r>
        <w:rPr>
          <w:snapToGrid w:val="0"/>
          <w:sz w:val="24"/>
          <w:szCs w:val="24"/>
        </w:rPr>
        <w:t>Итоговая цена Заявки, рассчитанная в соответствии с требованиями Документации, составляет:</w:t>
      </w:r>
    </w:p>
    <w:tbl>
      <w:tblPr>
        <w:tblW w:w="9648" w:type="dxa"/>
        <w:tblLayout w:type="fixed"/>
        <w:tblLook w:val="01E0" w:firstRow="1" w:lastRow="1" w:firstColumn="1" w:lastColumn="1" w:noHBand="0" w:noVBand="0"/>
      </w:tblPr>
      <w:tblGrid>
        <w:gridCol w:w="4928"/>
        <w:gridCol w:w="4720"/>
      </w:tblGrid>
      <w:tr w:rsidR="001B22DA">
        <w:trPr>
          <w:cantSplit/>
        </w:trPr>
        <w:tc>
          <w:tcPr>
            <w:tcW w:w="4928" w:type="dxa"/>
            <w:tcBorders>
              <w:top w:val="none" w:sz="0" w:space="0" w:color="000000"/>
              <w:left w:val="none" w:sz="0" w:space="0" w:color="000000"/>
              <w:bottom w:val="none" w:sz="0" w:space="0" w:color="000000"/>
              <w:right w:val="none" w:sz="0" w:space="0" w:color="000000"/>
            </w:tcBorders>
          </w:tcPr>
          <w:p w:rsidR="001B22DA" w:rsidRDefault="001B22DA">
            <w:pPr>
              <w:tabs>
                <w:tab w:val="left" w:pos="567"/>
                <w:tab w:val="left" w:pos="851"/>
              </w:tabs>
              <w:ind w:hanging="11"/>
              <w:rPr>
                <w:sz w:val="24"/>
                <w:szCs w:val="24"/>
              </w:rPr>
            </w:pPr>
          </w:p>
          <w:p w:rsidR="001B22DA" w:rsidRDefault="00920ECC">
            <w:pPr>
              <w:tabs>
                <w:tab w:val="left" w:pos="567"/>
                <w:tab w:val="left" w:pos="851"/>
              </w:tabs>
              <w:ind w:hanging="11"/>
              <w:rPr>
                <w:sz w:val="24"/>
                <w:szCs w:val="24"/>
              </w:rPr>
            </w:pPr>
            <w:r>
              <w:rPr>
                <w:sz w:val="24"/>
                <w:szCs w:val="24"/>
              </w:rPr>
              <w:t>цена Заявки без НДС, руб.</w:t>
            </w:r>
          </w:p>
          <w:p w:rsidR="001B22DA" w:rsidRDefault="001B22DA">
            <w:pPr>
              <w:tabs>
                <w:tab w:val="left" w:pos="567"/>
                <w:tab w:val="left" w:pos="851"/>
              </w:tabs>
              <w:ind w:hanging="11"/>
              <w:rPr>
                <w:sz w:val="24"/>
                <w:szCs w:val="24"/>
              </w:rPr>
            </w:pPr>
          </w:p>
        </w:tc>
        <w:tc>
          <w:tcPr>
            <w:tcW w:w="4720" w:type="dxa"/>
            <w:tcBorders>
              <w:top w:val="none" w:sz="0" w:space="0" w:color="000000"/>
              <w:left w:val="none" w:sz="0" w:space="0" w:color="000000"/>
              <w:bottom w:val="none" w:sz="0" w:space="0" w:color="000000"/>
              <w:right w:val="none" w:sz="0" w:space="0" w:color="000000"/>
            </w:tcBorders>
          </w:tcPr>
          <w:p w:rsidR="001B22DA" w:rsidRDefault="001B22DA">
            <w:pPr>
              <w:tabs>
                <w:tab w:val="left" w:pos="567"/>
                <w:tab w:val="left" w:pos="851"/>
              </w:tabs>
              <w:ind w:hanging="11"/>
              <w:rPr>
                <w:sz w:val="24"/>
                <w:szCs w:val="24"/>
              </w:rPr>
            </w:pPr>
          </w:p>
          <w:p w:rsidR="001B22DA" w:rsidRDefault="00920ECC">
            <w:pPr>
              <w:tabs>
                <w:tab w:val="left" w:pos="567"/>
                <w:tab w:val="left" w:pos="851"/>
              </w:tabs>
              <w:ind w:hanging="11"/>
              <w:jc w:val="both"/>
              <w:rPr>
                <w:sz w:val="24"/>
                <w:szCs w:val="24"/>
                <w:u w:val="single"/>
              </w:rPr>
            </w:pPr>
            <w:r w:rsidRPr="0083260C">
              <w:rPr>
                <w:sz w:val="24"/>
                <w:szCs w:val="24"/>
                <w:u w:val="single"/>
              </w:rPr>
              <w:t>___________________________________</w:t>
            </w:r>
          </w:p>
          <w:p w:rsidR="001B22DA" w:rsidRDefault="00920ECC">
            <w:pPr>
              <w:tabs>
                <w:tab w:val="left" w:pos="567"/>
                <w:tab w:val="left" w:pos="851"/>
              </w:tabs>
              <w:ind w:hanging="11"/>
              <w:jc w:val="both"/>
              <w:rPr>
                <w:sz w:val="24"/>
                <w:szCs w:val="24"/>
              </w:rPr>
            </w:pPr>
            <w:r>
              <w:rPr>
                <w:sz w:val="24"/>
                <w:szCs w:val="24"/>
                <w:vertAlign w:val="superscript"/>
              </w:rPr>
              <w:t>(цена Заявки цифрами и прописью, рублей без НДС)</w:t>
            </w:r>
          </w:p>
        </w:tc>
      </w:tr>
      <w:tr w:rsidR="001B22DA">
        <w:trPr>
          <w:cantSplit/>
        </w:trPr>
        <w:tc>
          <w:tcPr>
            <w:tcW w:w="4928" w:type="dxa"/>
            <w:tcBorders>
              <w:top w:val="none" w:sz="0" w:space="0" w:color="000000"/>
              <w:left w:val="none" w:sz="0" w:space="0" w:color="000000"/>
              <w:bottom w:val="none" w:sz="0" w:space="0" w:color="000000"/>
              <w:right w:val="none" w:sz="0" w:space="0" w:color="000000"/>
            </w:tcBorders>
          </w:tcPr>
          <w:p w:rsidR="001B22DA" w:rsidRDefault="00920ECC">
            <w:pPr>
              <w:tabs>
                <w:tab w:val="left" w:pos="567"/>
                <w:tab w:val="left" w:pos="851"/>
              </w:tabs>
              <w:ind w:hanging="11"/>
              <w:rPr>
                <w:sz w:val="24"/>
                <w:szCs w:val="24"/>
              </w:rPr>
            </w:pPr>
            <w:r>
              <w:rPr>
                <w:sz w:val="24"/>
                <w:szCs w:val="24"/>
              </w:rPr>
              <w:t>кроме того НДС, руб.</w:t>
            </w:r>
          </w:p>
        </w:tc>
        <w:tc>
          <w:tcPr>
            <w:tcW w:w="4720" w:type="dxa"/>
            <w:tcBorders>
              <w:top w:val="none" w:sz="0" w:space="0" w:color="000000"/>
              <w:left w:val="none" w:sz="0" w:space="0" w:color="000000"/>
              <w:bottom w:val="none" w:sz="0" w:space="0" w:color="000000"/>
              <w:right w:val="none" w:sz="0" w:space="0" w:color="000000"/>
            </w:tcBorders>
          </w:tcPr>
          <w:p w:rsidR="001B22DA" w:rsidRDefault="00920ECC">
            <w:pPr>
              <w:tabs>
                <w:tab w:val="left" w:pos="567"/>
                <w:tab w:val="left" w:pos="851"/>
              </w:tabs>
              <w:ind w:hanging="11"/>
              <w:rPr>
                <w:sz w:val="24"/>
                <w:szCs w:val="24"/>
              </w:rPr>
            </w:pPr>
            <w:r>
              <w:rPr>
                <w:sz w:val="24"/>
                <w:szCs w:val="24"/>
              </w:rPr>
              <w:t>___________________________________</w:t>
            </w:r>
          </w:p>
          <w:p w:rsidR="001B22DA" w:rsidRDefault="00920ECC">
            <w:pPr>
              <w:tabs>
                <w:tab w:val="left" w:pos="567"/>
                <w:tab w:val="left" w:pos="851"/>
              </w:tabs>
              <w:ind w:hanging="11"/>
              <w:rPr>
                <w:sz w:val="24"/>
                <w:szCs w:val="24"/>
              </w:rPr>
            </w:pPr>
            <w:r>
              <w:rPr>
                <w:sz w:val="24"/>
                <w:szCs w:val="24"/>
                <w:vertAlign w:val="superscript"/>
              </w:rPr>
              <w:t>(НДС по итоговой цене Заявки, рублей)</w:t>
            </w:r>
          </w:p>
        </w:tc>
      </w:tr>
      <w:tr w:rsidR="001B22DA">
        <w:trPr>
          <w:cantSplit/>
        </w:trPr>
        <w:tc>
          <w:tcPr>
            <w:tcW w:w="4928" w:type="dxa"/>
            <w:tcBorders>
              <w:top w:val="none" w:sz="0" w:space="0" w:color="000000"/>
              <w:left w:val="none" w:sz="0" w:space="0" w:color="000000"/>
              <w:bottom w:val="none" w:sz="0" w:space="0" w:color="000000"/>
              <w:right w:val="none" w:sz="0" w:space="0" w:color="000000"/>
            </w:tcBorders>
          </w:tcPr>
          <w:p w:rsidR="001B22DA" w:rsidRDefault="00920ECC">
            <w:pPr>
              <w:tabs>
                <w:tab w:val="left" w:pos="567"/>
                <w:tab w:val="left" w:pos="851"/>
              </w:tabs>
              <w:ind w:hanging="11"/>
              <w:rPr>
                <w:bCs/>
                <w:sz w:val="24"/>
                <w:szCs w:val="24"/>
              </w:rPr>
            </w:pPr>
            <w:r>
              <w:rPr>
                <w:bCs/>
                <w:sz w:val="24"/>
                <w:szCs w:val="24"/>
              </w:rPr>
              <w:t>цена Заявки с НДС, руб.</w:t>
            </w:r>
          </w:p>
        </w:tc>
        <w:tc>
          <w:tcPr>
            <w:tcW w:w="4720" w:type="dxa"/>
            <w:tcBorders>
              <w:top w:val="none" w:sz="0" w:space="0" w:color="000000"/>
              <w:left w:val="none" w:sz="0" w:space="0" w:color="000000"/>
              <w:bottom w:val="none" w:sz="0" w:space="0" w:color="000000"/>
              <w:right w:val="none" w:sz="0" w:space="0" w:color="000000"/>
            </w:tcBorders>
          </w:tcPr>
          <w:p w:rsidR="001B22DA" w:rsidRDefault="00920ECC">
            <w:pPr>
              <w:tabs>
                <w:tab w:val="left" w:pos="567"/>
                <w:tab w:val="left" w:pos="851"/>
              </w:tabs>
              <w:ind w:hanging="11"/>
              <w:rPr>
                <w:bCs/>
                <w:sz w:val="24"/>
                <w:szCs w:val="24"/>
              </w:rPr>
            </w:pPr>
            <w:r>
              <w:rPr>
                <w:bCs/>
                <w:sz w:val="24"/>
                <w:szCs w:val="24"/>
              </w:rPr>
              <w:t>___________________________________</w:t>
            </w:r>
          </w:p>
          <w:p w:rsidR="001B22DA" w:rsidRDefault="00920ECC">
            <w:pPr>
              <w:tabs>
                <w:tab w:val="left" w:pos="567"/>
                <w:tab w:val="left" w:pos="851"/>
              </w:tabs>
              <w:ind w:hanging="11"/>
              <w:rPr>
                <w:bCs/>
                <w:sz w:val="24"/>
                <w:szCs w:val="24"/>
              </w:rPr>
            </w:pPr>
            <w:r>
              <w:rPr>
                <w:bCs/>
                <w:sz w:val="24"/>
                <w:szCs w:val="24"/>
                <w:vertAlign w:val="superscript"/>
              </w:rPr>
              <w:t>(</w:t>
            </w:r>
            <w:r>
              <w:rPr>
                <w:sz w:val="24"/>
                <w:szCs w:val="24"/>
                <w:vertAlign w:val="superscript"/>
              </w:rPr>
              <w:t>цена Заявки цифрами и прописью, рублей с НДС</w:t>
            </w:r>
            <w:r>
              <w:rPr>
                <w:bCs/>
                <w:sz w:val="24"/>
                <w:szCs w:val="24"/>
                <w:vertAlign w:val="superscript"/>
              </w:rPr>
              <w:t>)</w:t>
            </w:r>
          </w:p>
        </w:tc>
      </w:tr>
    </w:tbl>
    <w:p w:rsidR="001B22DA" w:rsidRDefault="001B22DA">
      <w:pPr>
        <w:tabs>
          <w:tab w:val="left" w:pos="567"/>
          <w:tab w:val="left" w:pos="851"/>
        </w:tabs>
        <w:ind w:hanging="11"/>
        <w:jc w:val="both"/>
        <w:rPr>
          <w:snapToGrid w:val="0"/>
          <w:sz w:val="24"/>
          <w:szCs w:val="24"/>
        </w:rPr>
      </w:pPr>
    </w:p>
    <w:p w:rsidR="001B22DA" w:rsidRDefault="00920ECC">
      <w:pPr>
        <w:tabs>
          <w:tab w:val="left" w:pos="567"/>
          <w:tab w:val="left" w:pos="851"/>
        </w:tabs>
        <w:ind w:hanging="11"/>
        <w:jc w:val="both"/>
        <w:rPr>
          <w:snapToGrid w:val="0"/>
          <w:sz w:val="24"/>
          <w:szCs w:val="24"/>
        </w:rPr>
      </w:pPr>
      <w:r>
        <w:rPr>
          <w:snapToGrid w:val="0"/>
          <w:sz w:val="24"/>
          <w:szCs w:val="24"/>
        </w:rPr>
        <w:t>по основному предложению, подтверждаемому прилагаемым Ценовым предложением, которое является неотъемлемой частью Заявки.</w:t>
      </w:r>
    </w:p>
    <w:p w:rsidR="001B22DA" w:rsidRDefault="001B22DA" w:rsidP="0083260C">
      <w:pPr>
        <w:tabs>
          <w:tab w:val="left" w:pos="567"/>
          <w:tab w:val="left" w:pos="851"/>
        </w:tabs>
        <w:jc w:val="both"/>
        <w:rPr>
          <w:sz w:val="24"/>
          <w:szCs w:val="24"/>
        </w:rPr>
      </w:pPr>
    </w:p>
    <w:p w:rsidR="001B22DA" w:rsidRDefault="00920ECC">
      <w:pPr>
        <w:tabs>
          <w:tab w:val="left" w:pos="567"/>
          <w:tab w:val="left" w:pos="851"/>
        </w:tabs>
        <w:ind w:hanging="11"/>
        <w:rPr>
          <w:sz w:val="24"/>
          <w:szCs w:val="24"/>
        </w:rPr>
      </w:pPr>
      <w:r>
        <w:rPr>
          <w:sz w:val="24"/>
          <w:szCs w:val="24"/>
        </w:rPr>
        <w:t>Настоящее письмо имеет правовой статус оферты и действует до «____»________ 20__ года.</w:t>
      </w:r>
    </w:p>
    <w:p w:rsidR="001B22DA" w:rsidRDefault="001B22DA">
      <w:pPr>
        <w:tabs>
          <w:tab w:val="left" w:pos="567"/>
          <w:tab w:val="left" w:pos="851"/>
        </w:tabs>
        <w:ind w:hanging="11"/>
        <w:jc w:val="both"/>
        <w:rPr>
          <w:snapToGrid w:val="0"/>
          <w:sz w:val="24"/>
          <w:szCs w:val="24"/>
        </w:rPr>
      </w:pPr>
    </w:p>
    <w:p w:rsidR="001B22DA" w:rsidRDefault="00920ECC">
      <w:pPr>
        <w:tabs>
          <w:tab w:val="left" w:pos="567"/>
          <w:tab w:val="left" w:pos="851"/>
        </w:tabs>
        <w:ind w:hanging="11"/>
        <w:jc w:val="both"/>
        <w:rPr>
          <w:sz w:val="24"/>
          <w:szCs w:val="24"/>
        </w:rPr>
      </w:pPr>
      <w:r>
        <w:rPr>
          <w:sz w:val="24"/>
          <w:szCs w:val="24"/>
        </w:rPr>
        <w:t>Настоящее письмо о подаче оферты на участие в процедуре подачи дополнительного ценового предложения дополняется следующим неотъемлемым приложением:</w:t>
      </w:r>
    </w:p>
    <w:p w:rsidR="001B22DA" w:rsidRDefault="001B22DA">
      <w:pPr>
        <w:tabs>
          <w:tab w:val="left" w:pos="567"/>
          <w:tab w:val="left" w:pos="851"/>
        </w:tabs>
        <w:ind w:hanging="11"/>
        <w:jc w:val="both"/>
        <w:rPr>
          <w:sz w:val="24"/>
          <w:szCs w:val="24"/>
        </w:rPr>
      </w:pPr>
    </w:p>
    <w:p w:rsidR="001B22DA" w:rsidRDefault="0083260C">
      <w:pPr>
        <w:tabs>
          <w:tab w:val="left" w:pos="567"/>
          <w:tab w:val="left" w:pos="851"/>
        </w:tabs>
        <w:ind w:hanging="11"/>
        <w:jc w:val="both"/>
        <w:rPr>
          <w:sz w:val="24"/>
          <w:szCs w:val="24"/>
        </w:rPr>
      </w:pPr>
      <w:r w:rsidRPr="0083260C">
        <w:rPr>
          <w:b/>
          <w:sz w:val="24"/>
          <w:szCs w:val="24"/>
        </w:rPr>
        <w:t>Расчет дополнительного ценового предложения представлен отдельным томом настоящей документации по форме ценового предложения</w:t>
      </w:r>
      <w:r w:rsidR="00920ECC">
        <w:rPr>
          <w:b/>
          <w:sz w:val="24"/>
          <w:szCs w:val="24"/>
        </w:rPr>
        <w:t>.</w:t>
      </w:r>
    </w:p>
    <w:p w:rsidR="001B22DA" w:rsidRDefault="001B22DA">
      <w:pPr>
        <w:tabs>
          <w:tab w:val="left" w:pos="567"/>
          <w:tab w:val="left" w:pos="851"/>
        </w:tabs>
        <w:ind w:hanging="11"/>
        <w:rPr>
          <w:b/>
          <w:sz w:val="24"/>
          <w:szCs w:val="24"/>
        </w:rPr>
      </w:pPr>
    </w:p>
    <w:p w:rsidR="001B22DA" w:rsidRDefault="001B22DA">
      <w:pPr>
        <w:tabs>
          <w:tab w:val="left" w:pos="567"/>
          <w:tab w:val="left" w:pos="851"/>
        </w:tabs>
        <w:ind w:hanging="11"/>
        <w:rPr>
          <w:b/>
          <w:sz w:val="24"/>
          <w:szCs w:val="24"/>
        </w:rPr>
      </w:pPr>
    </w:p>
    <w:p w:rsidR="001B22DA" w:rsidRDefault="00920ECC">
      <w:pPr>
        <w:tabs>
          <w:tab w:val="left" w:pos="567"/>
          <w:tab w:val="left" w:pos="851"/>
        </w:tabs>
        <w:ind w:hanging="11"/>
        <w:rPr>
          <w:snapToGrid w:val="0"/>
          <w:sz w:val="24"/>
          <w:szCs w:val="24"/>
        </w:rPr>
      </w:pPr>
      <w:r>
        <w:rPr>
          <w:snapToGrid w:val="0"/>
          <w:sz w:val="24"/>
          <w:szCs w:val="24"/>
        </w:rPr>
        <w:t>____________________________________</w:t>
      </w:r>
    </w:p>
    <w:p w:rsidR="001B22DA" w:rsidRDefault="00920ECC">
      <w:pPr>
        <w:tabs>
          <w:tab w:val="left" w:pos="567"/>
          <w:tab w:val="left" w:pos="851"/>
        </w:tabs>
        <w:ind w:right="3684" w:hanging="11"/>
        <w:rPr>
          <w:snapToGrid w:val="0"/>
          <w:sz w:val="24"/>
          <w:szCs w:val="24"/>
          <w:vertAlign w:val="superscript"/>
        </w:rPr>
      </w:pPr>
      <w:r>
        <w:rPr>
          <w:snapToGrid w:val="0"/>
          <w:sz w:val="24"/>
          <w:szCs w:val="24"/>
          <w:vertAlign w:val="superscript"/>
        </w:rPr>
        <w:t>(подпись, М.П.)</w:t>
      </w:r>
    </w:p>
    <w:p w:rsidR="001B22DA" w:rsidRDefault="00920ECC">
      <w:pPr>
        <w:tabs>
          <w:tab w:val="left" w:pos="567"/>
          <w:tab w:val="left" w:pos="851"/>
        </w:tabs>
        <w:ind w:hanging="11"/>
        <w:rPr>
          <w:snapToGrid w:val="0"/>
          <w:sz w:val="24"/>
          <w:szCs w:val="24"/>
        </w:rPr>
      </w:pPr>
      <w:r>
        <w:rPr>
          <w:snapToGrid w:val="0"/>
          <w:sz w:val="24"/>
          <w:szCs w:val="24"/>
        </w:rPr>
        <w:t>____________________________________</w:t>
      </w:r>
    </w:p>
    <w:p w:rsidR="001B22DA" w:rsidRDefault="00920ECC">
      <w:pPr>
        <w:tabs>
          <w:tab w:val="left" w:pos="567"/>
          <w:tab w:val="left" w:pos="851"/>
        </w:tabs>
        <w:ind w:right="3684" w:hanging="11"/>
        <w:rPr>
          <w:snapToGrid w:val="0"/>
          <w:sz w:val="24"/>
          <w:szCs w:val="24"/>
          <w:vertAlign w:val="superscript"/>
        </w:rPr>
      </w:pPr>
      <w:r>
        <w:rPr>
          <w:snapToGrid w:val="0"/>
          <w:sz w:val="24"/>
          <w:szCs w:val="24"/>
          <w:vertAlign w:val="superscript"/>
        </w:rPr>
        <w:t>(фамилия, имя, отчество подписавшего, должность)</w:t>
      </w:r>
    </w:p>
    <w:p w:rsidR="001B22DA" w:rsidRDefault="001B22DA">
      <w:pPr>
        <w:tabs>
          <w:tab w:val="left" w:pos="567"/>
          <w:tab w:val="left" w:pos="851"/>
        </w:tabs>
        <w:ind w:hanging="11"/>
        <w:rPr>
          <w:b/>
          <w:sz w:val="24"/>
          <w:szCs w:val="24"/>
        </w:rPr>
      </w:pPr>
    </w:p>
    <w:p w:rsidR="001B22DA" w:rsidRDefault="001B22DA">
      <w:pPr>
        <w:tabs>
          <w:tab w:val="left" w:pos="567"/>
          <w:tab w:val="left" w:pos="851"/>
        </w:tabs>
        <w:ind w:hanging="11"/>
        <w:rPr>
          <w:b/>
          <w:sz w:val="24"/>
          <w:szCs w:val="24"/>
        </w:rPr>
      </w:pPr>
    </w:p>
    <w:p w:rsidR="001B22DA" w:rsidRDefault="001B22DA">
      <w:pPr>
        <w:tabs>
          <w:tab w:val="left" w:pos="567"/>
          <w:tab w:val="left" w:pos="851"/>
        </w:tabs>
        <w:ind w:hanging="11"/>
        <w:rPr>
          <w:b/>
          <w:sz w:val="24"/>
          <w:szCs w:val="24"/>
        </w:rPr>
      </w:pPr>
    </w:p>
    <w:p w:rsidR="001B22DA" w:rsidRDefault="001B22DA">
      <w:pPr>
        <w:tabs>
          <w:tab w:val="left" w:pos="567"/>
          <w:tab w:val="left" w:pos="851"/>
        </w:tabs>
        <w:ind w:hanging="11"/>
        <w:rPr>
          <w:b/>
          <w:sz w:val="24"/>
          <w:szCs w:val="24"/>
        </w:rPr>
      </w:pPr>
    </w:p>
    <w:p w:rsidR="001B22DA" w:rsidRDefault="00920ECC">
      <w:pPr>
        <w:pBdr>
          <w:bottom w:val="single" w:sz="4" w:space="1" w:color="000000"/>
        </w:pBdr>
        <w:shd w:val="clear" w:color="auto" w:fill="FFFFFF"/>
        <w:tabs>
          <w:tab w:val="left" w:pos="567"/>
          <w:tab w:val="left" w:pos="851"/>
        </w:tabs>
        <w:ind w:right="21" w:hanging="11"/>
        <w:rPr>
          <w:b/>
          <w:snapToGrid w:val="0"/>
          <w:spacing w:val="36"/>
          <w:sz w:val="24"/>
          <w:szCs w:val="24"/>
        </w:rPr>
      </w:pPr>
      <w:r>
        <w:rPr>
          <w:b/>
          <w:snapToGrid w:val="0"/>
          <w:spacing w:val="36"/>
          <w:sz w:val="24"/>
          <w:szCs w:val="24"/>
        </w:rPr>
        <w:t>конец формы</w:t>
      </w:r>
    </w:p>
    <w:p w:rsidR="001B22DA" w:rsidRDefault="001B22DA">
      <w:pPr>
        <w:pStyle w:val="a1"/>
        <w:numPr>
          <w:ilvl w:val="0"/>
          <w:numId w:val="0"/>
        </w:numPr>
        <w:tabs>
          <w:tab w:val="left" w:pos="567"/>
          <w:tab w:val="left" w:pos="851"/>
          <w:tab w:val="num" w:pos="993"/>
          <w:tab w:val="left" w:pos="1418"/>
        </w:tabs>
        <w:spacing w:line="240" w:lineRule="auto"/>
        <w:ind w:hanging="11"/>
        <w:jc w:val="center"/>
        <w:rPr>
          <w:b/>
          <w:sz w:val="24"/>
          <w:szCs w:val="24"/>
          <w:lang w:val="ru-RU"/>
        </w:rPr>
      </w:pPr>
    </w:p>
    <w:p w:rsidR="001B22DA" w:rsidRDefault="00920ECC">
      <w:pPr>
        <w:pStyle w:val="a1"/>
        <w:numPr>
          <w:ilvl w:val="0"/>
          <w:numId w:val="0"/>
        </w:numPr>
        <w:tabs>
          <w:tab w:val="left" w:pos="567"/>
          <w:tab w:val="left" w:pos="851"/>
          <w:tab w:val="num" w:pos="993"/>
          <w:tab w:val="left" w:pos="1418"/>
        </w:tabs>
        <w:spacing w:line="240" w:lineRule="auto"/>
        <w:ind w:hanging="11"/>
        <w:rPr>
          <w:b/>
          <w:sz w:val="24"/>
          <w:szCs w:val="24"/>
          <w:lang w:val="ru-RU"/>
        </w:rPr>
      </w:pPr>
      <w:r w:rsidRPr="009D6FAB">
        <w:rPr>
          <w:b/>
          <w:sz w:val="24"/>
          <w:szCs w:val="24"/>
          <w:lang w:val="ru-RU"/>
        </w:rPr>
        <w:t>Инструкция по заполнению формы письма о подаче Заявки-оферты</w:t>
      </w:r>
      <w:r w:rsidRPr="009D6FAB">
        <w:rPr>
          <w:lang w:val="ru-RU"/>
        </w:rPr>
        <w:t xml:space="preserve"> </w:t>
      </w:r>
      <w:r w:rsidRPr="009D6FAB">
        <w:rPr>
          <w:b/>
          <w:sz w:val="24"/>
          <w:szCs w:val="24"/>
          <w:lang w:val="ru-RU"/>
        </w:rPr>
        <w:t xml:space="preserve">на этапе подачи </w:t>
      </w:r>
      <w:r>
        <w:rPr>
          <w:b/>
          <w:sz w:val="24"/>
          <w:szCs w:val="24"/>
          <w:lang w:val="ru-RU"/>
        </w:rPr>
        <w:t>дополнительного</w:t>
      </w:r>
      <w:r w:rsidRPr="009D6FAB">
        <w:rPr>
          <w:b/>
          <w:sz w:val="24"/>
          <w:szCs w:val="24"/>
          <w:lang w:val="ru-RU"/>
        </w:rPr>
        <w:t xml:space="preserve"> ценового предложения:</w:t>
      </w:r>
    </w:p>
    <w:p w:rsidR="001B22DA" w:rsidRDefault="001B22DA">
      <w:pPr>
        <w:pStyle w:val="a1"/>
        <w:numPr>
          <w:ilvl w:val="0"/>
          <w:numId w:val="0"/>
        </w:numPr>
        <w:tabs>
          <w:tab w:val="left" w:pos="567"/>
          <w:tab w:val="left" w:pos="851"/>
          <w:tab w:val="num" w:pos="993"/>
          <w:tab w:val="left" w:pos="1418"/>
        </w:tabs>
        <w:spacing w:line="240" w:lineRule="auto"/>
        <w:ind w:hanging="11"/>
        <w:jc w:val="center"/>
        <w:rPr>
          <w:b/>
          <w:color w:val="F2F2F2"/>
          <w:sz w:val="24"/>
          <w:szCs w:val="24"/>
          <w:lang w:val="ru-RU"/>
        </w:rPr>
      </w:pPr>
    </w:p>
    <w:p w:rsidR="001B22DA" w:rsidRDefault="00920ECC">
      <w:pPr>
        <w:pStyle w:val="a1"/>
        <w:numPr>
          <w:ilvl w:val="2"/>
          <w:numId w:val="23"/>
        </w:numPr>
        <w:tabs>
          <w:tab w:val="left" w:pos="567"/>
          <w:tab w:val="left" w:pos="851"/>
          <w:tab w:val="left" w:pos="1134"/>
        </w:tabs>
        <w:spacing w:line="240" w:lineRule="auto"/>
        <w:ind w:left="0" w:firstLine="0"/>
        <w:rPr>
          <w:sz w:val="24"/>
          <w:szCs w:val="24"/>
          <w:lang w:val="ru-RU"/>
        </w:rPr>
      </w:pPr>
      <w:r>
        <w:rPr>
          <w:sz w:val="24"/>
          <w:szCs w:val="24"/>
          <w:lang w:val="ru-RU"/>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1B22DA" w:rsidRDefault="00920ECC">
      <w:pPr>
        <w:pStyle w:val="a1"/>
        <w:numPr>
          <w:ilvl w:val="2"/>
          <w:numId w:val="23"/>
        </w:numPr>
        <w:tabs>
          <w:tab w:val="left" w:pos="567"/>
          <w:tab w:val="left" w:pos="851"/>
          <w:tab w:val="left" w:pos="1134"/>
        </w:tabs>
        <w:spacing w:line="240" w:lineRule="auto"/>
        <w:ind w:left="0" w:firstLine="0"/>
        <w:rPr>
          <w:sz w:val="24"/>
          <w:szCs w:val="24"/>
          <w:lang w:val="ru-RU"/>
        </w:rPr>
      </w:pPr>
      <w:r>
        <w:rPr>
          <w:sz w:val="24"/>
          <w:szCs w:val="24"/>
          <w:lang w:val="ru-RU"/>
        </w:rPr>
        <w:t>Участник должен указать свое полное наименование (с указанием организационно-правовой формы) и юридический адрес.</w:t>
      </w:r>
    </w:p>
    <w:p w:rsidR="001B22DA" w:rsidRDefault="00920ECC">
      <w:pPr>
        <w:pStyle w:val="a1"/>
        <w:numPr>
          <w:ilvl w:val="2"/>
          <w:numId w:val="23"/>
        </w:numPr>
        <w:tabs>
          <w:tab w:val="left" w:pos="567"/>
          <w:tab w:val="left" w:pos="851"/>
          <w:tab w:val="left" w:pos="1134"/>
        </w:tabs>
        <w:spacing w:line="240" w:lineRule="auto"/>
        <w:ind w:left="0" w:firstLine="0"/>
        <w:rPr>
          <w:sz w:val="24"/>
          <w:szCs w:val="24"/>
          <w:lang w:val="ru-RU"/>
        </w:rPr>
      </w:pPr>
      <w:r>
        <w:rPr>
          <w:sz w:val="24"/>
          <w:szCs w:val="24"/>
          <w:lang w:val="ru-RU"/>
        </w:rPr>
        <w:t>Участник должен указать цену договора цифрами и словами, в рублях, без учета НДС, в соответствии с новым Ценовым предложением.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1B22DA" w:rsidRDefault="00920ECC">
      <w:pPr>
        <w:pStyle w:val="a1"/>
        <w:numPr>
          <w:ilvl w:val="2"/>
          <w:numId w:val="23"/>
        </w:numPr>
        <w:tabs>
          <w:tab w:val="left" w:pos="567"/>
          <w:tab w:val="left" w:pos="851"/>
          <w:tab w:val="left" w:pos="1134"/>
        </w:tabs>
        <w:spacing w:line="240" w:lineRule="auto"/>
        <w:ind w:left="0" w:firstLine="0"/>
        <w:rPr>
          <w:sz w:val="24"/>
          <w:szCs w:val="24"/>
          <w:lang w:val="ru-RU"/>
        </w:rPr>
      </w:pPr>
      <w:r>
        <w:rPr>
          <w:sz w:val="24"/>
          <w:szCs w:val="24"/>
          <w:lang w:val="ru-RU"/>
        </w:rPr>
        <w:t>Письмо действительно в течение срока, указанного Участником в письме о подаче оферты. В любом случае этот срок должен быть не менее чем 90 (девяносто) дней со дня, следующего за днем подачи дополнительного ценового предложения Участников указанные в Извещении. Указание меньшего срока действия письма о подаче оферты по дополнительному ценовому предложению может быть расценено Комиссией как несоответствие Заявки требованиям, установленным Документацией.</w:t>
      </w:r>
    </w:p>
    <w:p w:rsidR="001B22DA" w:rsidRDefault="00920ECC">
      <w:pPr>
        <w:pStyle w:val="a1"/>
        <w:numPr>
          <w:ilvl w:val="2"/>
          <w:numId w:val="23"/>
        </w:numPr>
        <w:tabs>
          <w:tab w:val="left" w:pos="567"/>
          <w:tab w:val="left" w:pos="851"/>
          <w:tab w:val="left" w:pos="1134"/>
        </w:tabs>
        <w:spacing w:line="240" w:lineRule="auto"/>
        <w:ind w:left="0" w:firstLine="0"/>
        <w:rPr>
          <w:sz w:val="24"/>
          <w:szCs w:val="24"/>
          <w:lang w:val="ru-RU"/>
        </w:rPr>
      </w:pPr>
      <w:r>
        <w:rPr>
          <w:sz w:val="24"/>
          <w:szCs w:val="24"/>
          <w:lang w:val="ru-RU"/>
        </w:rPr>
        <w:t>Письмо должно быть подписано и скреплено печатью (при наличии у Участника такой печати) в соответствии с требованиями Документации.</w:t>
      </w:r>
    </w:p>
    <w:p w:rsidR="001B22DA" w:rsidRDefault="00920ECC">
      <w:pPr>
        <w:pStyle w:val="a1"/>
        <w:numPr>
          <w:ilvl w:val="2"/>
          <w:numId w:val="23"/>
        </w:numPr>
        <w:tabs>
          <w:tab w:val="left" w:pos="567"/>
          <w:tab w:val="left" w:pos="851"/>
          <w:tab w:val="left" w:pos="1134"/>
        </w:tabs>
        <w:spacing w:line="240" w:lineRule="auto"/>
        <w:ind w:left="0" w:firstLine="0"/>
        <w:rPr>
          <w:sz w:val="24"/>
          <w:szCs w:val="24"/>
          <w:lang w:val="ru-RU"/>
        </w:rPr>
      </w:pPr>
      <w:r>
        <w:rPr>
          <w:sz w:val="24"/>
          <w:szCs w:val="24"/>
          <w:lang w:val="ru-RU"/>
        </w:rPr>
        <w:t>Изменение цены в сторону снижения не должно повлечь за собой изменение иных условий Заявки.</w:t>
      </w:r>
    </w:p>
    <w:p w:rsidR="001B22DA" w:rsidRDefault="00920ECC">
      <w:pPr>
        <w:keepNext/>
        <w:numPr>
          <w:ilvl w:val="1"/>
          <w:numId w:val="23"/>
        </w:numPr>
        <w:tabs>
          <w:tab w:val="left" w:pos="567"/>
          <w:tab w:val="left" w:pos="851"/>
          <w:tab w:val="left" w:pos="1276"/>
        </w:tabs>
        <w:spacing w:before="120" w:after="120"/>
        <w:ind w:left="0" w:firstLine="0"/>
        <w:jc w:val="both"/>
        <w:outlineLvl w:val="1"/>
        <w:rPr>
          <w:b/>
          <w:sz w:val="24"/>
          <w:szCs w:val="24"/>
          <w:lang w:eastAsia="en-US"/>
        </w:rPr>
      </w:pPr>
      <w:r>
        <w:rPr>
          <w:snapToGrid w:val="0"/>
          <w:sz w:val="24"/>
          <w:szCs w:val="24"/>
        </w:rPr>
        <w:br w:type="page" w:clear="all"/>
      </w:r>
      <w:bookmarkStart w:id="512" w:name="_Toc196388626"/>
      <w:r>
        <w:rPr>
          <w:b/>
          <w:sz w:val="24"/>
          <w:szCs w:val="24"/>
          <w:lang w:eastAsia="en-US"/>
        </w:rPr>
        <w:lastRenderedPageBreak/>
        <w:t>Форма согласия физического лица:* контрагента, собственника (акционера, бенефициара) контрагента ** на обработку персональных данных*** (форма 8 раздела 7 Документации)</w:t>
      </w:r>
      <w:bookmarkEnd w:id="512"/>
    </w:p>
    <w:p w:rsidR="001B22DA" w:rsidRDefault="001B22DA">
      <w:pPr>
        <w:tabs>
          <w:tab w:val="left" w:pos="567"/>
          <w:tab w:val="left" w:pos="851"/>
        </w:tabs>
        <w:spacing w:line="276" w:lineRule="auto"/>
        <w:ind w:hanging="11"/>
        <w:rPr>
          <w:sz w:val="24"/>
          <w:szCs w:val="24"/>
          <w:lang w:eastAsia="en-US"/>
        </w:rPr>
      </w:pPr>
    </w:p>
    <w:p w:rsidR="00F37198" w:rsidRDefault="00F37198" w:rsidP="00F37198">
      <w:pPr>
        <w:widowControl w:val="0"/>
        <w:jc w:val="center"/>
      </w:pPr>
      <w:bookmarkStart w:id="513" w:name="_Toc75368522"/>
      <w:bookmarkStart w:id="514" w:name="_Toc75368307"/>
      <w:r w:rsidRPr="00B37020">
        <w:rPr>
          <w:sz w:val="24"/>
          <w:szCs w:val="24"/>
          <w:lang w:eastAsia="en-US"/>
        </w:rPr>
        <w:t>Согласие* контрагента</w:t>
      </w:r>
      <w:r>
        <w:t xml:space="preserve">, </w:t>
      </w:r>
    </w:p>
    <w:p w:rsidR="00F37198" w:rsidRPr="00B37020" w:rsidRDefault="00F37198" w:rsidP="00F37198">
      <w:pPr>
        <w:widowControl w:val="0"/>
        <w:jc w:val="center"/>
        <w:rPr>
          <w:sz w:val="24"/>
          <w:szCs w:val="24"/>
          <w:lang w:eastAsia="en-US"/>
        </w:rPr>
      </w:pPr>
      <w:r w:rsidRPr="00566AA9">
        <w:rPr>
          <w:sz w:val="24"/>
          <w:szCs w:val="24"/>
          <w:lang w:eastAsia="en-US"/>
        </w:rPr>
        <w:t>собственника (акционера</w:t>
      </w:r>
      <w:r>
        <w:rPr>
          <w:sz w:val="24"/>
          <w:szCs w:val="24"/>
          <w:lang w:eastAsia="en-US"/>
        </w:rPr>
        <w:t>, бене</w:t>
      </w:r>
      <w:r w:rsidRPr="00566AA9">
        <w:rPr>
          <w:sz w:val="24"/>
          <w:szCs w:val="24"/>
          <w:lang w:eastAsia="en-US"/>
        </w:rPr>
        <w:t>фициара) контрагента</w:t>
      </w:r>
      <w:r w:rsidRPr="00B37020">
        <w:rPr>
          <w:sz w:val="24"/>
          <w:szCs w:val="24"/>
          <w:lang w:eastAsia="en-US"/>
        </w:rPr>
        <w:t xml:space="preserve"> ** </w:t>
      </w:r>
      <w:bookmarkEnd w:id="513"/>
      <w:bookmarkEnd w:id="514"/>
      <w:r>
        <w:rPr>
          <w:sz w:val="24"/>
          <w:szCs w:val="24"/>
        </w:rPr>
        <w:t>ПАО «МОЭК»</w:t>
      </w:r>
    </w:p>
    <w:p w:rsidR="00F37198" w:rsidRPr="00B37020" w:rsidRDefault="00F37198" w:rsidP="00F37198">
      <w:pPr>
        <w:widowControl w:val="0"/>
        <w:jc w:val="center"/>
        <w:rPr>
          <w:sz w:val="24"/>
          <w:szCs w:val="24"/>
          <w:lang w:eastAsia="en-US"/>
        </w:rPr>
      </w:pPr>
      <w:bookmarkStart w:id="515" w:name="_Toc75368523"/>
      <w:bookmarkStart w:id="516" w:name="_Toc75368308"/>
      <w:r w:rsidRPr="00B37020">
        <w:rPr>
          <w:sz w:val="24"/>
          <w:szCs w:val="24"/>
          <w:lang w:eastAsia="en-US"/>
        </w:rPr>
        <w:t>на обработку персональных данных***</w:t>
      </w:r>
      <w:bookmarkEnd w:id="515"/>
      <w:bookmarkEnd w:id="516"/>
    </w:p>
    <w:p w:rsidR="00F37198" w:rsidRPr="00B37020" w:rsidRDefault="00F37198" w:rsidP="00F37198">
      <w:pPr>
        <w:widowControl w:val="0"/>
        <w:jc w:val="center"/>
        <w:rPr>
          <w:sz w:val="24"/>
          <w:szCs w:val="24"/>
          <w:lang w:eastAsia="en-US"/>
        </w:rPr>
      </w:pPr>
    </w:p>
    <w:tbl>
      <w:tblPr>
        <w:tblW w:w="0" w:type="auto"/>
        <w:tblInd w:w="6204" w:type="dxa"/>
        <w:tblLook w:val="04A0" w:firstRow="1" w:lastRow="0" w:firstColumn="1" w:lastColumn="0" w:noHBand="0" w:noVBand="1"/>
      </w:tblPr>
      <w:tblGrid>
        <w:gridCol w:w="3933"/>
      </w:tblGrid>
      <w:tr w:rsidR="00F37198" w:rsidRPr="00B37020" w:rsidTr="00353DF3">
        <w:tc>
          <w:tcPr>
            <w:tcW w:w="4784" w:type="dxa"/>
            <w:tcBorders>
              <w:top w:val="nil"/>
              <w:left w:val="nil"/>
              <w:bottom w:val="single" w:sz="4" w:space="0" w:color="auto"/>
              <w:right w:val="nil"/>
            </w:tcBorders>
          </w:tcPr>
          <w:p w:rsidR="00F37198" w:rsidRPr="00B37020" w:rsidRDefault="00F37198" w:rsidP="00353DF3">
            <w:pPr>
              <w:widowControl w:val="0"/>
              <w:jc w:val="center"/>
              <w:rPr>
                <w:sz w:val="24"/>
                <w:szCs w:val="24"/>
                <w:lang w:eastAsia="en-US"/>
              </w:rPr>
            </w:pPr>
          </w:p>
        </w:tc>
      </w:tr>
      <w:tr w:rsidR="00F37198" w:rsidRPr="00B37020" w:rsidTr="00353DF3">
        <w:tc>
          <w:tcPr>
            <w:tcW w:w="4784" w:type="dxa"/>
            <w:tcBorders>
              <w:top w:val="single" w:sz="4" w:space="0" w:color="auto"/>
              <w:left w:val="nil"/>
              <w:bottom w:val="nil"/>
              <w:right w:val="nil"/>
            </w:tcBorders>
            <w:hideMark/>
          </w:tcPr>
          <w:p w:rsidR="00F37198" w:rsidRPr="00B37020" w:rsidRDefault="00F37198" w:rsidP="00353DF3">
            <w:pPr>
              <w:widowControl w:val="0"/>
              <w:jc w:val="center"/>
              <w:rPr>
                <w:sz w:val="24"/>
                <w:szCs w:val="24"/>
                <w:lang w:eastAsia="en-US"/>
              </w:rPr>
            </w:pPr>
            <w:r w:rsidRPr="00B37020">
              <w:rPr>
                <w:sz w:val="24"/>
                <w:szCs w:val="24"/>
                <w:lang w:eastAsia="en-US"/>
              </w:rPr>
              <w:t>(фамилия, имя, отчество)</w:t>
            </w:r>
          </w:p>
        </w:tc>
      </w:tr>
      <w:tr w:rsidR="00F37198" w:rsidRPr="00B37020" w:rsidTr="00353DF3">
        <w:tc>
          <w:tcPr>
            <w:tcW w:w="4784" w:type="dxa"/>
            <w:tcBorders>
              <w:top w:val="nil"/>
              <w:left w:val="nil"/>
              <w:bottom w:val="single" w:sz="4" w:space="0" w:color="auto"/>
              <w:right w:val="nil"/>
            </w:tcBorders>
          </w:tcPr>
          <w:p w:rsidR="00F37198" w:rsidRPr="00B37020" w:rsidRDefault="00F37198" w:rsidP="00353DF3">
            <w:pPr>
              <w:widowControl w:val="0"/>
              <w:jc w:val="center"/>
              <w:rPr>
                <w:sz w:val="24"/>
                <w:szCs w:val="24"/>
                <w:lang w:eastAsia="en-US"/>
              </w:rPr>
            </w:pPr>
          </w:p>
        </w:tc>
      </w:tr>
      <w:tr w:rsidR="00F37198" w:rsidRPr="00B37020" w:rsidTr="00353DF3">
        <w:tc>
          <w:tcPr>
            <w:tcW w:w="4784" w:type="dxa"/>
            <w:tcBorders>
              <w:top w:val="single" w:sz="4" w:space="0" w:color="auto"/>
              <w:left w:val="nil"/>
              <w:bottom w:val="nil"/>
              <w:right w:val="nil"/>
            </w:tcBorders>
            <w:hideMark/>
          </w:tcPr>
          <w:p w:rsidR="00F37198" w:rsidRPr="00B37020" w:rsidRDefault="00F37198" w:rsidP="00353DF3">
            <w:pPr>
              <w:widowControl w:val="0"/>
              <w:jc w:val="center"/>
              <w:rPr>
                <w:sz w:val="24"/>
                <w:szCs w:val="24"/>
                <w:lang w:eastAsia="en-US"/>
              </w:rPr>
            </w:pPr>
            <w:r w:rsidRPr="00B37020">
              <w:rPr>
                <w:sz w:val="24"/>
                <w:szCs w:val="24"/>
                <w:lang w:eastAsia="en-US"/>
              </w:rPr>
              <w:t>(почтовый адрес субъекта</w:t>
            </w:r>
          </w:p>
        </w:tc>
      </w:tr>
      <w:tr w:rsidR="00F37198" w:rsidRPr="00B37020" w:rsidTr="00353DF3">
        <w:tc>
          <w:tcPr>
            <w:tcW w:w="4784" w:type="dxa"/>
            <w:tcBorders>
              <w:top w:val="nil"/>
              <w:left w:val="nil"/>
              <w:bottom w:val="single" w:sz="4" w:space="0" w:color="auto"/>
              <w:right w:val="nil"/>
            </w:tcBorders>
          </w:tcPr>
          <w:p w:rsidR="00F37198" w:rsidRPr="00B37020" w:rsidRDefault="00F37198" w:rsidP="00353DF3">
            <w:pPr>
              <w:widowControl w:val="0"/>
              <w:jc w:val="center"/>
              <w:rPr>
                <w:sz w:val="24"/>
                <w:szCs w:val="24"/>
                <w:lang w:eastAsia="en-US"/>
              </w:rPr>
            </w:pPr>
          </w:p>
        </w:tc>
      </w:tr>
      <w:tr w:rsidR="00F37198" w:rsidRPr="00B37020" w:rsidTr="00353DF3">
        <w:tc>
          <w:tcPr>
            <w:tcW w:w="4784" w:type="dxa"/>
            <w:tcBorders>
              <w:top w:val="single" w:sz="4" w:space="0" w:color="auto"/>
              <w:left w:val="nil"/>
              <w:bottom w:val="nil"/>
              <w:right w:val="nil"/>
            </w:tcBorders>
            <w:hideMark/>
          </w:tcPr>
          <w:p w:rsidR="00F37198" w:rsidRPr="00B37020" w:rsidRDefault="00F37198" w:rsidP="00353DF3">
            <w:pPr>
              <w:widowControl w:val="0"/>
              <w:jc w:val="center"/>
              <w:rPr>
                <w:sz w:val="24"/>
                <w:szCs w:val="24"/>
                <w:lang w:eastAsia="en-US"/>
              </w:rPr>
            </w:pPr>
            <w:r w:rsidRPr="00B37020">
              <w:rPr>
                <w:sz w:val="24"/>
                <w:szCs w:val="24"/>
                <w:lang w:eastAsia="en-US"/>
              </w:rPr>
              <w:t>персональных данных)</w:t>
            </w:r>
          </w:p>
        </w:tc>
      </w:tr>
      <w:tr w:rsidR="00F37198" w:rsidRPr="00B37020" w:rsidTr="00353DF3">
        <w:tc>
          <w:tcPr>
            <w:tcW w:w="4784" w:type="dxa"/>
            <w:tcBorders>
              <w:top w:val="nil"/>
              <w:left w:val="nil"/>
              <w:bottom w:val="single" w:sz="4" w:space="0" w:color="auto"/>
              <w:right w:val="nil"/>
            </w:tcBorders>
          </w:tcPr>
          <w:p w:rsidR="00F37198" w:rsidRPr="00B37020" w:rsidRDefault="00F37198" w:rsidP="00353DF3">
            <w:pPr>
              <w:widowControl w:val="0"/>
              <w:jc w:val="center"/>
              <w:rPr>
                <w:sz w:val="24"/>
                <w:szCs w:val="24"/>
                <w:lang w:eastAsia="en-US"/>
              </w:rPr>
            </w:pPr>
          </w:p>
        </w:tc>
      </w:tr>
      <w:tr w:rsidR="00F37198" w:rsidRPr="00B37020" w:rsidTr="00353DF3">
        <w:tc>
          <w:tcPr>
            <w:tcW w:w="4784" w:type="dxa"/>
            <w:tcBorders>
              <w:top w:val="single" w:sz="4" w:space="0" w:color="auto"/>
              <w:left w:val="nil"/>
              <w:bottom w:val="nil"/>
              <w:right w:val="nil"/>
            </w:tcBorders>
            <w:hideMark/>
          </w:tcPr>
          <w:p w:rsidR="00F37198" w:rsidRPr="00B37020" w:rsidRDefault="00F37198" w:rsidP="00353DF3">
            <w:pPr>
              <w:widowControl w:val="0"/>
              <w:jc w:val="center"/>
              <w:rPr>
                <w:sz w:val="24"/>
                <w:szCs w:val="24"/>
                <w:lang w:eastAsia="en-US"/>
              </w:rPr>
            </w:pPr>
            <w:r w:rsidRPr="00B37020">
              <w:rPr>
                <w:sz w:val="24"/>
                <w:szCs w:val="24"/>
                <w:lang w:eastAsia="en-US"/>
              </w:rPr>
              <w:t>(номер телефона)</w:t>
            </w:r>
          </w:p>
        </w:tc>
      </w:tr>
    </w:tbl>
    <w:p w:rsidR="00F37198" w:rsidRPr="00B37020" w:rsidRDefault="00F37198" w:rsidP="00F37198">
      <w:pPr>
        <w:widowControl w:val="0"/>
        <w:jc w:val="center"/>
        <w:rPr>
          <w:sz w:val="24"/>
          <w:szCs w:val="24"/>
          <w:lang w:eastAsia="en-US"/>
        </w:rPr>
      </w:pPr>
    </w:p>
    <w:p w:rsidR="00F37198" w:rsidRPr="00B37020" w:rsidRDefault="00F37198" w:rsidP="00F37198">
      <w:pPr>
        <w:widowControl w:val="0"/>
        <w:jc w:val="center"/>
        <w:rPr>
          <w:sz w:val="24"/>
          <w:szCs w:val="24"/>
          <w:lang w:eastAsia="en-US"/>
        </w:rPr>
      </w:pPr>
      <w:r w:rsidRPr="00B37020">
        <w:rPr>
          <w:sz w:val="24"/>
          <w:szCs w:val="24"/>
          <w:lang w:eastAsia="en-US"/>
        </w:rPr>
        <w:t>Согласие</w:t>
      </w:r>
    </w:p>
    <w:p w:rsidR="00F37198" w:rsidRPr="00B37020" w:rsidRDefault="00F37198" w:rsidP="00F37198">
      <w:pPr>
        <w:widowControl w:val="0"/>
        <w:jc w:val="center"/>
        <w:rPr>
          <w:sz w:val="24"/>
          <w:szCs w:val="24"/>
          <w:lang w:eastAsia="en-US"/>
        </w:rPr>
      </w:pPr>
      <w:r w:rsidRPr="00B37020">
        <w:rPr>
          <w:sz w:val="24"/>
          <w:szCs w:val="24"/>
          <w:lang w:eastAsia="en-US"/>
        </w:rPr>
        <w:t>на обработку персональных данных,</w:t>
      </w:r>
    </w:p>
    <w:p w:rsidR="00F37198" w:rsidRPr="00B37020" w:rsidRDefault="00F37198" w:rsidP="00F37198">
      <w:pPr>
        <w:widowControl w:val="0"/>
        <w:jc w:val="center"/>
        <w:rPr>
          <w:sz w:val="24"/>
          <w:szCs w:val="24"/>
          <w:lang w:eastAsia="en-US"/>
        </w:rPr>
      </w:pPr>
      <w:r w:rsidRPr="00B37020">
        <w:rPr>
          <w:sz w:val="24"/>
          <w:szCs w:val="24"/>
          <w:lang w:eastAsia="en-US"/>
        </w:rPr>
        <w:t>разрешенных субъектом персональных данных</w:t>
      </w:r>
    </w:p>
    <w:p w:rsidR="00F37198" w:rsidRPr="00B37020" w:rsidRDefault="00F37198" w:rsidP="00F37198">
      <w:pPr>
        <w:widowControl w:val="0"/>
        <w:jc w:val="center"/>
        <w:rPr>
          <w:sz w:val="24"/>
          <w:szCs w:val="24"/>
          <w:lang w:eastAsia="en-US"/>
        </w:rPr>
      </w:pPr>
      <w:r w:rsidRPr="00B37020">
        <w:rPr>
          <w:sz w:val="24"/>
          <w:szCs w:val="24"/>
          <w:lang w:eastAsia="en-US"/>
        </w:rPr>
        <w:t>для распространения</w:t>
      </w:r>
    </w:p>
    <w:p w:rsidR="00F37198" w:rsidRPr="00B37020" w:rsidRDefault="00F37198" w:rsidP="00F37198">
      <w:pPr>
        <w:autoSpaceDE w:val="0"/>
        <w:autoSpaceDN w:val="0"/>
        <w:adjustRightInd w:val="0"/>
        <w:rPr>
          <w:b/>
          <w:bCs/>
          <w:sz w:val="24"/>
          <w:szCs w:val="24"/>
          <w:lang w:eastAsia="en-US"/>
        </w:rPr>
      </w:pPr>
    </w:p>
    <w:tbl>
      <w:tblPr>
        <w:tblW w:w="0" w:type="auto"/>
        <w:tblLook w:val="04A0" w:firstRow="1" w:lastRow="0" w:firstColumn="1" w:lastColumn="0" w:noHBand="0" w:noVBand="1"/>
      </w:tblPr>
      <w:tblGrid>
        <w:gridCol w:w="1023"/>
        <w:gridCol w:w="11394"/>
        <w:gridCol w:w="579"/>
      </w:tblGrid>
      <w:tr w:rsidR="00F37198" w:rsidRPr="00B37020" w:rsidTr="00353DF3">
        <w:tc>
          <w:tcPr>
            <w:tcW w:w="534" w:type="dxa"/>
            <w:hideMark/>
          </w:tcPr>
          <w:p w:rsidR="00F37198" w:rsidRPr="00B37020" w:rsidRDefault="00F37198" w:rsidP="00353DF3">
            <w:pPr>
              <w:autoSpaceDE w:val="0"/>
              <w:autoSpaceDN w:val="0"/>
              <w:adjustRightInd w:val="0"/>
              <w:jc w:val="both"/>
              <w:rPr>
                <w:sz w:val="24"/>
                <w:szCs w:val="24"/>
                <w:lang w:eastAsia="en-US"/>
              </w:rPr>
            </w:pPr>
            <w:r w:rsidRPr="00B37020">
              <w:rPr>
                <w:sz w:val="24"/>
                <w:szCs w:val="24"/>
                <w:lang w:eastAsia="en-US"/>
              </w:rPr>
              <w:t>Я,</w:t>
            </w:r>
          </w:p>
        </w:tc>
        <w:tc>
          <w:tcPr>
            <w:tcW w:w="10178" w:type="dxa"/>
            <w:tcBorders>
              <w:top w:val="nil"/>
              <w:left w:val="nil"/>
              <w:bottom w:val="single" w:sz="4" w:space="0" w:color="auto"/>
              <w:right w:val="nil"/>
            </w:tcBorders>
          </w:tcPr>
          <w:p w:rsidR="00F37198" w:rsidRPr="00B37020" w:rsidRDefault="00F37198" w:rsidP="00353DF3">
            <w:pPr>
              <w:autoSpaceDE w:val="0"/>
              <w:autoSpaceDN w:val="0"/>
              <w:adjustRightInd w:val="0"/>
              <w:jc w:val="center"/>
              <w:rPr>
                <w:sz w:val="24"/>
                <w:szCs w:val="24"/>
                <w:lang w:eastAsia="en-US"/>
              </w:rPr>
            </w:pPr>
          </w:p>
        </w:tc>
        <w:tc>
          <w:tcPr>
            <w:tcW w:w="276" w:type="dxa"/>
            <w:hideMark/>
          </w:tcPr>
          <w:p w:rsidR="00F37198" w:rsidRPr="00B37020" w:rsidRDefault="00F37198" w:rsidP="00353DF3">
            <w:pPr>
              <w:autoSpaceDE w:val="0"/>
              <w:autoSpaceDN w:val="0"/>
              <w:adjustRightInd w:val="0"/>
              <w:jc w:val="both"/>
              <w:rPr>
                <w:sz w:val="24"/>
                <w:szCs w:val="24"/>
                <w:lang w:eastAsia="en-US"/>
              </w:rPr>
            </w:pPr>
            <w:r w:rsidRPr="00B37020">
              <w:rPr>
                <w:sz w:val="24"/>
                <w:szCs w:val="24"/>
                <w:lang w:eastAsia="en-US"/>
              </w:rPr>
              <w:t>,</w:t>
            </w:r>
          </w:p>
        </w:tc>
      </w:tr>
      <w:tr w:rsidR="00F37198" w:rsidRPr="00B37020" w:rsidTr="00353DF3">
        <w:tc>
          <w:tcPr>
            <w:tcW w:w="10988" w:type="dxa"/>
            <w:gridSpan w:val="3"/>
            <w:hideMark/>
          </w:tcPr>
          <w:p w:rsidR="00F37198" w:rsidRPr="00B37020" w:rsidRDefault="00F37198" w:rsidP="00353DF3">
            <w:pPr>
              <w:autoSpaceDE w:val="0"/>
              <w:autoSpaceDN w:val="0"/>
              <w:adjustRightInd w:val="0"/>
              <w:jc w:val="center"/>
              <w:rPr>
                <w:sz w:val="24"/>
                <w:szCs w:val="24"/>
                <w:lang w:eastAsia="en-US"/>
              </w:rPr>
            </w:pPr>
            <w:r w:rsidRPr="00B37020">
              <w:rPr>
                <w:sz w:val="24"/>
                <w:szCs w:val="24"/>
                <w:lang w:eastAsia="en-US"/>
              </w:rPr>
              <w:t>(фамилия, имя, отчество полностью)</w:t>
            </w:r>
          </w:p>
          <w:p w:rsidR="00F37198" w:rsidRPr="00B37020" w:rsidRDefault="00F37198" w:rsidP="00353DF3">
            <w:pPr>
              <w:autoSpaceDE w:val="0"/>
              <w:autoSpaceDN w:val="0"/>
              <w:adjustRightInd w:val="0"/>
              <w:jc w:val="center"/>
              <w:rPr>
                <w:sz w:val="24"/>
                <w:szCs w:val="24"/>
                <w:lang w:eastAsia="en-US"/>
              </w:rPr>
            </w:pPr>
            <w:r w:rsidRPr="00B37020">
              <w:rPr>
                <w:sz w:val="24"/>
                <w:szCs w:val="24"/>
                <w:lang w:eastAsia="en-US"/>
              </w:rPr>
              <w:t>__________________________________________________________________________________________________________.</w:t>
            </w:r>
          </w:p>
        </w:tc>
      </w:tr>
    </w:tbl>
    <w:p w:rsidR="00F37198" w:rsidRPr="00B37020" w:rsidRDefault="00F37198" w:rsidP="00F37198">
      <w:pPr>
        <w:autoSpaceDE w:val="0"/>
        <w:autoSpaceDN w:val="0"/>
        <w:adjustRightInd w:val="0"/>
        <w:spacing w:after="200" w:line="276" w:lineRule="auto"/>
        <w:jc w:val="center"/>
        <w:rPr>
          <w:sz w:val="24"/>
          <w:szCs w:val="24"/>
          <w:lang w:eastAsia="en-US"/>
        </w:rPr>
      </w:pPr>
      <w:r w:rsidRPr="00B37020">
        <w:rPr>
          <w:sz w:val="24"/>
          <w:szCs w:val="24"/>
          <w:lang w:eastAsia="en-US"/>
        </w:rPr>
        <w:t>(паспортные данные, адрес регистрации)</w:t>
      </w:r>
    </w:p>
    <w:p w:rsidR="00F37198" w:rsidRPr="00B37020" w:rsidRDefault="00F37198" w:rsidP="00F37198">
      <w:pPr>
        <w:autoSpaceDE w:val="0"/>
        <w:autoSpaceDN w:val="0"/>
        <w:adjustRightInd w:val="0"/>
        <w:jc w:val="both"/>
        <w:rPr>
          <w:sz w:val="24"/>
          <w:szCs w:val="24"/>
          <w:lang w:eastAsia="en-US"/>
        </w:rPr>
      </w:pPr>
      <w:r w:rsidRPr="00B37020">
        <w:rPr>
          <w:sz w:val="24"/>
          <w:szCs w:val="24"/>
          <w:lang w:eastAsia="en-US"/>
        </w:rPr>
        <w:t xml:space="preserve">в соответствии со ст. 10.1 Федерального закона от 27.07.2006 № 152-ФЗ «О персональных данных», в целях участия в закупочной процедуре/заключения и исполнения гражданско-правового договора, соблюдения законов и иных нормативных правовых актов, локальных нормативных актов </w:t>
      </w:r>
      <w:r>
        <w:rPr>
          <w:sz w:val="24"/>
          <w:szCs w:val="24"/>
        </w:rPr>
        <w:t>ПАО «МОЭК»</w:t>
      </w:r>
    </w:p>
    <w:p w:rsidR="00F37198" w:rsidRPr="00B37020" w:rsidRDefault="00F37198" w:rsidP="00F37198">
      <w:pPr>
        <w:autoSpaceDE w:val="0"/>
        <w:autoSpaceDN w:val="0"/>
        <w:adjustRightInd w:val="0"/>
        <w:jc w:val="both"/>
        <w:rPr>
          <w:sz w:val="24"/>
          <w:szCs w:val="24"/>
          <w:lang w:eastAsia="en-US"/>
        </w:rPr>
      </w:pPr>
    </w:p>
    <w:p w:rsidR="00F37198" w:rsidRPr="00B37020" w:rsidRDefault="00F37198" w:rsidP="00F37198">
      <w:pPr>
        <w:autoSpaceDE w:val="0"/>
        <w:autoSpaceDN w:val="0"/>
        <w:adjustRightInd w:val="0"/>
        <w:jc w:val="both"/>
        <w:rPr>
          <w:b/>
          <w:sz w:val="24"/>
          <w:szCs w:val="24"/>
          <w:lang w:eastAsia="en-US"/>
        </w:rPr>
      </w:pPr>
      <w:r w:rsidRPr="00B37020">
        <w:rPr>
          <w:b/>
          <w:sz w:val="24"/>
          <w:szCs w:val="24"/>
          <w:lang w:eastAsia="en-US"/>
        </w:rPr>
        <w:t>даю согласие</w:t>
      </w:r>
    </w:p>
    <w:p w:rsidR="00F37198" w:rsidRPr="00B37020" w:rsidRDefault="00F37198" w:rsidP="00F37198">
      <w:pPr>
        <w:autoSpaceDE w:val="0"/>
        <w:autoSpaceDN w:val="0"/>
        <w:adjustRightInd w:val="0"/>
        <w:jc w:val="both"/>
        <w:rPr>
          <w:sz w:val="24"/>
          <w:szCs w:val="24"/>
          <w:lang w:eastAsia="en-US"/>
        </w:rPr>
      </w:pPr>
      <w:r w:rsidRPr="007A02E7">
        <w:rPr>
          <w:b/>
          <w:sz w:val="24"/>
          <w:szCs w:val="24"/>
          <w:lang w:eastAsia="en-US"/>
        </w:rPr>
        <w:t>ПАО «МОЭК</w:t>
      </w:r>
      <w:r w:rsidRPr="00486BB0">
        <w:rPr>
          <w:b/>
          <w:sz w:val="24"/>
          <w:szCs w:val="24"/>
          <w:lang w:eastAsia="en-US"/>
        </w:rPr>
        <w:t>»</w:t>
      </w:r>
      <w:r w:rsidRPr="007A02E7">
        <w:rPr>
          <w:b/>
          <w:sz w:val="24"/>
          <w:szCs w:val="24"/>
          <w:lang w:eastAsia="en-US"/>
        </w:rPr>
        <w:t>,</w:t>
      </w:r>
      <w:r>
        <w:rPr>
          <w:sz w:val="24"/>
          <w:szCs w:val="24"/>
          <w:lang w:eastAsia="en-US"/>
        </w:rPr>
        <w:t xml:space="preserve"> </w:t>
      </w:r>
      <w:r w:rsidRPr="00486BB0">
        <w:rPr>
          <w:sz w:val="24"/>
          <w:szCs w:val="24"/>
          <w:lang w:eastAsia="en-US"/>
        </w:rPr>
        <w:t xml:space="preserve">зарегистрированному по адресу: </w:t>
      </w:r>
      <w:r w:rsidRPr="00784C94">
        <w:rPr>
          <w:sz w:val="24"/>
          <w:szCs w:val="24"/>
        </w:rPr>
        <w:t>Россия, 119526, г. Москва, проспект Вернадского, дом 101, корпус 3, эт/каб 20/2017</w:t>
      </w:r>
      <w:r w:rsidRPr="00486BB0">
        <w:rPr>
          <w:sz w:val="24"/>
          <w:szCs w:val="24"/>
          <w:lang w:eastAsia="en-US"/>
        </w:rPr>
        <w:t xml:space="preserve"> (заказчику), (ИНН </w:t>
      </w:r>
      <w:r w:rsidRPr="007A02E7">
        <w:rPr>
          <w:sz w:val="24"/>
          <w:szCs w:val="24"/>
          <w:lang w:eastAsia="en-US"/>
        </w:rPr>
        <w:t>7720518494</w:t>
      </w:r>
      <w:r w:rsidRPr="00486BB0">
        <w:rPr>
          <w:sz w:val="24"/>
          <w:szCs w:val="24"/>
          <w:lang w:eastAsia="en-US"/>
        </w:rPr>
        <w:t xml:space="preserve">, ОГРН </w:t>
      </w:r>
      <w:r w:rsidRPr="007A02E7">
        <w:rPr>
          <w:sz w:val="24"/>
          <w:szCs w:val="24"/>
        </w:rPr>
        <w:t>1047796974092</w:t>
      </w:r>
      <w:r w:rsidRPr="00486BB0">
        <w:rPr>
          <w:sz w:val="24"/>
          <w:szCs w:val="24"/>
        </w:rPr>
        <w:t>,</w:t>
      </w:r>
      <w:r w:rsidRPr="00486BB0">
        <w:rPr>
          <w:sz w:val="24"/>
          <w:szCs w:val="24"/>
          <w:lang w:eastAsia="en-US"/>
        </w:rPr>
        <w:t xml:space="preserve"> сведения об информационных ресурсах оператора</w:t>
      </w:r>
      <w:r w:rsidRPr="00B37020">
        <w:rPr>
          <w:sz w:val="24"/>
          <w:szCs w:val="24"/>
          <w:lang w:eastAsia="en-US"/>
        </w:rPr>
        <w:t>: ЭТП), на обработку в форме распространения моих персональных данных.</w:t>
      </w:r>
    </w:p>
    <w:p w:rsidR="00F37198" w:rsidRPr="00B37020" w:rsidRDefault="00F37198" w:rsidP="00F37198">
      <w:pPr>
        <w:autoSpaceDE w:val="0"/>
        <w:autoSpaceDN w:val="0"/>
        <w:adjustRightInd w:val="0"/>
        <w:jc w:val="both"/>
        <w:rPr>
          <w:sz w:val="24"/>
          <w:szCs w:val="24"/>
          <w:lang w:eastAsia="en-US"/>
        </w:rPr>
      </w:pPr>
      <w:r w:rsidRPr="00B37020">
        <w:rPr>
          <w:sz w:val="24"/>
          <w:szCs w:val="24"/>
          <w:lang w:eastAsia="en-US"/>
        </w:rPr>
        <w:t>Категории и перечень моих персональных данных, на обработку в форме распространения которых я даю согласие:</w:t>
      </w:r>
    </w:p>
    <w:p w:rsidR="00F37198" w:rsidRPr="00B37020" w:rsidRDefault="00F37198" w:rsidP="00F37198">
      <w:pPr>
        <w:autoSpaceDE w:val="0"/>
        <w:autoSpaceDN w:val="0"/>
        <w:adjustRightInd w:val="0"/>
        <w:jc w:val="both"/>
        <w:rPr>
          <w:sz w:val="24"/>
          <w:szCs w:val="24"/>
          <w:lang w:eastAsia="en-US"/>
        </w:rPr>
      </w:pPr>
    </w:p>
    <w:p w:rsidR="00F37198" w:rsidRPr="00B37020" w:rsidRDefault="00F37198" w:rsidP="00F37198">
      <w:pPr>
        <w:autoSpaceDE w:val="0"/>
        <w:autoSpaceDN w:val="0"/>
        <w:adjustRightInd w:val="0"/>
        <w:jc w:val="both"/>
        <w:rPr>
          <w:b/>
          <w:sz w:val="24"/>
          <w:szCs w:val="24"/>
          <w:lang w:eastAsia="en-US"/>
        </w:rPr>
      </w:pPr>
      <w:r w:rsidRPr="00B37020">
        <w:rPr>
          <w:b/>
          <w:sz w:val="24"/>
          <w:szCs w:val="24"/>
          <w:lang w:eastAsia="en-US"/>
        </w:rPr>
        <w:t>Персональные данные:</w:t>
      </w:r>
    </w:p>
    <w:p w:rsidR="00F37198" w:rsidRPr="00B37020" w:rsidRDefault="00F37198" w:rsidP="00F37198">
      <w:pPr>
        <w:autoSpaceDE w:val="0"/>
        <w:autoSpaceDN w:val="0"/>
        <w:adjustRightInd w:val="0"/>
        <w:jc w:val="both"/>
        <w:rPr>
          <w:sz w:val="24"/>
          <w:szCs w:val="24"/>
          <w:lang w:eastAsia="en-US"/>
        </w:rPr>
      </w:pPr>
      <w:r w:rsidRPr="00B37020">
        <w:rPr>
          <w:sz w:val="24"/>
          <w:szCs w:val="24"/>
          <w:lang w:eastAsia="en-US"/>
        </w:rPr>
        <w:t>- фамилия, имя, отчество, паспортные данные;</w:t>
      </w:r>
    </w:p>
    <w:p w:rsidR="00F37198" w:rsidRPr="00B37020" w:rsidRDefault="00F37198" w:rsidP="00F37198">
      <w:pPr>
        <w:autoSpaceDE w:val="0"/>
        <w:autoSpaceDN w:val="0"/>
        <w:adjustRightInd w:val="0"/>
        <w:jc w:val="both"/>
        <w:rPr>
          <w:sz w:val="24"/>
          <w:szCs w:val="24"/>
          <w:lang w:eastAsia="en-US"/>
        </w:rPr>
      </w:pPr>
      <w:r w:rsidRPr="00B37020">
        <w:rPr>
          <w:sz w:val="24"/>
          <w:szCs w:val="24"/>
          <w:lang w:eastAsia="en-US"/>
        </w:rPr>
        <w:t>- данные документа о назначении на должность, об образовании, квалификации, профессиональной подготовке, сведения о повышении квалификации;</w:t>
      </w:r>
    </w:p>
    <w:p w:rsidR="00F37198" w:rsidRPr="00B37020" w:rsidRDefault="00F37198" w:rsidP="00F37198">
      <w:pPr>
        <w:autoSpaceDE w:val="0"/>
        <w:autoSpaceDN w:val="0"/>
        <w:adjustRightInd w:val="0"/>
        <w:jc w:val="both"/>
        <w:rPr>
          <w:sz w:val="24"/>
          <w:szCs w:val="24"/>
          <w:lang w:eastAsia="en-US"/>
        </w:rPr>
      </w:pPr>
      <w:r w:rsidRPr="00B37020">
        <w:rPr>
          <w:sz w:val="24"/>
          <w:szCs w:val="24"/>
          <w:lang w:eastAsia="en-US"/>
        </w:rPr>
        <w:t>- сведения о должности, занимаемой в ООО «_________».</w:t>
      </w:r>
    </w:p>
    <w:p w:rsidR="00F37198" w:rsidRPr="00B37020" w:rsidRDefault="00F37198" w:rsidP="00F37198">
      <w:pPr>
        <w:autoSpaceDE w:val="0"/>
        <w:autoSpaceDN w:val="0"/>
        <w:adjustRightInd w:val="0"/>
        <w:jc w:val="both"/>
        <w:rPr>
          <w:sz w:val="24"/>
          <w:szCs w:val="24"/>
          <w:lang w:eastAsia="en-US"/>
        </w:rPr>
      </w:pPr>
    </w:p>
    <w:p w:rsidR="00F37198" w:rsidRPr="00B37020" w:rsidRDefault="00F37198" w:rsidP="00F37198">
      <w:pPr>
        <w:autoSpaceDE w:val="0"/>
        <w:autoSpaceDN w:val="0"/>
        <w:adjustRightInd w:val="0"/>
        <w:jc w:val="both"/>
        <w:rPr>
          <w:sz w:val="24"/>
          <w:szCs w:val="24"/>
          <w:lang w:eastAsia="en-US"/>
        </w:rPr>
      </w:pPr>
      <w:r w:rsidRPr="00B37020">
        <w:rPr>
          <w:sz w:val="24"/>
          <w:szCs w:val="24"/>
          <w:lang w:eastAsia="en-US"/>
        </w:rPr>
        <w:t xml:space="preserve">Условия и запреты на обработку вышеуказанных персональных данных (ч. 9 ст. 10.1 Федерального закона от 27.07.2006 № 152-ФЗ «О персональных данных») </w:t>
      </w:r>
      <w:r w:rsidRPr="00B37020">
        <w:rPr>
          <w:b/>
          <w:sz w:val="24"/>
          <w:szCs w:val="24"/>
          <w:lang w:eastAsia="en-US"/>
        </w:rPr>
        <w:t>(нужное отметить):</w:t>
      </w:r>
    </w:p>
    <w:p w:rsidR="00F37198" w:rsidRPr="00B37020" w:rsidRDefault="00F37198" w:rsidP="00F37198">
      <w:pPr>
        <w:autoSpaceDE w:val="0"/>
        <w:autoSpaceDN w:val="0"/>
        <w:adjustRightInd w:val="0"/>
        <w:jc w:val="both"/>
        <w:rPr>
          <w:sz w:val="24"/>
          <w:szCs w:val="24"/>
          <w:lang w:eastAsia="en-US"/>
        </w:rPr>
      </w:pPr>
    </w:p>
    <w:p w:rsidR="00F37198" w:rsidRPr="00B37020" w:rsidRDefault="00F37198" w:rsidP="00F37198">
      <w:pPr>
        <w:numPr>
          <w:ilvl w:val="0"/>
          <w:numId w:val="53"/>
        </w:numPr>
        <w:autoSpaceDE w:val="0"/>
        <w:autoSpaceDN w:val="0"/>
        <w:adjustRightInd w:val="0"/>
        <w:spacing w:after="200" w:line="276" w:lineRule="auto"/>
        <w:jc w:val="both"/>
        <w:rPr>
          <w:sz w:val="24"/>
          <w:szCs w:val="24"/>
          <w:lang w:eastAsia="en-US"/>
        </w:rPr>
      </w:pPr>
      <w:r w:rsidRPr="00B37020">
        <w:rPr>
          <w:sz w:val="24"/>
          <w:szCs w:val="24"/>
          <w:lang w:eastAsia="en-US"/>
        </w:rPr>
        <w:t>не устанавливаю</w:t>
      </w:r>
    </w:p>
    <w:p w:rsidR="00F37198" w:rsidRPr="00B37020" w:rsidRDefault="00F37198" w:rsidP="00F37198">
      <w:pPr>
        <w:numPr>
          <w:ilvl w:val="0"/>
          <w:numId w:val="53"/>
        </w:numPr>
        <w:autoSpaceDE w:val="0"/>
        <w:autoSpaceDN w:val="0"/>
        <w:adjustRightInd w:val="0"/>
        <w:spacing w:after="200" w:line="276" w:lineRule="auto"/>
        <w:jc w:val="both"/>
        <w:rPr>
          <w:sz w:val="24"/>
          <w:szCs w:val="24"/>
          <w:lang w:eastAsia="en-US"/>
        </w:rPr>
      </w:pPr>
      <w:r w:rsidRPr="00B37020">
        <w:rPr>
          <w:sz w:val="24"/>
          <w:szCs w:val="24"/>
          <w:lang w:eastAsia="en-US"/>
        </w:rPr>
        <w:t>устанавливаю запрет на передачу (кроме предоставления доступа) этих данных оператором неограниченному кругу лиц</w:t>
      </w:r>
    </w:p>
    <w:p w:rsidR="00F37198" w:rsidRPr="00B37020" w:rsidRDefault="00F37198" w:rsidP="00F37198">
      <w:pPr>
        <w:numPr>
          <w:ilvl w:val="0"/>
          <w:numId w:val="53"/>
        </w:numPr>
        <w:autoSpaceDE w:val="0"/>
        <w:autoSpaceDN w:val="0"/>
        <w:adjustRightInd w:val="0"/>
        <w:spacing w:after="200" w:line="276" w:lineRule="auto"/>
        <w:jc w:val="both"/>
        <w:rPr>
          <w:sz w:val="24"/>
          <w:szCs w:val="24"/>
          <w:lang w:eastAsia="en-US"/>
        </w:rPr>
      </w:pPr>
      <w:r w:rsidRPr="00B37020">
        <w:rPr>
          <w:sz w:val="24"/>
          <w:szCs w:val="24"/>
          <w:lang w:eastAsia="en-US"/>
        </w:rPr>
        <w:lastRenderedPageBreak/>
        <w:t>устанавливаю запрет на обработку (кроме получения доступа) этих данных неограниченным кругом лиц</w:t>
      </w:r>
    </w:p>
    <w:p w:rsidR="00F37198" w:rsidRPr="00B37020" w:rsidRDefault="00F37198" w:rsidP="00F37198">
      <w:pPr>
        <w:numPr>
          <w:ilvl w:val="0"/>
          <w:numId w:val="53"/>
        </w:numPr>
        <w:autoSpaceDE w:val="0"/>
        <w:autoSpaceDN w:val="0"/>
        <w:adjustRightInd w:val="0"/>
        <w:spacing w:after="200" w:line="276" w:lineRule="auto"/>
        <w:jc w:val="both"/>
        <w:rPr>
          <w:sz w:val="24"/>
          <w:szCs w:val="24"/>
          <w:lang w:eastAsia="en-US"/>
        </w:rPr>
      </w:pPr>
      <w:r w:rsidRPr="00B37020">
        <w:rPr>
          <w:sz w:val="24"/>
          <w:szCs w:val="24"/>
          <w:lang w:eastAsia="en-US"/>
        </w:rPr>
        <w:t>устанавливаю условия обработки (кроме получения доступа) этих данных неограниченным кругом лиц: ________________________________________________________________________ ___________________________________________________________________________________.</w:t>
      </w:r>
    </w:p>
    <w:p w:rsidR="00F37198" w:rsidRPr="00B37020" w:rsidRDefault="00F37198" w:rsidP="00F37198">
      <w:pPr>
        <w:autoSpaceDE w:val="0"/>
        <w:autoSpaceDN w:val="0"/>
        <w:adjustRightInd w:val="0"/>
        <w:jc w:val="both"/>
        <w:rPr>
          <w:sz w:val="24"/>
          <w:szCs w:val="24"/>
          <w:lang w:eastAsia="en-US"/>
        </w:rPr>
      </w:pPr>
    </w:p>
    <w:p w:rsidR="00F37198" w:rsidRPr="00B37020" w:rsidRDefault="00F37198" w:rsidP="00F37198">
      <w:pPr>
        <w:autoSpaceDE w:val="0"/>
        <w:autoSpaceDN w:val="0"/>
        <w:adjustRightInd w:val="0"/>
        <w:jc w:val="both"/>
        <w:rPr>
          <w:sz w:val="24"/>
          <w:szCs w:val="24"/>
          <w:lang w:eastAsia="en-US"/>
        </w:rPr>
      </w:pPr>
      <w:r w:rsidRPr="00B37020">
        <w:rPr>
          <w:sz w:val="24"/>
          <w:szCs w:val="24"/>
          <w:lang w:eastAsia="en-US"/>
        </w:rPr>
        <w:t>Условия, при которых полученные персональные данные могут передаваться оператором только по его внутренней сети, обеспечивающей доступ к информации лишь для строго определенных сотрудников, либо с использованием информационно-телекоммуникационных сетей, либо без передачи полученных персональных данных:</w:t>
      </w:r>
    </w:p>
    <w:p w:rsidR="00F37198" w:rsidRPr="00B37020" w:rsidRDefault="00F37198" w:rsidP="00F37198">
      <w:pPr>
        <w:autoSpaceDE w:val="0"/>
        <w:autoSpaceDN w:val="0"/>
        <w:adjustRightInd w:val="0"/>
        <w:rPr>
          <w:sz w:val="24"/>
          <w:szCs w:val="24"/>
          <w:lang w:eastAsia="en-US"/>
        </w:rPr>
      </w:pPr>
      <w:r w:rsidRPr="00B37020">
        <w:rPr>
          <w:i/>
          <w:sz w:val="24"/>
          <w:szCs w:val="24"/>
          <w:lang w:eastAsia="en-US"/>
        </w:rPr>
        <w:t>не устанавливаю</w:t>
      </w:r>
      <w:r w:rsidRPr="00B37020">
        <w:rPr>
          <w:sz w:val="24"/>
          <w:szCs w:val="24"/>
          <w:lang w:eastAsia="en-US"/>
        </w:rPr>
        <w:t xml:space="preserve"> __________________________________________________________________________________</w:t>
      </w:r>
    </w:p>
    <w:p w:rsidR="00F37198" w:rsidRPr="00B37020" w:rsidRDefault="00F37198" w:rsidP="00F37198">
      <w:pPr>
        <w:autoSpaceDE w:val="0"/>
        <w:autoSpaceDN w:val="0"/>
        <w:adjustRightInd w:val="0"/>
        <w:jc w:val="both"/>
        <w:rPr>
          <w:sz w:val="24"/>
          <w:szCs w:val="24"/>
          <w:lang w:eastAsia="en-US"/>
        </w:rPr>
      </w:pPr>
      <w:r w:rsidRPr="00B37020">
        <w:rPr>
          <w:sz w:val="24"/>
          <w:szCs w:val="24"/>
          <w:lang w:eastAsia="en-US"/>
        </w:rPr>
        <w:t>__________________________________________________________________________________.</w:t>
      </w:r>
    </w:p>
    <w:p w:rsidR="00F37198" w:rsidRPr="00B37020" w:rsidRDefault="00F37198" w:rsidP="00F37198">
      <w:pPr>
        <w:autoSpaceDE w:val="0"/>
        <w:autoSpaceDN w:val="0"/>
        <w:adjustRightInd w:val="0"/>
        <w:jc w:val="both"/>
        <w:rPr>
          <w:sz w:val="24"/>
          <w:szCs w:val="24"/>
          <w:lang w:eastAsia="en-US"/>
        </w:rPr>
      </w:pPr>
    </w:p>
    <w:p w:rsidR="00F37198" w:rsidRPr="00B37020" w:rsidRDefault="00F37198" w:rsidP="00F37198">
      <w:pPr>
        <w:autoSpaceDE w:val="0"/>
        <w:autoSpaceDN w:val="0"/>
        <w:adjustRightInd w:val="0"/>
        <w:jc w:val="both"/>
        <w:rPr>
          <w:sz w:val="24"/>
          <w:szCs w:val="24"/>
          <w:lang w:eastAsia="en-US"/>
        </w:rPr>
      </w:pPr>
      <w:r w:rsidRPr="00B37020">
        <w:rPr>
          <w:sz w:val="24"/>
          <w:szCs w:val="24"/>
          <w:lang w:eastAsia="en-US"/>
        </w:rPr>
        <w:t>Настоящее согласие действует со дня его подписания до дня отзыва в письменной форме.</w:t>
      </w:r>
    </w:p>
    <w:p w:rsidR="00F37198" w:rsidRPr="00B37020" w:rsidRDefault="00F37198" w:rsidP="00F37198">
      <w:pPr>
        <w:autoSpaceDE w:val="0"/>
        <w:autoSpaceDN w:val="0"/>
        <w:adjustRightInd w:val="0"/>
        <w:ind w:firstLine="540"/>
        <w:jc w:val="both"/>
        <w:rPr>
          <w:sz w:val="24"/>
          <w:szCs w:val="24"/>
          <w:lang w:eastAsia="en-US"/>
        </w:rPr>
      </w:pPr>
    </w:p>
    <w:tbl>
      <w:tblPr>
        <w:tblW w:w="0" w:type="auto"/>
        <w:tblInd w:w="6912" w:type="dxa"/>
        <w:tblLook w:val="04A0" w:firstRow="1" w:lastRow="0" w:firstColumn="1" w:lastColumn="0" w:noHBand="0" w:noVBand="1"/>
      </w:tblPr>
      <w:tblGrid>
        <w:gridCol w:w="1286"/>
        <w:gridCol w:w="248"/>
        <w:gridCol w:w="1691"/>
      </w:tblGrid>
      <w:tr w:rsidR="00F37198" w:rsidRPr="00B37020" w:rsidTr="00353DF3">
        <w:tc>
          <w:tcPr>
            <w:tcW w:w="1985" w:type="dxa"/>
            <w:tcBorders>
              <w:top w:val="nil"/>
              <w:left w:val="nil"/>
              <w:bottom w:val="single" w:sz="4" w:space="0" w:color="auto"/>
              <w:right w:val="nil"/>
            </w:tcBorders>
          </w:tcPr>
          <w:p w:rsidR="00F37198" w:rsidRPr="00B37020" w:rsidRDefault="00F37198" w:rsidP="00353DF3">
            <w:pPr>
              <w:autoSpaceDE w:val="0"/>
              <w:autoSpaceDN w:val="0"/>
              <w:adjustRightInd w:val="0"/>
              <w:jc w:val="center"/>
              <w:rPr>
                <w:i/>
                <w:sz w:val="24"/>
                <w:szCs w:val="24"/>
                <w:lang w:eastAsia="en-US"/>
              </w:rPr>
            </w:pPr>
          </w:p>
        </w:tc>
        <w:tc>
          <w:tcPr>
            <w:tcW w:w="446" w:type="dxa"/>
          </w:tcPr>
          <w:p w:rsidR="00F37198" w:rsidRPr="00B37020" w:rsidRDefault="00F37198" w:rsidP="00353DF3">
            <w:pPr>
              <w:autoSpaceDE w:val="0"/>
              <w:autoSpaceDN w:val="0"/>
              <w:adjustRightInd w:val="0"/>
              <w:jc w:val="center"/>
              <w:rPr>
                <w:i/>
                <w:sz w:val="24"/>
                <w:szCs w:val="24"/>
                <w:lang w:eastAsia="en-US"/>
              </w:rPr>
            </w:pPr>
          </w:p>
        </w:tc>
        <w:tc>
          <w:tcPr>
            <w:tcW w:w="1645" w:type="dxa"/>
            <w:tcBorders>
              <w:top w:val="nil"/>
              <w:left w:val="nil"/>
              <w:bottom w:val="single" w:sz="4" w:space="0" w:color="auto"/>
              <w:right w:val="nil"/>
            </w:tcBorders>
          </w:tcPr>
          <w:p w:rsidR="00F37198" w:rsidRPr="00B37020" w:rsidRDefault="00F37198" w:rsidP="00353DF3">
            <w:pPr>
              <w:autoSpaceDE w:val="0"/>
              <w:autoSpaceDN w:val="0"/>
              <w:adjustRightInd w:val="0"/>
              <w:jc w:val="center"/>
              <w:rPr>
                <w:i/>
                <w:sz w:val="24"/>
                <w:szCs w:val="24"/>
                <w:lang w:eastAsia="en-US"/>
              </w:rPr>
            </w:pPr>
          </w:p>
        </w:tc>
      </w:tr>
      <w:tr w:rsidR="00F37198" w:rsidRPr="00B37020" w:rsidTr="00353DF3">
        <w:tc>
          <w:tcPr>
            <w:tcW w:w="1985" w:type="dxa"/>
            <w:tcBorders>
              <w:top w:val="single" w:sz="4" w:space="0" w:color="auto"/>
              <w:left w:val="nil"/>
              <w:bottom w:val="nil"/>
              <w:right w:val="nil"/>
            </w:tcBorders>
            <w:hideMark/>
          </w:tcPr>
          <w:p w:rsidR="00F37198" w:rsidRPr="00B37020" w:rsidRDefault="00F37198" w:rsidP="00353DF3">
            <w:pPr>
              <w:autoSpaceDE w:val="0"/>
              <w:autoSpaceDN w:val="0"/>
              <w:adjustRightInd w:val="0"/>
              <w:jc w:val="center"/>
              <w:rPr>
                <w:i/>
                <w:sz w:val="24"/>
                <w:szCs w:val="24"/>
                <w:lang w:eastAsia="en-US"/>
              </w:rPr>
            </w:pPr>
            <w:r w:rsidRPr="00B37020">
              <w:rPr>
                <w:i/>
                <w:sz w:val="24"/>
                <w:szCs w:val="24"/>
                <w:lang w:eastAsia="en-US"/>
              </w:rPr>
              <w:t>(подпись)</w:t>
            </w:r>
          </w:p>
        </w:tc>
        <w:tc>
          <w:tcPr>
            <w:tcW w:w="446" w:type="dxa"/>
          </w:tcPr>
          <w:p w:rsidR="00F37198" w:rsidRPr="00B37020" w:rsidRDefault="00F37198" w:rsidP="00353DF3">
            <w:pPr>
              <w:autoSpaceDE w:val="0"/>
              <w:autoSpaceDN w:val="0"/>
              <w:adjustRightInd w:val="0"/>
              <w:jc w:val="center"/>
              <w:rPr>
                <w:i/>
                <w:sz w:val="24"/>
                <w:szCs w:val="24"/>
                <w:lang w:eastAsia="en-US"/>
              </w:rPr>
            </w:pPr>
          </w:p>
        </w:tc>
        <w:tc>
          <w:tcPr>
            <w:tcW w:w="1645" w:type="dxa"/>
            <w:tcBorders>
              <w:top w:val="single" w:sz="4" w:space="0" w:color="auto"/>
              <w:left w:val="nil"/>
              <w:bottom w:val="nil"/>
              <w:right w:val="nil"/>
            </w:tcBorders>
            <w:hideMark/>
          </w:tcPr>
          <w:p w:rsidR="00F37198" w:rsidRPr="00B37020" w:rsidRDefault="00F37198" w:rsidP="00353DF3">
            <w:pPr>
              <w:autoSpaceDE w:val="0"/>
              <w:autoSpaceDN w:val="0"/>
              <w:adjustRightInd w:val="0"/>
              <w:jc w:val="center"/>
              <w:rPr>
                <w:i/>
                <w:sz w:val="24"/>
                <w:szCs w:val="24"/>
                <w:lang w:eastAsia="en-US"/>
              </w:rPr>
            </w:pPr>
            <w:r w:rsidRPr="00B37020">
              <w:rPr>
                <w:i/>
                <w:sz w:val="24"/>
                <w:szCs w:val="24"/>
                <w:lang w:eastAsia="en-US"/>
              </w:rPr>
              <w:t>(расшифровка подписи)</w:t>
            </w:r>
          </w:p>
        </w:tc>
      </w:tr>
      <w:tr w:rsidR="00F37198" w:rsidRPr="00B37020" w:rsidTr="00353DF3">
        <w:tc>
          <w:tcPr>
            <w:tcW w:w="1985" w:type="dxa"/>
          </w:tcPr>
          <w:p w:rsidR="00F37198" w:rsidRPr="00B37020" w:rsidRDefault="00F37198" w:rsidP="00353DF3">
            <w:pPr>
              <w:autoSpaceDE w:val="0"/>
              <w:autoSpaceDN w:val="0"/>
              <w:adjustRightInd w:val="0"/>
              <w:jc w:val="both"/>
              <w:rPr>
                <w:i/>
                <w:sz w:val="24"/>
                <w:szCs w:val="24"/>
                <w:lang w:eastAsia="en-US"/>
              </w:rPr>
            </w:pPr>
          </w:p>
        </w:tc>
        <w:tc>
          <w:tcPr>
            <w:tcW w:w="446" w:type="dxa"/>
          </w:tcPr>
          <w:p w:rsidR="00F37198" w:rsidRPr="00B37020" w:rsidRDefault="00F37198" w:rsidP="00353DF3">
            <w:pPr>
              <w:autoSpaceDE w:val="0"/>
              <w:autoSpaceDN w:val="0"/>
              <w:adjustRightInd w:val="0"/>
              <w:jc w:val="center"/>
              <w:rPr>
                <w:i/>
                <w:sz w:val="24"/>
                <w:szCs w:val="24"/>
                <w:lang w:eastAsia="en-US"/>
              </w:rPr>
            </w:pPr>
          </w:p>
        </w:tc>
        <w:tc>
          <w:tcPr>
            <w:tcW w:w="1645" w:type="dxa"/>
            <w:tcBorders>
              <w:top w:val="nil"/>
              <w:left w:val="nil"/>
              <w:bottom w:val="single" w:sz="4" w:space="0" w:color="auto"/>
              <w:right w:val="nil"/>
            </w:tcBorders>
          </w:tcPr>
          <w:p w:rsidR="00F37198" w:rsidRPr="00B37020" w:rsidRDefault="00F37198" w:rsidP="00353DF3">
            <w:pPr>
              <w:autoSpaceDE w:val="0"/>
              <w:autoSpaceDN w:val="0"/>
              <w:adjustRightInd w:val="0"/>
              <w:jc w:val="center"/>
              <w:rPr>
                <w:i/>
                <w:sz w:val="24"/>
                <w:szCs w:val="24"/>
                <w:lang w:eastAsia="en-US"/>
              </w:rPr>
            </w:pPr>
          </w:p>
          <w:p w:rsidR="00F37198" w:rsidRPr="00B37020" w:rsidRDefault="00F37198" w:rsidP="00353DF3">
            <w:pPr>
              <w:autoSpaceDE w:val="0"/>
              <w:autoSpaceDN w:val="0"/>
              <w:adjustRightInd w:val="0"/>
              <w:jc w:val="center"/>
              <w:rPr>
                <w:i/>
                <w:sz w:val="24"/>
                <w:szCs w:val="24"/>
                <w:lang w:eastAsia="en-US"/>
              </w:rPr>
            </w:pPr>
          </w:p>
        </w:tc>
      </w:tr>
      <w:tr w:rsidR="00F37198" w:rsidRPr="00B37020" w:rsidTr="00353DF3">
        <w:tc>
          <w:tcPr>
            <w:tcW w:w="1985" w:type="dxa"/>
          </w:tcPr>
          <w:p w:rsidR="00F37198" w:rsidRPr="00B37020" w:rsidRDefault="00F37198" w:rsidP="00353DF3">
            <w:pPr>
              <w:autoSpaceDE w:val="0"/>
              <w:autoSpaceDN w:val="0"/>
              <w:adjustRightInd w:val="0"/>
              <w:jc w:val="both"/>
              <w:rPr>
                <w:i/>
                <w:sz w:val="24"/>
                <w:szCs w:val="24"/>
                <w:lang w:eastAsia="en-US"/>
              </w:rPr>
            </w:pPr>
          </w:p>
        </w:tc>
        <w:tc>
          <w:tcPr>
            <w:tcW w:w="446" w:type="dxa"/>
          </w:tcPr>
          <w:p w:rsidR="00F37198" w:rsidRPr="00B37020" w:rsidRDefault="00F37198" w:rsidP="00353DF3">
            <w:pPr>
              <w:autoSpaceDE w:val="0"/>
              <w:autoSpaceDN w:val="0"/>
              <w:adjustRightInd w:val="0"/>
              <w:jc w:val="center"/>
              <w:rPr>
                <w:i/>
                <w:sz w:val="24"/>
                <w:szCs w:val="24"/>
                <w:lang w:eastAsia="en-US"/>
              </w:rPr>
            </w:pPr>
          </w:p>
        </w:tc>
        <w:tc>
          <w:tcPr>
            <w:tcW w:w="1645" w:type="dxa"/>
            <w:tcBorders>
              <w:top w:val="single" w:sz="4" w:space="0" w:color="auto"/>
              <w:left w:val="nil"/>
              <w:bottom w:val="nil"/>
              <w:right w:val="nil"/>
            </w:tcBorders>
            <w:hideMark/>
          </w:tcPr>
          <w:p w:rsidR="00F37198" w:rsidRPr="00B37020" w:rsidRDefault="00F37198" w:rsidP="00353DF3">
            <w:pPr>
              <w:autoSpaceDE w:val="0"/>
              <w:autoSpaceDN w:val="0"/>
              <w:adjustRightInd w:val="0"/>
              <w:jc w:val="center"/>
              <w:rPr>
                <w:i/>
                <w:sz w:val="24"/>
                <w:szCs w:val="24"/>
                <w:lang w:eastAsia="en-US"/>
              </w:rPr>
            </w:pPr>
            <w:r w:rsidRPr="00B37020">
              <w:rPr>
                <w:i/>
                <w:sz w:val="24"/>
                <w:szCs w:val="24"/>
                <w:lang w:eastAsia="en-US"/>
              </w:rPr>
              <w:t>(дата)</w:t>
            </w:r>
          </w:p>
        </w:tc>
      </w:tr>
    </w:tbl>
    <w:p w:rsidR="00F37198" w:rsidRPr="00B37020" w:rsidRDefault="00F37198" w:rsidP="00F37198">
      <w:pPr>
        <w:autoSpaceDE w:val="0"/>
        <w:autoSpaceDN w:val="0"/>
        <w:adjustRightInd w:val="0"/>
        <w:ind w:firstLine="540"/>
        <w:jc w:val="both"/>
        <w:rPr>
          <w:sz w:val="24"/>
          <w:szCs w:val="24"/>
          <w:lang w:eastAsia="en-US"/>
        </w:rPr>
      </w:pPr>
    </w:p>
    <w:p w:rsidR="00F37198" w:rsidRPr="00B37020" w:rsidRDefault="00F37198" w:rsidP="00F37198">
      <w:pPr>
        <w:autoSpaceDE w:val="0"/>
        <w:autoSpaceDN w:val="0"/>
        <w:adjustRightInd w:val="0"/>
        <w:ind w:firstLine="540"/>
        <w:jc w:val="both"/>
        <w:rPr>
          <w:sz w:val="24"/>
          <w:szCs w:val="24"/>
          <w:lang w:eastAsia="en-US"/>
        </w:rPr>
      </w:pPr>
    </w:p>
    <w:p w:rsidR="00F37198" w:rsidRPr="00B37020" w:rsidRDefault="00F37198" w:rsidP="00F37198">
      <w:pPr>
        <w:autoSpaceDE w:val="0"/>
        <w:autoSpaceDN w:val="0"/>
        <w:adjustRightInd w:val="0"/>
        <w:jc w:val="both"/>
        <w:rPr>
          <w:sz w:val="24"/>
          <w:szCs w:val="24"/>
          <w:lang w:eastAsia="en-US"/>
        </w:rPr>
      </w:pPr>
      <w:r w:rsidRPr="00B37020">
        <w:rPr>
          <w:sz w:val="24"/>
          <w:szCs w:val="24"/>
          <w:lang w:eastAsia="en-US"/>
        </w:rPr>
        <w:t>____________________</w:t>
      </w:r>
    </w:p>
    <w:p w:rsidR="00F37198" w:rsidRPr="00B37020" w:rsidRDefault="00F37198" w:rsidP="00F37198">
      <w:pPr>
        <w:autoSpaceDE w:val="0"/>
        <w:autoSpaceDN w:val="0"/>
        <w:adjustRightInd w:val="0"/>
        <w:ind w:firstLine="540"/>
        <w:jc w:val="both"/>
        <w:rPr>
          <w:sz w:val="24"/>
          <w:szCs w:val="24"/>
          <w:lang w:eastAsia="en-US"/>
        </w:rPr>
      </w:pPr>
    </w:p>
    <w:p w:rsidR="00F37198" w:rsidRPr="00B37020" w:rsidRDefault="00F37198" w:rsidP="00F37198">
      <w:pPr>
        <w:jc w:val="both"/>
        <w:rPr>
          <w:b/>
          <w:i/>
          <w:sz w:val="22"/>
          <w:szCs w:val="22"/>
          <w:lang w:eastAsia="en-US"/>
        </w:rPr>
      </w:pPr>
      <w:bookmarkStart w:id="517" w:name="_Toc75368542"/>
      <w:bookmarkStart w:id="518" w:name="_Toc75368327"/>
      <w:r w:rsidRPr="00B37020">
        <w:rPr>
          <w:b/>
          <w:i/>
          <w:sz w:val="22"/>
          <w:szCs w:val="22"/>
          <w:lang w:eastAsia="en-US"/>
        </w:rPr>
        <w:t xml:space="preserve">*Согласие дается всеми субъектами персональных данных, чьи персональные данные предоставляются (передаются) в </w:t>
      </w:r>
      <w:r w:rsidRPr="004B2801">
        <w:rPr>
          <w:b/>
          <w:i/>
          <w:sz w:val="22"/>
          <w:szCs w:val="22"/>
          <w:lang w:eastAsia="en-US"/>
        </w:rPr>
        <w:t>ПАО «МОЭК»</w:t>
      </w:r>
      <w:r w:rsidRPr="00B37020">
        <w:rPr>
          <w:b/>
          <w:i/>
          <w:sz w:val="22"/>
          <w:szCs w:val="22"/>
          <w:lang w:eastAsia="en-US"/>
        </w:rPr>
        <w:t xml:space="preserve"> (за исключением общедоступных персональных данных (Ф.И.О.)).</w:t>
      </w:r>
      <w:bookmarkEnd w:id="517"/>
      <w:bookmarkEnd w:id="518"/>
    </w:p>
    <w:p w:rsidR="00F37198" w:rsidRPr="00B37020" w:rsidRDefault="00F37198" w:rsidP="00F37198">
      <w:pPr>
        <w:jc w:val="both"/>
        <w:rPr>
          <w:b/>
          <w:i/>
          <w:sz w:val="22"/>
          <w:szCs w:val="22"/>
          <w:lang w:eastAsia="en-US"/>
        </w:rPr>
      </w:pPr>
      <w:bookmarkStart w:id="519" w:name="_Toc75368543"/>
      <w:bookmarkStart w:id="520" w:name="_Toc75368328"/>
    </w:p>
    <w:p w:rsidR="00F37198" w:rsidRPr="00B37020" w:rsidRDefault="00F37198" w:rsidP="00F37198">
      <w:pPr>
        <w:jc w:val="both"/>
        <w:rPr>
          <w:b/>
          <w:i/>
          <w:sz w:val="22"/>
          <w:szCs w:val="22"/>
          <w:lang w:eastAsia="en-US"/>
        </w:rPr>
      </w:pPr>
      <w:r w:rsidRPr="00B37020">
        <w:rPr>
          <w:b/>
          <w:i/>
          <w:sz w:val="22"/>
          <w:szCs w:val="22"/>
          <w:lang w:eastAsia="en-US"/>
        </w:rPr>
        <w:t>** Под контрагентом в данной форме понимается единоличный исполнительный орган или руководитель управляющей организации, а также иные физические лица – представители контрагента, уполномоченные действовать от его имени на основании доверенности.</w:t>
      </w:r>
      <w:bookmarkEnd w:id="519"/>
      <w:bookmarkEnd w:id="520"/>
    </w:p>
    <w:p w:rsidR="00F37198" w:rsidRPr="00B37020" w:rsidRDefault="00F37198" w:rsidP="00F37198">
      <w:pPr>
        <w:jc w:val="both"/>
        <w:rPr>
          <w:b/>
          <w:i/>
          <w:sz w:val="22"/>
          <w:szCs w:val="22"/>
          <w:lang w:eastAsia="en-US"/>
        </w:rPr>
      </w:pPr>
      <w:bookmarkStart w:id="521" w:name="_Toc75368544"/>
      <w:bookmarkStart w:id="522" w:name="_Toc75368329"/>
    </w:p>
    <w:p w:rsidR="00F37198" w:rsidRPr="009B396C" w:rsidRDefault="00F37198" w:rsidP="00F37198">
      <w:pPr>
        <w:jc w:val="both"/>
        <w:rPr>
          <w:b/>
          <w:i/>
          <w:sz w:val="22"/>
          <w:szCs w:val="22"/>
          <w:lang w:eastAsia="en-US"/>
        </w:rPr>
      </w:pPr>
      <w:r w:rsidRPr="00B37020">
        <w:rPr>
          <w:b/>
          <w:i/>
          <w:sz w:val="22"/>
          <w:szCs w:val="22"/>
          <w:lang w:eastAsia="en-US"/>
        </w:rPr>
        <w:t xml:space="preserve">*** </w:t>
      </w:r>
      <w:r w:rsidRPr="009B396C">
        <w:rPr>
          <w:b/>
          <w:i/>
          <w:sz w:val="22"/>
          <w:szCs w:val="22"/>
          <w:lang w:eastAsia="en-US"/>
        </w:rPr>
        <w:t>Под собственником контрагент</w:t>
      </w:r>
      <w:r>
        <w:rPr>
          <w:b/>
          <w:i/>
          <w:sz w:val="22"/>
          <w:szCs w:val="22"/>
          <w:lang w:eastAsia="en-US"/>
        </w:rPr>
        <w:t>а понимается физическое лицо, к</w:t>
      </w:r>
      <w:r w:rsidRPr="009B396C">
        <w:rPr>
          <w:b/>
          <w:i/>
          <w:sz w:val="22"/>
          <w:szCs w:val="22"/>
          <w:lang w:eastAsia="en-US"/>
        </w:rPr>
        <w:t>оторое прямо владеет долями/акциями контрагента.</w:t>
      </w:r>
    </w:p>
    <w:p w:rsidR="001B22DA" w:rsidRDefault="00F37198" w:rsidP="00F37198">
      <w:pPr>
        <w:jc w:val="both"/>
        <w:rPr>
          <w:lang w:eastAsia="en-US"/>
        </w:rPr>
      </w:pPr>
      <w:r w:rsidRPr="009B396C">
        <w:rPr>
          <w:b/>
          <w:i/>
          <w:sz w:val="22"/>
          <w:szCs w:val="22"/>
          <w:lang w:eastAsia="en-US"/>
        </w:rPr>
        <w:t xml:space="preserve"> Под бенефициарным собственником понимается физическое лицо, которое в конечном счете прямо или косвенно (через третьих лиц) владеет (имеет преобладающее участие более 25 процентов в капитале) контрагентом-юридическим лицом либо имеет возможность контролировать действия контрагента-юридического лица. Бенефициарным собственником контрагента - физического лица считается это лицо,</w:t>
      </w:r>
      <w:r>
        <w:rPr>
          <w:b/>
          <w:i/>
          <w:sz w:val="22"/>
          <w:szCs w:val="22"/>
          <w:lang w:eastAsia="en-US"/>
        </w:rPr>
        <w:t xml:space="preserve"> </w:t>
      </w:r>
      <w:r w:rsidRPr="009B396C">
        <w:rPr>
          <w:b/>
          <w:i/>
          <w:sz w:val="22"/>
          <w:szCs w:val="22"/>
          <w:lang w:eastAsia="en-US"/>
        </w:rPr>
        <w:t>за исключением случаев, если имеются основания полагать, что бенефициарным собственником является иное физическое</w:t>
      </w:r>
      <w:r w:rsidRPr="00B37020">
        <w:rPr>
          <w:b/>
          <w:i/>
          <w:sz w:val="22"/>
          <w:szCs w:val="22"/>
          <w:lang w:eastAsia="en-US"/>
        </w:rPr>
        <w:t>.</w:t>
      </w:r>
      <w:bookmarkEnd w:id="521"/>
      <w:bookmarkEnd w:id="522"/>
      <w:r w:rsidRPr="00B37020">
        <w:rPr>
          <w:color w:val="C00000"/>
          <w:lang w:eastAsia="en-US"/>
        </w:rPr>
        <w:tab/>
      </w:r>
    </w:p>
    <w:p w:rsidR="001B22DA" w:rsidRDefault="001B22DA">
      <w:pPr>
        <w:jc w:val="both"/>
        <w:rPr>
          <w:lang w:eastAsia="en-US"/>
        </w:rPr>
      </w:pPr>
    </w:p>
    <w:p w:rsidR="001B22DA" w:rsidRDefault="001B22DA">
      <w:pPr>
        <w:jc w:val="both"/>
        <w:rPr>
          <w:lang w:eastAsia="en-US"/>
        </w:rPr>
      </w:pPr>
    </w:p>
    <w:p w:rsidR="001B22DA" w:rsidRDefault="00920ECC">
      <w:pPr>
        <w:jc w:val="both"/>
        <w:rPr>
          <w:b/>
          <w:sz w:val="24"/>
          <w:szCs w:val="24"/>
        </w:rPr>
      </w:pPr>
      <w:r>
        <w:rPr>
          <w:b/>
          <w:sz w:val="24"/>
          <w:szCs w:val="24"/>
        </w:rPr>
        <w:t xml:space="preserve"> </w:t>
      </w:r>
    </w:p>
    <w:p w:rsidR="00F37198" w:rsidRDefault="00F37198">
      <w:pPr>
        <w:jc w:val="both"/>
        <w:rPr>
          <w:b/>
          <w:sz w:val="24"/>
          <w:szCs w:val="24"/>
        </w:rPr>
      </w:pPr>
    </w:p>
    <w:p w:rsidR="00F37198" w:rsidRDefault="00F37198">
      <w:pPr>
        <w:jc w:val="both"/>
        <w:rPr>
          <w:b/>
          <w:sz w:val="24"/>
          <w:szCs w:val="24"/>
        </w:rPr>
      </w:pPr>
    </w:p>
    <w:p w:rsidR="00F37198" w:rsidRDefault="00F37198">
      <w:pPr>
        <w:jc w:val="both"/>
        <w:rPr>
          <w:b/>
          <w:sz w:val="24"/>
          <w:szCs w:val="24"/>
        </w:rPr>
      </w:pPr>
    </w:p>
    <w:p w:rsidR="00F37198" w:rsidRDefault="00F37198">
      <w:pPr>
        <w:jc w:val="both"/>
        <w:rPr>
          <w:lang w:eastAsia="en-US"/>
        </w:rPr>
      </w:pPr>
    </w:p>
    <w:p w:rsidR="001B22DA" w:rsidRDefault="00920ECC">
      <w:pPr>
        <w:keepNext/>
        <w:numPr>
          <w:ilvl w:val="1"/>
          <w:numId w:val="23"/>
        </w:numPr>
        <w:tabs>
          <w:tab w:val="left" w:pos="567"/>
          <w:tab w:val="left" w:pos="851"/>
          <w:tab w:val="left" w:pos="1276"/>
        </w:tabs>
        <w:spacing w:before="120" w:after="120"/>
        <w:ind w:left="0" w:firstLine="0"/>
        <w:outlineLvl w:val="1"/>
        <w:rPr>
          <w:b/>
          <w:sz w:val="24"/>
          <w:szCs w:val="24"/>
        </w:rPr>
      </w:pPr>
      <w:bookmarkStart w:id="523" w:name="_Toc196388627"/>
      <w:r>
        <w:rPr>
          <w:b/>
          <w:sz w:val="24"/>
          <w:szCs w:val="24"/>
        </w:rPr>
        <w:lastRenderedPageBreak/>
        <w:t>Запрос на разъяснение Документации (форма 9 раздела 7 Документации)</w:t>
      </w:r>
      <w:bookmarkEnd w:id="523"/>
    </w:p>
    <w:p w:rsidR="001B22DA" w:rsidRDefault="00920ECC">
      <w:pPr>
        <w:tabs>
          <w:tab w:val="left" w:pos="567"/>
          <w:tab w:val="left" w:pos="851"/>
          <w:tab w:val="num" w:pos="1134"/>
        </w:tabs>
        <w:ind w:hanging="11"/>
        <w:jc w:val="both"/>
        <w:rPr>
          <w:sz w:val="24"/>
          <w:szCs w:val="24"/>
        </w:rPr>
      </w:pPr>
      <w:r>
        <w:rPr>
          <w:sz w:val="24"/>
          <w:szCs w:val="24"/>
        </w:rPr>
        <w:t>Форма запроса на разъяснение Документации</w:t>
      </w:r>
    </w:p>
    <w:p w:rsidR="001B22DA" w:rsidRDefault="00920ECC">
      <w:pPr>
        <w:pBdr>
          <w:top w:val="single" w:sz="4" w:space="1" w:color="000000"/>
        </w:pBdr>
        <w:shd w:val="clear" w:color="auto" w:fill="FFFFFF"/>
        <w:tabs>
          <w:tab w:val="left" w:pos="567"/>
          <w:tab w:val="left" w:pos="851"/>
        </w:tabs>
        <w:ind w:right="21" w:hanging="11"/>
        <w:rPr>
          <w:b/>
          <w:snapToGrid w:val="0"/>
          <w:spacing w:val="36"/>
          <w:sz w:val="24"/>
          <w:szCs w:val="24"/>
        </w:rPr>
      </w:pPr>
      <w:r>
        <w:rPr>
          <w:b/>
          <w:snapToGrid w:val="0"/>
          <w:spacing w:val="36"/>
          <w:sz w:val="24"/>
          <w:szCs w:val="24"/>
        </w:rPr>
        <w:t>начало формы</w:t>
      </w:r>
    </w:p>
    <w:p w:rsidR="001B22DA" w:rsidRDefault="00920ECC">
      <w:pPr>
        <w:tabs>
          <w:tab w:val="left" w:pos="567"/>
          <w:tab w:val="left" w:pos="851"/>
        </w:tabs>
        <w:ind w:hanging="11"/>
        <w:rPr>
          <w:sz w:val="24"/>
          <w:szCs w:val="24"/>
        </w:rPr>
      </w:pPr>
      <w:r>
        <w:rPr>
          <w:sz w:val="24"/>
          <w:szCs w:val="24"/>
        </w:rPr>
        <w:t>№________________</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p>
    <w:p w:rsidR="001B22DA" w:rsidRDefault="00920ECC">
      <w:pPr>
        <w:tabs>
          <w:tab w:val="left" w:pos="567"/>
          <w:tab w:val="left" w:pos="851"/>
          <w:tab w:val="right" w:pos="9356"/>
        </w:tabs>
        <w:ind w:hanging="11"/>
        <w:rPr>
          <w:sz w:val="24"/>
          <w:szCs w:val="24"/>
        </w:rPr>
      </w:pPr>
      <w:r>
        <w:rPr>
          <w:sz w:val="24"/>
          <w:szCs w:val="24"/>
        </w:rPr>
        <w:t>«_____»_______________ года</w:t>
      </w:r>
      <w:r>
        <w:rPr>
          <w:sz w:val="24"/>
          <w:szCs w:val="24"/>
        </w:rPr>
        <w:tab/>
      </w:r>
    </w:p>
    <w:p w:rsidR="001B22DA" w:rsidRDefault="001B22DA">
      <w:pPr>
        <w:tabs>
          <w:tab w:val="left" w:pos="567"/>
          <w:tab w:val="left" w:pos="851"/>
        </w:tabs>
        <w:ind w:hanging="11"/>
        <w:rPr>
          <w:sz w:val="24"/>
          <w:szCs w:val="24"/>
        </w:rPr>
      </w:pPr>
    </w:p>
    <w:p w:rsidR="001B22DA" w:rsidRDefault="00920ECC">
      <w:pPr>
        <w:keepNext/>
        <w:tabs>
          <w:tab w:val="left" w:pos="567"/>
          <w:tab w:val="left" w:pos="851"/>
        </w:tabs>
        <w:ind w:hanging="11"/>
        <w:jc w:val="center"/>
        <w:rPr>
          <w:b/>
          <w:caps/>
          <w:sz w:val="24"/>
          <w:szCs w:val="24"/>
        </w:rPr>
      </w:pPr>
      <w:r>
        <w:rPr>
          <w:b/>
          <w:caps/>
          <w:sz w:val="24"/>
          <w:szCs w:val="24"/>
        </w:rPr>
        <w:t>Запрос на разъяснение</w:t>
      </w:r>
    </w:p>
    <w:p w:rsidR="001B22DA" w:rsidRDefault="00920ECC">
      <w:pPr>
        <w:keepNext/>
        <w:tabs>
          <w:tab w:val="left" w:pos="567"/>
          <w:tab w:val="left" w:pos="851"/>
        </w:tabs>
        <w:ind w:hanging="11"/>
        <w:jc w:val="center"/>
        <w:rPr>
          <w:b/>
          <w:caps/>
          <w:sz w:val="24"/>
          <w:szCs w:val="24"/>
        </w:rPr>
      </w:pPr>
      <w:r>
        <w:rPr>
          <w:b/>
          <w:caps/>
          <w:sz w:val="24"/>
          <w:szCs w:val="24"/>
        </w:rPr>
        <w:t xml:space="preserve"> Документации по МАРКЕТИНГОВЫМ ИССЛЕДОВАНИЯМ</w:t>
      </w:r>
    </w:p>
    <w:p w:rsidR="001B22DA" w:rsidRDefault="001B22DA">
      <w:pPr>
        <w:tabs>
          <w:tab w:val="left" w:pos="567"/>
          <w:tab w:val="left" w:pos="851"/>
          <w:tab w:val="num" w:pos="1134"/>
        </w:tabs>
        <w:ind w:hanging="11"/>
        <w:jc w:val="center"/>
        <w:rPr>
          <w:sz w:val="24"/>
          <w:szCs w:val="24"/>
        </w:rPr>
      </w:pPr>
    </w:p>
    <w:p w:rsidR="001B22DA" w:rsidRDefault="00920ECC">
      <w:pPr>
        <w:tabs>
          <w:tab w:val="left" w:pos="567"/>
          <w:tab w:val="left" w:pos="851"/>
          <w:tab w:val="num" w:pos="1134"/>
        </w:tabs>
        <w:ind w:hanging="11"/>
        <w:jc w:val="center"/>
        <w:rPr>
          <w:sz w:val="24"/>
          <w:szCs w:val="24"/>
        </w:rPr>
      </w:pPr>
      <w:r>
        <w:rPr>
          <w:sz w:val="24"/>
          <w:szCs w:val="24"/>
        </w:rPr>
        <w:t>Уважаемые господа!</w:t>
      </w:r>
    </w:p>
    <w:p w:rsidR="001B22DA" w:rsidRDefault="001B22DA">
      <w:pPr>
        <w:tabs>
          <w:tab w:val="left" w:pos="567"/>
          <w:tab w:val="left" w:pos="851"/>
          <w:tab w:val="num" w:pos="1134"/>
        </w:tabs>
        <w:ind w:hanging="11"/>
        <w:jc w:val="center"/>
        <w:rPr>
          <w:sz w:val="24"/>
          <w:szCs w:val="24"/>
        </w:rPr>
      </w:pPr>
    </w:p>
    <w:p w:rsidR="001B22DA" w:rsidRDefault="00920ECC">
      <w:pPr>
        <w:tabs>
          <w:tab w:val="left" w:pos="567"/>
          <w:tab w:val="left" w:pos="851"/>
          <w:tab w:val="num" w:pos="1134"/>
        </w:tabs>
        <w:ind w:hanging="11"/>
        <w:jc w:val="both"/>
        <w:rPr>
          <w:i/>
          <w:sz w:val="24"/>
          <w:szCs w:val="24"/>
        </w:rPr>
      </w:pPr>
      <w:r>
        <w:rPr>
          <w:sz w:val="24"/>
          <w:szCs w:val="24"/>
        </w:rPr>
        <w:t>Прошу Вас разъяснить следующие положения Документации по маркетинговым исследованиям</w:t>
      </w:r>
      <w:r w:rsidRPr="009D6FAB">
        <w:rPr>
          <w:sz w:val="24"/>
          <w:szCs w:val="24"/>
          <w:lang w:eastAsia="en-US"/>
        </w:rPr>
        <w:t xml:space="preserve"> </w:t>
      </w:r>
      <w:r>
        <w:rPr>
          <w:i/>
          <w:sz w:val="24"/>
          <w:szCs w:val="24"/>
        </w:rPr>
        <w:t>(указать номер и наименование маркетинговых исследований):</w:t>
      </w:r>
    </w:p>
    <w:p w:rsidR="001B22DA" w:rsidRDefault="001B22DA">
      <w:pPr>
        <w:tabs>
          <w:tab w:val="left" w:pos="567"/>
          <w:tab w:val="left" w:pos="851"/>
          <w:tab w:val="num" w:pos="1134"/>
        </w:tabs>
        <w:ind w:hanging="11"/>
        <w:rPr>
          <w:sz w:val="24"/>
          <w:szCs w:val="24"/>
        </w:rPr>
      </w:pPr>
    </w:p>
    <w:tbl>
      <w:tblPr>
        <w:tblW w:w="0" w:type="auto"/>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40" w:type="dxa"/>
          <w:right w:w="40" w:type="dxa"/>
        </w:tblCellMar>
        <w:tblLook w:val="04A0" w:firstRow="1" w:lastRow="0" w:firstColumn="1" w:lastColumn="0" w:noHBand="0" w:noVBand="1"/>
      </w:tblPr>
      <w:tblGrid>
        <w:gridCol w:w="709"/>
        <w:gridCol w:w="1843"/>
        <w:gridCol w:w="7371"/>
      </w:tblGrid>
      <w:tr w:rsidR="001B22DA">
        <w:trPr>
          <w:trHeight w:hRule="exact" w:val="2822"/>
        </w:trPr>
        <w:tc>
          <w:tcPr>
            <w:tcW w:w="709"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 w:val="num" w:pos="1134"/>
              </w:tabs>
              <w:ind w:hanging="11"/>
              <w:jc w:val="center"/>
              <w:rPr>
                <w:b/>
                <w:sz w:val="24"/>
                <w:szCs w:val="24"/>
              </w:rPr>
            </w:pPr>
            <w:r>
              <w:rPr>
                <w:b/>
                <w:sz w:val="24"/>
                <w:szCs w:val="24"/>
              </w:rPr>
              <w:t>№</w:t>
            </w:r>
          </w:p>
          <w:p w:rsidR="001B22DA" w:rsidRDefault="00920ECC">
            <w:pPr>
              <w:tabs>
                <w:tab w:val="left" w:pos="567"/>
                <w:tab w:val="left" w:pos="851"/>
                <w:tab w:val="num" w:pos="1134"/>
              </w:tabs>
              <w:ind w:hanging="11"/>
              <w:jc w:val="center"/>
              <w:rPr>
                <w:b/>
                <w:sz w:val="24"/>
                <w:szCs w:val="24"/>
              </w:rPr>
            </w:pPr>
            <w:r>
              <w:rPr>
                <w:b/>
                <w:sz w:val="24"/>
                <w:szCs w:val="24"/>
              </w:rPr>
              <w:t>п/п</w:t>
            </w:r>
          </w:p>
        </w:tc>
        <w:tc>
          <w:tcPr>
            <w:tcW w:w="1843"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num" w:pos="0"/>
                <w:tab w:val="left" w:pos="567"/>
                <w:tab w:val="left" w:pos="851"/>
              </w:tabs>
              <w:ind w:hanging="11"/>
              <w:jc w:val="center"/>
              <w:rPr>
                <w:b/>
                <w:sz w:val="24"/>
                <w:szCs w:val="24"/>
              </w:rPr>
            </w:pPr>
            <w:r>
              <w:rPr>
                <w:b/>
                <w:sz w:val="24"/>
                <w:szCs w:val="24"/>
              </w:rPr>
              <w:t>Ссылка на пункт Документации, положения которого следует разъяснить</w:t>
            </w:r>
          </w:p>
        </w:tc>
        <w:tc>
          <w:tcPr>
            <w:tcW w:w="7371"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num" w:pos="0"/>
                <w:tab w:val="left" w:pos="567"/>
                <w:tab w:val="left" w:pos="851"/>
              </w:tabs>
              <w:ind w:hanging="11"/>
              <w:jc w:val="center"/>
              <w:rPr>
                <w:b/>
                <w:sz w:val="24"/>
                <w:szCs w:val="24"/>
              </w:rPr>
            </w:pPr>
            <w:r>
              <w:rPr>
                <w:b/>
                <w:sz w:val="24"/>
                <w:szCs w:val="24"/>
              </w:rPr>
              <w:t xml:space="preserve">Содержание запроса на разъяснение положений </w:t>
            </w:r>
          </w:p>
          <w:p w:rsidR="001B22DA" w:rsidRDefault="00920ECC">
            <w:pPr>
              <w:tabs>
                <w:tab w:val="num" w:pos="0"/>
                <w:tab w:val="left" w:pos="567"/>
                <w:tab w:val="left" w:pos="851"/>
              </w:tabs>
              <w:ind w:hanging="11"/>
              <w:jc w:val="center"/>
              <w:rPr>
                <w:b/>
                <w:sz w:val="24"/>
                <w:szCs w:val="24"/>
              </w:rPr>
            </w:pPr>
            <w:r>
              <w:rPr>
                <w:b/>
                <w:sz w:val="24"/>
                <w:szCs w:val="24"/>
              </w:rPr>
              <w:t>Документации по Маркетинговым исследованиям</w:t>
            </w:r>
          </w:p>
        </w:tc>
      </w:tr>
      <w:tr w:rsidR="001B22DA">
        <w:trPr>
          <w:trHeight w:val="536"/>
        </w:trPr>
        <w:tc>
          <w:tcPr>
            <w:tcW w:w="709"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 w:val="num" w:pos="1134"/>
              </w:tabs>
              <w:ind w:hanging="11"/>
              <w:jc w:val="center"/>
              <w:rPr>
                <w:sz w:val="24"/>
                <w:szCs w:val="24"/>
              </w:rPr>
            </w:pPr>
            <w:r>
              <w:rPr>
                <w:sz w:val="24"/>
                <w:szCs w:val="24"/>
              </w:rPr>
              <w:t>1.</w:t>
            </w:r>
          </w:p>
        </w:tc>
        <w:tc>
          <w:tcPr>
            <w:tcW w:w="1843"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 w:val="num" w:pos="1134"/>
              </w:tabs>
              <w:ind w:hanging="11"/>
              <w:jc w:val="center"/>
              <w:rPr>
                <w:sz w:val="24"/>
                <w:szCs w:val="24"/>
              </w:rPr>
            </w:pPr>
          </w:p>
        </w:tc>
        <w:tc>
          <w:tcPr>
            <w:tcW w:w="7371" w:type="dxa"/>
            <w:tcBorders>
              <w:top w:val="single" w:sz="4" w:space="0" w:color="000000"/>
              <w:left w:val="single" w:sz="4" w:space="0" w:color="000000"/>
              <w:bottom w:val="single" w:sz="4" w:space="0" w:color="000000"/>
              <w:right w:val="single" w:sz="4" w:space="0" w:color="000000"/>
            </w:tcBorders>
          </w:tcPr>
          <w:p w:rsidR="001B22DA" w:rsidRDefault="001B22DA">
            <w:pPr>
              <w:tabs>
                <w:tab w:val="num" w:pos="0"/>
                <w:tab w:val="left" w:pos="567"/>
                <w:tab w:val="left" w:pos="851"/>
              </w:tabs>
              <w:ind w:hanging="11"/>
              <w:rPr>
                <w:sz w:val="24"/>
                <w:szCs w:val="24"/>
              </w:rPr>
            </w:pPr>
          </w:p>
        </w:tc>
      </w:tr>
      <w:tr w:rsidR="001B22DA">
        <w:trPr>
          <w:trHeight w:val="544"/>
        </w:trPr>
        <w:tc>
          <w:tcPr>
            <w:tcW w:w="709"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 w:val="num" w:pos="1134"/>
              </w:tabs>
              <w:ind w:hanging="11"/>
              <w:jc w:val="center"/>
              <w:rPr>
                <w:sz w:val="24"/>
                <w:szCs w:val="24"/>
              </w:rPr>
            </w:pPr>
            <w:r>
              <w:rPr>
                <w:sz w:val="24"/>
                <w:szCs w:val="24"/>
              </w:rPr>
              <w:t>2.</w:t>
            </w:r>
          </w:p>
        </w:tc>
        <w:tc>
          <w:tcPr>
            <w:tcW w:w="1843"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 w:val="num" w:pos="1134"/>
              </w:tabs>
              <w:ind w:hanging="11"/>
              <w:jc w:val="center"/>
              <w:rPr>
                <w:sz w:val="24"/>
                <w:szCs w:val="24"/>
              </w:rPr>
            </w:pPr>
          </w:p>
        </w:tc>
        <w:tc>
          <w:tcPr>
            <w:tcW w:w="7371" w:type="dxa"/>
            <w:tcBorders>
              <w:top w:val="single" w:sz="4" w:space="0" w:color="000000"/>
              <w:left w:val="single" w:sz="4" w:space="0" w:color="000000"/>
              <w:bottom w:val="single" w:sz="4" w:space="0" w:color="000000"/>
              <w:right w:val="single" w:sz="4" w:space="0" w:color="000000"/>
            </w:tcBorders>
          </w:tcPr>
          <w:p w:rsidR="001B22DA" w:rsidRDefault="001B22DA">
            <w:pPr>
              <w:tabs>
                <w:tab w:val="num" w:pos="0"/>
                <w:tab w:val="left" w:pos="567"/>
                <w:tab w:val="left" w:pos="851"/>
              </w:tabs>
              <w:ind w:hanging="11"/>
              <w:rPr>
                <w:sz w:val="24"/>
                <w:szCs w:val="24"/>
              </w:rPr>
            </w:pPr>
          </w:p>
        </w:tc>
      </w:tr>
      <w:tr w:rsidR="001B22DA">
        <w:trPr>
          <w:trHeight w:val="397"/>
        </w:trPr>
        <w:tc>
          <w:tcPr>
            <w:tcW w:w="709"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 w:val="num" w:pos="1134"/>
              </w:tabs>
              <w:ind w:hanging="11"/>
              <w:jc w:val="center"/>
              <w:rPr>
                <w:sz w:val="24"/>
                <w:szCs w:val="24"/>
              </w:rPr>
            </w:pPr>
            <w:r>
              <w:rPr>
                <w:sz w:val="24"/>
                <w:szCs w:val="24"/>
              </w:rPr>
              <w:t>3.</w:t>
            </w:r>
          </w:p>
        </w:tc>
        <w:tc>
          <w:tcPr>
            <w:tcW w:w="1843"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 w:val="num" w:pos="1134"/>
              </w:tabs>
              <w:ind w:hanging="11"/>
              <w:jc w:val="center"/>
              <w:rPr>
                <w:sz w:val="24"/>
                <w:szCs w:val="24"/>
              </w:rPr>
            </w:pPr>
          </w:p>
          <w:p w:rsidR="001B22DA" w:rsidRDefault="001B22DA">
            <w:pPr>
              <w:tabs>
                <w:tab w:val="left" w:pos="567"/>
                <w:tab w:val="left" w:pos="851"/>
                <w:tab w:val="num" w:pos="1134"/>
              </w:tabs>
              <w:ind w:hanging="11"/>
              <w:jc w:val="center"/>
              <w:rPr>
                <w:sz w:val="24"/>
                <w:szCs w:val="24"/>
              </w:rPr>
            </w:pPr>
          </w:p>
        </w:tc>
        <w:tc>
          <w:tcPr>
            <w:tcW w:w="7371" w:type="dxa"/>
            <w:tcBorders>
              <w:top w:val="single" w:sz="4" w:space="0" w:color="000000"/>
              <w:left w:val="single" w:sz="4" w:space="0" w:color="000000"/>
              <w:bottom w:val="single" w:sz="4" w:space="0" w:color="000000"/>
              <w:right w:val="single" w:sz="4" w:space="0" w:color="000000"/>
            </w:tcBorders>
          </w:tcPr>
          <w:p w:rsidR="001B22DA" w:rsidRDefault="001B22DA">
            <w:pPr>
              <w:tabs>
                <w:tab w:val="num" w:pos="0"/>
                <w:tab w:val="left" w:pos="567"/>
                <w:tab w:val="left" w:pos="851"/>
              </w:tabs>
              <w:ind w:hanging="11"/>
              <w:rPr>
                <w:sz w:val="24"/>
                <w:szCs w:val="24"/>
              </w:rPr>
            </w:pPr>
          </w:p>
        </w:tc>
      </w:tr>
      <w:tr w:rsidR="001B22DA">
        <w:trPr>
          <w:trHeight w:val="397"/>
        </w:trPr>
        <w:tc>
          <w:tcPr>
            <w:tcW w:w="709"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 w:val="num" w:pos="1134"/>
              </w:tabs>
              <w:ind w:hanging="11"/>
              <w:jc w:val="center"/>
              <w:rPr>
                <w:sz w:val="24"/>
                <w:szCs w:val="24"/>
              </w:rPr>
            </w:pPr>
            <w:r>
              <w:rPr>
                <w:sz w:val="24"/>
                <w:szCs w:val="24"/>
              </w:rPr>
              <w:t>…</w:t>
            </w:r>
          </w:p>
        </w:tc>
        <w:tc>
          <w:tcPr>
            <w:tcW w:w="1843"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 w:val="num" w:pos="1134"/>
              </w:tabs>
              <w:ind w:hanging="11"/>
              <w:jc w:val="center"/>
              <w:rPr>
                <w:sz w:val="24"/>
                <w:szCs w:val="24"/>
              </w:rPr>
            </w:pPr>
          </w:p>
        </w:tc>
        <w:tc>
          <w:tcPr>
            <w:tcW w:w="7371" w:type="dxa"/>
            <w:tcBorders>
              <w:top w:val="single" w:sz="4" w:space="0" w:color="000000"/>
              <w:left w:val="single" w:sz="4" w:space="0" w:color="000000"/>
              <w:bottom w:val="single" w:sz="4" w:space="0" w:color="000000"/>
              <w:right w:val="single" w:sz="4" w:space="0" w:color="000000"/>
            </w:tcBorders>
          </w:tcPr>
          <w:p w:rsidR="001B22DA" w:rsidRDefault="001B22DA">
            <w:pPr>
              <w:tabs>
                <w:tab w:val="num" w:pos="0"/>
                <w:tab w:val="left" w:pos="567"/>
                <w:tab w:val="left" w:pos="851"/>
              </w:tabs>
              <w:ind w:hanging="11"/>
              <w:rPr>
                <w:sz w:val="24"/>
                <w:szCs w:val="24"/>
              </w:rPr>
            </w:pPr>
          </w:p>
        </w:tc>
      </w:tr>
    </w:tbl>
    <w:p w:rsidR="001B22DA" w:rsidRDefault="001B22DA">
      <w:pPr>
        <w:tabs>
          <w:tab w:val="left" w:pos="567"/>
          <w:tab w:val="left" w:pos="851"/>
        </w:tabs>
        <w:ind w:hanging="11"/>
        <w:rPr>
          <w:sz w:val="24"/>
          <w:szCs w:val="24"/>
        </w:rPr>
      </w:pPr>
    </w:p>
    <w:p w:rsidR="001B22DA" w:rsidRDefault="001B22DA">
      <w:pPr>
        <w:tabs>
          <w:tab w:val="left" w:pos="567"/>
          <w:tab w:val="left" w:pos="851"/>
        </w:tabs>
        <w:ind w:hanging="11"/>
        <w:rPr>
          <w:sz w:val="24"/>
          <w:szCs w:val="24"/>
        </w:rPr>
      </w:pPr>
    </w:p>
    <w:p w:rsidR="001B22DA" w:rsidRDefault="00920ECC">
      <w:pPr>
        <w:pBdr>
          <w:bottom w:val="single" w:sz="4" w:space="1" w:color="000000"/>
        </w:pBdr>
        <w:shd w:val="clear" w:color="auto" w:fill="FFFFFF"/>
        <w:tabs>
          <w:tab w:val="left" w:pos="567"/>
          <w:tab w:val="left" w:pos="851"/>
        </w:tabs>
        <w:ind w:right="21" w:hanging="11"/>
        <w:rPr>
          <w:b/>
          <w:snapToGrid w:val="0"/>
          <w:spacing w:val="36"/>
          <w:sz w:val="24"/>
          <w:szCs w:val="24"/>
        </w:rPr>
      </w:pPr>
      <w:r>
        <w:rPr>
          <w:b/>
          <w:snapToGrid w:val="0"/>
          <w:spacing w:val="36"/>
          <w:sz w:val="24"/>
          <w:szCs w:val="24"/>
        </w:rPr>
        <w:t>конец формы</w:t>
      </w:r>
    </w:p>
    <w:p w:rsidR="001B22DA" w:rsidRDefault="001B22DA">
      <w:pPr>
        <w:tabs>
          <w:tab w:val="left" w:pos="567"/>
          <w:tab w:val="left" w:pos="851"/>
          <w:tab w:val="num" w:pos="1134"/>
        </w:tabs>
        <w:ind w:hanging="11"/>
        <w:jc w:val="both"/>
        <w:rPr>
          <w:b/>
          <w:sz w:val="24"/>
          <w:szCs w:val="24"/>
        </w:rPr>
      </w:pPr>
    </w:p>
    <w:p w:rsidR="001B22DA" w:rsidRDefault="00920ECC">
      <w:pPr>
        <w:tabs>
          <w:tab w:val="left" w:pos="567"/>
          <w:tab w:val="left" w:pos="851"/>
          <w:tab w:val="num" w:pos="1134"/>
        </w:tabs>
        <w:ind w:hanging="11"/>
        <w:jc w:val="both"/>
        <w:rPr>
          <w:b/>
          <w:sz w:val="24"/>
          <w:szCs w:val="24"/>
        </w:rPr>
      </w:pPr>
      <w:r>
        <w:rPr>
          <w:b/>
          <w:sz w:val="24"/>
          <w:szCs w:val="24"/>
        </w:rPr>
        <w:t>Инструкция по заполнению:</w:t>
      </w:r>
    </w:p>
    <w:p w:rsidR="001B22DA" w:rsidRPr="009D6FAB" w:rsidRDefault="00920ECC">
      <w:pPr>
        <w:numPr>
          <w:ilvl w:val="3"/>
          <w:numId w:val="34"/>
        </w:numPr>
        <w:tabs>
          <w:tab w:val="num" w:pos="0"/>
          <w:tab w:val="left" w:pos="284"/>
          <w:tab w:val="left" w:pos="851"/>
        </w:tabs>
        <w:ind w:left="0" w:firstLine="0"/>
        <w:jc w:val="both"/>
        <w:rPr>
          <w:sz w:val="24"/>
          <w:szCs w:val="24"/>
          <w:lang w:eastAsia="en-US"/>
        </w:rPr>
      </w:pPr>
      <w:r>
        <w:rPr>
          <w:sz w:val="24"/>
          <w:szCs w:val="24"/>
          <w:lang w:eastAsia="en-US"/>
        </w:rPr>
        <w:t>Запрос о даче разъяснений положений Извещения и/или Документации направляется при помощи функционала Электронной площадки.</w:t>
      </w:r>
    </w:p>
    <w:p w:rsidR="001B22DA" w:rsidRDefault="00920ECC">
      <w:pPr>
        <w:keepNext/>
        <w:numPr>
          <w:ilvl w:val="1"/>
          <w:numId w:val="23"/>
        </w:numPr>
        <w:tabs>
          <w:tab w:val="left" w:pos="567"/>
          <w:tab w:val="left" w:pos="851"/>
          <w:tab w:val="left" w:pos="1134"/>
        </w:tabs>
        <w:spacing w:before="120" w:after="120"/>
        <w:ind w:left="0" w:firstLine="0"/>
        <w:jc w:val="both"/>
        <w:outlineLvl w:val="1"/>
        <w:rPr>
          <w:b/>
          <w:sz w:val="24"/>
          <w:szCs w:val="24"/>
        </w:rPr>
      </w:pPr>
      <w:r>
        <w:rPr>
          <w:b/>
          <w:snapToGrid w:val="0"/>
          <w:sz w:val="24"/>
          <w:szCs w:val="24"/>
        </w:rPr>
        <w:br w:type="page" w:clear="all"/>
      </w:r>
      <w:bookmarkStart w:id="524" w:name="_Toc196388628"/>
      <w:r>
        <w:rPr>
          <w:b/>
          <w:sz w:val="24"/>
          <w:szCs w:val="24"/>
        </w:rPr>
        <w:lastRenderedPageBreak/>
        <w:t>Письмо предприятия-изготовителя</w:t>
      </w:r>
      <w:r>
        <w:rPr>
          <w:sz w:val="24"/>
          <w:szCs w:val="24"/>
        </w:rPr>
        <w:t xml:space="preserve"> (</w:t>
      </w:r>
      <w:r>
        <w:rPr>
          <w:b/>
          <w:sz w:val="24"/>
          <w:szCs w:val="24"/>
        </w:rPr>
        <w:t>Уполномоченного лица) (форма 10 раздела 7 Документации)</w:t>
      </w:r>
      <w:bookmarkEnd w:id="524"/>
      <w:r>
        <w:rPr>
          <w:b/>
          <w:sz w:val="24"/>
          <w:szCs w:val="24"/>
          <w:vertAlign w:val="superscript"/>
        </w:rPr>
        <w:t xml:space="preserve"> </w:t>
      </w:r>
    </w:p>
    <w:p w:rsidR="001B22DA" w:rsidRDefault="00920ECC">
      <w:pPr>
        <w:tabs>
          <w:tab w:val="left" w:pos="567"/>
          <w:tab w:val="left" w:pos="851"/>
          <w:tab w:val="num" w:pos="1134"/>
        </w:tabs>
        <w:ind w:hanging="11"/>
        <w:jc w:val="both"/>
        <w:rPr>
          <w:sz w:val="24"/>
          <w:szCs w:val="24"/>
        </w:rPr>
      </w:pPr>
      <w:r>
        <w:rPr>
          <w:sz w:val="24"/>
          <w:szCs w:val="24"/>
        </w:rPr>
        <w:t>Форма письма предприятия-изготовителя (Уполномоченного лица)</w:t>
      </w:r>
    </w:p>
    <w:p w:rsidR="001B22DA" w:rsidRDefault="00920ECC">
      <w:pPr>
        <w:pBdr>
          <w:top w:val="single" w:sz="4" w:space="1" w:color="000000"/>
        </w:pBdr>
        <w:shd w:val="clear" w:color="auto" w:fill="FFFFFF"/>
        <w:tabs>
          <w:tab w:val="left" w:pos="567"/>
          <w:tab w:val="left" w:pos="851"/>
        </w:tabs>
        <w:ind w:right="21" w:hanging="11"/>
        <w:rPr>
          <w:b/>
          <w:snapToGrid w:val="0"/>
          <w:spacing w:val="36"/>
          <w:sz w:val="24"/>
          <w:szCs w:val="24"/>
        </w:rPr>
      </w:pPr>
      <w:r>
        <w:rPr>
          <w:b/>
          <w:snapToGrid w:val="0"/>
          <w:spacing w:val="36"/>
          <w:sz w:val="24"/>
          <w:szCs w:val="24"/>
        </w:rPr>
        <w:t>начало формы</w:t>
      </w:r>
    </w:p>
    <w:p w:rsidR="001B22DA" w:rsidRDefault="001B22DA">
      <w:pPr>
        <w:tabs>
          <w:tab w:val="left" w:pos="567"/>
          <w:tab w:val="left" w:pos="851"/>
          <w:tab w:val="num" w:pos="1134"/>
        </w:tabs>
        <w:ind w:hanging="11"/>
        <w:rPr>
          <w:b/>
          <w:sz w:val="24"/>
          <w:szCs w:val="24"/>
        </w:rPr>
      </w:pPr>
    </w:p>
    <w:p w:rsidR="001B22DA" w:rsidRDefault="00920ECC">
      <w:pPr>
        <w:tabs>
          <w:tab w:val="left" w:pos="567"/>
          <w:tab w:val="left" w:pos="851"/>
          <w:tab w:val="num" w:pos="1134"/>
        </w:tabs>
        <w:ind w:hanging="11"/>
        <w:rPr>
          <w:b/>
          <w:i/>
          <w:sz w:val="24"/>
          <w:szCs w:val="24"/>
        </w:rPr>
      </w:pPr>
      <w:r>
        <w:rPr>
          <w:b/>
          <w:i/>
          <w:sz w:val="24"/>
          <w:szCs w:val="24"/>
        </w:rPr>
        <w:t>Маркетинговые исследования</w:t>
      </w:r>
      <w:r w:rsidRPr="009D6FAB">
        <w:rPr>
          <w:sz w:val="24"/>
          <w:szCs w:val="24"/>
          <w:lang w:eastAsia="en-US"/>
        </w:rPr>
        <w:t xml:space="preserve"> </w:t>
      </w:r>
      <w:r>
        <w:rPr>
          <w:b/>
          <w:i/>
          <w:sz w:val="24"/>
          <w:szCs w:val="24"/>
        </w:rPr>
        <w:t>№ ___________________</w:t>
      </w:r>
    </w:p>
    <w:p w:rsidR="001B22DA" w:rsidRDefault="00920ECC">
      <w:pPr>
        <w:keepNext/>
        <w:tabs>
          <w:tab w:val="left" w:pos="567"/>
          <w:tab w:val="left" w:pos="851"/>
        </w:tabs>
        <w:spacing w:before="120" w:after="120"/>
        <w:jc w:val="center"/>
        <w:rPr>
          <w:b/>
          <w:caps/>
          <w:sz w:val="24"/>
          <w:szCs w:val="24"/>
        </w:rPr>
      </w:pPr>
      <w:r>
        <w:rPr>
          <w:b/>
          <w:caps/>
          <w:sz w:val="24"/>
          <w:szCs w:val="24"/>
        </w:rPr>
        <w:t>ПИСЬМО ПРОИЗВОДИТЕЛЯ (ИЗГОТОВИТЕЛЯ) ПРодукции/ Уполномоченного лица</w:t>
      </w:r>
    </w:p>
    <w:tbl>
      <w:tblPr>
        <w:tblW w:w="0" w:type="auto"/>
        <w:tblLook w:val="00A0" w:firstRow="1" w:lastRow="0" w:firstColumn="1" w:lastColumn="0" w:noHBand="0" w:noVBand="0"/>
      </w:tblPr>
      <w:tblGrid>
        <w:gridCol w:w="4784"/>
        <w:gridCol w:w="4963"/>
      </w:tblGrid>
      <w:tr w:rsidR="001B22DA">
        <w:tc>
          <w:tcPr>
            <w:tcW w:w="4784" w:type="dxa"/>
            <w:tcBorders>
              <w:top w:val="none" w:sz="0" w:space="0" w:color="000000"/>
              <w:left w:val="none" w:sz="0" w:space="0" w:color="000000"/>
              <w:bottom w:val="none" w:sz="0" w:space="0" w:color="000000"/>
              <w:right w:val="none" w:sz="0" w:space="0" w:color="000000"/>
            </w:tcBorders>
          </w:tcPr>
          <w:p w:rsidR="001B22DA" w:rsidRDefault="00920ECC">
            <w:pPr>
              <w:tabs>
                <w:tab w:val="left" w:pos="567"/>
                <w:tab w:val="left" w:pos="851"/>
              </w:tabs>
              <w:ind w:hanging="11"/>
              <w:jc w:val="both"/>
              <w:rPr>
                <w:sz w:val="24"/>
                <w:szCs w:val="24"/>
                <w:lang w:eastAsia="ar-SA"/>
              </w:rPr>
            </w:pPr>
            <w:r>
              <w:rPr>
                <w:sz w:val="24"/>
                <w:szCs w:val="24"/>
                <w:lang w:eastAsia="ar-SA"/>
              </w:rPr>
              <w:t>№______________________</w:t>
            </w:r>
          </w:p>
          <w:p w:rsidR="001B22DA" w:rsidRDefault="00920ECC">
            <w:pPr>
              <w:tabs>
                <w:tab w:val="left" w:pos="567"/>
                <w:tab w:val="left" w:pos="851"/>
              </w:tabs>
              <w:ind w:hanging="11"/>
              <w:jc w:val="both"/>
              <w:rPr>
                <w:sz w:val="24"/>
                <w:szCs w:val="24"/>
                <w:lang w:eastAsia="ar-SA"/>
              </w:rPr>
            </w:pPr>
            <w:r>
              <w:rPr>
                <w:sz w:val="24"/>
                <w:szCs w:val="24"/>
                <w:lang w:eastAsia="ar-SA"/>
              </w:rPr>
              <w:t>«_____» ______________ 20___ года</w:t>
            </w:r>
          </w:p>
          <w:p w:rsidR="001B22DA" w:rsidRDefault="001B22DA">
            <w:pPr>
              <w:tabs>
                <w:tab w:val="left" w:pos="567"/>
                <w:tab w:val="left" w:pos="851"/>
              </w:tabs>
              <w:jc w:val="both"/>
              <w:rPr>
                <w:sz w:val="24"/>
                <w:szCs w:val="24"/>
                <w:lang w:eastAsia="ar-SA"/>
              </w:rPr>
            </w:pPr>
          </w:p>
        </w:tc>
        <w:tc>
          <w:tcPr>
            <w:tcW w:w="4963" w:type="dxa"/>
            <w:tcBorders>
              <w:top w:val="none" w:sz="0" w:space="0" w:color="000000"/>
              <w:left w:val="none" w:sz="0" w:space="0" w:color="000000"/>
              <w:bottom w:val="none" w:sz="0" w:space="0" w:color="000000"/>
              <w:right w:val="none" w:sz="0" w:space="0" w:color="000000"/>
            </w:tcBorders>
          </w:tcPr>
          <w:p w:rsidR="001B22DA" w:rsidRDefault="00920ECC">
            <w:pPr>
              <w:tabs>
                <w:tab w:val="left" w:pos="567"/>
                <w:tab w:val="left" w:pos="851"/>
              </w:tabs>
              <w:ind w:hanging="11"/>
              <w:jc w:val="center"/>
              <w:rPr>
                <w:i/>
                <w:sz w:val="24"/>
                <w:szCs w:val="24"/>
                <w:lang w:eastAsia="ar-SA"/>
              </w:rPr>
            </w:pPr>
            <w:r>
              <w:rPr>
                <w:i/>
                <w:sz w:val="24"/>
                <w:szCs w:val="24"/>
                <w:lang w:eastAsia="ar-SA"/>
              </w:rPr>
              <w:t xml:space="preserve"> Кому</w:t>
            </w:r>
          </w:p>
          <w:p w:rsidR="001B22DA" w:rsidRDefault="00920ECC">
            <w:pPr>
              <w:tabs>
                <w:tab w:val="left" w:pos="567"/>
                <w:tab w:val="left" w:pos="851"/>
              </w:tabs>
              <w:ind w:hanging="11"/>
              <w:jc w:val="right"/>
              <w:rPr>
                <w:sz w:val="24"/>
                <w:szCs w:val="24"/>
                <w:lang w:eastAsia="ar-SA"/>
              </w:rPr>
            </w:pPr>
            <w:r>
              <w:rPr>
                <w:sz w:val="24"/>
                <w:szCs w:val="24"/>
                <w:lang w:eastAsia="ar-SA"/>
              </w:rPr>
              <w:t>_____________________________</w:t>
            </w:r>
          </w:p>
          <w:p w:rsidR="001B22DA" w:rsidRDefault="00920ECC">
            <w:pPr>
              <w:tabs>
                <w:tab w:val="left" w:pos="567"/>
                <w:tab w:val="left" w:pos="851"/>
              </w:tabs>
              <w:ind w:hanging="11"/>
              <w:jc w:val="right"/>
              <w:rPr>
                <w:sz w:val="24"/>
                <w:szCs w:val="24"/>
                <w:lang w:eastAsia="ar-SA"/>
              </w:rPr>
            </w:pPr>
            <w:r>
              <w:rPr>
                <w:sz w:val="24"/>
                <w:szCs w:val="24"/>
                <w:lang w:eastAsia="ar-SA"/>
              </w:rPr>
              <w:t>_____________________________</w:t>
            </w:r>
          </w:p>
          <w:p w:rsidR="001B22DA" w:rsidRDefault="00920ECC">
            <w:pPr>
              <w:tabs>
                <w:tab w:val="left" w:pos="567"/>
                <w:tab w:val="left" w:pos="851"/>
              </w:tabs>
              <w:ind w:hanging="11"/>
              <w:jc w:val="right"/>
              <w:rPr>
                <w:sz w:val="24"/>
                <w:szCs w:val="24"/>
                <w:lang w:eastAsia="ar-SA"/>
              </w:rPr>
            </w:pPr>
            <w:r>
              <w:rPr>
                <w:sz w:val="24"/>
                <w:szCs w:val="24"/>
                <w:lang w:eastAsia="ar-SA"/>
              </w:rPr>
              <w:t>_____________________________</w:t>
            </w:r>
          </w:p>
          <w:p w:rsidR="001B22DA" w:rsidRDefault="001B22DA">
            <w:pPr>
              <w:tabs>
                <w:tab w:val="left" w:pos="567"/>
                <w:tab w:val="left" w:pos="851"/>
              </w:tabs>
              <w:ind w:hanging="11"/>
              <w:jc w:val="right"/>
              <w:rPr>
                <w:sz w:val="24"/>
                <w:szCs w:val="24"/>
                <w:lang w:eastAsia="ar-SA"/>
              </w:rPr>
            </w:pPr>
          </w:p>
        </w:tc>
      </w:tr>
    </w:tbl>
    <w:p w:rsidR="001B22DA" w:rsidRDefault="001B22DA">
      <w:pPr>
        <w:rPr>
          <w:sz w:val="24"/>
          <w:szCs w:val="24"/>
          <w:lang w:eastAsia="ar-SA"/>
        </w:rPr>
      </w:pPr>
    </w:p>
    <w:p w:rsidR="001B22DA" w:rsidRDefault="00920ECC">
      <w:pPr>
        <w:rPr>
          <w:sz w:val="24"/>
          <w:szCs w:val="24"/>
          <w:lang w:eastAsia="ar-SA"/>
        </w:rPr>
      </w:pPr>
      <w:r>
        <w:rPr>
          <w:sz w:val="24"/>
          <w:szCs w:val="24"/>
          <w:lang w:eastAsia="ar-SA"/>
        </w:rPr>
        <w:t>Настоящим сообщаем Вам, что __________________________________________________________________________________,</w:t>
      </w:r>
    </w:p>
    <w:p w:rsidR="001B22DA" w:rsidRDefault="00920ECC">
      <w:pPr>
        <w:rPr>
          <w:sz w:val="24"/>
          <w:szCs w:val="24"/>
          <w:vertAlign w:val="superscript"/>
          <w:lang w:eastAsia="ar-SA"/>
        </w:rPr>
      </w:pPr>
      <w:r>
        <w:rPr>
          <w:sz w:val="24"/>
          <w:szCs w:val="24"/>
          <w:vertAlign w:val="superscript"/>
          <w:lang w:eastAsia="ar-SA"/>
        </w:rPr>
        <w:t>(полное наименование производителя (изготовителя)Продукции/ Уполномоченного лица с указанием организационно-правовой формы)</w:t>
      </w:r>
    </w:p>
    <w:p w:rsidR="001B22DA" w:rsidRDefault="00920ECC">
      <w:pPr>
        <w:rPr>
          <w:sz w:val="24"/>
          <w:szCs w:val="24"/>
          <w:lang w:eastAsia="ar-SA"/>
        </w:rPr>
      </w:pPr>
      <w:r>
        <w:rPr>
          <w:sz w:val="24"/>
          <w:szCs w:val="24"/>
          <w:lang w:eastAsia="ar-SA"/>
        </w:rPr>
        <w:t>являющееся производителем (изготовителем)/</w:t>
      </w:r>
      <w:r>
        <w:rPr>
          <w:sz w:val="24"/>
          <w:szCs w:val="24"/>
        </w:rPr>
        <w:t xml:space="preserve"> </w:t>
      </w:r>
      <w:r>
        <w:rPr>
          <w:sz w:val="24"/>
          <w:szCs w:val="24"/>
          <w:lang w:eastAsia="ar-SA"/>
        </w:rPr>
        <w:t>лицом, уполномоченным производителем (изготовителем) Продукции на реализацию</w:t>
      </w:r>
    </w:p>
    <w:p w:rsidR="001B22DA" w:rsidRDefault="00920ECC">
      <w:pPr>
        <w:rPr>
          <w:sz w:val="24"/>
          <w:szCs w:val="24"/>
          <w:lang w:eastAsia="ar-SA"/>
        </w:rPr>
      </w:pPr>
      <w:r>
        <w:rPr>
          <w:sz w:val="24"/>
          <w:szCs w:val="24"/>
          <w:lang w:eastAsia="ar-SA"/>
        </w:rPr>
        <w:t>__________________________________________________________________________________,</w:t>
      </w:r>
    </w:p>
    <w:p w:rsidR="001B22DA" w:rsidRDefault="00920ECC">
      <w:pPr>
        <w:rPr>
          <w:sz w:val="24"/>
          <w:szCs w:val="24"/>
          <w:vertAlign w:val="superscript"/>
          <w:lang w:eastAsia="ar-SA"/>
        </w:rPr>
      </w:pPr>
      <w:r>
        <w:rPr>
          <w:sz w:val="24"/>
          <w:szCs w:val="24"/>
          <w:vertAlign w:val="superscript"/>
          <w:lang w:eastAsia="ar-SA"/>
        </w:rPr>
        <w:t>(наименование Продукции)</w:t>
      </w:r>
    </w:p>
    <w:p w:rsidR="001B22DA" w:rsidRDefault="00920ECC">
      <w:pPr>
        <w:rPr>
          <w:sz w:val="24"/>
          <w:szCs w:val="24"/>
          <w:lang w:eastAsia="ar-SA"/>
        </w:rPr>
      </w:pPr>
      <w:r>
        <w:rPr>
          <w:sz w:val="24"/>
          <w:szCs w:val="24"/>
          <w:lang w:eastAsia="ar-SA"/>
        </w:rPr>
        <w:t>надлежащим образом извещено о решении</w:t>
      </w:r>
    </w:p>
    <w:p w:rsidR="001B22DA" w:rsidRDefault="00920ECC">
      <w:pPr>
        <w:rPr>
          <w:sz w:val="24"/>
          <w:szCs w:val="24"/>
          <w:lang w:eastAsia="ar-SA"/>
        </w:rPr>
      </w:pPr>
      <w:r>
        <w:rPr>
          <w:sz w:val="24"/>
          <w:szCs w:val="24"/>
          <w:lang w:eastAsia="ar-SA"/>
        </w:rPr>
        <w:t>__________________________________________________________________________________</w:t>
      </w:r>
    </w:p>
    <w:p w:rsidR="001B22DA" w:rsidRDefault="00920ECC">
      <w:pPr>
        <w:rPr>
          <w:sz w:val="24"/>
          <w:szCs w:val="24"/>
          <w:vertAlign w:val="superscript"/>
          <w:lang w:eastAsia="ar-SA"/>
        </w:rPr>
      </w:pPr>
      <w:r>
        <w:rPr>
          <w:sz w:val="24"/>
          <w:szCs w:val="24"/>
          <w:vertAlign w:val="superscript"/>
          <w:lang w:eastAsia="ar-SA"/>
        </w:rPr>
        <w:t>(полное наименование Участника Маркетинговых исследований с указанием организационно-правовой формы)</w:t>
      </w:r>
    </w:p>
    <w:p w:rsidR="001B22DA" w:rsidRDefault="00920ECC">
      <w:pPr>
        <w:rPr>
          <w:sz w:val="24"/>
          <w:szCs w:val="24"/>
          <w:lang w:eastAsia="ar-SA"/>
        </w:rPr>
      </w:pPr>
      <w:r>
        <w:rPr>
          <w:sz w:val="24"/>
          <w:szCs w:val="24"/>
          <w:lang w:eastAsia="ar-SA"/>
        </w:rPr>
        <w:t xml:space="preserve">представить Заявку для участия в объявленных </w:t>
      </w:r>
      <w:r>
        <w:rPr>
          <w:sz w:val="24"/>
          <w:szCs w:val="24"/>
        </w:rPr>
        <w:t>маркетинговых исследовани</w:t>
      </w:r>
      <w:r>
        <w:rPr>
          <w:sz w:val="24"/>
          <w:szCs w:val="24"/>
          <w:lang w:eastAsia="ar-SA"/>
        </w:rPr>
        <w:t>ях</w:t>
      </w:r>
    </w:p>
    <w:p w:rsidR="001B22DA" w:rsidRDefault="00920ECC">
      <w:pPr>
        <w:rPr>
          <w:sz w:val="24"/>
          <w:szCs w:val="24"/>
          <w:lang w:eastAsia="ar-SA"/>
        </w:rPr>
      </w:pPr>
      <w:r>
        <w:rPr>
          <w:sz w:val="24"/>
          <w:szCs w:val="24"/>
          <w:lang w:eastAsia="ar-SA"/>
        </w:rPr>
        <w:t>__________________________________________________________________________________.</w:t>
      </w:r>
    </w:p>
    <w:p w:rsidR="001B22DA" w:rsidRDefault="00920ECC">
      <w:pPr>
        <w:rPr>
          <w:sz w:val="24"/>
          <w:szCs w:val="24"/>
          <w:vertAlign w:val="superscript"/>
          <w:lang w:eastAsia="ar-SA"/>
        </w:rPr>
      </w:pPr>
      <w:r>
        <w:rPr>
          <w:sz w:val="24"/>
          <w:szCs w:val="24"/>
          <w:vertAlign w:val="superscript"/>
          <w:lang w:eastAsia="ar-SA"/>
        </w:rPr>
        <w:t>(указывается наименование и номер Маркетинговых исследований)</w:t>
      </w:r>
    </w:p>
    <w:p w:rsidR="001B22DA" w:rsidRDefault="00920ECC">
      <w:pPr>
        <w:rPr>
          <w:sz w:val="24"/>
          <w:szCs w:val="24"/>
          <w:lang w:eastAsia="ar-SA"/>
        </w:rPr>
      </w:pPr>
      <w:r>
        <w:rPr>
          <w:sz w:val="24"/>
          <w:szCs w:val="24"/>
          <w:lang w:eastAsia="ar-SA"/>
        </w:rPr>
        <w:t>Настоящим подтверждаем готовность осуществить для нужд Заказчика м</w:t>
      </w:r>
      <w:r>
        <w:rPr>
          <w:sz w:val="24"/>
          <w:szCs w:val="24"/>
        </w:rPr>
        <w:t>аркетинговых исследований</w:t>
      </w:r>
      <w:r w:rsidRPr="009D6FAB">
        <w:rPr>
          <w:sz w:val="24"/>
          <w:szCs w:val="24"/>
          <w:lang w:eastAsia="en-US"/>
        </w:rPr>
        <w:t xml:space="preserve"> </w:t>
      </w:r>
      <w:r>
        <w:rPr>
          <w:sz w:val="24"/>
          <w:szCs w:val="24"/>
          <w:lang w:eastAsia="ar-SA"/>
        </w:rPr>
        <w:t>отгрузку (поставку) __________________________________________________________________________________</w:t>
      </w:r>
    </w:p>
    <w:p w:rsidR="001B22DA" w:rsidRDefault="00920ECC">
      <w:pPr>
        <w:rPr>
          <w:sz w:val="24"/>
          <w:szCs w:val="24"/>
          <w:vertAlign w:val="superscript"/>
          <w:lang w:eastAsia="ar-SA"/>
        </w:rPr>
      </w:pPr>
      <w:r>
        <w:rPr>
          <w:sz w:val="24"/>
          <w:szCs w:val="24"/>
          <w:vertAlign w:val="superscript"/>
          <w:lang w:eastAsia="ar-SA"/>
        </w:rPr>
        <w:t xml:space="preserve"> (наименование Продукции)</w:t>
      </w:r>
    </w:p>
    <w:p w:rsidR="001B22DA" w:rsidRDefault="00920ECC">
      <w:pPr>
        <w:rPr>
          <w:sz w:val="24"/>
          <w:szCs w:val="24"/>
          <w:lang w:eastAsia="ar-SA"/>
        </w:rPr>
      </w:pPr>
      <w:r>
        <w:rPr>
          <w:sz w:val="24"/>
          <w:szCs w:val="24"/>
          <w:lang w:eastAsia="ar-SA"/>
        </w:rPr>
        <w:t>в случае выбора наиболее выгодных условий поставки товара в Заявке __________________________________________________________________________________</w:t>
      </w:r>
    </w:p>
    <w:p w:rsidR="001B22DA" w:rsidRDefault="00920ECC">
      <w:pPr>
        <w:rPr>
          <w:sz w:val="24"/>
          <w:szCs w:val="24"/>
          <w:vertAlign w:val="superscript"/>
          <w:lang w:eastAsia="ar-SA"/>
        </w:rPr>
      </w:pPr>
      <w:r>
        <w:rPr>
          <w:sz w:val="24"/>
          <w:szCs w:val="24"/>
          <w:vertAlign w:val="superscript"/>
          <w:lang w:eastAsia="ar-SA"/>
        </w:rPr>
        <w:t xml:space="preserve"> (полное наименование Участника Маркетинговых исследований с указанием организационно-правовой формы)</w:t>
      </w:r>
    </w:p>
    <w:p w:rsidR="001B22DA" w:rsidRDefault="00920ECC">
      <w:pPr>
        <w:rPr>
          <w:sz w:val="24"/>
          <w:szCs w:val="24"/>
          <w:lang w:eastAsia="ar-SA"/>
        </w:rPr>
      </w:pPr>
      <w:r>
        <w:rPr>
          <w:sz w:val="24"/>
          <w:szCs w:val="24"/>
          <w:lang w:eastAsia="ar-SA"/>
        </w:rPr>
        <w:t xml:space="preserve">в указанных выше </w:t>
      </w:r>
      <w:r>
        <w:rPr>
          <w:sz w:val="24"/>
          <w:szCs w:val="24"/>
        </w:rPr>
        <w:t>маркетинговых исследовани</w:t>
      </w:r>
      <w:r>
        <w:rPr>
          <w:sz w:val="24"/>
          <w:szCs w:val="24"/>
          <w:lang w:eastAsia="ar-SA"/>
        </w:rPr>
        <w:t xml:space="preserve">ях. </w:t>
      </w:r>
    </w:p>
    <w:p w:rsidR="001B22DA" w:rsidRDefault="001B22DA">
      <w:pPr>
        <w:rPr>
          <w:sz w:val="24"/>
          <w:szCs w:val="24"/>
          <w:lang w:eastAsia="ar-SA"/>
        </w:rPr>
      </w:pPr>
    </w:p>
    <w:p w:rsidR="001B22DA" w:rsidRDefault="001B22DA">
      <w:pPr>
        <w:rPr>
          <w:sz w:val="24"/>
          <w:szCs w:val="24"/>
        </w:rPr>
      </w:pPr>
    </w:p>
    <w:p w:rsidR="001B22DA" w:rsidRDefault="00920ECC">
      <w:pPr>
        <w:rPr>
          <w:sz w:val="24"/>
          <w:szCs w:val="24"/>
        </w:rPr>
      </w:pPr>
      <w:r>
        <w:rPr>
          <w:sz w:val="24"/>
          <w:szCs w:val="24"/>
        </w:rPr>
        <w:t>Подпись</w:t>
      </w:r>
      <w:r>
        <w:rPr>
          <w:sz w:val="24"/>
          <w:szCs w:val="24"/>
        </w:rPr>
        <w:tab/>
      </w:r>
      <w:r>
        <w:rPr>
          <w:sz w:val="24"/>
          <w:szCs w:val="24"/>
        </w:rPr>
        <w:tab/>
        <w:t>/_______________(</w:t>
      </w:r>
      <w:r>
        <w:rPr>
          <w:i/>
          <w:sz w:val="24"/>
          <w:szCs w:val="24"/>
        </w:rPr>
        <w:t>ФИО, должность</w:t>
      </w:r>
      <w:r>
        <w:rPr>
          <w:sz w:val="24"/>
          <w:szCs w:val="24"/>
        </w:rPr>
        <w:t>)</w:t>
      </w:r>
    </w:p>
    <w:p w:rsidR="001B22DA" w:rsidRDefault="00920ECC">
      <w:pPr>
        <w:rPr>
          <w:sz w:val="24"/>
          <w:szCs w:val="24"/>
        </w:rPr>
      </w:pPr>
      <w:r>
        <w:rPr>
          <w:sz w:val="24"/>
          <w:szCs w:val="24"/>
        </w:rPr>
        <w:t>Дата</w:t>
      </w:r>
    </w:p>
    <w:p w:rsidR="001B22DA" w:rsidRDefault="001B22DA">
      <w:pPr>
        <w:rPr>
          <w:sz w:val="24"/>
          <w:szCs w:val="24"/>
        </w:rPr>
      </w:pPr>
    </w:p>
    <w:p w:rsidR="001B22DA" w:rsidRDefault="00920ECC">
      <w:pPr>
        <w:pBdr>
          <w:bottom w:val="single" w:sz="4" w:space="1" w:color="000000"/>
        </w:pBdr>
        <w:shd w:val="clear" w:color="auto" w:fill="FFFFFF"/>
        <w:tabs>
          <w:tab w:val="left" w:pos="567"/>
          <w:tab w:val="left" w:pos="851"/>
        </w:tabs>
        <w:ind w:right="21" w:hanging="11"/>
        <w:rPr>
          <w:b/>
          <w:snapToGrid w:val="0"/>
          <w:spacing w:val="36"/>
          <w:sz w:val="24"/>
          <w:szCs w:val="24"/>
        </w:rPr>
      </w:pPr>
      <w:r>
        <w:rPr>
          <w:b/>
          <w:snapToGrid w:val="0"/>
          <w:spacing w:val="36"/>
          <w:sz w:val="24"/>
          <w:szCs w:val="24"/>
        </w:rPr>
        <w:t>конец формы</w:t>
      </w:r>
    </w:p>
    <w:p w:rsidR="001B22DA" w:rsidRDefault="001B22DA">
      <w:pPr>
        <w:tabs>
          <w:tab w:val="left" w:pos="567"/>
          <w:tab w:val="left" w:pos="851"/>
          <w:tab w:val="num" w:pos="1134"/>
        </w:tabs>
        <w:ind w:hanging="11"/>
        <w:jc w:val="both"/>
        <w:rPr>
          <w:b/>
          <w:sz w:val="24"/>
          <w:szCs w:val="24"/>
        </w:rPr>
      </w:pPr>
    </w:p>
    <w:p w:rsidR="001B22DA" w:rsidRDefault="00920ECC">
      <w:pPr>
        <w:tabs>
          <w:tab w:val="left" w:pos="567"/>
          <w:tab w:val="left" w:pos="851"/>
          <w:tab w:val="num" w:pos="1134"/>
        </w:tabs>
        <w:ind w:hanging="11"/>
        <w:jc w:val="both"/>
        <w:rPr>
          <w:b/>
          <w:sz w:val="24"/>
          <w:szCs w:val="24"/>
        </w:rPr>
      </w:pPr>
      <w:r>
        <w:rPr>
          <w:b/>
          <w:sz w:val="24"/>
          <w:szCs w:val="24"/>
        </w:rPr>
        <w:t>Инструкция по заполнению:</w:t>
      </w:r>
    </w:p>
    <w:p w:rsidR="001B22DA" w:rsidRDefault="00920ECC">
      <w:pPr>
        <w:jc w:val="both"/>
        <w:rPr>
          <w:sz w:val="24"/>
          <w:szCs w:val="24"/>
        </w:rPr>
      </w:pPr>
      <w:r>
        <w:rPr>
          <w:sz w:val="24"/>
          <w:szCs w:val="24"/>
        </w:rPr>
        <w:t>1. Форма применяется только при осуществлении закупки материально-технических ресурсов.</w:t>
      </w:r>
    </w:p>
    <w:p w:rsidR="001B22DA" w:rsidRDefault="00920ECC">
      <w:pPr>
        <w:jc w:val="both"/>
        <w:rPr>
          <w:sz w:val="24"/>
          <w:szCs w:val="24"/>
        </w:rPr>
      </w:pPr>
      <w:r>
        <w:rPr>
          <w:sz w:val="24"/>
          <w:szCs w:val="24"/>
        </w:rPr>
        <w:t>2. Участником предоставляется оригинал либо заверенная копия письма производителя (изготовителя) Продукции / Уполномоченного лица.</w:t>
      </w:r>
    </w:p>
    <w:p w:rsidR="001B22DA" w:rsidRDefault="00920ECC">
      <w:pPr>
        <w:jc w:val="both"/>
        <w:rPr>
          <w:sz w:val="24"/>
          <w:szCs w:val="24"/>
        </w:rPr>
      </w:pPr>
      <w:r>
        <w:rPr>
          <w:sz w:val="24"/>
          <w:szCs w:val="24"/>
        </w:rPr>
        <w:t>3. Письмо производителя (изготовителя) Продукции / Уполномоченного лица оформляется на бланке производителя (изготовителя) Продукции / Уполномоченного лица, Продукцию которого предлагает Участник маркетинговых исследований.</w:t>
      </w:r>
    </w:p>
    <w:p w:rsidR="001B22DA" w:rsidRDefault="00920ECC">
      <w:pPr>
        <w:jc w:val="both"/>
        <w:rPr>
          <w:sz w:val="24"/>
          <w:szCs w:val="24"/>
        </w:rPr>
      </w:pPr>
      <w:r>
        <w:rPr>
          <w:sz w:val="24"/>
          <w:szCs w:val="24"/>
        </w:rPr>
        <w:t>4. В реквизите «Кому» указывается наименование Участника / заявленного Участником субпоставщика / Группы лиц.</w:t>
      </w:r>
    </w:p>
    <w:p w:rsidR="001B22DA" w:rsidRDefault="00920ECC">
      <w:pPr>
        <w:rPr>
          <w:sz w:val="24"/>
          <w:szCs w:val="24"/>
        </w:rPr>
      </w:pPr>
      <w:r>
        <w:rPr>
          <w:sz w:val="24"/>
          <w:szCs w:val="24"/>
        </w:rPr>
        <w:lastRenderedPageBreak/>
        <w:t>5. Письмо производителя (изготовителя) Продукции / Уполномоченного лица должно быть подписано от имени производителя (изготовителя) Продукции / Уполномоченного лица.</w:t>
      </w:r>
    </w:p>
    <w:p w:rsidR="001B22DA" w:rsidRDefault="001B22DA">
      <w:pPr>
        <w:rPr>
          <w:sz w:val="24"/>
          <w:szCs w:val="24"/>
        </w:rPr>
      </w:pPr>
    </w:p>
    <w:p w:rsidR="001B22DA" w:rsidRDefault="00920ECC">
      <w:pPr>
        <w:keepNext/>
        <w:jc w:val="both"/>
        <w:outlineLvl w:val="0"/>
        <w:rPr>
          <w:b/>
          <w:iCs/>
          <w:sz w:val="24"/>
          <w:szCs w:val="24"/>
        </w:rPr>
      </w:pPr>
      <w:r>
        <w:rPr>
          <w:sz w:val="24"/>
          <w:szCs w:val="24"/>
        </w:rPr>
        <w:br w:type="page" w:clear="all"/>
      </w:r>
      <w:bookmarkStart w:id="525" w:name="_Toc196388629"/>
      <w:r>
        <w:rPr>
          <w:b/>
          <w:iCs/>
          <w:sz w:val="24"/>
          <w:szCs w:val="24"/>
        </w:rPr>
        <w:lastRenderedPageBreak/>
        <w:t xml:space="preserve">РАЗДЕЛ 8. </w:t>
      </w:r>
      <w:r w:rsidR="000A4E49" w:rsidRPr="000A4E49">
        <w:rPr>
          <w:b/>
          <w:iCs/>
          <w:sz w:val="24"/>
          <w:szCs w:val="24"/>
        </w:rPr>
        <w:t>ТЕХНИЧЕСКАЯ ЧАСТЬ</w:t>
      </w:r>
      <w:bookmarkEnd w:id="525"/>
    </w:p>
    <w:p w:rsidR="001B22DA" w:rsidRDefault="001B22DA">
      <w:pPr>
        <w:tabs>
          <w:tab w:val="left" w:pos="567"/>
          <w:tab w:val="left" w:pos="851"/>
        </w:tabs>
        <w:ind w:hanging="11"/>
        <w:rPr>
          <w:sz w:val="24"/>
          <w:szCs w:val="24"/>
        </w:rPr>
      </w:pPr>
    </w:p>
    <w:p w:rsidR="007D2C99" w:rsidRPr="00422042" w:rsidRDefault="007D2C99" w:rsidP="007D2C99">
      <w:pPr>
        <w:tabs>
          <w:tab w:val="left" w:pos="567"/>
          <w:tab w:val="left" w:pos="851"/>
        </w:tabs>
        <w:ind w:left="142" w:hanging="11"/>
        <w:rPr>
          <w:sz w:val="24"/>
          <w:szCs w:val="24"/>
        </w:rPr>
      </w:pPr>
      <w:r w:rsidRPr="00422042">
        <w:rPr>
          <w:b/>
          <w:sz w:val="24"/>
          <w:szCs w:val="24"/>
        </w:rPr>
        <w:t>8.1. Техническое задание.</w:t>
      </w:r>
      <w:r w:rsidRPr="00422042">
        <w:rPr>
          <w:sz w:val="24"/>
          <w:szCs w:val="24"/>
        </w:rPr>
        <w:t xml:space="preserve"> </w:t>
      </w:r>
    </w:p>
    <w:p w:rsidR="007D2C99" w:rsidRPr="004F7A16" w:rsidRDefault="007D2C99" w:rsidP="007D2C99">
      <w:pPr>
        <w:tabs>
          <w:tab w:val="left" w:pos="567"/>
          <w:tab w:val="left" w:pos="851"/>
        </w:tabs>
        <w:spacing w:line="276" w:lineRule="auto"/>
        <w:ind w:left="142"/>
        <w:jc w:val="both"/>
        <w:rPr>
          <w:sz w:val="24"/>
          <w:szCs w:val="24"/>
        </w:rPr>
      </w:pPr>
      <w:r w:rsidRPr="004F7A16">
        <w:rPr>
          <w:sz w:val="24"/>
          <w:szCs w:val="24"/>
        </w:rPr>
        <w:t>Техническое задание является неотъемлемым приложением к данной документации о маркетинговых исследованиях и размещено в файле ZD_</w:t>
      </w:r>
      <w:r w:rsidR="000772F6" w:rsidRPr="000772F6">
        <w:rPr>
          <w:snapToGrid w:val="0"/>
          <w:sz w:val="24"/>
          <w:szCs w:val="24"/>
        </w:rPr>
        <w:t>25VP2018</w:t>
      </w:r>
      <w:r w:rsidRPr="004F7A16">
        <w:rPr>
          <w:sz w:val="24"/>
          <w:szCs w:val="24"/>
        </w:rPr>
        <w:t>_tz.</w:t>
      </w:r>
    </w:p>
    <w:p w:rsidR="007D2C99" w:rsidRPr="004F7A16" w:rsidRDefault="007D2C99" w:rsidP="007D2C99">
      <w:pPr>
        <w:tabs>
          <w:tab w:val="left" w:pos="567"/>
          <w:tab w:val="left" w:pos="851"/>
        </w:tabs>
        <w:spacing w:line="276" w:lineRule="auto"/>
        <w:ind w:left="142"/>
        <w:jc w:val="both"/>
        <w:rPr>
          <w:sz w:val="24"/>
          <w:szCs w:val="24"/>
        </w:rPr>
      </w:pPr>
      <w:r w:rsidRPr="004F7A16">
        <w:rPr>
          <w:sz w:val="24"/>
          <w:szCs w:val="24"/>
        </w:rPr>
        <w:t>Сводно-сметные расчеты являются неотъемлемой частью документации и размещены в файле ZD_</w:t>
      </w:r>
      <w:r w:rsidR="000772F6" w:rsidRPr="000772F6">
        <w:rPr>
          <w:sz w:val="24"/>
          <w:szCs w:val="24"/>
        </w:rPr>
        <w:t>25VP2018</w:t>
      </w:r>
      <w:r w:rsidRPr="004F7A16">
        <w:rPr>
          <w:sz w:val="24"/>
          <w:szCs w:val="24"/>
        </w:rPr>
        <w:t>_smet</w:t>
      </w:r>
      <w:r w:rsidRPr="004F7A16">
        <w:rPr>
          <w:sz w:val="24"/>
          <w:szCs w:val="24"/>
          <w:lang w:val="en-US"/>
        </w:rPr>
        <w:t>y</w:t>
      </w:r>
      <w:r w:rsidRPr="004F7A16">
        <w:rPr>
          <w:sz w:val="24"/>
          <w:szCs w:val="24"/>
        </w:rPr>
        <w:t>.</w:t>
      </w:r>
    </w:p>
    <w:p w:rsidR="007D2C99" w:rsidRPr="007A1E06" w:rsidRDefault="007D2C99" w:rsidP="007D2C99">
      <w:pPr>
        <w:tabs>
          <w:tab w:val="left" w:pos="567"/>
          <w:tab w:val="left" w:pos="851"/>
        </w:tabs>
        <w:ind w:left="142"/>
        <w:jc w:val="both"/>
        <w:rPr>
          <w:sz w:val="24"/>
          <w:szCs w:val="24"/>
        </w:rPr>
      </w:pPr>
      <w:r w:rsidRPr="004F7A16">
        <w:rPr>
          <w:sz w:val="24"/>
          <w:szCs w:val="24"/>
        </w:rPr>
        <w:t>Начальная (максимальная) цена сформирована на основании Положения о закупках товаров, работ, услуг (проектно-сметным методом).</w:t>
      </w:r>
    </w:p>
    <w:p w:rsidR="007D2C99" w:rsidRPr="00BA7A8F" w:rsidRDefault="007D2C99" w:rsidP="007D2C99">
      <w:pPr>
        <w:tabs>
          <w:tab w:val="left" w:pos="567"/>
          <w:tab w:val="left" w:pos="851"/>
        </w:tabs>
        <w:ind w:left="142" w:hanging="11"/>
        <w:jc w:val="both"/>
        <w:rPr>
          <w:sz w:val="16"/>
          <w:szCs w:val="16"/>
        </w:rPr>
      </w:pPr>
    </w:p>
    <w:p w:rsidR="007D2C99" w:rsidRPr="00422042" w:rsidRDefault="007D2C99" w:rsidP="007D2C99">
      <w:pPr>
        <w:tabs>
          <w:tab w:val="left" w:pos="567"/>
          <w:tab w:val="left" w:pos="851"/>
        </w:tabs>
        <w:ind w:left="142" w:hanging="11"/>
        <w:jc w:val="both"/>
        <w:rPr>
          <w:b/>
          <w:sz w:val="24"/>
          <w:szCs w:val="24"/>
        </w:rPr>
      </w:pPr>
      <w:r w:rsidRPr="00422042">
        <w:rPr>
          <w:b/>
          <w:sz w:val="24"/>
          <w:szCs w:val="24"/>
        </w:rPr>
        <w:t>8.2. Требования, установленные к Участникам закупочной процедуры по маркетинговым исследованиям.</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709"/>
        <w:gridCol w:w="2552"/>
        <w:gridCol w:w="6662"/>
      </w:tblGrid>
      <w:tr w:rsidR="007D2C99" w:rsidRPr="002700D4" w:rsidTr="00353DF3">
        <w:trPr>
          <w:trHeight w:val="731"/>
        </w:trPr>
        <w:tc>
          <w:tcPr>
            <w:tcW w:w="709" w:type="dxa"/>
            <w:tcBorders>
              <w:bottom w:val="single" w:sz="4" w:space="0" w:color="auto"/>
            </w:tcBorders>
            <w:vAlign w:val="center"/>
          </w:tcPr>
          <w:p w:rsidR="007D2C99" w:rsidRPr="002700D4" w:rsidRDefault="007D2C99" w:rsidP="00353DF3">
            <w:pPr>
              <w:tabs>
                <w:tab w:val="left" w:pos="450"/>
                <w:tab w:val="left" w:pos="567"/>
              </w:tabs>
              <w:jc w:val="center"/>
              <w:rPr>
                <w:b/>
                <w:bCs/>
                <w:sz w:val="21"/>
                <w:szCs w:val="21"/>
              </w:rPr>
            </w:pPr>
            <w:bookmarkStart w:id="526" w:name="_Ref429054121"/>
            <w:r w:rsidRPr="002700D4">
              <w:rPr>
                <w:b/>
                <w:bCs/>
                <w:sz w:val="21"/>
                <w:szCs w:val="21"/>
              </w:rPr>
              <w:t>8.2.1</w:t>
            </w:r>
          </w:p>
        </w:tc>
        <w:bookmarkEnd w:id="526"/>
        <w:tc>
          <w:tcPr>
            <w:tcW w:w="2552" w:type="dxa"/>
            <w:tcBorders>
              <w:bottom w:val="single" w:sz="4" w:space="0" w:color="auto"/>
            </w:tcBorders>
            <w:vAlign w:val="center"/>
          </w:tcPr>
          <w:p w:rsidR="007D2C99" w:rsidRPr="00F357E0" w:rsidRDefault="007D2C99" w:rsidP="00353DF3">
            <w:pPr>
              <w:tabs>
                <w:tab w:val="left" w:pos="567"/>
                <w:tab w:val="left" w:pos="851"/>
              </w:tabs>
              <w:ind w:hanging="11"/>
              <w:rPr>
                <w:sz w:val="22"/>
                <w:szCs w:val="22"/>
              </w:rPr>
            </w:pPr>
            <w:r w:rsidRPr="00F357E0">
              <w:rPr>
                <w:sz w:val="22"/>
                <w:szCs w:val="22"/>
              </w:rPr>
              <w:t>Требования к Участникам закупки (субподрядчикам/соисполнителям)</w:t>
            </w:r>
          </w:p>
        </w:tc>
        <w:tc>
          <w:tcPr>
            <w:tcW w:w="6662" w:type="dxa"/>
            <w:tcBorders>
              <w:bottom w:val="single" w:sz="4" w:space="0" w:color="auto"/>
            </w:tcBorders>
          </w:tcPr>
          <w:p w:rsidR="007D2C99" w:rsidRPr="00B54303" w:rsidRDefault="007D2C99" w:rsidP="00353DF3">
            <w:pPr>
              <w:widowControl w:val="0"/>
              <w:autoSpaceDE w:val="0"/>
              <w:autoSpaceDN w:val="0"/>
              <w:adjustRightInd w:val="0"/>
              <w:ind w:left="-57"/>
              <w:jc w:val="both"/>
              <w:rPr>
                <w:sz w:val="22"/>
                <w:szCs w:val="22"/>
              </w:rPr>
            </w:pPr>
            <w:r w:rsidRPr="00B54303">
              <w:rPr>
                <w:b/>
                <w:sz w:val="22"/>
                <w:szCs w:val="22"/>
              </w:rPr>
              <w:t>1.</w:t>
            </w:r>
            <w:r w:rsidRPr="00B54303">
              <w:rPr>
                <w:sz w:val="22"/>
                <w:szCs w:val="22"/>
              </w:rPr>
              <w:t xml:space="preserve"> 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p>
          <w:p w:rsidR="007D2C99" w:rsidRPr="00B54303" w:rsidRDefault="007D2C99" w:rsidP="00353DF3">
            <w:pPr>
              <w:widowControl w:val="0"/>
              <w:autoSpaceDE w:val="0"/>
              <w:autoSpaceDN w:val="0"/>
              <w:adjustRightInd w:val="0"/>
              <w:ind w:left="-57"/>
              <w:jc w:val="both"/>
              <w:rPr>
                <w:sz w:val="22"/>
                <w:szCs w:val="22"/>
              </w:rPr>
            </w:pPr>
          </w:p>
          <w:p w:rsidR="007D2C99" w:rsidRPr="007A7037" w:rsidRDefault="007D2C99" w:rsidP="00353DF3">
            <w:pPr>
              <w:widowControl w:val="0"/>
              <w:autoSpaceDE w:val="0"/>
              <w:autoSpaceDN w:val="0"/>
              <w:adjustRightInd w:val="0"/>
              <w:ind w:left="-57"/>
              <w:jc w:val="both"/>
              <w:rPr>
                <w:b/>
                <w:bCs/>
                <w:sz w:val="22"/>
                <w:szCs w:val="22"/>
              </w:rPr>
            </w:pPr>
            <w:r w:rsidRPr="007A7037">
              <w:rPr>
                <w:b/>
                <w:sz w:val="22"/>
                <w:szCs w:val="22"/>
              </w:rPr>
              <w:t>2.</w:t>
            </w:r>
            <w:r w:rsidRPr="007A7037">
              <w:rPr>
                <w:sz w:val="22"/>
                <w:szCs w:val="22"/>
              </w:rPr>
              <w:t xml:space="preserve"> Участник при условии привлечения субподрядчиков/ соисполнителей исполнения обязательств по Договору, обязуется выполнить работы собственными силами в объеме не менее 70 (семидесяти) процентов от общей их стоимости (в случае отсутствия необходимых документов/лицензий/МТР и т.д. у Участника, при условии привлечения Субподрядчика/Соисполнителя, Участник обязан предоставить в составе заявки подтверждение недостающих требований с учетом документов привлекаем</w:t>
            </w:r>
            <w:r w:rsidR="00AE0BFB">
              <w:rPr>
                <w:sz w:val="22"/>
                <w:szCs w:val="22"/>
              </w:rPr>
              <w:t>ого Субподрядчика/Соисполнителя</w:t>
            </w:r>
            <w:r w:rsidRPr="007A7037">
              <w:rPr>
                <w:sz w:val="22"/>
                <w:szCs w:val="22"/>
              </w:rPr>
              <w:t>).</w:t>
            </w:r>
          </w:p>
          <w:p w:rsidR="007D2C99" w:rsidRPr="00220624" w:rsidRDefault="007D2C99" w:rsidP="00353DF3">
            <w:pPr>
              <w:widowControl w:val="0"/>
              <w:autoSpaceDE w:val="0"/>
              <w:autoSpaceDN w:val="0"/>
              <w:adjustRightInd w:val="0"/>
              <w:ind w:left="-57"/>
              <w:jc w:val="both"/>
              <w:rPr>
                <w:b/>
                <w:bCs/>
                <w:sz w:val="22"/>
                <w:szCs w:val="22"/>
                <w:highlight w:val="yellow"/>
              </w:rPr>
            </w:pPr>
          </w:p>
          <w:p w:rsidR="001D3A5A" w:rsidRDefault="007D2C99" w:rsidP="00353DF3">
            <w:pPr>
              <w:widowControl w:val="0"/>
              <w:autoSpaceDE w:val="0"/>
              <w:autoSpaceDN w:val="0"/>
              <w:adjustRightInd w:val="0"/>
              <w:ind w:left="-57"/>
              <w:jc w:val="both"/>
              <w:rPr>
                <w:bCs/>
                <w:sz w:val="22"/>
                <w:szCs w:val="22"/>
              </w:rPr>
            </w:pPr>
            <w:r w:rsidRPr="001D3A5A">
              <w:rPr>
                <w:b/>
                <w:bCs/>
                <w:sz w:val="22"/>
                <w:szCs w:val="22"/>
              </w:rPr>
              <w:t>3</w:t>
            </w:r>
            <w:r w:rsidRPr="001D3A5A">
              <w:rPr>
                <w:bCs/>
                <w:sz w:val="22"/>
                <w:szCs w:val="22"/>
              </w:rPr>
              <w:t xml:space="preserve">. </w:t>
            </w:r>
            <w:r w:rsidR="001D3A5A" w:rsidRPr="001D3A5A">
              <w:rPr>
                <w:bCs/>
                <w:sz w:val="22"/>
                <w:szCs w:val="22"/>
              </w:rPr>
              <w:t>Участник должен являться членом саморегулируемой организации в области архитектурно-строительного проектирования в порядке, установленном Градостроительным кодексом Российской Федерации.</w:t>
            </w:r>
          </w:p>
          <w:p w:rsidR="001D3A5A" w:rsidRDefault="001D3A5A" w:rsidP="00353DF3">
            <w:pPr>
              <w:widowControl w:val="0"/>
              <w:autoSpaceDE w:val="0"/>
              <w:autoSpaceDN w:val="0"/>
              <w:adjustRightInd w:val="0"/>
              <w:ind w:left="-57"/>
              <w:jc w:val="both"/>
              <w:rPr>
                <w:b/>
                <w:bCs/>
                <w:sz w:val="22"/>
                <w:szCs w:val="22"/>
                <w:highlight w:val="yellow"/>
              </w:rPr>
            </w:pPr>
          </w:p>
          <w:p w:rsidR="004D541D" w:rsidRPr="004D541D" w:rsidRDefault="004D541D" w:rsidP="004D541D">
            <w:pPr>
              <w:widowControl w:val="0"/>
              <w:autoSpaceDE w:val="0"/>
              <w:autoSpaceDN w:val="0"/>
              <w:adjustRightInd w:val="0"/>
              <w:ind w:left="-57"/>
              <w:jc w:val="both"/>
              <w:rPr>
                <w:bCs/>
                <w:sz w:val="22"/>
                <w:szCs w:val="22"/>
              </w:rPr>
            </w:pPr>
            <w:r w:rsidRPr="004D541D">
              <w:rPr>
                <w:bCs/>
                <w:sz w:val="22"/>
                <w:szCs w:val="22"/>
              </w:rPr>
              <w:t>4. Наличие сотрудников для выполнения работ не мене 18 чел., а именно:</w:t>
            </w:r>
          </w:p>
          <w:p w:rsidR="004D541D" w:rsidRPr="004D541D" w:rsidRDefault="004D541D" w:rsidP="004D541D">
            <w:pPr>
              <w:widowControl w:val="0"/>
              <w:autoSpaceDE w:val="0"/>
              <w:autoSpaceDN w:val="0"/>
              <w:adjustRightInd w:val="0"/>
              <w:ind w:left="-57"/>
              <w:jc w:val="both"/>
              <w:rPr>
                <w:bCs/>
                <w:sz w:val="22"/>
                <w:szCs w:val="22"/>
              </w:rPr>
            </w:pPr>
            <w:r w:rsidRPr="004D541D">
              <w:rPr>
                <w:bCs/>
                <w:sz w:val="22"/>
                <w:szCs w:val="22"/>
              </w:rPr>
              <w:t xml:space="preserve">4.1. Главный инженер проекта – не менее 2 чел., </w:t>
            </w:r>
          </w:p>
          <w:p w:rsidR="004D541D" w:rsidRPr="004D541D" w:rsidRDefault="004D541D" w:rsidP="004D541D">
            <w:pPr>
              <w:widowControl w:val="0"/>
              <w:autoSpaceDE w:val="0"/>
              <w:autoSpaceDN w:val="0"/>
              <w:adjustRightInd w:val="0"/>
              <w:ind w:left="-57"/>
              <w:jc w:val="both"/>
              <w:rPr>
                <w:bCs/>
                <w:sz w:val="22"/>
                <w:szCs w:val="22"/>
              </w:rPr>
            </w:pPr>
            <w:r w:rsidRPr="004D541D">
              <w:rPr>
                <w:bCs/>
                <w:sz w:val="22"/>
                <w:szCs w:val="22"/>
              </w:rPr>
              <w:t>4.2. Инженер-проектировщик – не менее 10 чел.,</w:t>
            </w:r>
          </w:p>
          <w:p w:rsidR="004D541D" w:rsidRPr="004D541D" w:rsidRDefault="004D541D" w:rsidP="004D541D">
            <w:pPr>
              <w:widowControl w:val="0"/>
              <w:autoSpaceDE w:val="0"/>
              <w:autoSpaceDN w:val="0"/>
              <w:adjustRightInd w:val="0"/>
              <w:ind w:left="-57"/>
              <w:jc w:val="both"/>
              <w:rPr>
                <w:bCs/>
                <w:sz w:val="22"/>
                <w:szCs w:val="22"/>
              </w:rPr>
            </w:pPr>
            <w:r w:rsidRPr="004D541D">
              <w:rPr>
                <w:bCs/>
                <w:sz w:val="22"/>
                <w:szCs w:val="22"/>
              </w:rPr>
              <w:t xml:space="preserve">4.3. Инженер-сметчик – не менее 3 чел., </w:t>
            </w:r>
          </w:p>
          <w:p w:rsidR="004D541D" w:rsidRPr="004D541D" w:rsidRDefault="004D541D" w:rsidP="004D541D">
            <w:pPr>
              <w:widowControl w:val="0"/>
              <w:autoSpaceDE w:val="0"/>
              <w:autoSpaceDN w:val="0"/>
              <w:adjustRightInd w:val="0"/>
              <w:ind w:left="-57"/>
              <w:jc w:val="both"/>
              <w:rPr>
                <w:bCs/>
                <w:sz w:val="22"/>
                <w:szCs w:val="22"/>
              </w:rPr>
            </w:pPr>
            <w:r w:rsidRPr="004D541D">
              <w:rPr>
                <w:bCs/>
                <w:sz w:val="22"/>
                <w:szCs w:val="22"/>
              </w:rPr>
              <w:t>4.4. Инженер-конструктор – не менее 2 чел.,</w:t>
            </w:r>
          </w:p>
          <w:p w:rsidR="007D2C99" w:rsidRDefault="004D541D" w:rsidP="004D541D">
            <w:pPr>
              <w:widowControl w:val="0"/>
              <w:tabs>
                <w:tab w:val="left" w:pos="1397"/>
              </w:tabs>
              <w:autoSpaceDE w:val="0"/>
              <w:autoSpaceDN w:val="0"/>
              <w:adjustRightInd w:val="0"/>
              <w:ind w:left="-57"/>
              <w:jc w:val="both"/>
              <w:rPr>
                <w:bCs/>
                <w:sz w:val="22"/>
                <w:szCs w:val="22"/>
              </w:rPr>
            </w:pPr>
            <w:r w:rsidRPr="004D541D">
              <w:rPr>
                <w:bCs/>
                <w:sz w:val="22"/>
                <w:szCs w:val="22"/>
              </w:rPr>
              <w:t>4.5. Инженер-эколог – не менее 1 чел.</w:t>
            </w:r>
          </w:p>
          <w:p w:rsidR="004D541D" w:rsidRPr="004D541D" w:rsidRDefault="004D541D" w:rsidP="004D541D">
            <w:pPr>
              <w:widowControl w:val="0"/>
              <w:tabs>
                <w:tab w:val="left" w:pos="1397"/>
              </w:tabs>
              <w:autoSpaceDE w:val="0"/>
              <w:autoSpaceDN w:val="0"/>
              <w:adjustRightInd w:val="0"/>
              <w:jc w:val="both"/>
              <w:rPr>
                <w:sz w:val="22"/>
                <w:szCs w:val="22"/>
                <w:highlight w:val="yellow"/>
              </w:rPr>
            </w:pPr>
          </w:p>
          <w:p w:rsidR="004D541D" w:rsidRPr="004D541D" w:rsidRDefault="004D541D" w:rsidP="004D541D">
            <w:pPr>
              <w:widowControl w:val="0"/>
              <w:tabs>
                <w:tab w:val="left" w:pos="1397"/>
              </w:tabs>
              <w:autoSpaceDE w:val="0"/>
              <w:autoSpaceDN w:val="0"/>
              <w:adjustRightInd w:val="0"/>
              <w:ind w:left="-57"/>
              <w:jc w:val="both"/>
              <w:rPr>
                <w:sz w:val="22"/>
                <w:szCs w:val="22"/>
              </w:rPr>
            </w:pPr>
            <w:r w:rsidRPr="004D541D">
              <w:rPr>
                <w:sz w:val="22"/>
                <w:szCs w:val="22"/>
              </w:rPr>
              <w:t xml:space="preserve">5. Участник должен иметь опыт выполнения работ, аналогичных предмету закупки* (договоры, завершенные за последние 3 года, предшествующих дате окончания срока подачи заявок на участие в закупке), на сумму не менее 50% от суммы начальной максимальной цены договора без НДС. </w:t>
            </w:r>
          </w:p>
          <w:p w:rsidR="007D2C99" w:rsidRDefault="004D541D" w:rsidP="004D541D">
            <w:pPr>
              <w:widowControl w:val="0"/>
              <w:tabs>
                <w:tab w:val="left" w:pos="1397"/>
              </w:tabs>
              <w:autoSpaceDE w:val="0"/>
              <w:autoSpaceDN w:val="0"/>
              <w:adjustRightInd w:val="0"/>
              <w:ind w:left="-57"/>
              <w:jc w:val="both"/>
              <w:rPr>
                <w:sz w:val="22"/>
                <w:szCs w:val="22"/>
              </w:rPr>
            </w:pPr>
            <w:r w:rsidRPr="004D541D">
              <w:rPr>
                <w:sz w:val="22"/>
                <w:szCs w:val="22"/>
              </w:rPr>
              <w:t>В случае наличия у участника опыта выполнения работ, аналогичных предмету закупки,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rsidR="004D541D" w:rsidRPr="004D541D" w:rsidRDefault="004D541D" w:rsidP="004D541D">
            <w:pPr>
              <w:widowControl w:val="0"/>
              <w:tabs>
                <w:tab w:val="left" w:pos="1397"/>
              </w:tabs>
              <w:autoSpaceDE w:val="0"/>
              <w:autoSpaceDN w:val="0"/>
              <w:adjustRightInd w:val="0"/>
              <w:ind w:left="-57"/>
              <w:jc w:val="both"/>
              <w:rPr>
                <w:sz w:val="22"/>
                <w:szCs w:val="22"/>
                <w:highlight w:val="yellow"/>
              </w:rPr>
            </w:pPr>
          </w:p>
          <w:p w:rsidR="007D2C99" w:rsidRPr="008D1E64" w:rsidRDefault="004D541D" w:rsidP="008D1E64">
            <w:pPr>
              <w:widowControl w:val="0"/>
              <w:tabs>
                <w:tab w:val="left" w:pos="1397"/>
              </w:tabs>
              <w:autoSpaceDE w:val="0"/>
              <w:autoSpaceDN w:val="0"/>
              <w:adjustRightInd w:val="0"/>
              <w:ind w:left="-57"/>
              <w:jc w:val="both"/>
              <w:rPr>
                <w:i/>
                <w:sz w:val="22"/>
                <w:szCs w:val="22"/>
                <w:highlight w:val="yellow"/>
              </w:rPr>
            </w:pPr>
            <w:r w:rsidRPr="004D541D">
              <w:rPr>
                <w:i/>
                <w:sz w:val="22"/>
                <w:szCs w:val="22"/>
              </w:rPr>
              <w:t xml:space="preserve">      * Опыт выполнения работ, аналогичных предмету закупки – 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p>
        </w:tc>
      </w:tr>
      <w:tr w:rsidR="007D2C99" w:rsidRPr="002700D4" w:rsidTr="00353DF3">
        <w:trPr>
          <w:trHeight w:val="274"/>
        </w:trPr>
        <w:tc>
          <w:tcPr>
            <w:tcW w:w="709" w:type="dxa"/>
            <w:vAlign w:val="center"/>
          </w:tcPr>
          <w:p w:rsidR="007D2C99" w:rsidRPr="002700D4" w:rsidRDefault="007D2C99" w:rsidP="00353DF3">
            <w:pPr>
              <w:tabs>
                <w:tab w:val="left" w:pos="567"/>
                <w:tab w:val="left" w:pos="851"/>
              </w:tabs>
              <w:ind w:left="-7"/>
              <w:jc w:val="center"/>
              <w:rPr>
                <w:b/>
                <w:bCs/>
                <w:sz w:val="21"/>
                <w:szCs w:val="21"/>
              </w:rPr>
            </w:pPr>
            <w:bookmarkStart w:id="527" w:name="_Ref429054231"/>
            <w:r w:rsidRPr="002700D4">
              <w:rPr>
                <w:b/>
                <w:bCs/>
                <w:sz w:val="21"/>
                <w:szCs w:val="21"/>
              </w:rPr>
              <w:lastRenderedPageBreak/>
              <w:t>8.2.2</w:t>
            </w:r>
          </w:p>
        </w:tc>
        <w:bookmarkEnd w:id="527"/>
        <w:tc>
          <w:tcPr>
            <w:tcW w:w="2552" w:type="dxa"/>
            <w:vAlign w:val="center"/>
          </w:tcPr>
          <w:p w:rsidR="007D2C99" w:rsidRPr="00F357E0" w:rsidRDefault="007D2C99" w:rsidP="00353DF3">
            <w:pPr>
              <w:tabs>
                <w:tab w:val="left" w:pos="567"/>
                <w:tab w:val="left" w:pos="851"/>
              </w:tabs>
              <w:ind w:hanging="11"/>
              <w:rPr>
                <w:sz w:val="22"/>
                <w:szCs w:val="22"/>
              </w:rPr>
            </w:pPr>
            <w:r w:rsidRPr="00F357E0">
              <w:rPr>
                <w:sz w:val="22"/>
                <w:szCs w:val="22"/>
              </w:rPr>
              <w:t>Документы, подтверждающие соответствие Участника (субподрядчика</w:t>
            </w:r>
            <w:r>
              <w:rPr>
                <w:sz w:val="22"/>
                <w:szCs w:val="22"/>
              </w:rPr>
              <w:t xml:space="preserve"> </w:t>
            </w:r>
            <w:r w:rsidRPr="00F357E0">
              <w:rPr>
                <w:sz w:val="22"/>
                <w:szCs w:val="22"/>
              </w:rPr>
              <w:t>/ соисполнителя) требованиям, установленным п. 8.2.1:</w:t>
            </w:r>
          </w:p>
        </w:tc>
        <w:tc>
          <w:tcPr>
            <w:tcW w:w="6662" w:type="dxa"/>
          </w:tcPr>
          <w:p w:rsidR="000774AA" w:rsidRDefault="007D2C99" w:rsidP="000774AA">
            <w:pPr>
              <w:widowControl w:val="0"/>
              <w:tabs>
                <w:tab w:val="num" w:pos="1452"/>
              </w:tabs>
              <w:ind w:left="-57"/>
              <w:jc w:val="both"/>
              <w:rPr>
                <w:rFonts w:eastAsia="Calibri"/>
                <w:sz w:val="22"/>
                <w:szCs w:val="22"/>
                <w:lang w:eastAsia="en-US"/>
              </w:rPr>
            </w:pPr>
            <w:r w:rsidRPr="000774AA">
              <w:rPr>
                <w:rFonts w:eastAsia="Calibri"/>
                <w:sz w:val="22"/>
                <w:szCs w:val="22"/>
                <w:lang w:eastAsia="en-US"/>
              </w:rPr>
              <w:t xml:space="preserve">1. </w:t>
            </w:r>
            <w:r w:rsidR="000774AA" w:rsidRPr="000774AA">
              <w:rPr>
                <w:rFonts w:eastAsia="Calibri"/>
                <w:sz w:val="22"/>
                <w:szCs w:val="22"/>
                <w:lang w:eastAsia="en-US"/>
              </w:rPr>
              <w:t>Наличие информации об Участнике в едином реестре субъектов малого и среднего предпринимательства;</w:t>
            </w:r>
          </w:p>
          <w:p w:rsidR="000774AA" w:rsidRDefault="000774AA" w:rsidP="00353DF3">
            <w:pPr>
              <w:widowControl w:val="0"/>
              <w:tabs>
                <w:tab w:val="num" w:pos="1452"/>
              </w:tabs>
              <w:ind w:left="-57"/>
              <w:jc w:val="both"/>
              <w:rPr>
                <w:sz w:val="22"/>
                <w:szCs w:val="22"/>
              </w:rPr>
            </w:pPr>
            <w:r w:rsidRPr="000774AA">
              <w:rPr>
                <w:sz w:val="22"/>
                <w:szCs w:val="22"/>
              </w:rPr>
              <w:t>2. Информация о субподрядчике;</w:t>
            </w:r>
          </w:p>
          <w:p w:rsidR="0049214D" w:rsidRPr="0049214D" w:rsidRDefault="0049214D" w:rsidP="00353DF3">
            <w:pPr>
              <w:widowControl w:val="0"/>
              <w:tabs>
                <w:tab w:val="num" w:pos="1452"/>
              </w:tabs>
              <w:ind w:left="-57"/>
              <w:jc w:val="both"/>
              <w:rPr>
                <w:sz w:val="22"/>
                <w:szCs w:val="22"/>
              </w:rPr>
            </w:pPr>
            <w:r w:rsidRPr="0049214D">
              <w:rPr>
                <w:sz w:val="22"/>
                <w:szCs w:val="22"/>
              </w:rPr>
              <w:t>3. Заказчик осуществляет проверку сведений об участнике закупки в Едином реестре сведений о членах саморегулируемых организаций и их обязательствах (</w:t>
            </w:r>
            <w:hyperlink r:id="rId15" w:history="1">
              <w:r w:rsidRPr="0049214D">
                <w:rPr>
                  <w:rStyle w:val="ad"/>
                  <w:color w:val="auto"/>
                  <w:sz w:val="22"/>
                  <w:szCs w:val="22"/>
                  <w:u w:val="none"/>
                </w:rPr>
                <w:t>https://nopriz.ru</w:t>
              </w:r>
            </w:hyperlink>
            <w:r w:rsidRPr="0049214D">
              <w:rPr>
                <w:sz w:val="22"/>
                <w:szCs w:val="22"/>
              </w:rPr>
              <w:t>);</w:t>
            </w:r>
          </w:p>
          <w:p w:rsidR="007D7D18" w:rsidRDefault="007D7D18" w:rsidP="00353DF3">
            <w:pPr>
              <w:widowControl w:val="0"/>
              <w:tabs>
                <w:tab w:val="num" w:pos="1452"/>
              </w:tabs>
              <w:ind w:left="-57"/>
              <w:jc w:val="both"/>
              <w:rPr>
                <w:sz w:val="22"/>
                <w:szCs w:val="22"/>
              </w:rPr>
            </w:pPr>
            <w:r w:rsidRPr="007D7D18">
              <w:rPr>
                <w:sz w:val="22"/>
                <w:szCs w:val="22"/>
              </w:rPr>
              <w:t>4. Копии трудовых книжек или трудовых /гражданско-правовых договоров, копии документов о профессиональном образовании, копии свидетельств (аттестатов) о повышении квалификации;</w:t>
            </w:r>
          </w:p>
          <w:p w:rsidR="007D2C99" w:rsidRPr="00220624" w:rsidRDefault="007D7D18" w:rsidP="00353DF3">
            <w:pPr>
              <w:widowControl w:val="0"/>
              <w:tabs>
                <w:tab w:val="num" w:pos="1452"/>
              </w:tabs>
              <w:ind w:left="-57"/>
              <w:jc w:val="both"/>
              <w:rPr>
                <w:sz w:val="22"/>
                <w:szCs w:val="22"/>
                <w:highlight w:val="yellow"/>
              </w:rPr>
            </w:pPr>
            <w:r w:rsidRPr="007D7D18">
              <w:rPr>
                <w:sz w:val="22"/>
                <w:szCs w:val="22"/>
              </w:rPr>
              <w:t>5. Копии договоров и актов выполненных работ.</w:t>
            </w:r>
          </w:p>
        </w:tc>
      </w:tr>
    </w:tbl>
    <w:p w:rsidR="007D2C99" w:rsidRPr="00B37020" w:rsidRDefault="007D2C99" w:rsidP="007D2C99">
      <w:pPr>
        <w:keepNext/>
        <w:jc w:val="both"/>
        <w:outlineLvl w:val="0"/>
        <w:rPr>
          <w:b/>
          <w:iCs/>
          <w:sz w:val="24"/>
          <w:szCs w:val="24"/>
        </w:rPr>
      </w:pPr>
      <w:r>
        <w:rPr>
          <w:b/>
          <w:iCs/>
          <w:sz w:val="24"/>
          <w:szCs w:val="24"/>
        </w:rPr>
        <w:br w:type="page"/>
      </w:r>
      <w:bookmarkStart w:id="528" w:name="_Toc187823337"/>
      <w:bookmarkStart w:id="529" w:name="_Toc196388630"/>
      <w:bookmarkStart w:id="530" w:name="_GoBack"/>
      <w:bookmarkEnd w:id="530"/>
      <w:r w:rsidRPr="00B37020">
        <w:rPr>
          <w:b/>
          <w:iCs/>
          <w:sz w:val="24"/>
          <w:szCs w:val="24"/>
        </w:rPr>
        <w:lastRenderedPageBreak/>
        <w:t>РАЗДЕЛ 9. МЕТОДИКА ОЦЕНКИ ЗАЯВОК НА УЧАСТИЕ В МАРКЕТИНГОВЫХ ИССЛЕДОВАНИЯХ</w:t>
      </w:r>
      <w:bookmarkEnd w:id="528"/>
      <w:bookmarkEnd w:id="529"/>
      <w:r w:rsidRPr="00B37020">
        <w:rPr>
          <w:b/>
          <w:iCs/>
          <w:sz w:val="24"/>
          <w:szCs w:val="24"/>
        </w:rPr>
        <w:t xml:space="preserve"> </w:t>
      </w:r>
    </w:p>
    <w:p w:rsidR="007D2C99" w:rsidRPr="00B37020" w:rsidRDefault="007D2C99" w:rsidP="007D2C99">
      <w:pPr>
        <w:tabs>
          <w:tab w:val="left" w:pos="567"/>
          <w:tab w:val="left" w:pos="851"/>
        </w:tabs>
        <w:ind w:hanging="11"/>
        <w:jc w:val="center"/>
        <w:rPr>
          <w:b/>
          <w:sz w:val="24"/>
          <w:szCs w:val="24"/>
        </w:rPr>
      </w:pPr>
    </w:p>
    <w:p w:rsidR="00B42F08" w:rsidRDefault="007D2C99" w:rsidP="00C51B96">
      <w:pPr>
        <w:tabs>
          <w:tab w:val="left" w:pos="567"/>
          <w:tab w:val="left" w:pos="851"/>
        </w:tabs>
        <w:ind w:hanging="11"/>
        <w:jc w:val="center"/>
        <w:rPr>
          <w:rFonts w:eastAsia="Calibri"/>
          <w:b/>
          <w:sz w:val="22"/>
          <w:szCs w:val="22"/>
        </w:rPr>
      </w:pPr>
      <w:r w:rsidRPr="004B2801">
        <w:rPr>
          <w:rFonts w:eastAsia="Calibri"/>
          <w:b/>
          <w:sz w:val="22"/>
          <w:szCs w:val="22"/>
        </w:rPr>
        <w:t xml:space="preserve">Критерии и порядок оценки заявок на участие в маркетинговых </w:t>
      </w:r>
      <w:r w:rsidRPr="00BA7A8F">
        <w:rPr>
          <w:rFonts w:eastAsia="Calibri"/>
          <w:b/>
          <w:sz w:val="22"/>
          <w:szCs w:val="22"/>
        </w:rPr>
        <w:t xml:space="preserve">исследованиях на </w:t>
      </w:r>
      <w:r w:rsidR="00B42F08" w:rsidRPr="00B42F08">
        <w:rPr>
          <w:rFonts w:eastAsia="Calibri"/>
          <w:b/>
          <w:sz w:val="22"/>
          <w:szCs w:val="22"/>
        </w:rPr>
        <w:t>выполнение изыскательских работ, разработка проектной документации, рабочей документации и на их основе составление сметы на строительство тепловой сети для подключения к системам теплоснабжения ПАО «МОЭК» объекта капитального строительства «Многофункциональный комплекс СТО», расположенного по адресу: г. Москва, ул Введенского, вл 23А с кадастровым номером: 77:06:0008007:40</w:t>
      </w:r>
    </w:p>
    <w:p w:rsidR="007D2C99" w:rsidRPr="004B2801" w:rsidRDefault="009A533C" w:rsidP="00C51B96">
      <w:pPr>
        <w:tabs>
          <w:tab w:val="left" w:pos="567"/>
          <w:tab w:val="left" w:pos="851"/>
        </w:tabs>
        <w:ind w:hanging="11"/>
        <w:jc w:val="center"/>
        <w:rPr>
          <w:rFonts w:eastAsia="Calibri"/>
          <w:b/>
          <w:sz w:val="22"/>
          <w:szCs w:val="22"/>
        </w:rPr>
      </w:pPr>
      <w:r w:rsidRPr="009A533C">
        <w:rPr>
          <w:rFonts w:eastAsia="Calibri"/>
          <w:b/>
          <w:sz w:val="22"/>
          <w:szCs w:val="22"/>
        </w:rPr>
        <w:cr/>
      </w:r>
      <w:r w:rsidR="000107FA" w:rsidRPr="000107FA">
        <w:rPr>
          <w:rFonts w:eastAsia="Calibri"/>
          <w:b/>
          <w:color w:val="000000"/>
          <w:sz w:val="22"/>
          <w:szCs w:val="22"/>
          <w:shd w:val="clear" w:color="auto" w:fill="FFFFFF"/>
          <w:lang w:eastAsia="en-US"/>
        </w:rPr>
        <w:t xml:space="preserve"> </w:t>
      </w:r>
      <w:r w:rsidR="007D2C99" w:rsidRPr="00BA7A8F">
        <w:rPr>
          <w:rFonts w:eastAsia="Calibri"/>
          <w:b/>
          <w:sz w:val="22"/>
          <w:szCs w:val="22"/>
        </w:rPr>
        <w:t xml:space="preserve">(Лот № </w:t>
      </w:r>
      <w:r w:rsidR="000772F6" w:rsidRPr="000772F6">
        <w:rPr>
          <w:rFonts w:eastAsia="Calibri"/>
          <w:b/>
          <w:sz w:val="22"/>
          <w:szCs w:val="22"/>
        </w:rPr>
        <w:t>25VP2018</w:t>
      </w:r>
      <w:r w:rsidR="007D2C99" w:rsidRPr="00BA7A8F">
        <w:rPr>
          <w:rFonts w:eastAsia="Calibri"/>
          <w:b/>
          <w:sz w:val="22"/>
          <w:szCs w:val="22"/>
        </w:rPr>
        <w:t>)</w:t>
      </w:r>
    </w:p>
    <w:p w:rsidR="007D2C99" w:rsidRPr="004B2801" w:rsidRDefault="007D2C99" w:rsidP="007D2C99">
      <w:pPr>
        <w:tabs>
          <w:tab w:val="left" w:pos="567"/>
          <w:tab w:val="left" w:pos="851"/>
        </w:tabs>
        <w:ind w:hanging="11"/>
        <w:jc w:val="center"/>
        <w:rPr>
          <w:b/>
          <w:sz w:val="22"/>
          <w:szCs w:val="22"/>
        </w:rPr>
      </w:pPr>
    </w:p>
    <w:p w:rsidR="007D2C99" w:rsidRPr="004B2801" w:rsidRDefault="007D2C99" w:rsidP="007D2C99">
      <w:pPr>
        <w:widowControl w:val="0"/>
        <w:ind w:firstLine="460"/>
        <w:jc w:val="both"/>
        <w:rPr>
          <w:rFonts w:eastAsia="Calibri"/>
          <w:color w:val="000000"/>
          <w:sz w:val="22"/>
          <w:szCs w:val="22"/>
          <w:lang w:bidi="ru-RU"/>
        </w:rPr>
      </w:pPr>
      <w:r w:rsidRPr="004B2801">
        <w:rPr>
          <w:rFonts w:eastAsia="Calibri"/>
          <w:color w:val="000000"/>
          <w:sz w:val="22"/>
          <w:szCs w:val="22"/>
          <w:lang w:bidi="ru-RU"/>
        </w:rPr>
        <w:t>При оценке и ранжировании по степени предпочтительности Заявок на участие в неконкурентных закупках на оказание услуг, выполнение работ для нужд Обществ применяются стоимостной и нестоимостной критерий.</w:t>
      </w:r>
    </w:p>
    <w:p w:rsidR="007D2C99" w:rsidRPr="004B2801" w:rsidRDefault="007D2C99" w:rsidP="007D2C99">
      <w:pPr>
        <w:widowControl w:val="0"/>
        <w:ind w:firstLine="460"/>
        <w:jc w:val="both"/>
        <w:rPr>
          <w:rFonts w:eastAsia="Calibri"/>
          <w:color w:val="000000"/>
          <w:sz w:val="22"/>
          <w:szCs w:val="22"/>
          <w:lang w:bidi="ru-RU"/>
        </w:rPr>
      </w:pP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148"/>
        <w:gridCol w:w="3118"/>
        <w:gridCol w:w="3119"/>
      </w:tblGrid>
      <w:tr w:rsidR="007D2C99" w:rsidRPr="004B2801" w:rsidTr="00353DF3">
        <w:tc>
          <w:tcPr>
            <w:tcW w:w="567" w:type="dxa"/>
            <w:tcBorders>
              <w:top w:val="single" w:sz="4" w:space="0" w:color="auto"/>
              <w:left w:val="single" w:sz="4" w:space="0" w:color="auto"/>
              <w:bottom w:val="single" w:sz="4" w:space="0" w:color="auto"/>
              <w:right w:val="single" w:sz="4" w:space="0" w:color="auto"/>
            </w:tcBorders>
          </w:tcPr>
          <w:p w:rsidR="007D2C99" w:rsidRPr="004B2801" w:rsidRDefault="007D2C99" w:rsidP="00353DF3">
            <w:pPr>
              <w:ind w:firstLine="37"/>
              <w:jc w:val="center"/>
              <w:rPr>
                <w:b/>
                <w:sz w:val="22"/>
                <w:szCs w:val="22"/>
              </w:rPr>
            </w:pPr>
            <w:r w:rsidRPr="004B2801">
              <w:rPr>
                <w:b/>
                <w:sz w:val="22"/>
                <w:szCs w:val="22"/>
              </w:rPr>
              <w:t>№ п/п</w:t>
            </w:r>
          </w:p>
        </w:tc>
        <w:tc>
          <w:tcPr>
            <w:tcW w:w="31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2C99" w:rsidRPr="004B2801" w:rsidRDefault="007D2C99" w:rsidP="00353DF3">
            <w:pPr>
              <w:ind w:firstLine="37"/>
              <w:jc w:val="center"/>
              <w:rPr>
                <w:b/>
                <w:sz w:val="22"/>
                <w:szCs w:val="22"/>
              </w:rPr>
            </w:pPr>
            <w:r w:rsidRPr="004B2801">
              <w:rPr>
                <w:b/>
                <w:sz w:val="22"/>
                <w:szCs w:val="22"/>
              </w:rPr>
              <w:t>Критерий оценки заявок</w:t>
            </w:r>
          </w:p>
        </w:tc>
        <w:tc>
          <w:tcPr>
            <w:tcW w:w="3118" w:type="dxa"/>
            <w:tcBorders>
              <w:top w:val="single" w:sz="4" w:space="0" w:color="auto"/>
              <w:left w:val="single" w:sz="4" w:space="0" w:color="auto"/>
              <w:bottom w:val="single" w:sz="4" w:space="0" w:color="auto"/>
              <w:right w:val="single" w:sz="4" w:space="0" w:color="auto"/>
            </w:tcBorders>
            <w:vAlign w:val="center"/>
          </w:tcPr>
          <w:p w:rsidR="007D2C99" w:rsidRPr="004B2801" w:rsidRDefault="007D2C99" w:rsidP="00353DF3">
            <w:pPr>
              <w:jc w:val="center"/>
              <w:rPr>
                <w:b/>
                <w:sz w:val="22"/>
                <w:szCs w:val="22"/>
              </w:rPr>
            </w:pPr>
            <w:r w:rsidRPr="004B2801">
              <w:rPr>
                <w:b/>
                <w:sz w:val="22"/>
                <w:szCs w:val="22"/>
              </w:rPr>
              <w:t>Значимость критерия оценки</w:t>
            </w:r>
          </w:p>
        </w:tc>
        <w:tc>
          <w:tcPr>
            <w:tcW w:w="3119" w:type="dxa"/>
            <w:tcBorders>
              <w:top w:val="single" w:sz="4" w:space="0" w:color="auto"/>
              <w:left w:val="single" w:sz="4" w:space="0" w:color="auto"/>
              <w:bottom w:val="single" w:sz="4" w:space="0" w:color="auto"/>
              <w:right w:val="single" w:sz="4" w:space="0" w:color="auto"/>
            </w:tcBorders>
          </w:tcPr>
          <w:p w:rsidR="007D2C99" w:rsidRPr="004B2801" w:rsidRDefault="007D2C99" w:rsidP="00353DF3">
            <w:pPr>
              <w:jc w:val="center"/>
              <w:rPr>
                <w:b/>
                <w:sz w:val="22"/>
                <w:szCs w:val="22"/>
              </w:rPr>
            </w:pPr>
            <w:r w:rsidRPr="004B2801">
              <w:rPr>
                <w:b/>
                <w:sz w:val="22"/>
                <w:szCs w:val="22"/>
              </w:rPr>
              <w:t>Максимальное количество баллов</w:t>
            </w:r>
          </w:p>
        </w:tc>
      </w:tr>
      <w:tr w:rsidR="007D2C99" w:rsidRPr="004B2801" w:rsidTr="00353D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4"/>
        </w:trPr>
        <w:tc>
          <w:tcPr>
            <w:tcW w:w="567" w:type="dxa"/>
            <w:tcBorders>
              <w:top w:val="single" w:sz="4" w:space="0" w:color="auto"/>
              <w:left w:val="single" w:sz="4" w:space="0" w:color="auto"/>
              <w:bottom w:val="single" w:sz="4" w:space="0" w:color="auto"/>
              <w:right w:val="single" w:sz="4" w:space="0" w:color="000000"/>
            </w:tcBorders>
            <w:vAlign w:val="center"/>
          </w:tcPr>
          <w:p w:rsidR="007D2C99" w:rsidRPr="004B2801" w:rsidRDefault="007D2C99" w:rsidP="00353DF3">
            <w:pPr>
              <w:ind w:firstLine="37"/>
              <w:jc w:val="center"/>
              <w:rPr>
                <w:sz w:val="22"/>
                <w:szCs w:val="22"/>
              </w:rPr>
            </w:pPr>
            <w:r w:rsidRPr="004B2801">
              <w:rPr>
                <w:sz w:val="22"/>
                <w:szCs w:val="22"/>
              </w:rPr>
              <w:t>1</w:t>
            </w:r>
          </w:p>
        </w:tc>
        <w:tc>
          <w:tcPr>
            <w:tcW w:w="3148"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D2C99" w:rsidRPr="004B2801" w:rsidRDefault="007D2C99" w:rsidP="00353DF3">
            <w:pPr>
              <w:ind w:firstLine="37"/>
              <w:jc w:val="center"/>
              <w:rPr>
                <w:sz w:val="22"/>
                <w:szCs w:val="22"/>
              </w:rPr>
            </w:pPr>
            <w:r w:rsidRPr="004B2801">
              <w:rPr>
                <w:sz w:val="22"/>
                <w:szCs w:val="22"/>
              </w:rPr>
              <w:t>Стоимостной критерий</w:t>
            </w:r>
          </w:p>
        </w:tc>
        <w:tc>
          <w:tcPr>
            <w:tcW w:w="3118" w:type="dxa"/>
            <w:tcBorders>
              <w:top w:val="single" w:sz="4" w:space="0" w:color="auto"/>
              <w:left w:val="single" w:sz="4" w:space="0" w:color="auto"/>
              <w:bottom w:val="single" w:sz="4" w:space="0" w:color="auto"/>
              <w:right w:val="single" w:sz="4" w:space="0" w:color="auto"/>
            </w:tcBorders>
            <w:vAlign w:val="center"/>
          </w:tcPr>
          <w:p w:rsidR="007D2C99" w:rsidRPr="001D2EF1" w:rsidRDefault="00220624" w:rsidP="00353DF3">
            <w:pPr>
              <w:ind w:firstLine="37"/>
              <w:jc w:val="center"/>
              <w:rPr>
                <w:bCs/>
                <w:sz w:val="22"/>
                <w:szCs w:val="22"/>
              </w:rPr>
            </w:pPr>
            <w:r>
              <w:rPr>
                <w:bCs/>
                <w:sz w:val="22"/>
                <w:szCs w:val="22"/>
              </w:rPr>
              <w:t>60</w:t>
            </w:r>
            <w:r w:rsidR="007D2C99" w:rsidRPr="001D2EF1">
              <w:rPr>
                <w:bCs/>
                <w:sz w:val="22"/>
                <w:szCs w:val="22"/>
              </w:rPr>
              <w:t>%</w:t>
            </w:r>
          </w:p>
        </w:tc>
        <w:tc>
          <w:tcPr>
            <w:tcW w:w="3119" w:type="dxa"/>
            <w:tcBorders>
              <w:top w:val="single" w:sz="4" w:space="0" w:color="auto"/>
              <w:left w:val="single" w:sz="4" w:space="0" w:color="auto"/>
              <w:bottom w:val="single" w:sz="4" w:space="0" w:color="auto"/>
              <w:right w:val="single" w:sz="4" w:space="0" w:color="auto"/>
            </w:tcBorders>
          </w:tcPr>
          <w:p w:rsidR="007D2C99" w:rsidRPr="001D2EF1" w:rsidRDefault="00220624" w:rsidP="00353DF3">
            <w:pPr>
              <w:ind w:firstLine="37"/>
              <w:jc w:val="center"/>
              <w:rPr>
                <w:bCs/>
                <w:sz w:val="22"/>
                <w:szCs w:val="22"/>
              </w:rPr>
            </w:pPr>
            <w:r>
              <w:rPr>
                <w:bCs/>
                <w:sz w:val="22"/>
                <w:szCs w:val="22"/>
              </w:rPr>
              <w:t>60</w:t>
            </w:r>
            <w:r w:rsidR="007D2C99" w:rsidRPr="001D2EF1">
              <w:rPr>
                <w:bCs/>
                <w:sz w:val="22"/>
                <w:szCs w:val="22"/>
              </w:rPr>
              <w:t xml:space="preserve"> баллов</w:t>
            </w:r>
          </w:p>
        </w:tc>
      </w:tr>
      <w:tr w:rsidR="007D2C99" w:rsidRPr="004B2801" w:rsidTr="00353D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4"/>
        </w:trPr>
        <w:tc>
          <w:tcPr>
            <w:tcW w:w="567" w:type="dxa"/>
            <w:tcBorders>
              <w:top w:val="single" w:sz="4" w:space="0" w:color="auto"/>
              <w:left w:val="single" w:sz="4" w:space="0" w:color="auto"/>
              <w:bottom w:val="single" w:sz="4" w:space="0" w:color="auto"/>
              <w:right w:val="single" w:sz="4" w:space="0" w:color="000000"/>
            </w:tcBorders>
            <w:vAlign w:val="center"/>
          </w:tcPr>
          <w:p w:rsidR="007D2C99" w:rsidRPr="004B2801" w:rsidRDefault="007D2C99" w:rsidP="00353DF3">
            <w:pPr>
              <w:ind w:firstLine="37"/>
              <w:jc w:val="center"/>
              <w:rPr>
                <w:sz w:val="22"/>
                <w:szCs w:val="22"/>
              </w:rPr>
            </w:pPr>
            <w:r w:rsidRPr="004B2801">
              <w:rPr>
                <w:sz w:val="22"/>
                <w:szCs w:val="22"/>
              </w:rPr>
              <w:t>2</w:t>
            </w:r>
          </w:p>
        </w:tc>
        <w:tc>
          <w:tcPr>
            <w:tcW w:w="3148"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D2C99" w:rsidRPr="004B2801" w:rsidRDefault="007D2C99" w:rsidP="00353DF3">
            <w:pPr>
              <w:ind w:firstLine="37"/>
              <w:jc w:val="center"/>
              <w:rPr>
                <w:sz w:val="22"/>
                <w:szCs w:val="22"/>
              </w:rPr>
            </w:pPr>
            <w:r w:rsidRPr="004B2801">
              <w:rPr>
                <w:sz w:val="22"/>
                <w:szCs w:val="22"/>
              </w:rPr>
              <w:t>Нестоимостные критерии</w:t>
            </w:r>
          </w:p>
        </w:tc>
        <w:tc>
          <w:tcPr>
            <w:tcW w:w="3118" w:type="dxa"/>
            <w:tcBorders>
              <w:top w:val="nil"/>
              <w:left w:val="single" w:sz="4" w:space="0" w:color="auto"/>
              <w:bottom w:val="single" w:sz="4" w:space="0" w:color="auto"/>
              <w:right w:val="single" w:sz="4" w:space="0" w:color="auto"/>
            </w:tcBorders>
            <w:vAlign w:val="center"/>
          </w:tcPr>
          <w:p w:rsidR="007D2C99" w:rsidRPr="001D2EF1" w:rsidRDefault="00220624" w:rsidP="00353DF3">
            <w:pPr>
              <w:ind w:firstLine="37"/>
              <w:jc w:val="center"/>
              <w:rPr>
                <w:bCs/>
                <w:sz w:val="22"/>
                <w:szCs w:val="22"/>
              </w:rPr>
            </w:pPr>
            <w:r>
              <w:rPr>
                <w:bCs/>
                <w:sz w:val="22"/>
                <w:szCs w:val="22"/>
              </w:rPr>
              <w:t>40</w:t>
            </w:r>
            <w:r w:rsidR="007D2C99" w:rsidRPr="001D2EF1">
              <w:rPr>
                <w:bCs/>
                <w:sz w:val="22"/>
                <w:szCs w:val="22"/>
              </w:rPr>
              <w:t>%</w:t>
            </w:r>
          </w:p>
        </w:tc>
        <w:tc>
          <w:tcPr>
            <w:tcW w:w="3119" w:type="dxa"/>
            <w:tcBorders>
              <w:top w:val="nil"/>
              <w:left w:val="single" w:sz="4" w:space="0" w:color="auto"/>
              <w:bottom w:val="single" w:sz="4" w:space="0" w:color="auto"/>
              <w:right w:val="single" w:sz="4" w:space="0" w:color="auto"/>
            </w:tcBorders>
          </w:tcPr>
          <w:p w:rsidR="007D2C99" w:rsidRPr="001D2EF1" w:rsidRDefault="00220624" w:rsidP="00353DF3">
            <w:pPr>
              <w:ind w:firstLine="37"/>
              <w:jc w:val="center"/>
              <w:rPr>
                <w:bCs/>
                <w:sz w:val="22"/>
                <w:szCs w:val="22"/>
              </w:rPr>
            </w:pPr>
            <w:r>
              <w:rPr>
                <w:bCs/>
                <w:sz w:val="22"/>
                <w:szCs w:val="22"/>
              </w:rPr>
              <w:t>40</w:t>
            </w:r>
            <w:r w:rsidR="007D2C99" w:rsidRPr="001D2EF1">
              <w:rPr>
                <w:bCs/>
                <w:sz w:val="22"/>
                <w:szCs w:val="22"/>
              </w:rPr>
              <w:t xml:space="preserve"> баллов</w:t>
            </w:r>
          </w:p>
        </w:tc>
      </w:tr>
      <w:tr w:rsidR="007D2C99" w:rsidRPr="004B2801" w:rsidTr="00353D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4"/>
        </w:trPr>
        <w:tc>
          <w:tcPr>
            <w:tcW w:w="567" w:type="dxa"/>
            <w:tcBorders>
              <w:top w:val="single" w:sz="4" w:space="0" w:color="auto"/>
              <w:left w:val="single" w:sz="4" w:space="0" w:color="auto"/>
              <w:bottom w:val="single" w:sz="4" w:space="0" w:color="auto"/>
              <w:right w:val="single" w:sz="4" w:space="0" w:color="000000"/>
            </w:tcBorders>
            <w:vAlign w:val="center"/>
          </w:tcPr>
          <w:p w:rsidR="007D2C99" w:rsidRPr="004B2801" w:rsidRDefault="007D2C99" w:rsidP="00353DF3">
            <w:pPr>
              <w:ind w:firstLine="37"/>
              <w:jc w:val="center"/>
              <w:rPr>
                <w:bCs/>
                <w:sz w:val="22"/>
                <w:szCs w:val="22"/>
              </w:rPr>
            </w:pPr>
          </w:p>
        </w:tc>
        <w:tc>
          <w:tcPr>
            <w:tcW w:w="3148"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D2C99" w:rsidRPr="004B2801" w:rsidRDefault="007D2C99" w:rsidP="00353DF3">
            <w:pPr>
              <w:ind w:firstLine="37"/>
              <w:jc w:val="center"/>
              <w:rPr>
                <w:bCs/>
                <w:sz w:val="22"/>
                <w:szCs w:val="22"/>
              </w:rPr>
            </w:pPr>
            <w:r w:rsidRPr="004B2801">
              <w:rPr>
                <w:bCs/>
                <w:sz w:val="22"/>
                <w:szCs w:val="22"/>
              </w:rPr>
              <w:t>Всего</w:t>
            </w:r>
          </w:p>
        </w:tc>
        <w:tc>
          <w:tcPr>
            <w:tcW w:w="3118" w:type="dxa"/>
            <w:tcBorders>
              <w:top w:val="nil"/>
              <w:left w:val="single" w:sz="4" w:space="0" w:color="auto"/>
              <w:bottom w:val="single" w:sz="4" w:space="0" w:color="auto"/>
              <w:right w:val="single" w:sz="4" w:space="0" w:color="auto"/>
            </w:tcBorders>
            <w:vAlign w:val="center"/>
          </w:tcPr>
          <w:p w:rsidR="007D2C99" w:rsidRPr="004B2801" w:rsidRDefault="007D2C99" w:rsidP="00353DF3">
            <w:pPr>
              <w:ind w:firstLine="37"/>
              <w:jc w:val="center"/>
              <w:rPr>
                <w:bCs/>
                <w:sz w:val="22"/>
                <w:szCs w:val="22"/>
              </w:rPr>
            </w:pPr>
            <w:r w:rsidRPr="004B2801">
              <w:rPr>
                <w:bCs/>
                <w:sz w:val="22"/>
                <w:szCs w:val="22"/>
              </w:rPr>
              <w:t>100%</w:t>
            </w:r>
          </w:p>
        </w:tc>
        <w:tc>
          <w:tcPr>
            <w:tcW w:w="3119" w:type="dxa"/>
            <w:tcBorders>
              <w:top w:val="nil"/>
              <w:left w:val="single" w:sz="4" w:space="0" w:color="auto"/>
              <w:bottom w:val="single" w:sz="4" w:space="0" w:color="auto"/>
              <w:right w:val="single" w:sz="4" w:space="0" w:color="auto"/>
            </w:tcBorders>
          </w:tcPr>
          <w:p w:rsidR="007D2C99" w:rsidRPr="004B2801" w:rsidRDefault="007D2C99" w:rsidP="00353DF3">
            <w:pPr>
              <w:ind w:firstLine="37"/>
              <w:jc w:val="center"/>
              <w:rPr>
                <w:bCs/>
                <w:sz w:val="22"/>
                <w:szCs w:val="22"/>
              </w:rPr>
            </w:pPr>
            <w:r w:rsidRPr="004B2801">
              <w:rPr>
                <w:bCs/>
                <w:sz w:val="22"/>
                <w:szCs w:val="22"/>
                <w:lang w:val="en-US"/>
              </w:rPr>
              <w:t xml:space="preserve">100 </w:t>
            </w:r>
            <w:r w:rsidRPr="004B2801">
              <w:rPr>
                <w:bCs/>
                <w:sz w:val="22"/>
                <w:szCs w:val="22"/>
              </w:rPr>
              <w:t>баллов</w:t>
            </w:r>
          </w:p>
        </w:tc>
      </w:tr>
    </w:tbl>
    <w:p w:rsidR="007D2C99" w:rsidRPr="004B2801" w:rsidRDefault="007D2C99" w:rsidP="007D2C99">
      <w:pPr>
        <w:widowControl w:val="0"/>
        <w:spacing w:before="243"/>
        <w:ind w:firstLine="460"/>
        <w:jc w:val="both"/>
        <w:rPr>
          <w:rFonts w:eastAsia="Calibri"/>
          <w:color w:val="000000"/>
          <w:sz w:val="22"/>
          <w:szCs w:val="22"/>
          <w:lang w:bidi="ru-RU"/>
        </w:rPr>
      </w:pPr>
      <w:r w:rsidRPr="004B2801">
        <w:rPr>
          <w:rFonts w:eastAsia="Calibri"/>
          <w:color w:val="000000"/>
          <w:sz w:val="22"/>
          <w:szCs w:val="22"/>
          <w:lang w:bidi="ru-RU"/>
        </w:rPr>
        <w:t>Рейтинг представляет собой оценки в баллах, получаемые по результатам оценки по критериям. Дробное значение рейтинга округляется по двух десятичных знаков после запятой по математическим правилам округления.</w:t>
      </w:r>
    </w:p>
    <w:p w:rsidR="007D2C99" w:rsidRPr="004B2801" w:rsidRDefault="007D2C99" w:rsidP="007D2C99">
      <w:pPr>
        <w:widowControl w:val="0"/>
        <w:ind w:firstLine="459"/>
        <w:jc w:val="both"/>
        <w:rPr>
          <w:rFonts w:eastAsia="Calibri"/>
          <w:color w:val="000000"/>
          <w:sz w:val="22"/>
          <w:szCs w:val="22"/>
          <w:lang w:bidi="ru-RU"/>
        </w:rPr>
      </w:pPr>
      <w:r w:rsidRPr="004B2801">
        <w:rPr>
          <w:rFonts w:eastAsia="Calibri"/>
          <w:color w:val="000000"/>
          <w:sz w:val="22"/>
          <w:szCs w:val="22"/>
          <w:lang w:bidi="ru-RU"/>
        </w:rPr>
        <w:t>При этом для расчетов рейтингов применяется значимость критериев оценки. Сумма значимостей критериев оценки заявок составляет 100%.</w:t>
      </w:r>
    </w:p>
    <w:p w:rsidR="007D2C99" w:rsidRPr="004B2801" w:rsidRDefault="007D2C99" w:rsidP="007D2C99">
      <w:pPr>
        <w:widowControl w:val="0"/>
        <w:ind w:firstLine="459"/>
        <w:jc w:val="both"/>
        <w:rPr>
          <w:rFonts w:eastAsia="Calibri"/>
          <w:color w:val="000000"/>
          <w:sz w:val="22"/>
          <w:szCs w:val="22"/>
          <w:lang w:bidi="ru-RU"/>
        </w:rPr>
      </w:pPr>
      <w:r w:rsidRPr="004B2801">
        <w:rPr>
          <w:rFonts w:eastAsia="Calibri"/>
          <w:color w:val="000000"/>
          <w:sz w:val="22"/>
          <w:szCs w:val="22"/>
          <w:lang w:bidi="ru-RU"/>
        </w:rPr>
        <w:t>Наилучшей признается заявка, которая по заключению экспертов набрала наибольшее количество баллов. При равенстве баллов участников, наилучшей признается заявка участника, которая была подана ранее.</w:t>
      </w:r>
    </w:p>
    <w:p w:rsidR="007D2C99" w:rsidRPr="004B2801" w:rsidRDefault="007D2C99" w:rsidP="007D2C99">
      <w:pPr>
        <w:keepNext/>
        <w:keepLines/>
        <w:widowControl w:val="0"/>
        <w:numPr>
          <w:ilvl w:val="0"/>
          <w:numId w:val="55"/>
        </w:numPr>
        <w:tabs>
          <w:tab w:val="left" w:pos="709"/>
        </w:tabs>
        <w:spacing w:after="195"/>
        <w:ind w:firstLine="426"/>
        <w:jc w:val="both"/>
        <w:outlineLvl w:val="0"/>
        <w:rPr>
          <w:rFonts w:eastAsia="Calibri"/>
          <w:b/>
          <w:bCs/>
          <w:sz w:val="24"/>
          <w:szCs w:val="24"/>
          <w:lang w:eastAsia="en-US"/>
        </w:rPr>
      </w:pPr>
      <w:bookmarkStart w:id="531" w:name="_Toc152160381"/>
      <w:bookmarkStart w:id="532" w:name="_Toc187823338"/>
      <w:bookmarkStart w:id="533" w:name="_Toc196388631"/>
      <w:r w:rsidRPr="004B2801">
        <w:rPr>
          <w:rFonts w:eastAsia="Calibri"/>
          <w:b/>
          <w:bCs/>
          <w:sz w:val="24"/>
          <w:szCs w:val="24"/>
          <w:lang w:eastAsia="en-US"/>
        </w:rPr>
        <w:t>Оценка стоимостного критерия:</w:t>
      </w:r>
      <w:bookmarkEnd w:id="531"/>
      <w:bookmarkEnd w:id="532"/>
      <w:bookmarkEnd w:id="533"/>
    </w:p>
    <w:tbl>
      <w:tblPr>
        <w:tblW w:w="99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5416"/>
        <w:gridCol w:w="1730"/>
      </w:tblGrid>
      <w:tr w:rsidR="007D2C99" w:rsidRPr="004B2801" w:rsidTr="00353DF3">
        <w:trPr>
          <w:trHeight w:val="602"/>
        </w:trPr>
        <w:tc>
          <w:tcPr>
            <w:tcW w:w="1276" w:type="dxa"/>
            <w:shd w:val="clear" w:color="auto" w:fill="auto"/>
            <w:vAlign w:val="center"/>
            <w:hideMark/>
          </w:tcPr>
          <w:p w:rsidR="007D2C99" w:rsidRPr="004B2801" w:rsidRDefault="007D2C99" w:rsidP="00353DF3">
            <w:pPr>
              <w:ind w:right="-108"/>
              <w:jc w:val="center"/>
              <w:rPr>
                <w:b/>
                <w:bCs/>
                <w:sz w:val="22"/>
                <w:szCs w:val="22"/>
              </w:rPr>
            </w:pPr>
            <w:r w:rsidRPr="004B2801">
              <w:rPr>
                <w:b/>
                <w:bCs/>
                <w:sz w:val="22"/>
                <w:szCs w:val="22"/>
              </w:rPr>
              <w:t>Критерий оценки</w:t>
            </w:r>
          </w:p>
        </w:tc>
        <w:tc>
          <w:tcPr>
            <w:tcW w:w="1559" w:type="dxa"/>
            <w:shd w:val="clear" w:color="auto" w:fill="auto"/>
            <w:vAlign w:val="center"/>
            <w:hideMark/>
          </w:tcPr>
          <w:p w:rsidR="007D2C99" w:rsidRPr="004B2801" w:rsidRDefault="007D2C99" w:rsidP="00353DF3">
            <w:pPr>
              <w:jc w:val="center"/>
              <w:rPr>
                <w:b/>
                <w:bCs/>
                <w:sz w:val="22"/>
                <w:szCs w:val="22"/>
              </w:rPr>
            </w:pPr>
            <w:r w:rsidRPr="004B2801">
              <w:rPr>
                <w:b/>
                <w:bCs/>
                <w:sz w:val="22"/>
                <w:szCs w:val="22"/>
              </w:rPr>
              <w:t>Предмет оценки</w:t>
            </w:r>
          </w:p>
        </w:tc>
        <w:tc>
          <w:tcPr>
            <w:tcW w:w="5416" w:type="dxa"/>
            <w:vAlign w:val="center"/>
          </w:tcPr>
          <w:p w:rsidR="007D2C99" w:rsidRPr="004B2801" w:rsidRDefault="007D2C99" w:rsidP="00353DF3">
            <w:pPr>
              <w:jc w:val="center"/>
              <w:rPr>
                <w:b/>
                <w:bCs/>
                <w:sz w:val="22"/>
                <w:szCs w:val="22"/>
              </w:rPr>
            </w:pPr>
            <w:r w:rsidRPr="004B2801">
              <w:rPr>
                <w:b/>
                <w:bCs/>
                <w:sz w:val="22"/>
                <w:szCs w:val="22"/>
              </w:rPr>
              <w:t>Принцип расчета критерия</w:t>
            </w:r>
          </w:p>
        </w:tc>
        <w:tc>
          <w:tcPr>
            <w:tcW w:w="1730" w:type="dxa"/>
          </w:tcPr>
          <w:p w:rsidR="007D2C99" w:rsidRPr="004B2801" w:rsidRDefault="007D2C99" w:rsidP="00353DF3">
            <w:pPr>
              <w:jc w:val="center"/>
              <w:rPr>
                <w:b/>
                <w:bCs/>
                <w:sz w:val="22"/>
                <w:szCs w:val="22"/>
              </w:rPr>
            </w:pPr>
            <w:r w:rsidRPr="004B2801">
              <w:rPr>
                <w:b/>
                <w:bCs/>
                <w:sz w:val="22"/>
                <w:szCs w:val="22"/>
              </w:rPr>
              <w:t>Значение показателя (баллы)</w:t>
            </w:r>
          </w:p>
        </w:tc>
      </w:tr>
      <w:tr w:rsidR="007D2C99" w:rsidRPr="004B2801" w:rsidTr="00353DF3">
        <w:trPr>
          <w:trHeight w:val="2495"/>
        </w:trPr>
        <w:tc>
          <w:tcPr>
            <w:tcW w:w="1276" w:type="dxa"/>
            <w:shd w:val="clear" w:color="auto" w:fill="auto"/>
            <w:vAlign w:val="center"/>
            <w:hideMark/>
          </w:tcPr>
          <w:p w:rsidR="007D2C99" w:rsidRPr="004B2801" w:rsidRDefault="007D2C99" w:rsidP="00353DF3">
            <w:pPr>
              <w:jc w:val="center"/>
              <w:rPr>
                <w:rFonts w:eastAsia="Calibri"/>
                <w:sz w:val="22"/>
                <w:szCs w:val="22"/>
              </w:rPr>
            </w:pPr>
            <w:r w:rsidRPr="004B2801">
              <w:rPr>
                <w:rFonts w:eastAsia="Calibri"/>
                <w:sz w:val="22"/>
                <w:szCs w:val="22"/>
              </w:rPr>
              <w:t>Уровень цены заявки</w:t>
            </w:r>
          </w:p>
        </w:tc>
        <w:tc>
          <w:tcPr>
            <w:tcW w:w="1559" w:type="dxa"/>
            <w:shd w:val="clear" w:color="auto" w:fill="auto"/>
            <w:vAlign w:val="center"/>
            <w:hideMark/>
          </w:tcPr>
          <w:p w:rsidR="007D2C99" w:rsidRPr="004B2801" w:rsidRDefault="007D2C99" w:rsidP="00353DF3">
            <w:pPr>
              <w:jc w:val="center"/>
              <w:rPr>
                <w:rFonts w:eastAsia="Calibri"/>
                <w:sz w:val="22"/>
                <w:szCs w:val="22"/>
              </w:rPr>
            </w:pPr>
            <w:r w:rsidRPr="004B2801">
              <w:rPr>
                <w:rFonts w:eastAsia="Calibri"/>
                <w:sz w:val="22"/>
                <w:szCs w:val="22"/>
              </w:rPr>
              <w:t>Ценовое предложение участника</w:t>
            </w:r>
          </w:p>
        </w:tc>
        <w:tc>
          <w:tcPr>
            <w:tcW w:w="5416" w:type="dxa"/>
            <w:vAlign w:val="center"/>
          </w:tcPr>
          <w:p w:rsidR="007D2C99" w:rsidRPr="004B2801" w:rsidRDefault="00AE0BFB" w:rsidP="00353DF3">
            <w:pPr>
              <w:ind w:left="65"/>
              <w:contextualSpacing/>
              <w:rPr>
                <w:rFonts w:eastAsia="Calibri"/>
                <w:sz w:val="28"/>
                <w:szCs w:val="28"/>
              </w:rPr>
            </w:pPr>
            <w:r>
              <w:rPr>
                <w:rFonts w:ascii="Calibri" w:eastAsia="Calibri" w:hAnsi="Calibri"/>
                <w:noProof/>
                <w:position w:val="-24"/>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82pt;height:33.8pt;visibility:visible">
                  <v:imagedata r:id="rId16" o:title=""/>
                </v:shape>
              </w:pict>
            </w:r>
          </w:p>
          <w:p w:rsidR="007D2C99" w:rsidRPr="004B2801" w:rsidRDefault="007D2C99" w:rsidP="00353DF3">
            <w:pPr>
              <w:contextualSpacing/>
              <w:jc w:val="both"/>
              <w:rPr>
                <w:rFonts w:eastAsia="Calibri"/>
                <w:sz w:val="22"/>
                <w:szCs w:val="22"/>
              </w:rPr>
            </w:pPr>
            <w:r w:rsidRPr="004B2801">
              <w:rPr>
                <w:rFonts w:eastAsia="Calibri"/>
                <w:sz w:val="22"/>
                <w:szCs w:val="22"/>
              </w:rPr>
              <w:t>где:</w:t>
            </w:r>
          </w:p>
          <w:p w:rsidR="007D2C99" w:rsidRPr="004B2801" w:rsidRDefault="007D2C99" w:rsidP="00353DF3">
            <w:pPr>
              <w:contextualSpacing/>
              <w:jc w:val="both"/>
              <w:rPr>
                <w:rFonts w:eastAsia="Calibri"/>
                <w:sz w:val="22"/>
                <w:szCs w:val="22"/>
              </w:rPr>
            </w:pPr>
            <w:r w:rsidRPr="004B2801">
              <w:rPr>
                <w:rFonts w:eastAsia="Calibri"/>
                <w:sz w:val="22"/>
                <w:szCs w:val="22"/>
              </w:rPr>
              <w:t>ЦБi - оценка, присуждаемая i-й Заявке по указанному критерию;</w:t>
            </w:r>
          </w:p>
          <w:p w:rsidR="007D2C99" w:rsidRPr="004B2801" w:rsidRDefault="007D2C99" w:rsidP="00353DF3">
            <w:pPr>
              <w:contextualSpacing/>
              <w:jc w:val="both"/>
              <w:rPr>
                <w:rFonts w:eastAsia="Calibri"/>
                <w:sz w:val="22"/>
                <w:szCs w:val="22"/>
              </w:rPr>
            </w:pPr>
            <w:r w:rsidRPr="004B2801">
              <w:rPr>
                <w:rFonts w:eastAsia="Calibri"/>
                <w:sz w:val="22"/>
                <w:szCs w:val="22"/>
              </w:rPr>
              <w:t>Цi - предложение участника закупки, заявка (предложение) которого оценивается;</w:t>
            </w:r>
          </w:p>
          <w:p w:rsidR="007D2C99" w:rsidRPr="004B2801" w:rsidRDefault="007D2C99" w:rsidP="00353DF3">
            <w:pPr>
              <w:jc w:val="both"/>
              <w:rPr>
                <w:rFonts w:eastAsia="Calibri"/>
                <w:sz w:val="22"/>
                <w:szCs w:val="22"/>
                <w:lang w:eastAsia="en-US"/>
              </w:rPr>
            </w:pPr>
            <w:r w:rsidRPr="004B2801">
              <w:rPr>
                <w:rFonts w:eastAsia="Calibri"/>
                <w:sz w:val="22"/>
                <w:szCs w:val="22"/>
              </w:rPr>
              <w:t>Цmin - минимальное предложение из предложений по критерию оценки, сделанных участниками закупки.</w:t>
            </w:r>
          </w:p>
        </w:tc>
        <w:tc>
          <w:tcPr>
            <w:tcW w:w="1730" w:type="dxa"/>
          </w:tcPr>
          <w:p w:rsidR="007D2C99" w:rsidRPr="004B2801" w:rsidRDefault="007D2C99" w:rsidP="00353DF3">
            <w:pPr>
              <w:ind w:left="65"/>
              <w:contextualSpacing/>
              <w:rPr>
                <w:rFonts w:ascii="Calibri" w:eastAsia="Calibri" w:hAnsi="Calibri"/>
                <w:noProof/>
                <w:position w:val="-24"/>
                <w:sz w:val="28"/>
                <w:szCs w:val="28"/>
              </w:rPr>
            </w:pPr>
          </w:p>
        </w:tc>
      </w:tr>
    </w:tbl>
    <w:p w:rsidR="007D2C99" w:rsidRPr="004B2801" w:rsidRDefault="007D2C99" w:rsidP="007D2C99">
      <w:pPr>
        <w:keepNext/>
        <w:keepLines/>
        <w:widowControl w:val="0"/>
        <w:numPr>
          <w:ilvl w:val="0"/>
          <w:numId w:val="55"/>
        </w:numPr>
        <w:tabs>
          <w:tab w:val="left" w:pos="709"/>
        </w:tabs>
        <w:spacing w:before="240" w:after="195"/>
        <w:ind w:firstLine="426"/>
        <w:jc w:val="both"/>
        <w:outlineLvl w:val="0"/>
        <w:rPr>
          <w:rFonts w:eastAsia="Calibri"/>
          <w:b/>
          <w:bCs/>
          <w:sz w:val="24"/>
          <w:szCs w:val="24"/>
          <w:lang w:eastAsia="en-US"/>
        </w:rPr>
      </w:pPr>
      <w:bookmarkStart w:id="534" w:name="_Toc152160382"/>
      <w:bookmarkStart w:id="535" w:name="_Toc187823339"/>
      <w:bookmarkStart w:id="536" w:name="_Toc196388632"/>
      <w:r w:rsidRPr="004B2801">
        <w:rPr>
          <w:rFonts w:eastAsia="Calibri"/>
          <w:b/>
          <w:bCs/>
          <w:sz w:val="24"/>
          <w:szCs w:val="24"/>
          <w:lang w:eastAsia="en-US"/>
        </w:rPr>
        <w:t>Оценка нестоимостных подкритериев:</w:t>
      </w:r>
      <w:bookmarkEnd w:id="534"/>
      <w:bookmarkEnd w:id="535"/>
      <w:bookmarkEnd w:id="536"/>
    </w:p>
    <w:p w:rsidR="007D2C99" w:rsidRPr="004B2801" w:rsidRDefault="007D2C99" w:rsidP="007D2C99">
      <w:pPr>
        <w:ind w:firstLine="426"/>
        <w:jc w:val="both"/>
        <w:rPr>
          <w:sz w:val="22"/>
          <w:szCs w:val="22"/>
        </w:rPr>
      </w:pPr>
      <w:r w:rsidRPr="004B2801">
        <w:rPr>
          <w:sz w:val="22"/>
          <w:szCs w:val="22"/>
        </w:rPr>
        <w:t>К нестоимостным подкритериям относится Деловая репутация, Финансовое состояние и Квалификация Участника.</w:t>
      </w:r>
    </w:p>
    <w:p w:rsidR="007D2C99" w:rsidRPr="004B2801" w:rsidRDefault="007D2C99" w:rsidP="007D2C99">
      <w:pPr>
        <w:ind w:left="709"/>
        <w:jc w:val="both"/>
        <w:rPr>
          <w:sz w:val="22"/>
          <w:szCs w:val="22"/>
        </w:rPr>
      </w:pPr>
    </w:p>
    <w:tbl>
      <w:tblPr>
        <w:tblW w:w="98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9"/>
        <w:gridCol w:w="3714"/>
        <w:gridCol w:w="2674"/>
        <w:gridCol w:w="2686"/>
      </w:tblGrid>
      <w:tr w:rsidR="007D2C99" w:rsidRPr="004B2801" w:rsidTr="00353DF3">
        <w:trPr>
          <w:trHeight w:val="482"/>
        </w:trPr>
        <w:tc>
          <w:tcPr>
            <w:tcW w:w="729" w:type="dxa"/>
            <w:tcBorders>
              <w:top w:val="single" w:sz="4" w:space="0" w:color="auto"/>
              <w:left w:val="single" w:sz="4" w:space="0" w:color="auto"/>
              <w:bottom w:val="single" w:sz="4" w:space="0" w:color="auto"/>
              <w:right w:val="single" w:sz="4" w:space="0" w:color="auto"/>
            </w:tcBorders>
            <w:shd w:val="clear" w:color="auto" w:fill="auto"/>
            <w:vAlign w:val="center"/>
          </w:tcPr>
          <w:p w:rsidR="007D2C99" w:rsidRPr="004B2801" w:rsidRDefault="007D2C99" w:rsidP="00353DF3">
            <w:pPr>
              <w:jc w:val="center"/>
              <w:rPr>
                <w:b/>
                <w:sz w:val="22"/>
                <w:szCs w:val="22"/>
                <w:lang w:eastAsia="x-none"/>
              </w:rPr>
            </w:pPr>
            <w:r w:rsidRPr="004B2801">
              <w:rPr>
                <w:b/>
                <w:sz w:val="22"/>
                <w:szCs w:val="22"/>
                <w:lang w:eastAsia="x-none"/>
              </w:rPr>
              <w:t>№ п/п</w:t>
            </w:r>
          </w:p>
        </w:tc>
        <w:tc>
          <w:tcPr>
            <w:tcW w:w="37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2C99" w:rsidRPr="004B2801" w:rsidRDefault="007D2C99" w:rsidP="00353DF3">
            <w:pPr>
              <w:jc w:val="center"/>
              <w:rPr>
                <w:b/>
                <w:bCs/>
                <w:iCs/>
                <w:sz w:val="22"/>
                <w:szCs w:val="22"/>
                <w:lang w:bidi="ru-RU"/>
              </w:rPr>
            </w:pPr>
            <w:r w:rsidRPr="004B2801">
              <w:rPr>
                <w:b/>
                <w:bCs/>
                <w:iCs/>
                <w:sz w:val="22"/>
                <w:szCs w:val="22"/>
                <w:lang w:bidi="ru-RU"/>
              </w:rPr>
              <w:t>Нестоимостные подкритерии оценки заявок</w:t>
            </w:r>
          </w:p>
        </w:tc>
        <w:tc>
          <w:tcPr>
            <w:tcW w:w="2674" w:type="dxa"/>
            <w:tcBorders>
              <w:top w:val="single" w:sz="4" w:space="0" w:color="auto"/>
              <w:left w:val="single" w:sz="4" w:space="0" w:color="auto"/>
              <w:bottom w:val="single" w:sz="4" w:space="0" w:color="auto"/>
              <w:right w:val="single" w:sz="4" w:space="0" w:color="auto"/>
            </w:tcBorders>
            <w:shd w:val="clear" w:color="auto" w:fill="auto"/>
            <w:vAlign w:val="center"/>
          </w:tcPr>
          <w:p w:rsidR="007D2C99" w:rsidRPr="004B2801" w:rsidRDefault="007D2C99" w:rsidP="00353DF3">
            <w:pPr>
              <w:jc w:val="center"/>
              <w:rPr>
                <w:b/>
                <w:bCs/>
                <w:iCs/>
                <w:sz w:val="22"/>
                <w:szCs w:val="22"/>
                <w:lang w:bidi="ru-RU"/>
              </w:rPr>
            </w:pPr>
            <w:r w:rsidRPr="004B2801">
              <w:rPr>
                <w:b/>
                <w:bCs/>
                <w:iCs/>
                <w:sz w:val="22"/>
                <w:szCs w:val="22"/>
                <w:lang w:bidi="ru-RU"/>
              </w:rPr>
              <w:t xml:space="preserve">Значимость подкритерия оценки </w:t>
            </w:r>
          </w:p>
        </w:tc>
        <w:tc>
          <w:tcPr>
            <w:tcW w:w="2686" w:type="dxa"/>
            <w:tcBorders>
              <w:top w:val="single" w:sz="4" w:space="0" w:color="auto"/>
              <w:left w:val="single" w:sz="4" w:space="0" w:color="auto"/>
              <w:bottom w:val="single" w:sz="4" w:space="0" w:color="auto"/>
              <w:right w:val="single" w:sz="4" w:space="0" w:color="auto"/>
            </w:tcBorders>
            <w:vAlign w:val="center"/>
          </w:tcPr>
          <w:p w:rsidR="007D2C99" w:rsidRPr="004B2801" w:rsidRDefault="007D2C99" w:rsidP="00353DF3">
            <w:pPr>
              <w:jc w:val="center"/>
              <w:rPr>
                <w:b/>
                <w:bCs/>
                <w:iCs/>
                <w:sz w:val="22"/>
                <w:szCs w:val="22"/>
                <w:lang w:bidi="ru-RU"/>
              </w:rPr>
            </w:pPr>
            <w:r w:rsidRPr="004B2801">
              <w:rPr>
                <w:b/>
                <w:bCs/>
                <w:iCs/>
                <w:sz w:val="22"/>
                <w:szCs w:val="22"/>
                <w:lang w:bidi="ru-RU"/>
              </w:rPr>
              <w:t>Количество баллов</w:t>
            </w:r>
          </w:p>
        </w:tc>
      </w:tr>
      <w:tr w:rsidR="007D2C99" w:rsidRPr="004B2801" w:rsidTr="00353D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4"/>
        </w:trPr>
        <w:tc>
          <w:tcPr>
            <w:tcW w:w="729" w:type="dxa"/>
            <w:tcBorders>
              <w:top w:val="single" w:sz="4" w:space="0" w:color="auto"/>
              <w:left w:val="single" w:sz="4" w:space="0" w:color="auto"/>
              <w:bottom w:val="single" w:sz="4" w:space="0" w:color="auto"/>
              <w:right w:val="single" w:sz="4" w:space="0" w:color="000000"/>
            </w:tcBorders>
            <w:shd w:val="clear" w:color="auto" w:fill="auto"/>
          </w:tcPr>
          <w:p w:rsidR="007D2C99" w:rsidRPr="004B2801" w:rsidRDefault="007D2C99" w:rsidP="00353DF3">
            <w:pPr>
              <w:jc w:val="center"/>
              <w:rPr>
                <w:rFonts w:eastAsia="Calibri"/>
                <w:color w:val="000000"/>
                <w:sz w:val="22"/>
                <w:szCs w:val="22"/>
                <w:lang w:bidi="ru-RU"/>
              </w:rPr>
            </w:pPr>
            <w:r w:rsidRPr="004B2801">
              <w:rPr>
                <w:rFonts w:eastAsia="Calibri"/>
                <w:color w:val="000000"/>
                <w:sz w:val="22"/>
                <w:szCs w:val="22"/>
                <w:lang w:bidi="ru-RU"/>
              </w:rPr>
              <w:t>2.1</w:t>
            </w:r>
          </w:p>
        </w:tc>
        <w:tc>
          <w:tcPr>
            <w:tcW w:w="3714"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D2C99" w:rsidRPr="004B2801" w:rsidRDefault="007D2C99" w:rsidP="00353DF3">
            <w:pPr>
              <w:jc w:val="center"/>
              <w:rPr>
                <w:rFonts w:eastAsia="Calibri"/>
                <w:color w:val="000000"/>
                <w:sz w:val="22"/>
                <w:szCs w:val="22"/>
                <w:lang w:bidi="ru-RU"/>
              </w:rPr>
            </w:pPr>
            <w:r w:rsidRPr="004B2801">
              <w:rPr>
                <w:rFonts w:eastAsia="Calibri"/>
                <w:color w:val="000000"/>
                <w:sz w:val="22"/>
                <w:szCs w:val="22"/>
                <w:lang w:bidi="ru-RU"/>
              </w:rPr>
              <w:t>Деловая репутация</w:t>
            </w:r>
          </w:p>
        </w:tc>
        <w:tc>
          <w:tcPr>
            <w:tcW w:w="2674" w:type="dxa"/>
            <w:tcBorders>
              <w:top w:val="single" w:sz="4" w:space="0" w:color="auto"/>
              <w:left w:val="nil"/>
              <w:bottom w:val="single" w:sz="4" w:space="0" w:color="auto"/>
              <w:right w:val="single" w:sz="4" w:space="0" w:color="auto"/>
            </w:tcBorders>
            <w:shd w:val="clear" w:color="auto" w:fill="auto"/>
            <w:noWrap/>
            <w:vAlign w:val="center"/>
            <w:hideMark/>
          </w:tcPr>
          <w:p w:rsidR="007D2C99" w:rsidRPr="004B2801" w:rsidRDefault="007D2C99" w:rsidP="00353DF3">
            <w:pPr>
              <w:jc w:val="center"/>
              <w:rPr>
                <w:rFonts w:eastAsia="Calibri"/>
                <w:color w:val="000000"/>
                <w:sz w:val="22"/>
                <w:szCs w:val="22"/>
                <w:lang w:bidi="ru-RU"/>
              </w:rPr>
            </w:pPr>
            <w:r w:rsidRPr="004B2801">
              <w:rPr>
                <w:rFonts w:eastAsia="Calibri"/>
                <w:color w:val="000000"/>
                <w:sz w:val="22"/>
                <w:szCs w:val="22"/>
                <w:lang w:bidi="ru-RU"/>
              </w:rPr>
              <w:t>20%</w:t>
            </w:r>
          </w:p>
        </w:tc>
        <w:tc>
          <w:tcPr>
            <w:tcW w:w="2686" w:type="dxa"/>
            <w:tcBorders>
              <w:top w:val="single" w:sz="4" w:space="0" w:color="auto"/>
              <w:left w:val="nil"/>
              <w:bottom w:val="single" w:sz="4" w:space="0" w:color="auto"/>
              <w:right w:val="single" w:sz="4" w:space="0" w:color="auto"/>
            </w:tcBorders>
          </w:tcPr>
          <w:p w:rsidR="007D2C99" w:rsidRPr="004B2801" w:rsidRDefault="007D2C99" w:rsidP="00353DF3">
            <w:pPr>
              <w:jc w:val="center"/>
              <w:rPr>
                <w:rFonts w:eastAsia="Calibri"/>
                <w:color w:val="000000"/>
                <w:sz w:val="22"/>
                <w:szCs w:val="22"/>
                <w:lang w:bidi="ru-RU"/>
              </w:rPr>
            </w:pPr>
            <w:r w:rsidRPr="004B2801">
              <w:rPr>
                <w:rFonts w:eastAsia="Calibri"/>
                <w:color w:val="000000"/>
                <w:sz w:val="22"/>
                <w:szCs w:val="22"/>
                <w:lang w:bidi="ru-RU"/>
              </w:rPr>
              <w:t>20 баллов</w:t>
            </w:r>
          </w:p>
        </w:tc>
      </w:tr>
      <w:tr w:rsidR="007D2C99" w:rsidRPr="004B2801" w:rsidTr="00353D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4"/>
        </w:trPr>
        <w:tc>
          <w:tcPr>
            <w:tcW w:w="729" w:type="dxa"/>
            <w:tcBorders>
              <w:top w:val="single" w:sz="4" w:space="0" w:color="auto"/>
              <w:left w:val="single" w:sz="4" w:space="0" w:color="auto"/>
              <w:bottom w:val="single" w:sz="4" w:space="0" w:color="auto"/>
              <w:right w:val="single" w:sz="4" w:space="0" w:color="000000"/>
            </w:tcBorders>
            <w:shd w:val="clear" w:color="auto" w:fill="auto"/>
          </w:tcPr>
          <w:p w:rsidR="007D2C99" w:rsidRPr="004B2801" w:rsidRDefault="007D2C99" w:rsidP="00353DF3">
            <w:pPr>
              <w:jc w:val="center"/>
              <w:rPr>
                <w:rFonts w:eastAsia="Calibri"/>
                <w:color w:val="000000"/>
                <w:sz w:val="22"/>
                <w:szCs w:val="22"/>
                <w:lang w:bidi="ru-RU"/>
              </w:rPr>
            </w:pPr>
            <w:r w:rsidRPr="004B2801">
              <w:rPr>
                <w:rFonts w:eastAsia="Calibri"/>
                <w:color w:val="000000"/>
                <w:sz w:val="22"/>
                <w:szCs w:val="22"/>
                <w:lang w:bidi="ru-RU"/>
              </w:rPr>
              <w:t>2.2</w:t>
            </w:r>
          </w:p>
        </w:tc>
        <w:tc>
          <w:tcPr>
            <w:tcW w:w="3714"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D2C99" w:rsidRPr="004B2801" w:rsidRDefault="007D2C99" w:rsidP="00353DF3">
            <w:pPr>
              <w:jc w:val="center"/>
              <w:rPr>
                <w:rFonts w:eastAsia="Calibri"/>
                <w:color w:val="000000"/>
                <w:sz w:val="22"/>
                <w:szCs w:val="22"/>
                <w:lang w:bidi="ru-RU"/>
              </w:rPr>
            </w:pPr>
            <w:r w:rsidRPr="004B2801">
              <w:rPr>
                <w:rFonts w:eastAsia="Calibri"/>
                <w:color w:val="000000"/>
                <w:sz w:val="22"/>
                <w:szCs w:val="22"/>
                <w:lang w:bidi="ru-RU"/>
              </w:rPr>
              <w:t>Финансовое состояние</w:t>
            </w:r>
          </w:p>
        </w:tc>
        <w:tc>
          <w:tcPr>
            <w:tcW w:w="2674" w:type="dxa"/>
            <w:tcBorders>
              <w:top w:val="single" w:sz="4" w:space="0" w:color="auto"/>
              <w:left w:val="nil"/>
              <w:bottom w:val="single" w:sz="4" w:space="0" w:color="auto"/>
              <w:right w:val="single" w:sz="4" w:space="0" w:color="auto"/>
            </w:tcBorders>
            <w:shd w:val="clear" w:color="auto" w:fill="auto"/>
            <w:noWrap/>
            <w:vAlign w:val="center"/>
            <w:hideMark/>
          </w:tcPr>
          <w:p w:rsidR="007D2C99" w:rsidRPr="004B2801" w:rsidRDefault="007D2C99" w:rsidP="00353DF3">
            <w:pPr>
              <w:jc w:val="center"/>
              <w:rPr>
                <w:rFonts w:eastAsia="Calibri"/>
                <w:color w:val="000000"/>
                <w:sz w:val="22"/>
                <w:szCs w:val="22"/>
                <w:lang w:bidi="ru-RU"/>
              </w:rPr>
            </w:pPr>
            <w:r w:rsidRPr="004B2801">
              <w:rPr>
                <w:rFonts w:eastAsia="Calibri"/>
                <w:color w:val="000000"/>
                <w:sz w:val="22"/>
                <w:szCs w:val="22"/>
                <w:lang w:bidi="ru-RU"/>
              </w:rPr>
              <w:t>20%</w:t>
            </w:r>
          </w:p>
        </w:tc>
        <w:tc>
          <w:tcPr>
            <w:tcW w:w="2686" w:type="dxa"/>
            <w:tcBorders>
              <w:top w:val="single" w:sz="4" w:space="0" w:color="auto"/>
              <w:left w:val="nil"/>
              <w:bottom w:val="single" w:sz="4" w:space="0" w:color="auto"/>
              <w:right w:val="single" w:sz="4" w:space="0" w:color="auto"/>
            </w:tcBorders>
          </w:tcPr>
          <w:p w:rsidR="007D2C99" w:rsidRPr="004B2801" w:rsidRDefault="007D2C99" w:rsidP="00353DF3">
            <w:pPr>
              <w:jc w:val="center"/>
              <w:rPr>
                <w:rFonts w:eastAsia="Calibri"/>
                <w:color w:val="000000"/>
                <w:sz w:val="22"/>
                <w:szCs w:val="22"/>
                <w:lang w:bidi="ru-RU"/>
              </w:rPr>
            </w:pPr>
            <w:r w:rsidRPr="004B2801">
              <w:rPr>
                <w:rFonts w:eastAsia="Calibri"/>
                <w:color w:val="000000"/>
                <w:sz w:val="22"/>
                <w:szCs w:val="22"/>
                <w:lang w:bidi="ru-RU"/>
              </w:rPr>
              <w:t>20 баллов</w:t>
            </w:r>
          </w:p>
        </w:tc>
      </w:tr>
      <w:tr w:rsidR="007D2C99" w:rsidRPr="004B2801" w:rsidTr="00353D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4"/>
        </w:trPr>
        <w:tc>
          <w:tcPr>
            <w:tcW w:w="729" w:type="dxa"/>
            <w:tcBorders>
              <w:top w:val="single" w:sz="4" w:space="0" w:color="auto"/>
              <w:left w:val="single" w:sz="4" w:space="0" w:color="auto"/>
              <w:bottom w:val="single" w:sz="4" w:space="0" w:color="auto"/>
              <w:right w:val="single" w:sz="4" w:space="0" w:color="000000"/>
            </w:tcBorders>
            <w:shd w:val="clear" w:color="auto" w:fill="auto"/>
          </w:tcPr>
          <w:p w:rsidR="007D2C99" w:rsidRPr="004B2801" w:rsidRDefault="007D2C99" w:rsidP="00353DF3">
            <w:pPr>
              <w:jc w:val="center"/>
              <w:rPr>
                <w:rFonts w:eastAsia="Calibri"/>
                <w:color w:val="000000"/>
                <w:sz w:val="22"/>
                <w:szCs w:val="22"/>
                <w:lang w:bidi="ru-RU"/>
              </w:rPr>
            </w:pPr>
            <w:r w:rsidRPr="004B2801">
              <w:rPr>
                <w:rFonts w:eastAsia="Calibri"/>
                <w:color w:val="000000"/>
                <w:sz w:val="22"/>
                <w:szCs w:val="22"/>
                <w:lang w:bidi="ru-RU"/>
              </w:rPr>
              <w:t>2.3</w:t>
            </w:r>
          </w:p>
        </w:tc>
        <w:tc>
          <w:tcPr>
            <w:tcW w:w="3714"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D2C99" w:rsidRPr="004B2801" w:rsidRDefault="007D2C99" w:rsidP="00353DF3">
            <w:pPr>
              <w:jc w:val="center"/>
              <w:rPr>
                <w:rFonts w:eastAsia="Calibri"/>
                <w:color w:val="000000"/>
                <w:sz w:val="22"/>
                <w:szCs w:val="22"/>
                <w:lang w:bidi="ru-RU"/>
              </w:rPr>
            </w:pPr>
            <w:r w:rsidRPr="004B2801">
              <w:rPr>
                <w:rFonts w:eastAsia="Calibri"/>
                <w:color w:val="000000"/>
                <w:sz w:val="22"/>
                <w:szCs w:val="22"/>
                <w:lang w:bidi="ru-RU"/>
              </w:rPr>
              <w:t>Квалификация</w:t>
            </w:r>
          </w:p>
        </w:tc>
        <w:tc>
          <w:tcPr>
            <w:tcW w:w="2674" w:type="dxa"/>
            <w:tcBorders>
              <w:top w:val="single" w:sz="4" w:space="0" w:color="auto"/>
              <w:left w:val="nil"/>
              <w:bottom w:val="single" w:sz="4" w:space="0" w:color="auto"/>
              <w:right w:val="single" w:sz="4" w:space="0" w:color="auto"/>
            </w:tcBorders>
            <w:shd w:val="clear" w:color="auto" w:fill="auto"/>
            <w:noWrap/>
            <w:vAlign w:val="center"/>
            <w:hideMark/>
          </w:tcPr>
          <w:p w:rsidR="007D2C99" w:rsidRPr="004B2801" w:rsidRDefault="007D2C99" w:rsidP="00353DF3">
            <w:pPr>
              <w:jc w:val="center"/>
              <w:rPr>
                <w:rFonts w:eastAsia="Calibri"/>
                <w:color w:val="000000"/>
                <w:sz w:val="22"/>
                <w:szCs w:val="22"/>
                <w:lang w:bidi="ru-RU"/>
              </w:rPr>
            </w:pPr>
            <w:r w:rsidRPr="004B2801">
              <w:rPr>
                <w:rFonts w:eastAsia="Calibri"/>
                <w:color w:val="000000"/>
                <w:sz w:val="22"/>
                <w:szCs w:val="22"/>
                <w:lang w:bidi="ru-RU"/>
              </w:rPr>
              <w:t>60%</w:t>
            </w:r>
          </w:p>
        </w:tc>
        <w:tc>
          <w:tcPr>
            <w:tcW w:w="2686" w:type="dxa"/>
            <w:tcBorders>
              <w:top w:val="single" w:sz="4" w:space="0" w:color="auto"/>
              <w:left w:val="nil"/>
              <w:bottom w:val="single" w:sz="4" w:space="0" w:color="auto"/>
              <w:right w:val="single" w:sz="4" w:space="0" w:color="auto"/>
            </w:tcBorders>
          </w:tcPr>
          <w:p w:rsidR="007D2C99" w:rsidRPr="004B2801" w:rsidRDefault="007D2C99" w:rsidP="00353DF3">
            <w:pPr>
              <w:jc w:val="center"/>
              <w:rPr>
                <w:rFonts w:eastAsia="Calibri"/>
                <w:color w:val="000000"/>
                <w:sz w:val="22"/>
                <w:szCs w:val="22"/>
                <w:lang w:bidi="ru-RU"/>
              </w:rPr>
            </w:pPr>
            <w:r w:rsidRPr="004B2801">
              <w:rPr>
                <w:rFonts w:eastAsia="Calibri"/>
                <w:color w:val="000000"/>
                <w:sz w:val="22"/>
                <w:szCs w:val="22"/>
                <w:lang w:val="en-US" w:bidi="ru-RU"/>
              </w:rPr>
              <w:t>6</w:t>
            </w:r>
            <w:r w:rsidRPr="004B2801">
              <w:rPr>
                <w:rFonts w:eastAsia="Calibri"/>
                <w:color w:val="000000"/>
                <w:sz w:val="22"/>
                <w:szCs w:val="22"/>
                <w:lang w:bidi="ru-RU"/>
              </w:rPr>
              <w:t>0 баллов</w:t>
            </w:r>
          </w:p>
        </w:tc>
      </w:tr>
      <w:tr w:rsidR="007D2C99" w:rsidRPr="004B2801" w:rsidTr="00353D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4"/>
        </w:trPr>
        <w:tc>
          <w:tcPr>
            <w:tcW w:w="729" w:type="dxa"/>
            <w:tcBorders>
              <w:top w:val="single" w:sz="4" w:space="0" w:color="auto"/>
              <w:left w:val="single" w:sz="4" w:space="0" w:color="auto"/>
              <w:bottom w:val="single" w:sz="4" w:space="0" w:color="auto"/>
              <w:right w:val="single" w:sz="4" w:space="0" w:color="000000"/>
            </w:tcBorders>
            <w:shd w:val="clear" w:color="auto" w:fill="auto"/>
          </w:tcPr>
          <w:p w:rsidR="007D2C99" w:rsidRPr="004B2801" w:rsidRDefault="007D2C99" w:rsidP="00353DF3">
            <w:pPr>
              <w:rPr>
                <w:rFonts w:eastAsia="Calibri"/>
                <w:color w:val="000000"/>
                <w:sz w:val="22"/>
                <w:szCs w:val="22"/>
                <w:lang w:bidi="ru-RU"/>
              </w:rPr>
            </w:pPr>
          </w:p>
        </w:tc>
        <w:tc>
          <w:tcPr>
            <w:tcW w:w="3714"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D2C99" w:rsidRPr="004B2801" w:rsidRDefault="007D2C99" w:rsidP="00353DF3">
            <w:pPr>
              <w:jc w:val="center"/>
              <w:rPr>
                <w:rFonts w:eastAsia="Calibri"/>
                <w:color w:val="000000"/>
                <w:sz w:val="22"/>
                <w:szCs w:val="22"/>
                <w:lang w:bidi="ru-RU"/>
              </w:rPr>
            </w:pPr>
            <w:r w:rsidRPr="004B2801">
              <w:rPr>
                <w:rFonts w:eastAsia="Calibri"/>
                <w:color w:val="000000"/>
                <w:sz w:val="22"/>
                <w:szCs w:val="22"/>
                <w:lang w:bidi="ru-RU"/>
              </w:rPr>
              <w:t>Всего</w:t>
            </w:r>
          </w:p>
        </w:tc>
        <w:tc>
          <w:tcPr>
            <w:tcW w:w="2674" w:type="dxa"/>
            <w:tcBorders>
              <w:top w:val="single" w:sz="4" w:space="0" w:color="auto"/>
              <w:left w:val="nil"/>
              <w:bottom w:val="single" w:sz="4" w:space="0" w:color="auto"/>
              <w:right w:val="single" w:sz="4" w:space="0" w:color="auto"/>
            </w:tcBorders>
            <w:shd w:val="clear" w:color="auto" w:fill="auto"/>
            <w:noWrap/>
            <w:vAlign w:val="center"/>
            <w:hideMark/>
          </w:tcPr>
          <w:p w:rsidR="007D2C99" w:rsidRPr="004B2801" w:rsidRDefault="007D2C99" w:rsidP="00353DF3">
            <w:pPr>
              <w:jc w:val="center"/>
              <w:rPr>
                <w:rFonts w:eastAsia="Calibri"/>
                <w:color w:val="000000"/>
                <w:sz w:val="22"/>
                <w:szCs w:val="22"/>
                <w:lang w:bidi="ru-RU"/>
              </w:rPr>
            </w:pPr>
            <w:r w:rsidRPr="004B2801">
              <w:rPr>
                <w:rFonts w:eastAsia="Calibri"/>
                <w:color w:val="000000"/>
                <w:sz w:val="22"/>
                <w:szCs w:val="22"/>
                <w:lang w:bidi="ru-RU"/>
              </w:rPr>
              <w:t>100%</w:t>
            </w:r>
          </w:p>
        </w:tc>
        <w:tc>
          <w:tcPr>
            <w:tcW w:w="2686" w:type="dxa"/>
            <w:tcBorders>
              <w:top w:val="single" w:sz="4" w:space="0" w:color="auto"/>
              <w:left w:val="nil"/>
              <w:bottom w:val="single" w:sz="4" w:space="0" w:color="auto"/>
              <w:right w:val="single" w:sz="4" w:space="0" w:color="auto"/>
            </w:tcBorders>
          </w:tcPr>
          <w:p w:rsidR="007D2C99" w:rsidRPr="004B2801" w:rsidRDefault="007D2C99" w:rsidP="00353DF3">
            <w:pPr>
              <w:jc w:val="center"/>
              <w:rPr>
                <w:rFonts w:eastAsia="Calibri"/>
                <w:color w:val="000000"/>
                <w:sz w:val="22"/>
                <w:szCs w:val="22"/>
                <w:lang w:bidi="ru-RU"/>
              </w:rPr>
            </w:pPr>
            <w:r w:rsidRPr="004B2801">
              <w:rPr>
                <w:rFonts w:eastAsia="Calibri"/>
                <w:color w:val="000000"/>
                <w:sz w:val="22"/>
                <w:szCs w:val="22"/>
                <w:lang w:val="en-US" w:bidi="ru-RU"/>
              </w:rPr>
              <w:t>100</w:t>
            </w:r>
            <w:r w:rsidRPr="004B2801">
              <w:rPr>
                <w:rFonts w:eastAsia="Calibri"/>
                <w:color w:val="000000"/>
                <w:sz w:val="22"/>
                <w:szCs w:val="22"/>
                <w:lang w:bidi="ru-RU"/>
              </w:rPr>
              <w:t xml:space="preserve"> баллов</w:t>
            </w:r>
          </w:p>
        </w:tc>
      </w:tr>
    </w:tbl>
    <w:p w:rsidR="007D2C99" w:rsidRPr="004B2801" w:rsidRDefault="007D2C99" w:rsidP="007D2C99">
      <w:pPr>
        <w:ind w:left="709"/>
        <w:jc w:val="both"/>
        <w:rPr>
          <w:sz w:val="22"/>
          <w:szCs w:val="22"/>
        </w:rPr>
      </w:pPr>
    </w:p>
    <w:p w:rsidR="007D2C99" w:rsidRPr="004B2801" w:rsidRDefault="007D2C99" w:rsidP="007D2C99">
      <w:pPr>
        <w:ind w:firstLine="567"/>
        <w:jc w:val="both"/>
        <w:rPr>
          <w:sz w:val="22"/>
          <w:szCs w:val="22"/>
        </w:rPr>
      </w:pPr>
      <w:r w:rsidRPr="004B2801">
        <w:rPr>
          <w:sz w:val="22"/>
          <w:szCs w:val="22"/>
        </w:rPr>
        <w:lastRenderedPageBreak/>
        <w:t>Оценки выставляются по каждому подкритерию, общая оценка по нестоимостным подкритериям складывается из суммы оценок по подкритериям с учетом их значимости.</w:t>
      </w:r>
    </w:p>
    <w:p w:rsidR="007D2C99" w:rsidRPr="004B2801" w:rsidRDefault="007D2C99" w:rsidP="007D2C99">
      <w:pPr>
        <w:widowControl w:val="0"/>
        <w:jc w:val="both"/>
        <w:rPr>
          <w:rFonts w:eastAsia="Calibri"/>
          <w:color w:val="000000"/>
          <w:sz w:val="22"/>
          <w:szCs w:val="22"/>
          <w:lang w:bidi="ru-RU"/>
        </w:rPr>
      </w:pPr>
    </w:p>
    <w:p w:rsidR="007D2C99" w:rsidRPr="004B2801" w:rsidRDefault="007D2C99" w:rsidP="007D2C99">
      <w:pPr>
        <w:ind w:firstLine="567"/>
        <w:jc w:val="center"/>
        <w:rPr>
          <w:b/>
          <w:bCs/>
          <w:iCs/>
          <w:sz w:val="22"/>
          <w:szCs w:val="22"/>
          <w:lang w:bidi="ru-RU"/>
        </w:rPr>
      </w:pPr>
      <w:r w:rsidRPr="004B2801">
        <w:rPr>
          <w:b/>
          <w:sz w:val="22"/>
          <w:szCs w:val="22"/>
        </w:rPr>
        <w:t>2.1 Порядок оценки по подкритерию «</w:t>
      </w:r>
      <w:r w:rsidRPr="004B2801">
        <w:rPr>
          <w:b/>
          <w:bCs/>
          <w:iCs/>
          <w:sz w:val="22"/>
          <w:szCs w:val="22"/>
          <w:lang w:bidi="ru-RU"/>
        </w:rPr>
        <w:t>Деловая репутация»</w:t>
      </w:r>
    </w:p>
    <w:p w:rsidR="007D2C99" w:rsidRPr="004B2801" w:rsidRDefault="007D2C99" w:rsidP="007D2C99">
      <w:pPr>
        <w:jc w:val="both"/>
        <w:rPr>
          <w:sz w:val="26"/>
          <w:szCs w:val="26"/>
        </w:rPr>
      </w:pPr>
    </w:p>
    <w:tbl>
      <w:tblPr>
        <w:tblW w:w="98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
        <w:gridCol w:w="4979"/>
        <w:gridCol w:w="2722"/>
        <w:gridCol w:w="1411"/>
      </w:tblGrid>
      <w:tr w:rsidR="007D2C99" w:rsidRPr="004B2801" w:rsidTr="00353DF3">
        <w:trPr>
          <w:trHeight w:val="20"/>
        </w:trPr>
        <w:tc>
          <w:tcPr>
            <w:tcW w:w="691" w:type="dxa"/>
            <w:shd w:val="clear" w:color="auto" w:fill="auto"/>
            <w:hideMark/>
          </w:tcPr>
          <w:p w:rsidR="007D2C99" w:rsidRPr="004B2801" w:rsidRDefault="007D2C99" w:rsidP="00353DF3">
            <w:pPr>
              <w:jc w:val="center"/>
              <w:rPr>
                <w:b/>
                <w:bCs/>
                <w:sz w:val="22"/>
                <w:szCs w:val="22"/>
              </w:rPr>
            </w:pPr>
            <w:r w:rsidRPr="004B2801">
              <w:rPr>
                <w:b/>
                <w:bCs/>
                <w:sz w:val="22"/>
                <w:szCs w:val="22"/>
              </w:rPr>
              <w:t>№</w:t>
            </w:r>
            <w:r w:rsidRPr="004B2801">
              <w:rPr>
                <w:b/>
                <w:bCs/>
                <w:sz w:val="22"/>
                <w:szCs w:val="22"/>
              </w:rPr>
              <w:br/>
              <w:t>п/п</w:t>
            </w:r>
          </w:p>
        </w:tc>
        <w:tc>
          <w:tcPr>
            <w:tcW w:w="4979" w:type="dxa"/>
            <w:shd w:val="clear" w:color="auto" w:fill="auto"/>
            <w:vAlign w:val="center"/>
            <w:hideMark/>
          </w:tcPr>
          <w:p w:rsidR="007D2C99" w:rsidRPr="004B2801" w:rsidRDefault="007D2C99" w:rsidP="00353DF3">
            <w:pPr>
              <w:jc w:val="center"/>
              <w:rPr>
                <w:b/>
                <w:bCs/>
                <w:sz w:val="22"/>
                <w:szCs w:val="22"/>
              </w:rPr>
            </w:pPr>
            <w:r w:rsidRPr="004B2801">
              <w:rPr>
                <w:b/>
                <w:bCs/>
                <w:sz w:val="22"/>
                <w:szCs w:val="22"/>
              </w:rPr>
              <w:t>Предмет оценки</w:t>
            </w:r>
          </w:p>
        </w:tc>
        <w:tc>
          <w:tcPr>
            <w:tcW w:w="2722" w:type="dxa"/>
            <w:vAlign w:val="center"/>
          </w:tcPr>
          <w:p w:rsidR="007D2C99" w:rsidRPr="004B2801" w:rsidRDefault="007D2C99" w:rsidP="00353DF3">
            <w:pPr>
              <w:jc w:val="center"/>
              <w:rPr>
                <w:b/>
                <w:bCs/>
                <w:sz w:val="22"/>
                <w:szCs w:val="22"/>
              </w:rPr>
            </w:pPr>
            <w:r w:rsidRPr="004B2801">
              <w:rPr>
                <w:b/>
                <w:bCs/>
                <w:sz w:val="22"/>
                <w:szCs w:val="22"/>
              </w:rPr>
              <w:t>Принцип учета подкритерия</w:t>
            </w:r>
          </w:p>
        </w:tc>
        <w:tc>
          <w:tcPr>
            <w:tcW w:w="1411" w:type="dxa"/>
          </w:tcPr>
          <w:p w:rsidR="007D2C99" w:rsidRPr="004B2801" w:rsidRDefault="007D2C99" w:rsidP="00353DF3">
            <w:pPr>
              <w:jc w:val="center"/>
              <w:rPr>
                <w:b/>
                <w:bCs/>
                <w:sz w:val="22"/>
                <w:szCs w:val="22"/>
              </w:rPr>
            </w:pPr>
            <w:r w:rsidRPr="004B2801">
              <w:rPr>
                <w:b/>
                <w:bCs/>
                <w:sz w:val="22"/>
                <w:szCs w:val="22"/>
              </w:rPr>
              <w:t>Значение показателя (баллы)</w:t>
            </w:r>
          </w:p>
        </w:tc>
      </w:tr>
      <w:tr w:rsidR="007D2C99" w:rsidRPr="004B2801" w:rsidTr="00353DF3">
        <w:trPr>
          <w:trHeight w:val="20"/>
        </w:trPr>
        <w:tc>
          <w:tcPr>
            <w:tcW w:w="691" w:type="dxa"/>
            <w:shd w:val="clear" w:color="auto" w:fill="auto"/>
            <w:vAlign w:val="center"/>
          </w:tcPr>
          <w:p w:rsidR="007D2C99" w:rsidRPr="004B2801" w:rsidRDefault="007D2C99" w:rsidP="00353DF3">
            <w:pPr>
              <w:jc w:val="center"/>
              <w:rPr>
                <w:b/>
                <w:bCs/>
                <w:sz w:val="22"/>
                <w:szCs w:val="22"/>
              </w:rPr>
            </w:pPr>
            <w:r w:rsidRPr="004B2801">
              <w:rPr>
                <w:rFonts w:eastAsia="Calibri"/>
                <w:sz w:val="22"/>
                <w:szCs w:val="22"/>
              </w:rPr>
              <w:t>1.</w:t>
            </w:r>
          </w:p>
        </w:tc>
        <w:tc>
          <w:tcPr>
            <w:tcW w:w="4979" w:type="dxa"/>
            <w:shd w:val="clear" w:color="auto" w:fill="auto"/>
            <w:vAlign w:val="center"/>
          </w:tcPr>
          <w:p w:rsidR="007D2C99" w:rsidRPr="004B2801" w:rsidRDefault="007D2C99" w:rsidP="00353DF3">
            <w:pPr>
              <w:jc w:val="both"/>
              <w:rPr>
                <w:sz w:val="22"/>
                <w:szCs w:val="22"/>
              </w:rPr>
            </w:pPr>
            <w:r w:rsidRPr="004B2801">
              <w:rPr>
                <w:sz w:val="22"/>
                <w:szCs w:val="22"/>
              </w:rPr>
              <w:t>Отсутствие за последние 3 года до дня окончания срока подачи заявки фактов срыва сроков выполнения работ (услуг), поставки по ранее заключенным договорам*</w:t>
            </w:r>
          </w:p>
        </w:tc>
        <w:tc>
          <w:tcPr>
            <w:tcW w:w="2722" w:type="dxa"/>
            <w:vAlign w:val="center"/>
          </w:tcPr>
          <w:p w:rsidR="007D2C99" w:rsidRPr="004B2801" w:rsidRDefault="007D2C99" w:rsidP="00353DF3">
            <w:pPr>
              <w:jc w:val="center"/>
              <w:rPr>
                <w:sz w:val="22"/>
                <w:szCs w:val="22"/>
              </w:rPr>
            </w:pPr>
            <w:r w:rsidRPr="004B2801">
              <w:rPr>
                <w:sz w:val="22"/>
                <w:szCs w:val="22"/>
              </w:rPr>
              <w:t>Соответствие подкритерию –25 баллов;</w:t>
            </w:r>
          </w:p>
          <w:p w:rsidR="007D2C99" w:rsidRPr="004B2801" w:rsidRDefault="007D2C99" w:rsidP="00353DF3">
            <w:pPr>
              <w:jc w:val="center"/>
              <w:rPr>
                <w:sz w:val="22"/>
                <w:szCs w:val="22"/>
              </w:rPr>
            </w:pPr>
            <w:r w:rsidRPr="004B2801">
              <w:rPr>
                <w:sz w:val="22"/>
                <w:szCs w:val="22"/>
              </w:rPr>
              <w:t>Несоответствие  –</w:t>
            </w:r>
            <w:r w:rsidRPr="004B2801">
              <w:rPr>
                <w:sz w:val="22"/>
                <w:szCs w:val="22"/>
              </w:rPr>
              <w:br/>
              <w:t xml:space="preserve"> 0 баллов.</w:t>
            </w:r>
          </w:p>
        </w:tc>
        <w:tc>
          <w:tcPr>
            <w:tcW w:w="1411" w:type="dxa"/>
            <w:vAlign w:val="center"/>
          </w:tcPr>
          <w:p w:rsidR="007D2C99" w:rsidRPr="004B2801" w:rsidRDefault="007D2C99" w:rsidP="00353DF3">
            <w:pPr>
              <w:jc w:val="center"/>
              <w:rPr>
                <w:sz w:val="22"/>
                <w:szCs w:val="22"/>
              </w:rPr>
            </w:pPr>
          </w:p>
        </w:tc>
      </w:tr>
      <w:tr w:rsidR="007D2C99" w:rsidRPr="004B2801" w:rsidTr="00353DF3">
        <w:trPr>
          <w:trHeight w:val="20"/>
        </w:trPr>
        <w:tc>
          <w:tcPr>
            <w:tcW w:w="691" w:type="dxa"/>
            <w:shd w:val="clear" w:color="auto" w:fill="auto"/>
            <w:vAlign w:val="center"/>
          </w:tcPr>
          <w:p w:rsidR="007D2C99" w:rsidRPr="004B2801" w:rsidRDefault="007D2C99" w:rsidP="00353DF3">
            <w:pPr>
              <w:jc w:val="center"/>
              <w:rPr>
                <w:rFonts w:eastAsia="Calibri"/>
                <w:sz w:val="22"/>
                <w:szCs w:val="22"/>
              </w:rPr>
            </w:pPr>
            <w:r w:rsidRPr="004B2801">
              <w:rPr>
                <w:rFonts w:eastAsia="Calibri"/>
                <w:sz w:val="22"/>
                <w:szCs w:val="22"/>
              </w:rPr>
              <w:t>2.</w:t>
            </w:r>
          </w:p>
        </w:tc>
        <w:tc>
          <w:tcPr>
            <w:tcW w:w="4979" w:type="dxa"/>
            <w:shd w:val="clear" w:color="auto" w:fill="auto"/>
            <w:vAlign w:val="center"/>
          </w:tcPr>
          <w:p w:rsidR="007D2C99" w:rsidRPr="004B2801" w:rsidRDefault="007D2C99" w:rsidP="00353DF3">
            <w:pPr>
              <w:jc w:val="both"/>
              <w:rPr>
                <w:sz w:val="22"/>
                <w:szCs w:val="22"/>
              </w:rPr>
            </w:pPr>
            <w:r w:rsidRPr="004B2801">
              <w:rPr>
                <w:sz w:val="22"/>
                <w:szCs w:val="22"/>
              </w:rPr>
              <w:t>Отсутствие за последние 3 года до дня окончания срока подачи заявки фактов необоснованного завышения стоимости работ (услуг) путем включения в акты выполненных работ (услуг) фактически не выполненных работ (услуг)*</w:t>
            </w:r>
            <w:r w:rsidRPr="004B2801">
              <w:rPr>
                <w:sz w:val="22"/>
                <w:szCs w:val="22"/>
                <w:vertAlign w:val="superscript"/>
              </w:rPr>
              <w:footnoteReference w:id="17"/>
            </w:r>
          </w:p>
        </w:tc>
        <w:tc>
          <w:tcPr>
            <w:tcW w:w="2722" w:type="dxa"/>
            <w:vAlign w:val="center"/>
          </w:tcPr>
          <w:p w:rsidR="007D2C99" w:rsidRPr="004B2801" w:rsidRDefault="007D2C99" w:rsidP="00353DF3">
            <w:pPr>
              <w:jc w:val="center"/>
              <w:rPr>
                <w:sz w:val="22"/>
                <w:szCs w:val="22"/>
              </w:rPr>
            </w:pPr>
            <w:r w:rsidRPr="004B2801">
              <w:rPr>
                <w:sz w:val="22"/>
                <w:szCs w:val="22"/>
              </w:rPr>
              <w:t>Соответствие подкритерию –25 баллов;</w:t>
            </w:r>
          </w:p>
          <w:p w:rsidR="007D2C99" w:rsidRPr="004B2801" w:rsidRDefault="007D2C99" w:rsidP="00353DF3">
            <w:pPr>
              <w:jc w:val="center"/>
              <w:rPr>
                <w:sz w:val="22"/>
                <w:szCs w:val="22"/>
              </w:rPr>
            </w:pPr>
            <w:r w:rsidRPr="004B2801">
              <w:rPr>
                <w:sz w:val="22"/>
                <w:szCs w:val="22"/>
              </w:rPr>
              <w:t>Несоответствие  – 0 баллов.</w:t>
            </w:r>
          </w:p>
        </w:tc>
        <w:tc>
          <w:tcPr>
            <w:tcW w:w="1411" w:type="dxa"/>
            <w:vAlign w:val="center"/>
          </w:tcPr>
          <w:p w:rsidR="007D2C99" w:rsidRPr="004B2801" w:rsidRDefault="007D2C99" w:rsidP="00353DF3">
            <w:pPr>
              <w:jc w:val="center"/>
              <w:rPr>
                <w:sz w:val="22"/>
                <w:szCs w:val="22"/>
              </w:rPr>
            </w:pPr>
          </w:p>
        </w:tc>
      </w:tr>
      <w:tr w:rsidR="007D2C99" w:rsidRPr="004B2801" w:rsidTr="00353DF3">
        <w:trPr>
          <w:trHeight w:val="1693"/>
        </w:trPr>
        <w:tc>
          <w:tcPr>
            <w:tcW w:w="691" w:type="dxa"/>
            <w:shd w:val="clear" w:color="auto" w:fill="auto"/>
            <w:vAlign w:val="center"/>
          </w:tcPr>
          <w:p w:rsidR="007D2C99" w:rsidRPr="004B2801" w:rsidRDefault="007D2C99" w:rsidP="00353DF3">
            <w:pPr>
              <w:jc w:val="center"/>
              <w:rPr>
                <w:b/>
                <w:bCs/>
                <w:sz w:val="22"/>
                <w:szCs w:val="22"/>
              </w:rPr>
            </w:pPr>
            <w:r w:rsidRPr="004B2801">
              <w:rPr>
                <w:rFonts w:eastAsia="Calibri"/>
                <w:sz w:val="22"/>
                <w:szCs w:val="22"/>
              </w:rPr>
              <w:t>3.</w:t>
            </w:r>
          </w:p>
        </w:tc>
        <w:tc>
          <w:tcPr>
            <w:tcW w:w="4979" w:type="dxa"/>
            <w:shd w:val="clear" w:color="auto" w:fill="auto"/>
          </w:tcPr>
          <w:p w:rsidR="007D2C99" w:rsidRPr="004B2801" w:rsidRDefault="007D2C99" w:rsidP="00353DF3">
            <w:pPr>
              <w:jc w:val="both"/>
              <w:rPr>
                <w:sz w:val="22"/>
                <w:szCs w:val="22"/>
              </w:rPr>
            </w:pPr>
            <w:r w:rsidRPr="004B2801">
              <w:rPr>
                <w:sz w:val="22"/>
                <w:szCs w:val="22"/>
              </w:rPr>
              <w:t>Отсутствие за последние 3 года до дня окончания срока подачи заявки в отношение участника судебных актов, вступивших в законную силу, о признании обоснованными исковых требований компаний, осуществляющих деятельность в сфере производства электрической и тепловой энергии, не входящих в группу компаний Газпром энергохолдинг</w:t>
            </w:r>
          </w:p>
        </w:tc>
        <w:tc>
          <w:tcPr>
            <w:tcW w:w="2722" w:type="dxa"/>
            <w:vAlign w:val="center"/>
          </w:tcPr>
          <w:p w:rsidR="007D2C99" w:rsidRPr="004B2801" w:rsidRDefault="007D2C99" w:rsidP="00353DF3">
            <w:pPr>
              <w:jc w:val="center"/>
              <w:rPr>
                <w:sz w:val="22"/>
                <w:szCs w:val="22"/>
              </w:rPr>
            </w:pPr>
            <w:r w:rsidRPr="004B2801">
              <w:rPr>
                <w:sz w:val="22"/>
                <w:szCs w:val="22"/>
              </w:rPr>
              <w:t>Соответствие подкритерию – 25 баллов;</w:t>
            </w:r>
          </w:p>
          <w:p w:rsidR="007D2C99" w:rsidRPr="004B2801" w:rsidRDefault="007D2C99" w:rsidP="00353DF3">
            <w:pPr>
              <w:jc w:val="center"/>
              <w:rPr>
                <w:sz w:val="22"/>
                <w:szCs w:val="22"/>
              </w:rPr>
            </w:pPr>
            <w:r w:rsidRPr="004B2801">
              <w:rPr>
                <w:sz w:val="22"/>
                <w:szCs w:val="22"/>
              </w:rPr>
              <w:t>Несоответствие  – 0 баллов.</w:t>
            </w:r>
          </w:p>
        </w:tc>
        <w:tc>
          <w:tcPr>
            <w:tcW w:w="1411" w:type="dxa"/>
            <w:vAlign w:val="center"/>
          </w:tcPr>
          <w:p w:rsidR="007D2C99" w:rsidRPr="004B2801" w:rsidRDefault="007D2C99" w:rsidP="00353DF3">
            <w:pPr>
              <w:jc w:val="center"/>
              <w:rPr>
                <w:sz w:val="22"/>
                <w:szCs w:val="22"/>
              </w:rPr>
            </w:pPr>
          </w:p>
        </w:tc>
      </w:tr>
      <w:tr w:rsidR="007D2C99" w:rsidRPr="004B2801" w:rsidTr="00353DF3">
        <w:trPr>
          <w:trHeight w:val="1693"/>
        </w:trPr>
        <w:tc>
          <w:tcPr>
            <w:tcW w:w="691" w:type="dxa"/>
            <w:shd w:val="clear" w:color="auto" w:fill="auto"/>
            <w:vAlign w:val="center"/>
          </w:tcPr>
          <w:p w:rsidR="007D2C99" w:rsidRPr="004B2801" w:rsidRDefault="007D2C99" w:rsidP="00353DF3">
            <w:pPr>
              <w:jc w:val="center"/>
              <w:rPr>
                <w:rFonts w:eastAsia="Calibri"/>
                <w:sz w:val="22"/>
                <w:szCs w:val="22"/>
              </w:rPr>
            </w:pPr>
            <w:r w:rsidRPr="004B2801">
              <w:rPr>
                <w:rFonts w:eastAsia="Calibri"/>
                <w:sz w:val="22"/>
                <w:szCs w:val="22"/>
              </w:rPr>
              <w:t>4.</w:t>
            </w:r>
          </w:p>
        </w:tc>
        <w:tc>
          <w:tcPr>
            <w:tcW w:w="4979" w:type="dxa"/>
            <w:shd w:val="clear" w:color="auto" w:fill="auto"/>
          </w:tcPr>
          <w:p w:rsidR="007D2C99" w:rsidRPr="004B2801" w:rsidRDefault="007D2C99" w:rsidP="00353DF3">
            <w:pPr>
              <w:jc w:val="both"/>
              <w:rPr>
                <w:sz w:val="22"/>
                <w:szCs w:val="22"/>
              </w:rPr>
            </w:pPr>
            <w:r w:rsidRPr="004B2801">
              <w:rPr>
                <w:sz w:val="22"/>
                <w:szCs w:val="22"/>
              </w:rPr>
              <w:t>Массовый руководитель (одновременно более 5 юридических лиц) и/или учредитель (одновременно более 10 юридических лиц).</w:t>
            </w:r>
          </w:p>
          <w:p w:rsidR="007D2C99" w:rsidRPr="004B2801" w:rsidRDefault="007D2C99" w:rsidP="00353DF3">
            <w:pPr>
              <w:jc w:val="both"/>
              <w:rPr>
                <w:sz w:val="22"/>
                <w:szCs w:val="22"/>
              </w:rPr>
            </w:pPr>
            <w:r w:rsidRPr="004B2801">
              <w:rPr>
                <w:sz w:val="22"/>
                <w:szCs w:val="22"/>
              </w:rPr>
              <w:t>Проверка осуществляется   по данным, размещенным на сайте Федеральной налоговой службы России: service.nalog.ru</w:t>
            </w:r>
          </w:p>
        </w:tc>
        <w:tc>
          <w:tcPr>
            <w:tcW w:w="2722" w:type="dxa"/>
            <w:vAlign w:val="center"/>
          </w:tcPr>
          <w:p w:rsidR="007D2C99" w:rsidRPr="004B2801" w:rsidRDefault="007D2C99" w:rsidP="00353DF3">
            <w:pPr>
              <w:jc w:val="center"/>
              <w:rPr>
                <w:sz w:val="22"/>
                <w:szCs w:val="22"/>
              </w:rPr>
            </w:pPr>
            <w:r w:rsidRPr="004B2801">
              <w:rPr>
                <w:sz w:val="22"/>
                <w:szCs w:val="22"/>
              </w:rPr>
              <w:t>25 баллов – физическое лицо является руководителем 5 юридических лиц и/или учредителем 10 юридических лиц и менее</w:t>
            </w:r>
          </w:p>
          <w:p w:rsidR="007D2C99" w:rsidRPr="004B2801" w:rsidRDefault="007D2C99" w:rsidP="00353DF3">
            <w:pPr>
              <w:jc w:val="center"/>
              <w:rPr>
                <w:sz w:val="22"/>
                <w:szCs w:val="22"/>
              </w:rPr>
            </w:pPr>
          </w:p>
          <w:p w:rsidR="007D2C99" w:rsidRPr="004B2801" w:rsidRDefault="007D2C99" w:rsidP="00353DF3">
            <w:pPr>
              <w:jc w:val="center"/>
              <w:rPr>
                <w:sz w:val="22"/>
                <w:szCs w:val="22"/>
              </w:rPr>
            </w:pPr>
            <w:r w:rsidRPr="004B2801">
              <w:rPr>
                <w:sz w:val="22"/>
                <w:szCs w:val="22"/>
              </w:rPr>
              <w:t>0 баллов – физическое лицо является руководителем более 5 юридических лиц и/или учредителем более 10 юридических лиц</w:t>
            </w:r>
          </w:p>
          <w:p w:rsidR="007D2C99" w:rsidRPr="004B2801" w:rsidRDefault="007D2C99" w:rsidP="00353DF3">
            <w:pPr>
              <w:jc w:val="center"/>
              <w:rPr>
                <w:sz w:val="22"/>
                <w:szCs w:val="22"/>
              </w:rPr>
            </w:pPr>
          </w:p>
        </w:tc>
        <w:tc>
          <w:tcPr>
            <w:tcW w:w="1411" w:type="dxa"/>
            <w:vAlign w:val="center"/>
          </w:tcPr>
          <w:p w:rsidR="007D2C99" w:rsidRPr="004B2801" w:rsidRDefault="007D2C99" w:rsidP="00353DF3">
            <w:pPr>
              <w:jc w:val="center"/>
              <w:rPr>
                <w:sz w:val="22"/>
                <w:szCs w:val="22"/>
              </w:rPr>
            </w:pPr>
          </w:p>
        </w:tc>
      </w:tr>
      <w:tr w:rsidR="007D2C99" w:rsidRPr="004B2801" w:rsidTr="00353DF3">
        <w:trPr>
          <w:trHeight w:val="355"/>
        </w:trPr>
        <w:tc>
          <w:tcPr>
            <w:tcW w:w="691" w:type="dxa"/>
            <w:shd w:val="clear" w:color="auto" w:fill="auto"/>
            <w:vAlign w:val="center"/>
          </w:tcPr>
          <w:p w:rsidR="007D2C99" w:rsidRPr="004B2801" w:rsidRDefault="007D2C99" w:rsidP="00353DF3">
            <w:pPr>
              <w:jc w:val="center"/>
              <w:rPr>
                <w:b/>
                <w:bCs/>
                <w:sz w:val="22"/>
                <w:szCs w:val="22"/>
              </w:rPr>
            </w:pPr>
          </w:p>
        </w:tc>
        <w:tc>
          <w:tcPr>
            <w:tcW w:w="4979" w:type="dxa"/>
            <w:shd w:val="clear" w:color="auto" w:fill="auto"/>
          </w:tcPr>
          <w:p w:rsidR="007D2C99" w:rsidRPr="004B2801" w:rsidRDefault="007D2C99" w:rsidP="00353DF3">
            <w:pPr>
              <w:rPr>
                <w:rFonts w:eastAsia="Calibri"/>
                <w:b/>
                <w:sz w:val="22"/>
                <w:szCs w:val="22"/>
              </w:rPr>
            </w:pPr>
            <w:r w:rsidRPr="004B2801">
              <w:rPr>
                <w:rFonts w:eastAsia="Calibri"/>
                <w:b/>
                <w:sz w:val="22"/>
                <w:szCs w:val="22"/>
              </w:rPr>
              <w:t>Общая оценка по группе подкритериев:</w:t>
            </w:r>
          </w:p>
        </w:tc>
        <w:tc>
          <w:tcPr>
            <w:tcW w:w="2722" w:type="dxa"/>
          </w:tcPr>
          <w:p w:rsidR="007D2C99" w:rsidRPr="004B2801" w:rsidRDefault="007D2C99" w:rsidP="00353DF3">
            <w:pPr>
              <w:jc w:val="center"/>
              <w:rPr>
                <w:b/>
                <w:sz w:val="22"/>
                <w:szCs w:val="22"/>
              </w:rPr>
            </w:pPr>
            <w:r w:rsidRPr="004B2801">
              <w:rPr>
                <w:b/>
                <w:sz w:val="22"/>
                <w:szCs w:val="22"/>
              </w:rPr>
              <w:t>100 баллов</w:t>
            </w:r>
          </w:p>
        </w:tc>
        <w:tc>
          <w:tcPr>
            <w:tcW w:w="1411" w:type="dxa"/>
            <w:vAlign w:val="center"/>
          </w:tcPr>
          <w:p w:rsidR="007D2C99" w:rsidRPr="004B2801" w:rsidRDefault="007D2C99" w:rsidP="00353DF3">
            <w:pPr>
              <w:jc w:val="center"/>
              <w:rPr>
                <w:b/>
                <w:sz w:val="22"/>
                <w:szCs w:val="22"/>
              </w:rPr>
            </w:pPr>
          </w:p>
        </w:tc>
      </w:tr>
    </w:tbl>
    <w:p w:rsidR="007D2C99" w:rsidRPr="004B2801" w:rsidRDefault="007D2C99" w:rsidP="007D2C99">
      <w:pPr>
        <w:jc w:val="both"/>
        <w:rPr>
          <w:rFonts w:eastAsia="Calibri"/>
          <w:sz w:val="22"/>
          <w:szCs w:val="22"/>
        </w:rPr>
      </w:pPr>
      <w:r w:rsidRPr="004B2801">
        <w:rPr>
          <w:rFonts w:eastAsia="Calibri"/>
          <w:sz w:val="22"/>
          <w:szCs w:val="22"/>
        </w:rPr>
        <w:t>* Наличие данных фактов подтверждается письмом контрагента о признании выставленных претензий, полученным в рамках проводимой претензионной работы.</w:t>
      </w:r>
    </w:p>
    <w:p w:rsidR="007D2C99" w:rsidRPr="004B2801" w:rsidRDefault="007D2C99" w:rsidP="007D2C99">
      <w:pPr>
        <w:widowControl w:val="0"/>
        <w:ind w:firstLine="460"/>
        <w:jc w:val="both"/>
        <w:rPr>
          <w:rFonts w:eastAsia="Calibri"/>
          <w:color w:val="000000"/>
          <w:sz w:val="22"/>
          <w:szCs w:val="22"/>
          <w:lang w:bidi="ru-RU"/>
        </w:rPr>
      </w:pPr>
    </w:p>
    <w:p w:rsidR="007D2C99" w:rsidRPr="004B2801" w:rsidRDefault="007D2C99" w:rsidP="007D2C99">
      <w:pPr>
        <w:ind w:firstLine="567"/>
        <w:jc w:val="center"/>
        <w:rPr>
          <w:b/>
          <w:sz w:val="22"/>
          <w:szCs w:val="22"/>
        </w:rPr>
      </w:pPr>
      <w:r w:rsidRPr="004B2801">
        <w:rPr>
          <w:b/>
          <w:sz w:val="22"/>
          <w:szCs w:val="22"/>
        </w:rPr>
        <w:t>2.2 Порядок оценки по подкритерию «Финансовое состояние»*</w:t>
      </w:r>
    </w:p>
    <w:p w:rsidR="007D2C99" w:rsidRPr="004B2801" w:rsidRDefault="007D2C99" w:rsidP="007D2C99">
      <w:pPr>
        <w:ind w:firstLine="567"/>
        <w:jc w:val="center"/>
        <w:rPr>
          <w:b/>
          <w:sz w:val="22"/>
          <w:szCs w:val="22"/>
        </w:rPr>
      </w:pPr>
    </w:p>
    <w:tbl>
      <w:tblPr>
        <w:tblW w:w="1008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
        <w:gridCol w:w="5193"/>
        <w:gridCol w:w="2931"/>
        <w:gridCol w:w="1411"/>
      </w:tblGrid>
      <w:tr w:rsidR="007D2C99" w:rsidRPr="004B2801" w:rsidTr="00353DF3">
        <w:trPr>
          <w:trHeight w:val="20"/>
          <w:tblHeader/>
        </w:trPr>
        <w:tc>
          <w:tcPr>
            <w:tcW w:w="552" w:type="dxa"/>
            <w:shd w:val="clear" w:color="auto" w:fill="auto"/>
            <w:hideMark/>
          </w:tcPr>
          <w:p w:rsidR="007D2C99" w:rsidRPr="004B2801" w:rsidRDefault="007D2C99" w:rsidP="00353DF3">
            <w:pPr>
              <w:jc w:val="center"/>
              <w:rPr>
                <w:b/>
                <w:bCs/>
                <w:sz w:val="22"/>
                <w:szCs w:val="22"/>
              </w:rPr>
            </w:pPr>
            <w:r w:rsidRPr="004B2801">
              <w:rPr>
                <w:b/>
                <w:bCs/>
                <w:sz w:val="22"/>
                <w:szCs w:val="22"/>
              </w:rPr>
              <w:t>№</w:t>
            </w:r>
            <w:r w:rsidRPr="004B2801">
              <w:rPr>
                <w:b/>
                <w:bCs/>
                <w:sz w:val="22"/>
                <w:szCs w:val="22"/>
              </w:rPr>
              <w:br/>
              <w:t>п/п</w:t>
            </w:r>
          </w:p>
        </w:tc>
        <w:tc>
          <w:tcPr>
            <w:tcW w:w="5193" w:type="dxa"/>
            <w:shd w:val="clear" w:color="auto" w:fill="auto"/>
            <w:vAlign w:val="center"/>
            <w:hideMark/>
          </w:tcPr>
          <w:p w:rsidR="007D2C99" w:rsidRPr="004B2801" w:rsidRDefault="007D2C99" w:rsidP="00353DF3">
            <w:pPr>
              <w:jc w:val="center"/>
              <w:rPr>
                <w:b/>
                <w:bCs/>
                <w:sz w:val="22"/>
                <w:szCs w:val="22"/>
              </w:rPr>
            </w:pPr>
            <w:r w:rsidRPr="004B2801">
              <w:rPr>
                <w:b/>
                <w:bCs/>
                <w:sz w:val="22"/>
                <w:szCs w:val="22"/>
              </w:rPr>
              <w:t>Предмет оценки</w:t>
            </w:r>
          </w:p>
        </w:tc>
        <w:tc>
          <w:tcPr>
            <w:tcW w:w="2931" w:type="dxa"/>
            <w:vAlign w:val="center"/>
          </w:tcPr>
          <w:p w:rsidR="007D2C99" w:rsidRPr="004B2801" w:rsidRDefault="007D2C99" w:rsidP="00353DF3">
            <w:pPr>
              <w:jc w:val="center"/>
              <w:rPr>
                <w:b/>
                <w:bCs/>
                <w:sz w:val="22"/>
                <w:szCs w:val="22"/>
              </w:rPr>
            </w:pPr>
            <w:r w:rsidRPr="004B2801">
              <w:rPr>
                <w:b/>
                <w:bCs/>
                <w:sz w:val="22"/>
                <w:szCs w:val="22"/>
              </w:rPr>
              <w:t>Принцип учета подкритерия</w:t>
            </w:r>
          </w:p>
        </w:tc>
        <w:tc>
          <w:tcPr>
            <w:tcW w:w="1411" w:type="dxa"/>
          </w:tcPr>
          <w:p w:rsidR="007D2C99" w:rsidRPr="004B2801" w:rsidRDefault="007D2C99" w:rsidP="00353DF3">
            <w:pPr>
              <w:jc w:val="center"/>
              <w:rPr>
                <w:b/>
                <w:bCs/>
                <w:sz w:val="22"/>
                <w:szCs w:val="22"/>
              </w:rPr>
            </w:pPr>
            <w:r w:rsidRPr="004B2801">
              <w:rPr>
                <w:b/>
                <w:bCs/>
                <w:sz w:val="22"/>
                <w:szCs w:val="22"/>
              </w:rPr>
              <w:t>Значение показателя (баллы)</w:t>
            </w:r>
          </w:p>
        </w:tc>
      </w:tr>
      <w:tr w:rsidR="007D2C99" w:rsidRPr="004B2801" w:rsidTr="00353DF3">
        <w:trPr>
          <w:trHeight w:val="20"/>
        </w:trPr>
        <w:tc>
          <w:tcPr>
            <w:tcW w:w="552" w:type="dxa"/>
            <w:shd w:val="clear" w:color="auto" w:fill="auto"/>
            <w:vAlign w:val="center"/>
          </w:tcPr>
          <w:p w:rsidR="007D2C99" w:rsidRPr="004B2801" w:rsidRDefault="007D2C99" w:rsidP="00353DF3">
            <w:pPr>
              <w:jc w:val="center"/>
              <w:rPr>
                <w:b/>
                <w:bCs/>
                <w:sz w:val="22"/>
                <w:szCs w:val="22"/>
              </w:rPr>
            </w:pPr>
            <w:r w:rsidRPr="004B2801">
              <w:rPr>
                <w:rFonts w:eastAsia="Calibri"/>
                <w:sz w:val="22"/>
                <w:szCs w:val="22"/>
              </w:rPr>
              <w:t>1.</w:t>
            </w:r>
          </w:p>
        </w:tc>
        <w:tc>
          <w:tcPr>
            <w:tcW w:w="5193" w:type="dxa"/>
            <w:shd w:val="clear" w:color="auto" w:fill="auto"/>
          </w:tcPr>
          <w:p w:rsidR="007D2C99" w:rsidRPr="004B2801" w:rsidRDefault="007D2C99" w:rsidP="00353DF3">
            <w:pPr>
              <w:jc w:val="both"/>
              <w:rPr>
                <w:rFonts w:eastAsia="Calibri"/>
                <w:sz w:val="22"/>
                <w:szCs w:val="22"/>
              </w:rPr>
            </w:pPr>
            <w:r w:rsidRPr="004B2801">
              <w:rPr>
                <w:rFonts w:eastAsia="Calibri"/>
                <w:sz w:val="22"/>
                <w:szCs w:val="22"/>
              </w:rPr>
              <w:t>Коэффициент автономии за последний отчетный год ≥ 0,5</w:t>
            </w:r>
          </w:p>
          <w:tbl>
            <w:tblPr>
              <w:tblW w:w="0" w:type="auto"/>
              <w:tblInd w:w="108" w:type="dxa"/>
              <w:tblCellMar>
                <w:left w:w="0" w:type="dxa"/>
                <w:right w:w="0" w:type="dxa"/>
              </w:tblCellMar>
              <w:tblLook w:val="04A0" w:firstRow="1" w:lastRow="0" w:firstColumn="1" w:lastColumn="0" w:noHBand="0" w:noVBand="1"/>
            </w:tblPr>
            <w:tblGrid>
              <w:gridCol w:w="1122"/>
              <w:gridCol w:w="799"/>
              <w:gridCol w:w="922"/>
              <w:gridCol w:w="2026"/>
            </w:tblGrid>
            <w:tr w:rsidR="007D2C99" w:rsidRPr="004B2801" w:rsidTr="00353DF3">
              <w:trPr>
                <w:cantSplit/>
              </w:trPr>
              <w:tc>
                <w:tcPr>
                  <w:tcW w:w="1122" w:type="dxa"/>
                  <w:shd w:val="clear" w:color="auto" w:fill="auto"/>
                  <w:tcMar>
                    <w:top w:w="0" w:type="dxa"/>
                    <w:left w:w="108" w:type="dxa"/>
                    <w:bottom w:w="0" w:type="dxa"/>
                    <w:right w:w="108" w:type="dxa"/>
                  </w:tcMar>
                </w:tcPr>
                <w:p w:rsidR="007D2C99" w:rsidRPr="004B2801" w:rsidRDefault="007D2C99" w:rsidP="00353DF3">
                  <w:pPr>
                    <w:rPr>
                      <w:rFonts w:eastAsia="Calibri"/>
                      <w:sz w:val="22"/>
                      <w:szCs w:val="22"/>
                    </w:rPr>
                  </w:pPr>
                </w:p>
              </w:tc>
              <w:tc>
                <w:tcPr>
                  <w:tcW w:w="799" w:type="dxa"/>
                  <w:vMerge w:val="restart"/>
                  <w:shd w:val="clear" w:color="auto" w:fill="auto"/>
                  <w:tcMar>
                    <w:top w:w="0" w:type="dxa"/>
                    <w:left w:w="108" w:type="dxa"/>
                    <w:bottom w:w="0" w:type="dxa"/>
                    <w:right w:w="108" w:type="dxa"/>
                  </w:tcMar>
                  <w:vAlign w:val="center"/>
                  <w:hideMark/>
                </w:tcPr>
                <w:p w:rsidR="007D2C99" w:rsidRPr="004B2801" w:rsidRDefault="007D2C99" w:rsidP="00353DF3">
                  <w:pPr>
                    <w:rPr>
                      <w:rFonts w:eastAsia="Calibri"/>
                      <w:b/>
                      <w:sz w:val="22"/>
                      <w:szCs w:val="22"/>
                    </w:rPr>
                  </w:pPr>
                  <w:r w:rsidRPr="004B2801">
                    <w:rPr>
                      <w:rFonts w:eastAsia="Calibri"/>
                      <w:b/>
                      <w:sz w:val="22"/>
                      <w:szCs w:val="22"/>
                    </w:rPr>
                    <w:t>К =</w:t>
                  </w:r>
                </w:p>
              </w:tc>
              <w:tc>
                <w:tcPr>
                  <w:tcW w:w="922" w:type="dxa"/>
                  <w:tcBorders>
                    <w:top w:val="nil"/>
                    <w:left w:val="nil"/>
                    <w:bottom w:val="single" w:sz="8" w:space="0" w:color="auto"/>
                    <w:right w:val="nil"/>
                  </w:tcBorders>
                  <w:shd w:val="clear" w:color="auto" w:fill="auto"/>
                  <w:tcMar>
                    <w:top w:w="0" w:type="dxa"/>
                    <w:left w:w="108" w:type="dxa"/>
                    <w:bottom w:w="0" w:type="dxa"/>
                    <w:right w:w="108" w:type="dxa"/>
                  </w:tcMar>
                  <w:vAlign w:val="center"/>
                  <w:hideMark/>
                </w:tcPr>
                <w:p w:rsidR="007D2C99" w:rsidRPr="004B2801" w:rsidRDefault="007D2C99" w:rsidP="00353DF3">
                  <w:pPr>
                    <w:jc w:val="center"/>
                    <w:rPr>
                      <w:rFonts w:eastAsia="Calibri"/>
                      <w:b/>
                      <w:sz w:val="22"/>
                      <w:szCs w:val="22"/>
                    </w:rPr>
                  </w:pPr>
                  <w:r w:rsidRPr="004B2801">
                    <w:rPr>
                      <w:rFonts w:eastAsia="Calibri"/>
                      <w:b/>
                      <w:sz w:val="22"/>
                      <w:szCs w:val="22"/>
                    </w:rPr>
                    <w:t>СС</w:t>
                  </w:r>
                </w:p>
              </w:tc>
              <w:tc>
                <w:tcPr>
                  <w:tcW w:w="2026" w:type="dxa"/>
                  <w:vMerge w:val="restart"/>
                  <w:shd w:val="clear" w:color="auto" w:fill="auto"/>
                  <w:tcMar>
                    <w:top w:w="0" w:type="dxa"/>
                    <w:left w:w="108" w:type="dxa"/>
                    <w:bottom w:w="0" w:type="dxa"/>
                    <w:right w:w="108" w:type="dxa"/>
                  </w:tcMar>
                  <w:vAlign w:val="center"/>
                  <w:hideMark/>
                </w:tcPr>
                <w:p w:rsidR="007D2C99" w:rsidRPr="004B2801" w:rsidRDefault="007D2C99" w:rsidP="00353DF3">
                  <w:pPr>
                    <w:rPr>
                      <w:rFonts w:eastAsia="Calibri"/>
                      <w:sz w:val="22"/>
                      <w:szCs w:val="22"/>
                    </w:rPr>
                  </w:pPr>
                  <w:r w:rsidRPr="004B2801">
                    <w:rPr>
                      <w:rFonts w:eastAsia="Calibri"/>
                      <w:sz w:val="22"/>
                      <w:szCs w:val="22"/>
                    </w:rPr>
                    <w:t>,</w:t>
                  </w:r>
                </w:p>
              </w:tc>
            </w:tr>
            <w:tr w:rsidR="007D2C99" w:rsidRPr="004B2801" w:rsidTr="00353DF3">
              <w:trPr>
                <w:cantSplit/>
              </w:trPr>
              <w:tc>
                <w:tcPr>
                  <w:tcW w:w="1122" w:type="dxa"/>
                  <w:shd w:val="clear" w:color="auto" w:fill="auto"/>
                  <w:tcMar>
                    <w:top w:w="0" w:type="dxa"/>
                    <w:left w:w="108" w:type="dxa"/>
                    <w:bottom w:w="0" w:type="dxa"/>
                    <w:right w:w="108" w:type="dxa"/>
                  </w:tcMar>
                </w:tcPr>
                <w:p w:rsidR="007D2C99" w:rsidRPr="004B2801" w:rsidRDefault="007D2C99" w:rsidP="00353DF3">
                  <w:pPr>
                    <w:rPr>
                      <w:rFonts w:eastAsia="Calibri"/>
                      <w:sz w:val="22"/>
                      <w:szCs w:val="22"/>
                    </w:rPr>
                  </w:pPr>
                </w:p>
              </w:tc>
              <w:tc>
                <w:tcPr>
                  <w:tcW w:w="0" w:type="auto"/>
                  <w:vMerge/>
                  <w:shd w:val="clear" w:color="auto" w:fill="auto"/>
                  <w:vAlign w:val="center"/>
                  <w:hideMark/>
                </w:tcPr>
                <w:p w:rsidR="007D2C99" w:rsidRPr="004B2801" w:rsidRDefault="007D2C99" w:rsidP="00353DF3">
                  <w:pPr>
                    <w:rPr>
                      <w:rFonts w:eastAsia="Calibri"/>
                      <w:b/>
                      <w:sz w:val="22"/>
                      <w:szCs w:val="22"/>
                    </w:rPr>
                  </w:pPr>
                </w:p>
              </w:tc>
              <w:tc>
                <w:tcPr>
                  <w:tcW w:w="922" w:type="dxa"/>
                  <w:shd w:val="clear" w:color="auto" w:fill="auto"/>
                  <w:tcMar>
                    <w:top w:w="0" w:type="dxa"/>
                    <w:left w:w="108" w:type="dxa"/>
                    <w:bottom w:w="0" w:type="dxa"/>
                    <w:right w:w="108" w:type="dxa"/>
                  </w:tcMar>
                  <w:vAlign w:val="center"/>
                  <w:hideMark/>
                </w:tcPr>
                <w:p w:rsidR="007D2C99" w:rsidRPr="004B2801" w:rsidRDefault="007D2C99" w:rsidP="00353DF3">
                  <w:pPr>
                    <w:jc w:val="center"/>
                    <w:rPr>
                      <w:rFonts w:eastAsia="Calibri"/>
                      <w:b/>
                      <w:sz w:val="22"/>
                      <w:szCs w:val="22"/>
                    </w:rPr>
                  </w:pPr>
                  <w:r w:rsidRPr="004B2801">
                    <w:rPr>
                      <w:rFonts w:eastAsia="Calibri"/>
                      <w:b/>
                      <w:sz w:val="22"/>
                      <w:szCs w:val="22"/>
                    </w:rPr>
                    <w:t>ВБ</w:t>
                  </w:r>
                </w:p>
              </w:tc>
              <w:tc>
                <w:tcPr>
                  <w:tcW w:w="0" w:type="auto"/>
                  <w:vMerge/>
                  <w:shd w:val="clear" w:color="auto" w:fill="auto"/>
                  <w:vAlign w:val="center"/>
                  <w:hideMark/>
                </w:tcPr>
                <w:p w:rsidR="007D2C99" w:rsidRPr="004B2801" w:rsidRDefault="007D2C99" w:rsidP="00353DF3">
                  <w:pPr>
                    <w:rPr>
                      <w:rFonts w:eastAsia="Calibri"/>
                      <w:sz w:val="22"/>
                      <w:szCs w:val="22"/>
                    </w:rPr>
                  </w:pPr>
                </w:p>
              </w:tc>
            </w:tr>
          </w:tbl>
          <w:p w:rsidR="007D2C99" w:rsidRPr="004B2801" w:rsidRDefault="007D2C99" w:rsidP="00353DF3">
            <w:pPr>
              <w:rPr>
                <w:rFonts w:eastAsia="Calibri"/>
                <w:sz w:val="22"/>
                <w:szCs w:val="22"/>
              </w:rPr>
            </w:pPr>
            <w:r w:rsidRPr="004B2801">
              <w:rPr>
                <w:rFonts w:eastAsia="Calibri"/>
                <w:sz w:val="22"/>
                <w:szCs w:val="22"/>
              </w:rPr>
              <w:t>где:</w:t>
            </w:r>
          </w:p>
          <w:p w:rsidR="007D2C99" w:rsidRPr="004B2801" w:rsidRDefault="007D2C99" w:rsidP="00353DF3">
            <w:pPr>
              <w:jc w:val="both"/>
              <w:rPr>
                <w:rFonts w:eastAsia="Calibri"/>
                <w:sz w:val="22"/>
                <w:szCs w:val="22"/>
              </w:rPr>
            </w:pPr>
            <w:r w:rsidRPr="004B2801">
              <w:rPr>
                <w:rFonts w:eastAsia="Calibri"/>
                <w:b/>
                <w:sz w:val="22"/>
                <w:szCs w:val="22"/>
              </w:rPr>
              <w:t>СС</w:t>
            </w:r>
            <w:r w:rsidRPr="004B2801">
              <w:rPr>
                <w:rFonts w:eastAsia="Calibri"/>
                <w:sz w:val="22"/>
                <w:szCs w:val="22"/>
              </w:rPr>
              <w:t xml:space="preserve"> - собственные средства (строка 1300 бухгалтерского баланса).</w:t>
            </w:r>
          </w:p>
          <w:p w:rsidR="007D2C99" w:rsidRPr="004B2801" w:rsidRDefault="007D2C99" w:rsidP="00353DF3">
            <w:pPr>
              <w:jc w:val="both"/>
              <w:rPr>
                <w:rFonts w:eastAsia="Calibri"/>
                <w:sz w:val="22"/>
                <w:szCs w:val="22"/>
              </w:rPr>
            </w:pPr>
            <w:r w:rsidRPr="004B2801">
              <w:rPr>
                <w:rFonts w:eastAsia="Calibri"/>
                <w:sz w:val="22"/>
                <w:szCs w:val="22"/>
              </w:rPr>
              <w:t xml:space="preserve">ВБ - валюта баланса (строка 1600 бухгалтерского </w:t>
            </w:r>
            <w:r w:rsidRPr="004B2801">
              <w:rPr>
                <w:rFonts w:eastAsia="Calibri"/>
                <w:sz w:val="22"/>
                <w:szCs w:val="22"/>
              </w:rPr>
              <w:lastRenderedPageBreak/>
              <w:t>баланса).</w:t>
            </w:r>
          </w:p>
        </w:tc>
        <w:tc>
          <w:tcPr>
            <w:tcW w:w="2931" w:type="dxa"/>
            <w:vAlign w:val="center"/>
          </w:tcPr>
          <w:p w:rsidR="007D2C99" w:rsidRPr="004B2801" w:rsidRDefault="007D2C99" w:rsidP="00353DF3">
            <w:pPr>
              <w:jc w:val="center"/>
              <w:rPr>
                <w:rFonts w:eastAsia="Calibri"/>
                <w:sz w:val="22"/>
                <w:szCs w:val="22"/>
              </w:rPr>
            </w:pPr>
            <w:r w:rsidRPr="004B2801">
              <w:rPr>
                <w:rFonts w:eastAsia="Calibri"/>
                <w:sz w:val="22"/>
                <w:szCs w:val="22"/>
              </w:rPr>
              <w:lastRenderedPageBreak/>
              <w:t xml:space="preserve">Соответствие подкритерию  </w:t>
            </w:r>
            <w:r w:rsidRPr="004B2801">
              <w:rPr>
                <w:rFonts w:eastAsia="Calibri"/>
                <w:sz w:val="22"/>
                <w:szCs w:val="22"/>
              </w:rPr>
              <w:br/>
              <w:t>–  2</w:t>
            </w:r>
            <w:r>
              <w:rPr>
                <w:rFonts w:eastAsia="Calibri"/>
                <w:sz w:val="22"/>
                <w:szCs w:val="22"/>
              </w:rPr>
              <w:t>0</w:t>
            </w:r>
            <w:r w:rsidRPr="004B2801">
              <w:rPr>
                <w:rFonts w:eastAsia="Calibri"/>
                <w:sz w:val="22"/>
                <w:szCs w:val="22"/>
              </w:rPr>
              <w:t xml:space="preserve"> баллов;</w:t>
            </w:r>
          </w:p>
          <w:p w:rsidR="007D2C99" w:rsidRPr="004B2801" w:rsidRDefault="007D2C99" w:rsidP="00353DF3">
            <w:pPr>
              <w:jc w:val="center"/>
              <w:rPr>
                <w:rFonts w:eastAsia="Calibri"/>
                <w:sz w:val="22"/>
                <w:szCs w:val="22"/>
              </w:rPr>
            </w:pPr>
            <w:r w:rsidRPr="004B2801">
              <w:rPr>
                <w:rFonts w:eastAsia="Calibri"/>
                <w:sz w:val="22"/>
                <w:szCs w:val="22"/>
              </w:rPr>
              <w:t>Несоответствие  – 0 баллов.</w:t>
            </w:r>
          </w:p>
        </w:tc>
        <w:tc>
          <w:tcPr>
            <w:tcW w:w="1411" w:type="dxa"/>
            <w:vAlign w:val="center"/>
          </w:tcPr>
          <w:p w:rsidR="007D2C99" w:rsidRPr="004B2801" w:rsidRDefault="007D2C99" w:rsidP="00353DF3">
            <w:pPr>
              <w:jc w:val="center"/>
              <w:rPr>
                <w:rFonts w:eastAsia="Calibri"/>
                <w:sz w:val="22"/>
                <w:szCs w:val="22"/>
              </w:rPr>
            </w:pPr>
          </w:p>
        </w:tc>
      </w:tr>
      <w:tr w:rsidR="007D2C99" w:rsidRPr="004B2801" w:rsidTr="00353DF3">
        <w:trPr>
          <w:trHeight w:val="20"/>
        </w:trPr>
        <w:tc>
          <w:tcPr>
            <w:tcW w:w="552" w:type="dxa"/>
            <w:shd w:val="clear" w:color="auto" w:fill="auto"/>
            <w:vAlign w:val="center"/>
          </w:tcPr>
          <w:p w:rsidR="007D2C99" w:rsidRPr="004B2801" w:rsidRDefault="007D2C99" w:rsidP="00353DF3">
            <w:pPr>
              <w:jc w:val="center"/>
              <w:rPr>
                <w:b/>
                <w:bCs/>
                <w:sz w:val="22"/>
                <w:szCs w:val="22"/>
              </w:rPr>
            </w:pPr>
            <w:r w:rsidRPr="004B2801">
              <w:rPr>
                <w:rFonts w:eastAsia="Calibri"/>
                <w:sz w:val="22"/>
                <w:szCs w:val="22"/>
              </w:rPr>
              <w:t>2.</w:t>
            </w:r>
          </w:p>
        </w:tc>
        <w:tc>
          <w:tcPr>
            <w:tcW w:w="5193" w:type="dxa"/>
            <w:shd w:val="clear" w:color="auto" w:fill="auto"/>
          </w:tcPr>
          <w:p w:rsidR="007D2C99" w:rsidRPr="004B2801" w:rsidRDefault="007D2C99" w:rsidP="00353DF3">
            <w:pPr>
              <w:rPr>
                <w:rFonts w:eastAsia="Calibri"/>
                <w:sz w:val="22"/>
                <w:szCs w:val="22"/>
              </w:rPr>
            </w:pPr>
            <w:r w:rsidRPr="004B2801">
              <w:rPr>
                <w:rFonts w:eastAsia="Calibri"/>
                <w:sz w:val="22"/>
                <w:szCs w:val="22"/>
              </w:rPr>
              <w:t>Коэффициент текущей ликвидности за последний отчетный год &gt; 1</w:t>
            </w:r>
          </w:p>
          <w:tbl>
            <w:tblPr>
              <w:tblW w:w="4869" w:type="dxa"/>
              <w:tblInd w:w="108" w:type="dxa"/>
              <w:tblCellMar>
                <w:left w:w="0" w:type="dxa"/>
                <w:right w:w="0" w:type="dxa"/>
              </w:tblCellMar>
              <w:tblLook w:val="04A0" w:firstRow="1" w:lastRow="0" w:firstColumn="1" w:lastColumn="0" w:noHBand="0" w:noVBand="1"/>
            </w:tblPr>
            <w:tblGrid>
              <w:gridCol w:w="793"/>
              <w:gridCol w:w="679"/>
              <w:gridCol w:w="1559"/>
              <w:gridCol w:w="1838"/>
            </w:tblGrid>
            <w:tr w:rsidR="007D2C99" w:rsidRPr="004B2801" w:rsidTr="00353DF3">
              <w:trPr>
                <w:cantSplit/>
              </w:trPr>
              <w:tc>
                <w:tcPr>
                  <w:tcW w:w="793" w:type="dxa"/>
                  <w:shd w:val="clear" w:color="auto" w:fill="auto"/>
                  <w:tcMar>
                    <w:top w:w="0" w:type="dxa"/>
                    <w:left w:w="108" w:type="dxa"/>
                    <w:bottom w:w="0" w:type="dxa"/>
                    <w:right w:w="108" w:type="dxa"/>
                  </w:tcMar>
                </w:tcPr>
                <w:p w:rsidR="007D2C99" w:rsidRPr="004B2801" w:rsidRDefault="007D2C99" w:rsidP="00353DF3">
                  <w:pPr>
                    <w:rPr>
                      <w:sz w:val="22"/>
                      <w:szCs w:val="22"/>
                    </w:rPr>
                  </w:pPr>
                </w:p>
              </w:tc>
              <w:tc>
                <w:tcPr>
                  <w:tcW w:w="679" w:type="dxa"/>
                  <w:vMerge w:val="restart"/>
                  <w:shd w:val="clear" w:color="auto" w:fill="auto"/>
                  <w:tcMar>
                    <w:top w:w="0" w:type="dxa"/>
                    <w:left w:w="108" w:type="dxa"/>
                    <w:bottom w:w="0" w:type="dxa"/>
                    <w:right w:w="108" w:type="dxa"/>
                  </w:tcMar>
                  <w:vAlign w:val="center"/>
                  <w:hideMark/>
                </w:tcPr>
                <w:p w:rsidR="007D2C99" w:rsidRPr="004B2801" w:rsidRDefault="007D2C99" w:rsidP="00353DF3">
                  <w:pPr>
                    <w:rPr>
                      <w:b/>
                      <w:sz w:val="22"/>
                      <w:szCs w:val="22"/>
                    </w:rPr>
                  </w:pPr>
                  <w:r w:rsidRPr="004B2801">
                    <w:rPr>
                      <w:b/>
                      <w:sz w:val="22"/>
                      <w:szCs w:val="22"/>
                    </w:rPr>
                    <w:t>К =</w:t>
                  </w:r>
                </w:p>
              </w:tc>
              <w:tc>
                <w:tcPr>
                  <w:tcW w:w="1559" w:type="dxa"/>
                  <w:tcBorders>
                    <w:top w:val="nil"/>
                    <w:left w:val="nil"/>
                    <w:bottom w:val="single" w:sz="8" w:space="0" w:color="auto"/>
                    <w:right w:val="nil"/>
                  </w:tcBorders>
                  <w:shd w:val="clear" w:color="auto" w:fill="auto"/>
                  <w:tcMar>
                    <w:top w:w="0" w:type="dxa"/>
                    <w:left w:w="108" w:type="dxa"/>
                    <w:bottom w:w="0" w:type="dxa"/>
                    <w:right w:w="108" w:type="dxa"/>
                  </w:tcMar>
                  <w:vAlign w:val="center"/>
                  <w:hideMark/>
                </w:tcPr>
                <w:p w:rsidR="007D2C99" w:rsidRPr="004B2801" w:rsidRDefault="007D2C99" w:rsidP="00353DF3">
                  <w:pPr>
                    <w:jc w:val="center"/>
                    <w:rPr>
                      <w:b/>
                      <w:sz w:val="22"/>
                      <w:szCs w:val="22"/>
                    </w:rPr>
                  </w:pPr>
                  <w:r w:rsidRPr="004B2801">
                    <w:rPr>
                      <w:b/>
                      <w:sz w:val="22"/>
                      <w:szCs w:val="22"/>
                    </w:rPr>
                    <w:t>ОА</w:t>
                  </w:r>
                </w:p>
              </w:tc>
              <w:tc>
                <w:tcPr>
                  <w:tcW w:w="1838" w:type="dxa"/>
                  <w:vMerge w:val="restart"/>
                  <w:shd w:val="clear" w:color="auto" w:fill="auto"/>
                  <w:tcMar>
                    <w:top w:w="0" w:type="dxa"/>
                    <w:left w:w="108" w:type="dxa"/>
                    <w:bottom w:w="0" w:type="dxa"/>
                    <w:right w:w="108" w:type="dxa"/>
                  </w:tcMar>
                  <w:vAlign w:val="center"/>
                  <w:hideMark/>
                </w:tcPr>
                <w:p w:rsidR="007D2C99" w:rsidRPr="004B2801" w:rsidRDefault="007D2C99" w:rsidP="00353DF3">
                  <w:pPr>
                    <w:rPr>
                      <w:sz w:val="22"/>
                      <w:szCs w:val="22"/>
                    </w:rPr>
                  </w:pPr>
                  <w:r w:rsidRPr="004B2801">
                    <w:rPr>
                      <w:sz w:val="22"/>
                      <w:szCs w:val="22"/>
                    </w:rPr>
                    <w:t>,</w:t>
                  </w:r>
                </w:p>
              </w:tc>
            </w:tr>
            <w:tr w:rsidR="007D2C99" w:rsidRPr="004B2801" w:rsidTr="00353DF3">
              <w:trPr>
                <w:cantSplit/>
              </w:trPr>
              <w:tc>
                <w:tcPr>
                  <w:tcW w:w="793" w:type="dxa"/>
                  <w:shd w:val="clear" w:color="auto" w:fill="auto"/>
                  <w:tcMar>
                    <w:top w:w="0" w:type="dxa"/>
                    <w:left w:w="108" w:type="dxa"/>
                    <w:bottom w:w="0" w:type="dxa"/>
                    <w:right w:w="108" w:type="dxa"/>
                  </w:tcMar>
                </w:tcPr>
                <w:p w:rsidR="007D2C99" w:rsidRPr="004B2801" w:rsidRDefault="007D2C99" w:rsidP="00353DF3">
                  <w:pPr>
                    <w:rPr>
                      <w:sz w:val="22"/>
                      <w:szCs w:val="22"/>
                    </w:rPr>
                  </w:pPr>
                </w:p>
              </w:tc>
              <w:tc>
                <w:tcPr>
                  <w:tcW w:w="679" w:type="dxa"/>
                  <w:vMerge/>
                  <w:shd w:val="clear" w:color="auto" w:fill="auto"/>
                  <w:vAlign w:val="center"/>
                  <w:hideMark/>
                </w:tcPr>
                <w:p w:rsidR="007D2C99" w:rsidRPr="004B2801" w:rsidRDefault="007D2C99" w:rsidP="00353DF3">
                  <w:pPr>
                    <w:rPr>
                      <w:rFonts w:eastAsia="Calibri"/>
                      <w:b/>
                      <w:sz w:val="22"/>
                      <w:szCs w:val="22"/>
                    </w:rPr>
                  </w:pPr>
                </w:p>
              </w:tc>
              <w:tc>
                <w:tcPr>
                  <w:tcW w:w="1559" w:type="dxa"/>
                  <w:shd w:val="clear" w:color="auto" w:fill="auto"/>
                  <w:tcMar>
                    <w:top w:w="0" w:type="dxa"/>
                    <w:left w:w="108" w:type="dxa"/>
                    <w:bottom w:w="0" w:type="dxa"/>
                    <w:right w:w="108" w:type="dxa"/>
                  </w:tcMar>
                  <w:vAlign w:val="center"/>
                  <w:hideMark/>
                </w:tcPr>
                <w:p w:rsidR="007D2C99" w:rsidRPr="004B2801" w:rsidRDefault="007D2C99" w:rsidP="00353DF3">
                  <w:pPr>
                    <w:jc w:val="center"/>
                    <w:rPr>
                      <w:b/>
                      <w:sz w:val="22"/>
                      <w:szCs w:val="22"/>
                    </w:rPr>
                  </w:pPr>
                  <w:r w:rsidRPr="004B2801">
                    <w:rPr>
                      <w:b/>
                      <w:sz w:val="22"/>
                      <w:szCs w:val="22"/>
                    </w:rPr>
                    <w:t>ТО</w:t>
                  </w:r>
                </w:p>
              </w:tc>
              <w:tc>
                <w:tcPr>
                  <w:tcW w:w="0" w:type="auto"/>
                  <w:vMerge/>
                  <w:shd w:val="clear" w:color="auto" w:fill="auto"/>
                  <w:vAlign w:val="center"/>
                  <w:hideMark/>
                </w:tcPr>
                <w:p w:rsidR="007D2C99" w:rsidRPr="004B2801" w:rsidRDefault="007D2C99" w:rsidP="00353DF3">
                  <w:pPr>
                    <w:rPr>
                      <w:rFonts w:eastAsia="Calibri"/>
                      <w:sz w:val="22"/>
                      <w:szCs w:val="22"/>
                    </w:rPr>
                  </w:pPr>
                </w:p>
              </w:tc>
            </w:tr>
          </w:tbl>
          <w:p w:rsidR="007D2C99" w:rsidRPr="004B2801" w:rsidRDefault="007D2C99" w:rsidP="00353DF3">
            <w:pPr>
              <w:rPr>
                <w:rFonts w:eastAsia="Calibri"/>
                <w:iCs/>
                <w:sz w:val="22"/>
                <w:szCs w:val="22"/>
              </w:rPr>
            </w:pPr>
            <w:r w:rsidRPr="004B2801">
              <w:rPr>
                <w:iCs/>
                <w:sz w:val="22"/>
                <w:szCs w:val="22"/>
              </w:rPr>
              <w:t>где:</w:t>
            </w:r>
          </w:p>
          <w:p w:rsidR="007D2C99" w:rsidRPr="004B2801" w:rsidRDefault="007D2C99" w:rsidP="00353DF3">
            <w:pPr>
              <w:rPr>
                <w:iCs/>
                <w:sz w:val="22"/>
                <w:szCs w:val="22"/>
              </w:rPr>
            </w:pPr>
            <w:r w:rsidRPr="004B2801">
              <w:rPr>
                <w:b/>
                <w:iCs/>
                <w:sz w:val="22"/>
                <w:szCs w:val="22"/>
              </w:rPr>
              <w:t>ОА</w:t>
            </w:r>
            <w:r w:rsidRPr="004B2801">
              <w:rPr>
                <w:iCs/>
                <w:sz w:val="22"/>
                <w:szCs w:val="22"/>
              </w:rPr>
              <w:t xml:space="preserve"> – оборотные активы</w:t>
            </w:r>
            <w:r w:rsidRPr="004B2801">
              <w:rPr>
                <w:sz w:val="22"/>
                <w:szCs w:val="22"/>
              </w:rPr>
              <w:t xml:space="preserve"> (строка 1200 </w:t>
            </w:r>
            <w:r w:rsidRPr="004B2801">
              <w:rPr>
                <w:iCs/>
                <w:sz w:val="22"/>
                <w:szCs w:val="22"/>
              </w:rPr>
              <w:t>бухгалтерского баланса),</w:t>
            </w:r>
          </w:p>
          <w:p w:rsidR="007D2C99" w:rsidRPr="004B2801" w:rsidRDefault="007D2C99" w:rsidP="00353DF3">
            <w:pPr>
              <w:rPr>
                <w:iCs/>
                <w:sz w:val="22"/>
                <w:szCs w:val="22"/>
              </w:rPr>
            </w:pPr>
            <w:r w:rsidRPr="004B2801">
              <w:rPr>
                <w:b/>
                <w:iCs/>
                <w:sz w:val="22"/>
                <w:szCs w:val="22"/>
              </w:rPr>
              <w:t>ТО</w:t>
            </w:r>
            <w:r w:rsidRPr="004B2801">
              <w:rPr>
                <w:iCs/>
                <w:sz w:val="22"/>
                <w:szCs w:val="22"/>
              </w:rPr>
              <w:t xml:space="preserve"> – текущие обязательства </w:t>
            </w:r>
            <w:r w:rsidRPr="004B2801">
              <w:rPr>
                <w:sz w:val="22"/>
                <w:szCs w:val="22"/>
              </w:rPr>
              <w:t>(строка 1500</w:t>
            </w:r>
            <w:r w:rsidRPr="004B2801">
              <w:rPr>
                <w:iCs/>
                <w:sz w:val="22"/>
                <w:szCs w:val="22"/>
              </w:rPr>
              <w:t xml:space="preserve"> бухгалтерского баланса).</w:t>
            </w:r>
          </w:p>
        </w:tc>
        <w:tc>
          <w:tcPr>
            <w:tcW w:w="2931" w:type="dxa"/>
            <w:vAlign w:val="center"/>
          </w:tcPr>
          <w:p w:rsidR="007D2C99" w:rsidRPr="004B2801" w:rsidRDefault="007D2C99" w:rsidP="00353DF3">
            <w:pPr>
              <w:jc w:val="center"/>
              <w:rPr>
                <w:rFonts w:eastAsia="Calibri"/>
                <w:sz w:val="22"/>
                <w:szCs w:val="22"/>
              </w:rPr>
            </w:pPr>
            <w:r w:rsidRPr="004B2801">
              <w:rPr>
                <w:rFonts w:eastAsia="Calibri"/>
                <w:sz w:val="22"/>
                <w:szCs w:val="22"/>
              </w:rPr>
              <w:t xml:space="preserve">Соответствие подкритерию  </w:t>
            </w:r>
            <w:r w:rsidRPr="004B2801">
              <w:rPr>
                <w:rFonts w:eastAsia="Calibri"/>
                <w:sz w:val="22"/>
                <w:szCs w:val="22"/>
              </w:rPr>
              <w:br/>
              <w:t>–  2</w:t>
            </w:r>
            <w:r>
              <w:rPr>
                <w:rFonts w:eastAsia="Calibri"/>
                <w:sz w:val="22"/>
                <w:szCs w:val="22"/>
              </w:rPr>
              <w:t>0</w:t>
            </w:r>
            <w:r w:rsidRPr="004B2801">
              <w:rPr>
                <w:rFonts w:eastAsia="Calibri"/>
                <w:sz w:val="22"/>
                <w:szCs w:val="22"/>
              </w:rPr>
              <w:t xml:space="preserve"> баллов;</w:t>
            </w:r>
          </w:p>
          <w:p w:rsidR="007D2C99" w:rsidRPr="004B2801" w:rsidRDefault="007D2C99" w:rsidP="00353DF3">
            <w:pPr>
              <w:jc w:val="center"/>
              <w:rPr>
                <w:rFonts w:eastAsia="Calibri"/>
                <w:sz w:val="22"/>
                <w:szCs w:val="22"/>
              </w:rPr>
            </w:pPr>
            <w:r w:rsidRPr="004B2801">
              <w:rPr>
                <w:rFonts w:eastAsia="Calibri"/>
                <w:sz w:val="22"/>
                <w:szCs w:val="22"/>
              </w:rPr>
              <w:t>Несоответствие  – 0 баллов.</w:t>
            </w:r>
          </w:p>
        </w:tc>
        <w:tc>
          <w:tcPr>
            <w:tcW w:w="1411" w:type="dxa"/>
            <w:vAlign w:val="center"/>
          </w:tcPr>
          <w:p w:rsidR="007D2C99" w:rsidRPr="004B2801" w:rsidRDefault="007D2C99" w:rsidP="00353DF3">
            <w:pPr>
              <w:jc w:val="center"/>
              <w:rPr>
                <w:sz w:val="22"/>
                <w:szCs w:val="22"/>
              </w:rPr>
            </w:pPr>
          </w:p>
        </w:tc>
      </w:tr>
      <w:tr w:rsidR="007D2C99" w:rsidRPr="004B2801" w:rsidTr="00353DF3">
        <w:trPr>
          <w:trHeight w:val="1064"/>
        </w:trPr>
        <w:tc>
          <w:tcPr>
            <w:tcW w:w="552" w:type="dxa"/>
            <w:shd w:val="clear" w:color="auto" w:fill="auto"/>
            <w:vAlign w:val="center"/>
          </w:tcPr>
          <w:p w:rsidR="007D2C99" w:rsidRPr="004B2801" w:rsidRDefault="007D2C99" w:rsidP="00353DF3">
            <w:pPr>
              <w:jc w:val="center"/>
              <w:rPr>
                <w:bCs/>
                <w:sz w:val="22"/>
                <w:szCs w:val="22"/>
              </w:rPr>
            </w:pPr>
            <w:r w:rsidRPr="004B2801">
              <w:rPr>
                <w:bCs/>
                <w:sz w:val="22"/>
                <w:szCs w:val="22"/>
              </w:rPr>
              <w:t>3.</w:t>
            </w:r>
          </w:p>
        </w:tc>
        <w:tc>
          <w:tcPr>
            <w:tcW w:w="5193" w:type="dxa"/>
            <w:shd w:val="clear" w:color="auto" w:fill="auto"/>
            <w:vAlign w:val="center"/>
          </w:tcPr>
          <w:p w:rsidR="007D2C99" w:rsidRPr="004B2801" w:rsidRDefault="007D2C99" w:rsidP="00353DF3">
            <w:pPr>
              <w:jc w:val="both"/>
              <w:rPr>
                <w:iCs/>
                <w:sz w:val="22"/>
                <w:szCs w:val="22"/>
              </w:rPr>
            </w:pPr>
            <w:r w:rsidRPr="004B2801">
              <w:rPr>
                <w:iCs/>
                <w:sz w:val="22"/>
                <w:szCs w:val="22"/>
              </w:rPr>
              <w:t>Отсутствие у участника нулевой бухгалтерской отчетности в течение одного и более отчетных периодов</w:t>
            </w:r>
          </w:p>
        </w:tc>
        <w:tc>
          <w:tcPr>
            <w:tcW w:w="2931" w:type="dxa"/>
            <w:vAlign w:val="center"/>
          </w:tcPr>
          <w:p w:rsidR="007D2C99" w:rsidRPr="004B2801" w:rsidRDefault="007D2C99" w:rsidP="00353DF3">
            <w:pPr>
              <w:jc w:val="center"/>
              <w:rPr>
                <w:rFonts w:eastAsia="Calibri"/>
                <w:sz w:val="22"/>
                <w:szCs w:val="22"/>
              </w:rPr>
            </w:pPr>
            <w:r w:rsidRPr="004B2801">
              <w:rPr>
                <w:rFonts w:eastAsia="Calibri"/>
                <w:sz w:val="22"/>
                <w:szCs w:val="22"/>
              </w:rPr>
              <w:t xml:space="preserve">Соответствие подкритерию  </w:t>
            </w:r>
            <w:r w:rsidRPr="004B2801">
              <w:rPr>
                <w:rFonts w:eastAsia="Calibri"/>
                <w:sz w:val="22"/>
                <w:szCs w:val="22"/>
              </w:rPr>
              <w:br/>
              <w:t>–  2</w:t>
            </w:r>
            <w:r>
              <w:rPr>
                <w:rFonts w:eastAsia="Calibri"/>
                <w:sz w:val="22"/>
                <w:szCs w:val="22"/>
              </w:rPr>
              <w:t>0</w:t>
            </w:r>
            <w:r w:rsidRPr="004B2801">
              <w:rPr>
                <w:rFonts w:eastAsia="Calibri"/>
                <w:sz w:val="22"/>
                <w:szCs w:val="22"/>
              </w:rPr>
              <w:t xml:space="preserve"> баллов;</w:t>
            </w:r>
          </w:p>
          <w:p w:rsidR="007D2C99" w:rsidRPr="004B2801" w:rsidRDefault="007D2C99" w:rsidP="00353DF3">
            <w:pPr>
              <w:jc w:val="center"/>
              <w:rPr>
                <w:rFonts w:eastAsia="Calibri"/>
                <w:sz w:val="22"/>
                <w:szCs w:val="22"/>
              </w:rPr>
            </w:pPr>
            <w:r w:rsidRPr="004B2801">
              <w:rPr>
                <w:rFonts w:eastAsia="Calibri"/>
                <w:sz w:val="22"/>
                <w:szCs w:val="22"/>
              </w:rPr>
              <w:t>Несоответствие  – 0 баллов.</w:t>
            </w:r>
          </w:p>
        </w:tc>
        <w:tc>
          <w:tcPr>
            <w:tcW w:w="1411" w:type="dxa"/>
            <w:vAlign w:val="center"/>
          </w:tcPr>
          <w:p w:rsidR="007D2C99" w:rsidRPr="004B2801" w:rsidRDefault="007D2C99" w:rsidP="00353DF3">
            <w:pPr>
              <w:jc w:val="center"/>
              <w:rPr>
                <w:iCs/>
                <w:sz w:val="22"/>
                <w:szCs w:val="22"/>
              </w:rPr>
            </w:pPr>
          </w:p>
        </w:tc>
      </w:tr>
      <w:tr w:rsidR="007D2C99" w:rsidRPr="004B2801" w:rsidTr="00353DF3">
        <w:trPr>
          <w:trHeight w:val="1077"/>
        </w:trPr>
        <w:tc>
          <w:tcPr>
            <w:tcW w:w="552" w:type="dxa"/>
            <w:shd w:val="clear" w:color="auto" w:fill="auto"/>
            <w:vAlign w:val="center"/>
          </w:tcPr>
          <w:p w:rsidR="007D2C99" w:rsidRPr="004B2801" w:rsidRDefault="007D2C99" w:rsidP="00353DF3">
            <w:pPr>
              <w:jc w:val="center"/>
              <w:rPr>
                <w:b/>
                <w:bCs/>
                <w:sz w:val="22"/>
                <w:szCs w:val="22"/>
              </w:rPr>
            </w:pPr>
            <w:r w:rsidRPr="004B2801">
              <w:rPr>
                <w:rFonts w:eastAsia="Calibri"/>
                <w:sz w:val="22"/>
                <w:szCs w:val="22"/>
              </w:rPr>
              <w:t>4.</w:t>
            </w:r>
          </w:p>
        </w:tc>
        <w:tc>
          <w:tcPr>
            <w:tcW w:w="5193" w:type="dxa"/>
            <w:shd w:val="clear" w:color="auto" w:fill="auto"/>
            <w:vAlign w:val="center"/>
          </w:tcPr>
          <w:p w:rsidR="007D2C99" w:rsidRPr="004B2801" w:rsidRDefault="007D2C99" w:rsidP="00353DF3">
            <w:pPr>
              <w:jc w:val="both"/>
              <w:rPr>
                <w:iCs/>
                <w:sz w:val="22"/>
                <w:szCs w:val="22"/>
              </w:rPr>
            </w:pPr>
            <w:r w:rsidRPr="004B2801">
              <w:rPr>
                <w:iCs/>
                <w:sz w:val="22"/>
                <w:szCs w:val="22"/>
              </w:rPr>
              <w:t>Отсутствие в бухгалтерской отчетности участника убытка в течение одного и более отчетных периодов</w:t>
            </w:r>
          </w:p>
        </w:tc>
        <w:tc>
          <w:tcPr>
            <w:tcW w:w="2931" w:type="dxa"/>
            <w:vAlign w:val="center"/>
          </w:tcPr>
          <w:p w:rsidR="007D2C99" w:rsidRPr="004B2801" w:rsidRDefault="007D2C99" w:rsidP="00353DF3">
            <w:pPr>
              <w:jc w:val="center"/>
              <w:rPr>
                <w:rFonts w:eastAsia="Calibri"/>
                <w:sz w:val="22"/>
                <w:szCs w:val="22"/>
              </w:rPr>
            </w:pPr>
            <w:r w:rsidRPr="004B2801">
              <w:rPr>
                <w:rFonts w:eastAsia="Calibri"/>
                <w:sz w:val="22"/>
                <w:szCs w:val="22"/>
              </w:rPr>
              <w:t xml:space="preserve">Соответствие подкритерию  </w:t>
            </w:r>
            <w:r w:rsidRPr="004B2801">
              <w:rPr>
                <w:rFonts w:eastAsia="Calibri"/>
                <w:sz w:val="22"/>
                <w:szCs w:val="22"/>
              </w:rPr>
              <w:br/>
              <w:t>–  2</w:t>
            </w:r>
            <w:r>
              <w:rPr>
                <w:rFonts w:eastAsia="Calibri"/>
                <w:sz w:val="22"/>
                <w:szCs w:val="22"/>
              </w:rPr>
              <w:t>0</w:t>
            </w:r>
            <w:r w:rsidRPr="004B2801">
              <w:rPr>
                <w:rFonts w:eastAsia="Calibri"/>
                <w:sz w:val="22"/>
                <w:szCs w:val="22"/>
              </w:rPr>
              <w:t xml:space="preserve"> баллов;</w:t>
            </w:r>
          </w:p>
          <w:p w:rsidR="007D2C99" w:rsidRPr="004B2801" w:rsidRDefault="007D2C99" w:rsidP="00353DF3">
            <w:pPr>
              <w:jc w:val="center"/>
              <w:rPr>
                <w:rFonts w:eastAsia="Calibri"/>
                <w:sz w:val="22"/>
                <w:szCs w:val="22"/>
              </w:rPr>
            </w:pPr>
            <w:r w:rsidRPr="004B2801">
              <w:rPr>
                <w:rFonts w:eastAsia="Calibri"/>
                <w:sz w:val="22"/>
                <w:szCs w:val="22"/>
              </w:rPr>
              <w:t>Несоответствие  – 0 баллов.</w:t>
            </w:r>
          </w:p>
        </w:tc>
        <w:tc>
          <w:tcPr>
            <w:tcW w:w="1411" w:type="dxa"/>
            <w:vAlign w:val="center"/>
          </w:tcPr>
          <w:p w:rsidR="007D2C99" w:rsidRPr="004B2801" w:rsidRDefault="007D2C99" w:rsidP="00353DF3">
            <w:pPr>
              <w:jc w:val="center"/>
              <w:rPr>
                <w:iCs/>
                <w:sz w:val="22"/>
                <w:szCs w:val="22"/>
              </w:rPr>
            </w:pPr>
          </w:p>
        </w:tc>
      </w:tr>
      <w:tr w:rsidR="007D2C99" w:rsidRPr="004B2801" w:rsidTr="00353DF3">
        <w:trPr>
          <w:trHeight w:val="1077"/>
        </w:trPr>
        <w:tc>
          <w:tcPr>
            <w:tcW w:w="552" w:type="dxa"/>
            <w:shd w:val="clear" w:color="auto" w:fill="auto"/>
            <w:vAlign w:val="center"/>
          </w:tcPr>
          <w:p w:rsidR="007D2C99" w:rsidRPr="004B2801" w:rsidRDefault="007D2C99" w:rsidP="00353DF3">
            <w:pPr>
              <w:jc w:val="center"/>
              <w:rPr>
                <w:rFonts w:eastAsia="Calibri"/>
                <w:sz w:val="22"/>
                <w:szCs w:val="22"/>
              </w:rPr>
            </w:pPr>
            <w:r>
              <w:rPr>
                <w:rFonts w:eastAsia="Calibri"/>
                <w:sz w:val="22"/>
                <w:szCs w:val="22"/>
              </w:rPr>
              <w:t>5.</w:t>
            </w:r>
          </w:p>
        </w:tc>
        <w:tc>
          <w:tcPr>
            <w:tcW w:w="5193" w:type="dxa"/>
            <w:shd w:val="clear" w:color="auto" w:fill="auto"/>
            <w:vAlign w:val="center"/>
          </w:tcPr>
          <w:p w:rsidR="007D2C99" w:rsidRPr="00A50CE3" w:rsidRDefault="007D2C99" w:rsidP="00353DF3">
            <w:pPr>
              <w:jc w:val="both"/>
              <w:rPr>
                <w:iCs/>
                <w:color w:val="000000"/>
                <w:sz w:val="22"/>
                <w:szCs w:val="22"/>
              </w:rPr>
            </w:pPr>
            <w:r w:rsidRPr="00A50CE3">
              <w:rPr>
                <w:rFonts w:hint="eastAsia"/>
                <w:iCs/>
                <w:color w:val="000000"/>
                <w:sz w:val="22"/>
                <w:szCs w:val="22"/>
              </w:rPr>
              <w:t>Финансовое</w:t>
            </w:r>
            <w:r w:rsidRPr="00A50CE3">
              <w:rPr>
                <w:iCs/>
                <w:color w:val="000000"/>
                <w:sz w:val="22"/>
                <w:szCs w:val="22"/>
              </w:rPr>
              <w:t xml:space="preserve"> </w:t>
            </w:r>
            <w:r w:rsidRPr="00A50CE3">
              <w:rPr>
                <w:rFonts w:hint="eastAsia"/>
                <w:iCs/>
                <w:color w:val="000000"/>
                <w:sz w:val="22"/>
                <w:szCs w:val="22"/>
              </w:rPr>
              <w:t>состояние</w:t>
            </w:r>
            <w:r w:rsidRPr="00A50CE3">
              <w:rPr>
                <w:iCs/>
                <w:color w:val="000000"/>
                <w:sz w:val="22"/>
                <w:szCs w:val="22"/>
              </w:rPr>
              <w:t xml:space="preserve"> </w:t>
            </w:r>
            <w:r w:rsidRPr="00A50CE3">
              <w:rPr>
                <w:rFonts w:hint="eastAsia"/>
                <w:iCs/>
                <w:color w:val="000000"/>
                <w:sz w:val="22"/>
                <w:szCs w:val="22"/>
              </w:rPr>
              <w:t>и</w:t>
            </w:r>
            <w:r w:rsidRPr="00A50CE3">
              <w:rPr>
                <w:iCs/>
                <w:color w:val="000000"/>
                <w:sz w:val="22"/>
                <w:szCs w:val="22"/>
              </w:rPr>
              <w:t xml:space="preserve"> </w:t>
            </w:r>
            <w:r w:rsidRPr="00A50CE3">
              <w:rPr>
                <w:rFonts w:hint="eastAsia"/>
                <w:iCs/>
                <w:color w:val="000000"/>
                <w:sz w:val="22"/>
                <w:szCs w:val="22"/>
              </w:rPr>
              <w:t>обеспеченность</w:t>
            </w:r>
          </w:p>
          <w:p w:rsidR="007D2C99" w:rsidRPr="00A50CE3" w:rsidRDefault="007D2C99" w:rsidP="00353DF3">
            <w:pPr>
              <w:jc w:val="both"/>
              <w:rPr>
                <w:iCs/>
                <w:color w:val="000000"/>
                <w:sz w:val="22"/>
                <w:szCs w:val="22"/>
              </w:rPr>
            </w:pPr>
            <w:r w:rsidRPr="00A50CE3">
              <w:rPr>
                <w:rFonts w:hint="eastAsia"/>
                <w:iCs/>
                <w:color w:val="000000"/>
                <w:sz w:val="22"/>
                <w:szCs w:val="22"/>
              </w:rPr>
              <w:t>финансовыми</w:t>
            </w:r>
            <w:r w:rsidRPr="00A50CE3">
              <w:rPr>
                <w:iCs/>
                <w:color w:val="000000"/>
                <w:sz w:val="22"/>
                <w:szCs w:val="22"/>
              </w:rPr>
              <w:t xml:space="preserve"> </w:t>
            </w:r>
            <w:r w:rsidRPr="00A50CE3">
              <w:rPr>
                <w:rFonts w:hint="eastAsia"/>
                <w:iCs/>
                <w:color w:val="000000"/>
                <w:sz w:val="22"/>
                <w:szCs w:val="22"/>
              </w:rPr>
              <w:t>ресурсами</w:t>
            </w:r>
            <w:r w:rsidRPr="00A50CE3">
              <w:rPr>
                <w:iCs/>
                <w:color w:val="000000"/>
                <w:sz w:val="22"/>
                <w:szCs w:val="22"/>
              </w:rPr>
              <w:t>.</w:t>
            </w:r>
          </w:p>
          <w:p w:rsidR="007D2C99" w:rsidRPr="00A50CE3" w:rsidRDefault="007D2C99" w:rsidP="00353DF3">
            <w:pPr>
              <w:jc w:val="both"/>
              <w:rPr>
                <w:iCs/>
                <w:color w:val="000000"/>
                <w:sz w:val="22"/>
                <w:szCs w:val="22"/>
              </w:rPr>
            </w:pPr>
          </w:p>
          <w:p w:rsidR="007D2C99" w:rsidRPr="00A50CE3" w:rsidRDefault="007D2C99" w:rsidP="00353DF3">
            <w:pPr>
              <w:jc w:val="both"/>
              <w:rPr>
                <w:iCs/>
                <w:color w:val="000000"/>
                <w:sz w:val="22"/>
                <w:szCs w:val="22"/>
              </w:rPr>
            </w:pPr>
            <w:r w:rsidRPr="00A50CE3">
              <w:rPr>
                <w:rFonts w:hint="eastAsia"/>
                <w:iCs/>
                <w:color w:val="000000"/>
                <w:sz w:val="22"/>
                <w:szCs w:val="22"/>
              </w:rPr>
              <w:t>Объем</w:t>
            </w:r>
            <w:r w:rsidRPr="00A50CE3">
              <w:rPr>
                <w:iCs/>
                <w:color w:val="000000"/>
                <w:sz w:val="22"/>
                <w:szCs w:val="22"/>
              </w:rPr>
              <w:t xml:space="preserve"> </w:t>
            </w:r>
            <w:r w:rsidRPr="00A50CE3">
              <w:rPr>
                <w:rFonts w:hint="eastAsia"/>
                <w:iCs/>
                <w:color w:val="000000"/>
                <w:sz w:val="22"/>
                <w:szCs w:val="22"/>
              </w:rPr>
              <w:t>выручки</w:t>
            </w:r>
            <w:r w:rsidRPr="00A50CE3">
              <w:rPr>
                <w:iCs/>
                <w:color w:val="000000"/>
                <w:sz w:val="22"/>
                <w:szCs w:val="22"/>
              </w:rPr>
              <w:t xml:space="preserve"> </w:t>
            </w:r>
            <w:r w:rsidRPr="00A50CE3">
              <w:rPr>
                <w:rFonts w:hint="eastAsia"/>
                <w:iCs/>
                <w:color w:val="000000"/>
                <w:sz w:val="22"/>
                <w:szCs w:val="22"/>
              </w:rPr>
              <w:t>Участника</w:t>
            </w:r>
            <w:r w:rsidRPr="00A50CE3">
              <w:rPr>
                <w:iCs/>
                <w:color w:val="000000"/>
                <w:sz w:val="22"/>
                <w:szCs w:val="22"/>
              </w:rPr>
              <w:t xml:space="preserve"> </w:t>
            </w:r>
            <w:r w:rsidRPr="00A50CE3">
              <w:rPr>
                <w:rFonts w:hint="eastAsia"/>
                <w:iCs/>
                <w:color w:val="000000"/>
                <w:sz w:val="22"/>
                <w:szCs w:val="22"/>
              </w:rPr>
              <w:t>за</w:t>
            </w:r>
            <w:r w:rsidRPr="00A50CE3">
              <w:rPr>
                <w:iCs/>
                <w:color w:val="000000"/>
                <w:sz w:val="22"/>
                <w:szCs w:val="22"/>
              </w:rPr>
              <w:t xml:space="preserve"> </w:t>
            </w:r>
            <w:r w:rsidRPr="00A50CE3">
              <w:rPr>
                <w:rFonts w:hint="eastAsia"/>
                <w:iCs/>
                <w:color w:val="000000"/>
                <w:sz w:val="22"/>
                <w:szCs w:val="22"/>
              </w:rPr>
              <w:t>последний</w:t>
            </w:r>
          </w:p>
          <w:p w:rsidR="007D2C99" w:rsidRPr="00A50CE3" w:rsidRDefault="007D2C99" w:rsidP="00353DF3">
            <w:pPr>
              <w:jc w:val="both"/>
              <w:rPr>
                <w:iCs/>
                <w:color w:val="000000"/>
                <w:sz w:val="22"/>
                <w:szCs w:val="22"/>
              </w:rPr>
            </w:pPr>
            <w:r w:rsidRPr="00A50CE3">
              <w:rPr>
                <w:rFonts w:hint="eastAsia"/>
                <w:iCs/>
                <w:color w:val="000000"/>
                <w:sz w:val="22"/>
                <w:szCs w:val="22"/>
              </w:rPr>
              <w:t>завершенный</w:t>
            </w:r>
            <w:r w:rsidRPr="00A50CE3">
              <w:rPr>
                <w:iCs/>
                <w:color w:val="000000"/>
                <w:sz w:val="22"/>
                <w:szCs w:val="22"/>
              </w:rPr>
              <w:t xml:space="preserve"> </w:t>
            </w:r>
            <w:r w:rsidRPr="00A50CE3">
              <w:rPr>
                <w:rFonts w:hint="eastAsia"/>
                <w:iCs/>
                <w:color w:val="000000"/>
                <w:sz w:val="22"/>
                <w:szCs w:val="22"/>
              </w:rPr>
              <w:t>отчетный</w:t>
            </w:r>
            <w:r w:rsidRPr="00A50CE3">
              <w:rPr>
                <w:iCs/>
                <w:color w:val="000000"/>
                <w:sz w:val="22"/>
                <w:szCs w:val="22"/>
              </w:rPr>
              <w:t xml:space="preserve"> </w:t>
            </w:r>
            <w:r w:rsidRPr="00A50CE3">
              <w:rPr>
                <w:rFonts w:hint="eastAsia"/>
                <w:iCs/>
                <w:color w:val="000000"/>
                <w:sz w:val="22"/>
                <w:szCs w:val="22"/>
              </w:rPr>
              <w:t>период</w:t>
            </w:r>
            <w:r w:rsidRPr="00A50CE3">
              <w:rPr>
                <w:iCs/>
                <w:color w:val="000000"/>
                <w:sz w:val="22"/>
                <w:szCs w:val="22"/>
              </w:rPr>
              <w:t xml:space="preserve"> (</w:t>
            </w:r>
            <w:r w:rsidRPr="00A50CE3">
              <w:rPr>
                <w:rFonts w:hint="eastAsia"/>
                <w:iCs/>
                <w:color w:val="000000"/>
                <w:sz w:val="22"/>
                <w:szCs w:val="22"/>
              </w:rPr>
              <w:t>год</w:t>
            </w:r>
            <w:r w:rsidRPr="00A50CE3">
              <w:rPr>
                <w:iCs/>
                <w:color w:val="000000"/>
                <w:sz w:val="22"/>
                <w:szCs w:val="22"/>
              </w:rPr>
              <w:t xml:space="preserve">), </w:t>
            </w:r>
            <w:r w:rsidRPr="00A50CE3">
              <w:rPr>
                <w:rFonts w:hint="eastAsia"/>
                <w:iCs/>
                <w:color w:val="000000"/>
                <w:sz w:val="22"/>
                <w:szCs w:val="22"/>
              </w:rPr>
              <w:t>по</w:t>
            </w:r>
          </w:p>
          <w:p w:rsidR="007D2C99" w:rsidRPr="00A50CE3" w:rsidRDefault="007D2C99" w:rsidP="00353DF3">
            <w:pPr>
              <w:jc w:val="both"/>
              <w:rPr>
                <w:iCs/>
                <w:color w:val="000000"/>
                <w:sz w:val="22"/>
                <w:szCs w:val="22"/>
              </w:rPr>
            </w:pPr>
            <w:r w:rsidRPr="00A50CE3">
              <w:rPr>
                <w:rFonts w:hint="eastAsia"/>
                <w:iCs/>
                <w:color w:val="000000"/>
                <w:sz w:val="22"/>
                <w:szCs w:val="22"/>
              </w:rPr>
              <w:t>которому</w:t>
            </w:r>
            <w:r w:rsidRPr="00A50CE3">
              <w:rPr>
                <w:iCs/>
                <w:color w:val="000000"/>
                <w:sz w:val="22"/>
                <w:szCs w:val="22"/>
              </w:rPr>
              <w:t xml:space="preserve"> </w:t>
            </w:r>
            <w:r w:rsidRPr="00A50CE3">
              <w:rPr>
                <w:rFonts w:hint="eastAsia"/>
                <w:iCs/>
                <w:color w:val="000000"/>
                <w:sz w:val="22"/>
                <w:szCs w:val="22"/>
              </w:rPr>
              <w:t>сдана</w:t>
            </w:r>
            <w:r w:rsidRPr="00A50CE3">
              <w:rPr>
                <w:iCs/>
                <w:color w:val="000000"/>
                <w:sz w:val="22"/>
                <w:szCs w:val="22"/>
              </w:rPr>
              <w:t xml:space="preserve"> </w:t>
            </w:r>
            <w:r w:rsidRPr="00A50CE3">
              <w:rPr>
                <w:rFonts w:hint="eastAsia"/>
                <w:iCs/>
                <w:color w:val="000000"/>
                <w:sz w:val="22"/>
                <w:szCs w:val="22"/>
              </w:rPr>
              <w:t>бухгалтерская</w:t>
            </w:r>
          </w:p>
          <w:p w:rsidR="007D2C99" w:rsidRPr="00A50CE3" w:rsidRDefault="007D2C99" w:rsidP="00353DF3">
            <w:pPr>
              <w:jc w:val="both"/>
              <w:rPr>
                <w:iCs/>
                <w:color w:val="000000"/>
                <w:sz w:val="22"/>
                <w:szCs w:val="22"/>
              </w:rPr>
            </w:pPr>
            <w:r w:rsidRPr="00A50CE3">
              <w:rPr>
                <w:rFonts w:hint="eastAsia"/>
                <w:iCs/>
                <w:color w:val="000000"/>
                <w:sz w:val="22"/>
                <w:szCs w:val="22"/>
              </w:rPr>
              <w:t>отчетность</w:t>
            </w:r>
            <w:r w:rsidRPr="00A50CE3">
              <w:rPr>
                <w:iCs/>
                <w:color w:val="000000"/>
                <w:sz w:val="22"/>
                <w:szCs w:val="22"/>
              </w:rPr>
              <w:t xml:space="preserve"> </w:t>
            </w:r>
            <w:r w:rsidRPr="00A50CE3">
              <w:rPr>
                <w:rFonts w:hint="eastAsia"/>
                <w:iCs/>
                <w:color w:val="000000"/>
                <w:sz w:val="22"/>
                <w:szCs w:val="22"/>
              </w:rPr>
              <w:t>в</w:t>
            </w:r>
            <w:r w:rsidRPr="00A50CE3">
              <w:rPr>
                <w:iCs/>
                <w:color w:val="000000"/>
                <w:sz w:val="22"/>
                <w:szCs w:val="22"/>
              </w:rPr>
              <w:t xml:space="preserve"> </w:t>
            </w:r>
            <w:r w:rsidRPr="00A50CE3">
              <w:rPr>
                <w:rFonts w:hint="eastAsia"/>
                <w:iCs/>
                <w:color w:val="000000"/>
                <w:sz w:val="22"/>
                <w:szCs w:val="22"/>
              </w:rPr>
              <w:t>ИФНС</w:t>
            </w:r>
            <w:r w:rsidRPr="00A50CE3">
              <w:rPr>
                <w:iCs/>
                <w:color w:val="000000"/>
                <w:sz w:val="22"/>
                <w:szCs w:val="22"/>
              </w:rPr>
              <w:t xml:space="preserve"> </w:t>
            </w:r>
            <w:r w:rsidRPr="00A50CE3">
              <w:rPr>
                <w:rFonts w:hint="eastAsia"/>
                <w:iCs/>
                <w:color w:val="000000"/>
                <w:sz w:val="22"/>
                <w:szCs w:val="22"/>
              </w:rPr>
              <w:t>РФ</w:t>
            </w:r>
            <w:r w:rsidRPr="00A50CE3">
              <w:rPr>
                <w:iCs/>
                <w:color w:val="000000"/>
                <w:sz w:val="22"/>
                <w:szCs w:val="22"/>
              </w:rPr>
              <w:t xml:space="preserve"> </w:t>
            </w:r>
            <w:r w:rsidRPr="00A50CE3">
              <w:rPr>
                <w:rFonts w:hint="eastAsia"/>
                <w:iCs/>
                <w:color w:val="000000"/>
                <w:sz w:val="22"/>
                <w:szCs w:val="22"/>
              </w:rPr>
              <w:t>в</w:t>
            </w:r>
            <w:r w:rsidRPr="00A50CE3">
              <w:rPr>
                <w:iCs/>
                <w:color w:val="000000"/>
                <w:sz w:val="22"/>
                <w:szCs w:val="22"/>
              </w:rPr>
              <w:t xml:space="preserve"> </w:t>
            </w:r>
            <w:r w:rsidRPr="00A50CE3">
              <w:rPr>
                <w:rFonts w:hint="eastAsia"/>
                <w:iCs/>
                <w:color w:val="000000"/>
                <w:sz w:val="22"/>
                <w:szCs w:val="22"/>
              </w:rPr>
              <w:t>случае</w:t>
            </w:r>
          </w:p>
          <w:p w:rsidR="007D2C99" w:rsidRPr="00A50CE3" w:rsidRDefault="007D2C99" w:rsidP="00353DF3">
            <w:pPr>
              <w:jc w:val="both"/>
              <w:rPr>
                <w:iCs/>
                <w:color w:val="000000"/>
                <w:sz w:val="22"/>
                <w:szCs w:val="22"/>
              </w:rPr>
            </w:pPr>
            <w:r w:rsidRPr="00A50CE3">
              <w:rPr>
                <w:rFonts w:hint="eastAsia"/>
                <w:iCs/>
                <w:color w:val="000000"/>
                <w:sz w:val="22"/>
                <w:szCs w:val="22"/>
              </w:rPr>
              <w:t>публикации</w:t>
            </w:r>
            <w:r w:rsidRPr="00A50CE3">
              <w:rPr>
                <w:iCs/>
                <w:color w:val="000000"/>
                <w:sz w:val="22"/>
                <w:szCs w:val="22"/>
              </w:rPr>
              <w:t xml:space="preserve"> </w:t>
            </w:r>
            <w:r w:rsidRPr="00A50CE3">
              <w:rPr>
                <w:rFonts w:hint="eastAsia"/>
                <w:iCs/>
                <w:color w:val="000000"/>
                <w:sz w:val="22"/>
                <w:szCs w:val="22"/>
              </w:rPr>
              <w:t>Извещения</w:t>
            </w:r>
            <w:r w:rsidRPr="00A50CE3">
              <w:rPr>
                <w:iCs/>
                <w:color w:val="000000"/>
                <w:sz w:val="22"/>
                <w:szCs w:val="22"/>
              </w:rPr>
              <w:t xml:space="preserve"> </w:t>
            </w:r>
            <w:r w:rsidRPr="00A50CE3">
              <w:rPr>
                <w:rFonts w:hint="eastAsia"/>
                <w:iCs/>
                <w:color w:val="000000"/>
                <w:sz w:val="22"/>
                <w:szCs w:val="22"/>
              </w:rPr>
              <w:t>в</w:t>
            </w:r>
            <w:r w:rsidRPr="00A50CE3">
              <w:rPr>
                <w:iCs/>
                <w:color w:val="000000"/>
                <w:sz w:val="22"/>
                <w:szCs w:val="22"/>
              </w:rPr>
              <w:t xml:space="preserve"> </w:t>
            </w:r>
            <w:r w:rsidRPr="00A50CE3">
              <w:rPr>
                <w:rFonts w:hint="eastAsia"/>
                <w:iCs/>
                <w:color w:val="000000"/>
                <w:sz w:val="22"/>
                <w:szCs w:val="22"/>
              </w:rPr>
              <w:t>первом</w:t>
            </w:r>
          </w:p>
          <w:p w:rsidR="007D2C99" w:rsidRPr="00A50CE3" w:rsidRDefault="007D2C99" w:rsidP="00353DF3">
            <w:pPr>
              <w:jc w:val="both"/>
              <w:rPr>
                <w:iCs/>
                <w:color w:val="000000"/>
                <w:sz w:val="22"/>
                <w:szCs w:val="22"/>
              </w:rPr>
            </w:pPr>
            <w:r w:rsidRPr="00A50CE3">
              <w:rPr>
                <w:rFonts w:hint="eastAsia"/>
                <w:iCs/>
                <w:color w:val="000000"/>
                <w:sz w:val="22"/>
                <w:szCs w:val="22"/>
              </w:rPr>
              <w:t>квартале</w:t>
            </w:r>
            <w:r w:rsidRPr="00A50CE3">
              <w:rPr>
                <w:iCs/>
                <w:color w:val="000000"/>
                <w:sz w:val="22"/>
                <w:szCs w:val="22"/>
              </w:rPr>
              <w:t xml:space="preserve"> </w:t>
            </w:r>
            <w:r w:rsidRPr="00A50CE3">
              <w:rPr>
                <w:rFonts w:hint="eastAsia"/>
                <w:iCs/>
                <w:color w:val="000000"/>
                <w:sz w:val="22"/>
                <w:szCs w:val="22"/>
              </w:rPr>
              <w:t>текущего</w:t>
            </w:r>
            <w:r w:rsidRPr="00A50CE3">
              <w:rPr>
                <w:iCs/>
                <w:color w:val="000000"/>
                <w:sz w:val="22"/>
                <w:szCs w:val="22"/>
              </w:rPr>
              <w:t xml:space="preserve"> </w:t>
            </w:r>
            <w:r w:rsidRPr="00A50CE3">
              <w:rPr>
                <w:rFonts w:hint="eastAsia"/>
                <w:iCs/>
                <w:color w:val="000000"/>
                <w:sz w:val="22"/>
                <w:szCs w:val="22"/>
              </w:rPr>
              <w:t>года</w:t>
            </w:r>
            <w:r w:rsidRPr="00A50CE3">
              <w:rPr>
                <w:iCs/>
                <w:color w:val="000000"/>
                <w:sz w:val="22"/>
                <w:szCs w:val="22"/>
              </w:rPr>
              <w:t>.</w:t>
            </w:r>
          </w:p>
          <w:p w:rsidR="007D2C99" w:rsidRPr="00A50CE3" w:rsidRDefault="007D2C99" w:rsidP="00353DF3">
            <w:pPr>
              <w:jc w:val="both"/>
              <w:rPr>
                <w:iCs/>
                <w:color w:val="000000"/>
                <w:sz w:val="22"/>
                <w:szCs w:val="22"/>
              </w:rPr>
            </w:pPr>
          </w:p>
          <w:p w:rsidR="007D2C99" w:rsidRPr="00A50CE3" w:rsidRDefault="007D2C99" w:rsidP="00353DF3">
            <w:pPr>
              <w:jc w:val="both"/>
              <w:rPr>
                <w:iCs/>
                <w:color w:val="000000"/>
                <w:sz w:val="22"/>
                <w:szCs w:val="22"/>
              </w:rPr>
            </w:pPr>
            <w:r w:rsidRPr="00A50CE3">
              <w:rPr>
                <w:rFonts w:hint="eastAsia"/>
                <w:iCs/>
                <w:color w:val="000000"/>
                <w:sz w:val="22"/>
                <w:szCs w:val="22"/>
              </w:rPr>
              <w:t>Объем</w:t>
            </w:r>
            <w:r w:rsidRPr="00A50CE3">
              <w:rPr>
                <w:iCs/>
                <w:color w:val="000000"/>
                <w:sz w:val="22"/>
                <w:szCs w:val="22"/>
              </w:rPr>
              <w:t xml:space="preserve"> </w:t>
            </w:r>
            <w:r w:rsidRPr="00A50CE3">
              <w:rPr>
                <w:rFonts w:hint="eastAsia"/>
                <w:iCs/>
                <w:color w:val="000000"/>
                <w:sz w:val="22"/>
                <w:szCs w:val="22"/>
              </w:rPr>
              <w:t>выручки</w:t>
            </w:r>
            <w:r w:rsidRPr="00A50CE3">
              <w:rPr>
                <w:iCs/>
                <w:color w:val="000000"/>
                <w:sz w:val="22"/>
                <w:szCs w:val="22"/>
              </w:rPr>
              <w:t xml:space="preserve"> </w:t>
            </w:r>
            <w:r w:rsidRPr="00A50CE3">
              <w:rPr>
                <w:rFonts w:hint="eastAsia"/>
                <w:iCs/>
                <w:color w:val="000000"/>
                <w:sz w:val="22"/>
                <w:szCs w:val="22"/>
              </w:rPr>
              <w:t>Участника</w:t>
            </w:r>
            <w:r w:rsidRPr="00A50CE3">
              <w:rPr>
                <w:iCs/>
                <w:color w:val="000000"/>
                <w:sz w:val="22"/>
                <w:szCs w:val="22"/>
              </w:rPr>
              <w:t xml:space="preserve"> </w:t>
            </w:r>
            <w:r w:rsidRPr="00A50CE3">
              <w:rPr>
                <w:rFonts w:hint="eastAsia"/>
                <w:iCs/>
                <w:color w:val="000000"/>
                <w:sz w:val="22"/>
                <w:szCs w:val="22"/>
              </w:rPr>
              <w:t>за</w:t>
            </w:r>
          </w:p>
          <w:p w:rsidR="007D2C99" w:rsidRPr="00A50CE3" w:rsidRDefault="007D2C99" w:rsidP="00353DF3">
            <w:pPr>
              <w:jc w:val="both"/>
              <w:rPr>
                <w:iCs/>
                <w:color w:val="000000"/>
                <w:sz w:val="22"/>
                <w:szCs w:val="22"/>
              </w:rPr>
            </w:pPr>
            <w:r w:rsidRPr="00A50CE3">
              <w:rPr>
                <w:rFonts w:hint="eastAsia"/>
                <w:iCs/>
                <w:color w:val="000000"/>
                <w:sz w:val="22"/>
                <w:szCs w:val="22"/>
              </w:rPr>
              <w:t>предыдущий</w:t>
            </w:r>
            <w:r w:rsidRPr="00A50CE3">
              <w:rPr>
                <w:iCs/>
                <w:color w:val="000000"/>
                <w:sz w:val="22"/>
                <w:szCs w:val="22"/>
              </w:rPr>
              <w:t xml:space="preserve"> </w:t>
            </w:r>
            <w:r w:rsidRPr="00A50CE3">
              <w:rPr>
                <w:rFonts w:hint="eastAsia"/>
                <w:iCs/>
                <w:color w:val="000000"/>
                <w:sz w:val="22"/>
                <w:szCs w:val="22"/>
              </w:rPr>
              <w:t>год</w:t>
            </w:r>
            <w:r w:rsidRPr="00A50CE3">
              <w:rPr>
                <w:iCs/>
                <w:color w:val="000000"/>
                <w:sz w:val="22"/>
                <w:szCs w:val="22"/>
              </w:rPr>
              <w:t xml:space="preserve"> </w:t>
            </w:r>
            <w:r w:rsidRPr="00A50CE3">
              <w:rPr>
                <w:rFonts w:hint="eastAsia"/>
                <w:iCs/>
                <w:color w:val="000000"/>
                <w:sz w:val="22"/>
                <w:szCs w:val="22"/>
              </w:rPr>
              <w:t>в</w:t>
            </w:r>
            <w:r w:rsidRPr="00A50CE3">
              <w:rPr>
                <w:iCs/>
                <w:color w:val="000000"/>
                <w:sz w:val="22"/>
                <w:szCs w:val="22"/>
              </w:rPr>
              <w:t xml:space="preserve"> </w:t>
            </w:r>
            <w:r w:rsidRPr="00A50CE3">
              <w:rPr>
                <w:rFonts w:hint="eastAsia"/>
                <w:iCs/>
                <w:color w:val="000000"/>
                <w:sz w:val="22"/>
                <w:szCs w:val="22"/>
              </w:rPr>
              <w:t>случае</w:t>
            </w:r>
            <w:r w:rsidRPr="00A50CE3">
              <w:rPr>
                <w:iCs/>
                <w:color w:val="000000"/>
                <w:sz w:val="22"/>
                <w:szCs w:val="22"/>
              </w:rPr>
              <w:t xml:space="preserve"> </w:t>
            </w:r>
            <w:r w:rsidRPr="00A50CE3">
              <w:rPr>
                <w:rFonts w:hint="eastAsia"/>
                <w:iCs/>
                <w:color w:val="000000"/>
                <w:sz w:val="22"/>
                <w:szCs w:val="22"/>
              </w:rPr>
              <w:t>публикации</w:t>
            </w:r>
          </w:p>
          <w:p w:rsidR="007D2C99" w:rsidRPr="00A50CE3" w:rsidRDefault="007D2C99" w:rsidP="00353DF3">
            <w:pPr>
              <w:jc w:val="both"/>
              <w:rPr>
                <w:iCs/>
                <w:color w:val="000000"/>
                <w:sz w:val="22"/>
                <w:szCs w:val="22"/>
              </w:rPr>
            </w:pPr>
            <w:r w:rsidRPr="00A50CE3">
              <w:rPr>
                <w:rFonts w:hint="eastAsia"/>
                <w:iCs/>
                <w:color w:val="000000"/>
                <w:sz w:val="22"/>
                <w:szCs w:val="22"/>
              </w:rPr>
              <w:t>Извещения</w:t>
            </w:r>
            <w:r w:rsidRPr="00A50CE3">
              <w:rPr>
                <w:iCs/>
                <w:color w:val="000000"/>
                <w:sz w:val="22"/>
                <w:szCs w:val="22"/>
              </w:rPr>
              <w:t xml:space="preserve"> </w:t>
            </w:r>
            <w:r w:rsidRPr="00A50CE3">
              <w:rPr>
                <w:rFonts w:hint="eastAsia"/>
                <w:iCs/>
                <w:color w:val="000000"/>
                <w:sz w:val="22"/>
                <w:szCs w:val="22"/>
              </w:rPr>
              <w:t>после</w:t>
            </w:r>
            <w:r w:rsidRPr="00A50CE3">
              <w:rPr>
                <w:iCs/>
                <w:color w:val="000000"/>
                <w:sz w:val="22"/>
                <w:szCs w:val="22"/>
              </w:rPr>
              <w:t xml:space="preserve"> </w:t>
            </w:r>
            <w:r w:rsidRPr="00A50CE3">
              <w:rPr>
                <w:rFonts w:hint="eastAsia"/>
                <w:iCs/>
                <w:color w:val="000000"/>
                <w:sz w:val="22"/>
                <w:szCs w:val="22"/>
              </w:rPr>
              <w:t>первого</w:t>
            </w:r>
            <w:r w:rsidRPr="00A50CE3">
              <w:rPr>
                <w:iCs/>
                <w:color w:val="000000"/>
                <w:sz w:val="22"/>
                <w:szCs w:val="22"/>
              </w:rPr>
              <w:t xml:space="preserve"> </w:t>
            </w:r>
            <w:r w:rsidRPr="00A50CE3">
              <w:rPr>
                <w:rFonts w:hint="eastAsia"/>
                <w:iCs/>
                <w:color w:val="000000"/>
                <w:sz w:val="22"/>
                <w:szCs w:val="22"/>
              </w:rPr>
              <w:t>квартала</w:t>
            </w:r>
          </w:p>
          <w:p w:rsidR="007D2C99" w:rsidRPr="00A50CE3" w:rsidRDefault="007D2C99" w:rsidP="00353DF3">
            <w:pPr>
              <w:jc w:val="both"/>
              <w:rPr>
                <w:iCs/>
                <w:color w:val="000000"/>
                <w:sz w:val="22"/>
                <w:szCs w:val="22"/>
              </w:rPr>
            </w:pPr>
            <w:r w:rsidRPr="00A50CE3">
              <w:rPr>
                <w:rFonts w:hint="eastAsia"/>
                <w:iCs/>
                <w:color w:val="000000"/>
                <w:sz w:val="22"/>
                <w:szCs w:val="22"/>
              </w:rPr>
              <w:t>текущего</w:t>
            </w:r>
            <w:r w:rsidRPr="00A50CE3">
              <w:rPr>
                <w:iCs/>
                <w:color w:val="000000"/>
                <w:sz w:val="22"/>
                <w:szCs w:val="22"/>
              </w:rPr>
              <w:t xml:space="preserve"> </w:t>
            </w:r>
            <w:r w:rsidRPr="00A50CE3">
              <w:rPr>
                <w:rFonts w:hint="eastAsia"/>
                <w:iCs/>
                <w:color w:val="000000"/>
                <w:sz w:val="22"/>
                <w:szCs w:val="22"/>
              </w:rPr>
              <w:t>года</w:t>
            </w:r>
            <w:r w:rsidRPr="00A50CE3">
              <w:rPr>
                <w:iCs/>
                <w:color w:val="000000"/>
                <w:sz w:val="22"/>
                <w:szCs w:val="22"/>
              </w:rPr>
              <w:t>.</w:t>
            </w:r>
          </w:p>
          <w:p w:rsidR="007D2C99" w:rsidRPr="00A50CE3" w:rsidRDefault="007D2C99" w:rsidP="00353DF3">
            <w:pPr>
              <w:jc w:val="both"/>
              <w:rPr>
                <w:rStyle w:val="af0"/>
                <w:iCs/>
                <w:color w:val="000000"/>
                <w:sz w:val="22"/>
                <w:szCs w:val="22"/>
              </w:rPr>
            </w:pPr>
          </w:p>
        </w:tc>
        <w:tc>
          <w:tcPr>
            <w:tcW w:w="2931" w:type="dxa"/>
            <w:vAlign w:val="center"/>
          </w:tcPr>
          <w:p w:rsidR="007D2C99" w:rsidRPr="00A63FD4" w:rsidRDefault="007D2C99" w:rsidP="00353DF3">
            <w:pPr>
              <w:spacing w:after="240"/>
            </w:pPr>
            <w:r>
              <w:t xml:space="preserve">В = </w:t>
            </w:r>
            <w:r w:rsidRPr="00A63FD4">
              <w:fldChar w:fldCharType="begin"/>
            </w:r>
            <w:r w:rsidRPr="00A63FD4">
              <w:instrText xml:space="preserve"> QUOTE </w:instrText>
            </w:r>
            <w:r w:rsidR="00AE0BFB">
              <w:rPr>
                <w:position w:val="-14"/>
              </w:rPr>
              <w:pict>
                <v:shape id="_x0000_i1026" type="#_x0000_t75" style="width:58.25pt;height:17.5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hideGrammaticalErrors/&gt;&lt;w:stylePaneFormatFilter w:val=&quot;3F01&quot;/&gt;&lt;w:defaultTabStop w:val=&quot;567&quot;/&gt;&lt;w:hyphenationZone w:val=&quot;357&quot;/&gt;&lt;w:doNotHyphenateCaps/&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characterSpacingControl w:val=&quot;DontCompress&quot;/&gt;&lt;w:optimizeForBrowser/&gt;&lt;w:targetScreenSz w:val=&quot;800x600&quot;/&gt;&lt;w:validateAgainstSchema/&gt;&lt;w:saveInvalidXML w:val=&quot;off&quot;/&gt;&lt;w:ignoreMixedContent w:val=&quot;off&quot;/&gt;&lt;w:alwaysShowPlaceholderText w:val=&quot;off&quot;/&gt;&lt;w:endnotePr&gt;&lt;w:pos w:val=&quot;sect-end&quot;/&gt;&lt;/w:endnotePr&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04A22&quot;/&gt;&lt;wsp:rsid wsp:val=&quot;000002AE&quot;/&gt;&lt;wsp:rsid wsp:val=&quot;000002CA&quot;/&gt;&lt;wsp:rsid wsp:val=&quot;0000052A&quot;/&gt;&lt;wsp:rsid wsp:val=&quot;00000879&quot;/&gt;&lt;wsp:rsid wsp:val=&quot;00000BD7&quot;/&gt;&lt;wsp:rsid wsp:val=&quot;00000EA9&quot;/&gt;&lt;wsp:rsid wsp:val=&quot;0000124E&quot;/&gt;&lt;wsp:rsid wsp:val=&quot;00001520&quot;/&gt;&lt;wsp:rsid wsp:val=&quot;00001543&quot;/&gt;&lt;wsp:rsid wsp:val=&quot;00001E3E&quot;/&gt;&lt;wsp:rsid wsp:val=&quot;0000322B&quot;/&gt;&lt;wsp:rsid wsp:val=&quot;0000350E&quot;/&gt;&lt;wsp:rsid wsp:val=&quot;00003B21&quot;/&gt;&lt;wsp:rsid wsp:val=&quot;00004897&quot;/&gt;&lt;wsp:rsid wsp:val=&quot;00004A20&quot;/&gt;&lt;wsp:rsid wsp:val=&quot;00004A80&quot;/&gt;&lt;wsp:rsid wsp:val=&quot;000058B1&quot;/&gt;&lt;wsp:rsid wsp:val=&quot;00005C07&quot;/&gt;&lt;wsp:rsid wsp:val=&quot;00005C15&quot;/&gt;&lt;wsp:rsid wsp:val=&quot;0000629F&quot;/&gt;&lt;wsp:rsid wsp:val=&quot;0000641E&quot;/&gt;&lt;wsp:rsid wsp:val=&quot;00006B36&quot;/&gt;&lt;wsp:rsid wsp:val=&quot;00006CC4&quot;/&gt;&lt;wsp:rsid wsp:val=&quot;000077A0&quot;/&gt;&lt;wsp:rsid wsp:val=&quot;0000791B&quot;/&gt;&lt;wsp:rsid wsp:val=&quot;00010100&quot;/&gt;&lt;wsp:rsid wsp:val=&quot;00010194&quot;/&gt;&lt;wsp:rsid wsp:val=&quot;0001041C&quot;/&gt;&lt;wsp:rsid wsp:val=&quot;00011272&quot;/&gt;&lt;wsp:rsid wsp:val=&quot;00011A77&quot;/&gt;&lt;wsp:rsid wsp:val=&quot;0001208D&quot;/&gt;&lt;wsp:rsid wsp:val=&quot;00012621&quot;/&gt;&lt;wsp:rsid wsp:val=&quot;00013631&quot;/&gt;&lt;wsp:rsid wsp:val=&quot;00013B35&quot;/&gt;&lt;wsp:rsid wsp:val=&quot;00013E3B&quot;/&gt;&lt;wsp:rsid wsp:val=&quot;0001431E&quot;/&gt;&lt;wsp:rsid wsp:val=&quot;000143DA&quot;/&gt;&lt;wsp:rsid wsp:val=&quot;00014576&quot;/&gt;&lt;wsp:rsid wsp:val=&quot;000145E6&quot;/&gt;&lt;wsp:rsid wsp:val=&quot;00014AB7&quot;/&gt;&lt;wsp:rsid wsp:val=&quot;00014C52&quot;/&gt;&lt;wsp:rsid wsp:val=&quot;00014CE5&quot;/&gt;&lt;wsp:rsid wsp:val=&quot;0001501F&quot;/&gt;&lt;wsp:rsid wsp:val=&quot;00015619&quot;/&gt;&lt;wsp:rsid wsp:val=&quot;00016332&quot;/&gt;&lt;wsp:rsid wsp:val=&quot;00016357&quot;/&gt;&lt;wsp:rsid wsp:val=&quot;000163C7&quot;/&gt;&lt;wsp:rsid wsp:val=&quot;0001681F&quot;/&gt;&lt;wsp:rsid wsp:val=&quot;00016D3A&quot;/&gt;&lt;wsp:rsid wsp:val=&quot;00017A93&quot;/&gt;&lt;wsp:rsid wsp:val=&quot;00017AB2&quot;/&gt;&lt;wsp:rsid wsp:val=&quot;00017C94&quot;/&gt;&lt;wsp:rsid wsp:val=&quot;00017FEA&quot;/&gt;&lt;wsp:rsid wsp:val=&quot;000200BD&quot;/&gt;&lt;wsp:rsid wsp:val=&quot;00020A93&quot;/&gt;&lt;wsp:rsid wsp:val=&quot;00021189&quot;/&gt;&lt;wsp:rsid wsp:val=&quot;0002142E&quot;/&gt;&lt;wsp:rsid wsp:val=&quot;00021C2B&quot;/&gt;&lt;wsp:rsid wsp:val=&quot;00022253&quot;/&gt;&lt;wsp:rsid wsp:val=&quot;00022573&quot;/&gt;&lt;wsp:rsid wsp:val=&quot;00022B99&quot;/&gt;&lt;wsp:rsid wsp:val=&quot;00022D41&quot;/&gt;&lt;wsp:rsid wsp:val=&quot;00023457&quot;/&gt;&lt;wsp:rsid wsp:val=&quot;00023CB9&quot;/&gt;&lt;wsp:rsid wsp:val=&quot;00024415&quot;/&gt;&lt;wsp:rsid wsp:val=&quot;00024840&quot;/&gt;&lt;wsp:rsid wsp:val=&quot;00024952&quot;/&gt;&lt;wsp:rsid wsp:val=&quot;00025358&quot;/&gt;&lt;wsp:rsid wsp:val=&quot;000257D3&quot;/&gt;&lt;wsp:rsid wsp:val=&quot;000263AC&quot;/&gt;&lt;wsp:rsid wsp:val=&quot;000263C4&quot;/&gt;&lt;wsp:rsid wsp:val=&quot;000263D7&quot;/&gt;&lt;wsp:rsid wsp:val=&quot;00026620&quot;/&gt;&lt;wsp:rsid wsp:val=&quot;000269ED&quot;/&gt;&lt;wsp:rsid wsp:val=&quot;00026F16&quot;/&gt;&lt;wsp:rsid wsp:val=&quot;00027534&quot;/&gt;&lt;wsp:rsid wsp:val=&quot;00027635&quot;/&gt;&lt;wsp:rsid wsp:val=&quot;00027AD2&quot;/&gt;&lt;wsp:rsid wsp:val=&quot;00027ADE&quot;/&gt;&lt;wsp:rsid wsp:val=&quot;00027C38&quot;/&gt;&lt;wsp:rsid wsp:val=&quot;000300B7&quot;/&gt;&lt;wsp:rsid wsp:val=&quot;000301E5&quot;/&gt;&lt;wsp:rsid wsp:val=&quot;00030933&quot;/&gt;&lt;wsp:rsid wsp:val=&quot;00030D3D&quot;/&gt;&lt;wsp:rsid wsp:val=&quot;00031581&quot;/&gt;&lt;wsp:rsid wsp:val=&quot;000315D6&quot;/&gt;&lt;wsp:rsid wsp:val=&quot;00031733&quot;/&gt;&lt;wsp:rsid wsp:val=&quot;00032349&quot;/&gt;&lt;wsp:rsid wsp:val=&quot;000326A2&quot;/&gt;&lt;wsp:rsid wsp:val=&quot;00032BCE&quot;/&gt;&lt;wsp:rsid wsp:val=&quot;00032DB4&quot;/&gt;&lt;wsp:rsid wsp:val=&quot;00032E80&quot;/&gt;&lt;wsp:rsid wsp:val=&quot;000330F2&quot;/&gt;&lt;wsp:rsid wsp:val=&quot;000335AC&quot;/&gt;&lt;wsp:rsid wsp:val=&quot;00034A24&quot;/&gt;&lt;wsp:rsid wsp:val=&quot;00034AF4&quot;/&gt;&lt;wsp:rsid wsp:val=&quot;00034BDC&quot;/&gt;&lt;wsp:rsid wsp:val=&quot;00034E21&quot;/&gt;&lt;wsp:rsid wsp:val=&quot;00035683&quot;/&gt;&lt;wsp:rsid wsp:val=&quot;000356A9&quot;/&gt;&lt;wsp:rsid wsp:val=&quot;00035741&quot;/&gt;&lt;wsp:rsid wsp:val=&quot;00035CE2&quot;/&gt;&lt;wsp:rsid wsp:val=&quot;000360EB&quot;/&gt;&lt;wsp:rsid wsp:val=&quot;000362E6&quot;/&gt;&lt;wsp:rsid wsp:val=&quot;0003648A&quot;/&gt;&lt;wsp:rsid wsp:val=&quot;00036CD0&quot;/&gt;&lt;wsp:rsid wsp:val=&quot;00036CE5&quot;/&gt;&lt;wsp:rsid wsp:val=&quot;00036D1F&quot;/&gt;&lt;wsp:rsid wsp:val=&quot;00036D63&quot;/&gt;&lt;wsp:rsid wsp:val=&quot;00036F75&quot;/&gt;&lt;wsp:rsid wsp:val=&quot;000370AD&quot;/&gt;&lt;wsp:rsid wsp:val=&quot;0003718F&quot;/&gt;&lt;wsp:rsid wsp:val=&quot;0003770E&quot;/&gt;&lt;wsp:rsid wsp:val=&quot;00037B5C&quot;/&gt;&lt;wsp:rsid wsp:val=&quot;00037EC7&quot;/&gt;&lt;wsp:rsid wsp:val=&quot;00037FAB&quot;/&gt;&lt;wsp:rsid wsp:val=&quot;000410EE&quot;/&gt;&lt;wsp:rsid wsp:val=&quot;00041359&quot;/&gt;&lt;wsp:rsid wsp:val=&quot;0004137D&quot;/&gt;&lt;wsp:rsid wsp:val=&quot;00042485&quot;/&gt;&lt;wsp:rsid wsp:val=&quot;00042489&quot;/&gt;&lt;wsp:rsid wsp:val=&quot;00042859&quot;/&gt;&lt;wsp:rsid wsp:val=&quot;00042A08&quot;/&gt;&lt;wsp:rsid wsp:val=&quot;00042CC1&quot;/&gt;&lt;wsp:rsid wsp:val=&quot;000439C3&quot;/&gt;&lt;wsp:rsid wsp:val=&quot;00044071&quot;/&gt;&lt;wsp:rsid wsp:val=&quot;00044282&quot;/&gt;&lt;wsp:rsid wsp:val=&quot;00044448&quot;/&gt;&lt;wsp:rsid wsp:val=&quot;000447B2&quot;/&gt;&lt;wsp:rsid wsp:val=&quot;00045137&quot;/&gt;&lt;wsp:rsid wsp:val=&quot;00045979&quot;/&gt;&lt;wsp:rsid wsp:val=&quot;00045C18&quot;/&gt;&lt;wsp:rsid wsp:val=&quot;00045EE6&quot;/&gt;&lt;wsp:rsid wsp:val=&quot;00045F22&quot;/&gt;&lt;wsp:rsid wsp:val=&quot;00046215&quot;/&gt;&lt;wsp:rsid wsp:val=&quot;00046D80&quot;/&gt;&lt;wsp:rsid wsp:val=&quot;0004741F&quot;/&gt;&lt;wsp:rsid wsp:val=&quot;00047421&quot;/&gt;&lt;wsp:rsid wsp:val=&quot;000477FB&quot;/&gt;&lt;wsp:rsid wsp:val=&quot;00047A42&quot;/&gt;&lt;wsp:rsid wsp:val=&quot;00047A93&quot;/&gt;&lt;wsp:rsid wsp:val=&quot;00047D7B&quot;/&gt;&lt;wsp:rsid wsp:val=&quot;00050294&quot;/&gt;&lt;wsp:rsid wsp:val=&quot;000506A4&quot;/&gt;&lt;wsp:rsid wsp:val=&quot;0005070E&quot;/&gt;&lt;wsp:rsid wsp:val=&quot;0005084C&quot;/&gt;&lt;wsp:rsid wsp:val=&quot;00050997&quot;/&gt;&lt;wsp:rsid wsp:val=&quot;00050ED4&quot;/&gt;&lt;wsp:rsid wsp:val=&quot;00050F8B&quot;/&gt;&lt;wsp:rsid wsp:val=&quot;0005109A&quot;/&gt;&lt;wsp:rsid wsp:val=&quot;00051C34&quot;/&gt;&lt;wsp:rsid wsp:val=&quot;00051CAD&quot;/&gt;&lt;wsp:rsid wsp:val=&quot;000528F0&quot;/&gt;&lt;wsp:rsid wsp:val=&quot;0005377E&quot;/&gt;&lt;wsp:rsid wsp:val=&quot;00053A1B&quot;/&gt;&lt;wsp:rsid wsp:val=&quot;00054029&quot;/&gt;&lt;wsp:rsid wsp:val=&quot;00054612&quot;/&gt;&lt;wsp:rsid wsp:val=&quot;00054692&quot;/&gt;&lt;wsp:rsid wsp:val=&quot;0005475B&quot;/&gt;&lt;wsp:rsid wsp:val=&quot;00054857&quot;/&gt;&lt;wsp:rsid wsp:val=&quot;00055093&quot;/&gt;&lt;wsp:rsid wsp:val=&quot;00055A50&quot;/&gt;&lt;wsp:rsid wsp:val=&quot;00055DE2&quot;/&gt;&lt;wsp:rsid wsp:val=&quot;000561FC&quot;/&gt;&lt;wsp:rsid wsp:val=&quot;00056345&quot;/&gt;&lt;wsp:rsid wsp:val=&quot;00056443&quot;/&gt;&lt;wsp:rsid wsp:val=&quot;00056A87&quot;/&gt;&lt;wsp:rsid wsp:val=&quot;00057410&quot;/&gt;&lt;wsp:rsid wsp:val=&quot;0005798A&quot;/&gt;&lt;wsp:rsid wsp:val=&quot;00057D6A&quot;/&gt;&lt;wsp:rsid wsp:val=&quot;00057F27&quot;/&gt;&lt;wsp:rsid wsp:val=&quot;00060232&quot;/&gt;&lt;wsp:rsid wsp:val=&quot;00060770&quot;/&gt;&lt;wsp:rsid wsp:val=&quot;00060C62&quot;/&gt;&lt;wsp:rsid wsp:val=&quot;00060EF9&quot;/&gt;&lt;wsp:rsid wsp:val=&quot;000610C7&quot;/&gt;&lt;wsp:rsid wsp:val=&quot;00061273&quot;/&gt;&lt;wsp:rsid wsp:val=&quot;0006198A&quot;/&gt;&lt;wsp:rsid wsp:val=&quot;000620DF&quot;/&gt;&lt;wsp:rsid wsp:val=&quot;0006213B&quot;/&gt;&lt;wsp:rsid wsp:val=&quot;000621C8&quot;/&gt;&lt;wsp:rsid wsp:val=&quot;00062272&quot;/&gt;&lt;wsp:rsid wsp:val=&quot;000630F0&quot;/&gt;&lt;wsp:rsid wsp:val=&quot;000637F4&quot;/&gt;&lt;wsp:rsid wsp:val=&quot;00063D3F&quot;/&gt;&lt;wsp:rsid wsp:val=&quot;00064D12&quot;/&gt;&lt;wsp:rsid wsp:val=&quot;000651F8&quot;/&gt;&lt;wsp:rsid wsp:val=&quot;0006565E&quot;/&gt;&lt;wsp:rsid wsp:val=&quot;00065CB3&quot;/&gt;&lt;wsp:rsid wsp:val=&quot;00066209&quot;/&gt;&lt;wsp:rsid wsp:val=&quot;000669D7&quot;/&gt;&lt;wsp:rsid wsp:val=&quot;00066B2A&quot;/&gt;&lt;wsp:rsid wsp:val=&quot;00066E62&quot;/&gt;&lt;wsp:rsid wsp:val=&quot;00067B83&quot;/&gt;&lt;wsp:rsid wsp:val=&quot;00067D54&quot;/&gt;&lt;wsp:rsid wsp:val=&quot;0007016E&quot;/&gt;&lt;wsp:rsid wsp:val=&quot;000714BF&quot;/&gt;&lt;wsp:rsid wsp:val=&quot;00071E2E&quot;/&gt;&lt;wsp:rsid wsp:val=&quot;00072060&quot;/&gt;&lt;wsp:rsid wsp:val=&quot;00072CC2&quot;/&gt;&lt;wsp:rsid wsp:val=&quot;00072FAC&quot;/&gt;&lt;wsp:rsid wsp:val=&quot;0007322E&quot;/&gt;&lt;wsp:rsid wsp:val=&quot;0007323C&quot;/&gt;&lt;wsp:rsid wsp:val=&quot;000734E5&quot;/&gt;&lt;wsp:rsid wsp:val=&quot;000738F4&quot;/&gt;&lt;wsp:rsid wsp:val=&quot;0007399C&quot;/&gt;&lt;wsp:rsid wsp:val=&quot;000739B5&quot;/&gt;&lt;wsp:rsid wsp:val=&quot;000739CA&quot;/&gt;&lt;wsp:rsid wsp:val=&quot;000739DD&quot;/&gt;&lt;wsp:rsid wsp:val=&quot;00073A1E&quot;/&gt;&lt;wsp:rsid wsp:val=&quot;00073AC9&quot;/&gt;&lt;wsp:rsid wsp:val=&quot;00073BE3&quot;/&gt;&lt;wsp:rsid wsp:val=&quot;00073CE5&quot;/&gt;&lt;wsp:rsid wsp:val=&quot;00073EB1&quot;/&gt;&lt;wsp:rsid wsp:val=&quot;00074951&quot;/&gt;&lt;wsp:rsid wsp:val=&quot;000753AF&quot;/&gt;&lt;wsp:rsid wsp:val=&quot;000757FA&quot;/&gt;&lt;wsp:rsid wsp:val=&quot;00075901&quot;/&gt;&lt;wsp:rsid wsp:val=&quot;00075A3B&quot;/&gt;&lt;wsp:rsid wsp:val=&quot;00075D68&quot;/&gt;&lt;wsp:rsid wsp:val=&quot;00075F41&quot;/&gt;&lt;wsp:rsid wsp:val=&quot;00076D8D&quot;/&gt;&lt;wsp:rsid wsp:val=&quot;0007718C&quot;/&gt;&lt;wsp:rsid wsp:val=&quot;000771DA&quot;/&gt;&lt;wsp:rsid wsp:val=&quot;000776EF&quot;/&gt;&lt;wsp:rsid wsp:val=&quot;00077804&quot;/&gt;&lt;wsp:rsid wsp:val=&quot;00077DB0&quot;/&gt;&lt;wsp:rsid wsp:val=&quot;00080CD4&quot;/&gt;&lt;wsp:rsid wsp:val=&quot;000810BB&quot;/&gt;&lt;wsp:rsid wsp:val=&quot;0008226E&quot;/&gt;&lt;wsp:rsid wsp:val=&quot;000824AD&quot;/&gt;&lt;wsp:rsid wsp:val=&quot;00082518&quot;/&gt;&lt;wsp:rsid wsp:val=&quot;000827A9&quot;/&gt;&lt;wsp:rsid wsp:val=&quot;0008290B&quot;/&gt;&lt;wsp:rsid wsp:val=&quot;00082C28&quot;/&gt;&lt;wsp:rsid wsp:val=&quot;00082D19&quot;/&gt;&lt;wsp:rsid wsp:val=&quot;00082DD0&quot;/&gt;&lt;wsp:rsid wsp:val=&quot;000835DB&quot;/&gt;&lt;wsp:rsid wsp:val=&quot;00083D67&quot;/&gt;&lt;wsp:rsid wsp:val=&quot;00084146&quot;/&gt;&lt;wsp:rsid wsp:val=&quot;000842F8&quot;/&gt;&lt;wsp:rsid wsp:val=&quot;00084609&quot;/&gt;&lt;wsp:rsid wsp:val=&quot;00084CDC&quot;/&gt;&lt;wsp:rsid wsp:val=&quot;00085204&quot;/&gt;&lt;wsp:rsid wsp:val=&quot;00085EA1&quot;/&gt;&lt;wsp:rsid wsp:val=&quot;0008621A&quot;/&gt;&lt;wsp:rsid wsp:val=&quot;00087384&quot;/&gt;&lt;wsp:rsid wsp:val=&quot;00087632&quot;/&gt;&lt;wsp:rsid wsp:val=&quot;00087A4B&quot;/&gt;&lt;wsp:rsid wsp:val=&quot;00087FED&quot;/&gt;&lt;wsp:rsid wsp:val=&quot;00090176&quot;/&gt;&lt;wsp:rsid wsp:val=&quot;00090346&quot;/&gt;&lt;wsp:rsid wsp:val=&quot;000903AA&quot;/&gt;&lt;wsp:rsid wsp:val=&quot;0009067E&quot;/&gt;&lt;wsp:rsid wsp:val=&quot;0009069F&quot;/&gt;&lt;wsp:rsid wsp:val=&quot;000908C2&quot;/&gt;&lt;wsp:rsid wsp:val=&quot;000909A2&quot;/&gt;&lt;wsp:rsid wsp:val=&quot;00090E18&quot;/&gt;&lt;wsp:rsid wsp:val=&quot;000918CF&quot;/&gt;&lt;wsp:rsid wsp:val=&quot;000919C6&quot;/&gt;&lt;wsp:rsid wsp:val=&quot;00091CC4&quot;/&gt;&lt;wsp:rsid wsp:val=&quot;000920EF&quot;/&gt;&lt;wsp:rsid wsp:val=&quot;0009211C&quot;/&gt;&lt;wsp:rsid wsp:val=&quot;000926F3&quot;/&gt;&lt;wsp:rsid wsp:val=&quot;0009348E&quot;/&gt;&lt;wsp:rsid wsp:val=&quot;00093684&quot;/&gt;&lt;wsp:rsid wsp:val=&quot;00093C7C&quot;/&gt;&lt;wsp:rsid wsp:val=&quot;00093E18&quot;/&gt;&lt;wsp:rsid wsp:val=&quot;00094537&quot;/&gt;&lt;wsp:rsid wsp:val=&quot;00094C23&quot;/&gt;&lt;wsp:rsid wsp:val=&quot;00095390&quot;/&gt;&lt;wsp:rsid wsp:val=&quot;00096747&quot;/&gt;&lt;wsp:rsid wsp:val=&quot;00096A8D&quot;/&gt;&lt;wsp:rsid wsp:val=&quot;00096A93&quot;/&gt;&lt;wsp:rsid wsp:val=&quot;00096C09&quot;/&gt;&lt;wsp:rsid wsp:val=&quot;00096D08&quot;/&gt;&lt;wsp:rsid wsp:val=&quot;00096F4D&quot;/&gt;&lt;wsp:rsid wsp:val=&quot;00097623&quot;/&gt;&lt;wsp:rsid wsp:val=&quot;000977D1&quot;/&gt;&lt;wsp:rsid wsp:val=&quot;00097BD7&quot;/&gt;&lt;wsp:rsid wsp:val=&quot;000A0181&quot;/&gt;&lt;wsp:rsid wsp:val=&quot;000A042A&quot;/&gt;&lt;wsp:rsid wsp:val=&quot;000A0B48&quot;/&gt;&lt;wsp:rsid wsp:val=&quot;000A0C75&quot;/&gt;&lt;wsp:rsid wsp:val=&quot;000A0DE4&quot;/&gt;&lt;wsp:rsid wsp:val=&quot;000A1259&quot;/&gt;&lt;wsp:rsid wsp:val=&quot;000A1302&quot;/&gt;&lt;wsp:rsid wsp:val=&quot;000A154F&quot;/&gt;&lt;wsp:rsid wsp:val=&quot;000A167E&quot;/&gt;&lt;wsp:rsid wsp:val=&quot;000A1714&quot;/&gt;&lt;wsp:rsid wsp:val=&quot;000A172A&quot;/&gt;&lt;wsp:rsid wsp:val=&quot;000A180D&quot;/&gt;&lt;wsp:rsid wsp:val=&quot;000A1E10&quot;/&gt;&lt;wsp:rsid wsp:val=&quot;000A2AA9&quot;/&gt;&lt;wsp:rsid wsp:val=&quot;000A2D33&quot;/&gt;&lt;wsp:rsid wsp:val=&quot;000A301D&quot;/&gt;&lt;wsp:rsid wsp:val=&quot;000A305C&quot;/&gt;&lt;wsp:rsid wsp:val=&quot;000A45F0&quot;/&gt;&lt;wsp:rsid wsp:val=&quot;000A4621&quot;/&gt;&lt;wsp:rsid wsp:val=&quot;000A4843&quot;/&gt;&lt;wsp:rsid wsp:val=&quot;000A4C11&quot;/&gt;&lt;wsp:rsid wsp:val=&quot;000A506F&quot;/&gt;&lt;wsp:rsid wsp:val=&quot;000A5602&quot;/&gt;&lt;wsp:rsid wsp:val=&quot;000A561B&quot;/&gt;&lt;wsp:rsid wsp:val=&quot;000A5D95&quot;/&gt;&lt;wsp:rsid wsp:val=&quot;000A7266&quot;/&gt;&lt;wsp:rsid wsp:val=&quot;000A7320&quot;/&gt;&lt;wsp:rsid wsp:val=&quot;000A7398&quot;/&gt;&lt;wsp:rsid wsp:val=&quot;000A77A5&quot;/&gt;&lt;wsp:rsid wsp:val=&quot;000A7E1D&quot;/&gt;&lt;wsp:rsid wsp:val=&quot;000B0352&quot;/&gt;&lt;wsp:rsid wsp:val=&quot;000B038D&quot;/&gt;&lt;wsp:rsid wsp:val=&quot;000B07EE&quot;/&gt;&lt;wsp:rsid wsp:val=&quot;000B08B0&quot;/&gt;&lt;wsp:rsid wsp:val=&quot;000B0F2C&quot;/&gt;&lt;wsp:rsid wsp:val=&quot;000B1032&quot;/&gt;&lt;wsp:rsid wsp:val=&quot;000B182C&quot;/&gt;&lt;wsp:rsid wsp:val=&quot;000B1B11&quot;/&gt;&lt;wsp:rsid wsp:val=&quot;000B2391&quot;/&gt;&lt;wsp:rsid wsp:val=&quot;000B23F1&quot;/&gt;&lt;wsp:rsid wsp:val=&quot;000B28C4&quot;/&gt;&lt;wsp:rsid wsp:val=&quot;000B2D38&quot;/&gt;&lt;wsp:rsid wsp:val=&quot;000B31C2&quot;/&gt;&lt;wsp:rsid wsp:val=&quot;000B3FCC&quot;/&gt;&lt;wsp:rsid wsp:val=&quot;000B43CA&quot;/&gt;&lt;wsp:rsid wsp:val=&quot;000B4ACB&quot;/&gt;&lt;wsp:rsid wsp:val=&quot;000B4CB9&quot;/&gt;&lt;wsp:rsid wsp:val=&quot;000B4FD4&quot;/&gt;&lt;wsp:rsid wsp:val=&quot;000B512A&quot;/&gt;&lt;wsp:rsid wsp:val=&quot;000B5388&quot;/&gt;&lt;wsp:rsid wsp:val=&quot;000B55EB&quot;/&gt;&lt;wsp:rsid wsp:val=&quot;000B5CC3&quot;/&gt;&lt;wsp:rsid wsp:val=&quot;000B5E48&quot;/&gt;&lt;wsp:rsid wsp:val=&quot;000B74EF&quot;/&gt;&lt;wsp:rsid wsp:val=&quot;000B7538&quot;/&gt;&lt;wsp:rsid wsp:val=&quot;000B78C8&quot;/&gt;&lt;wsp:rsid wsp:val=&quot;000B7EA7&quot;/&gt;&lt;wsp:rsid wsp:val=&quot;000C01AB&quot;/&gt;&lt;wsp:rsid wsp:val=&quot;000C16E3&quot;/&gt;&lt;wsp:rsid wsp:val=&quot;000C1B94&quot;/&gt;&lt;wsp:rsid wsp:val=&quot;000C1C3F&quot;/&gt;&lt;wsp:rsid wsp:val=&quot;000C21F6&quot;/&gt;&lt;wsp:rsid wsp:val=&quot;000C262E&quot;/&gt;&lt;wsp:rsid wsp:val=&quot;000C2EAF&quot;/&gt;&lt;wsp:rsid wsp:val=&quot;000C37CE&quot;/&gt;&lt;wsp:rsid wsp:val=&quot;000C3CF6&quot;/&gt;&lt;wsp:rsid wsp:val=&quot;000C40BB&quot;/&gt;&lt;wsp:rsid wsp:val=&quot;000C41CE&quot;/&gt;&lt;wsp:rsid wsp:val=&quot;000C41F6&quot;/&gt;&lt;wsp:rsid wsp:val=&quot;000C42A1&quot;/&gt;&lt;wsp:rsid wsp:val=&quot;000C4786&quot;/&gt;&lt;wsp:rsid wsp:val=&quot;000C4850&quot;/&gt;&lt;wsp:rsid wsp:val=&quot;000C4A30&quot;/&gt;&lt;wsp:rsid wsp:val=&quot;000C4EB2&quot;/&gt;&lt;wsp:rsid wsp:val=&quot;000C50F2&quot;/&gt;&lt;wsp:rsid wsp:val=&quot;000C54D7&quot;/&gt;&lt;wsp:rsid wsp:val=&quot;000C564D&quot;/&gt;&lt;wsp:rsid wsp:val=&quot;000C5CC8&quot;/&gt;&lt;wsp:rsid wsp:val=&quot;000C5CCD&quot;/&gt;&lt;wsp:rsid wsp:val=&quot;000C5DAA&quot;/&gt;&lt;wsp:rsid wsp:val=&quot;000C79EA&quot;/&gt;&lt;wsp:rsid wsp:val=&quot;000C7F7C&quot;/&gt;&lt;wsp:rsid wsp:val=&quot;000D0320&quot;/&gt;&lt;wsp:rsid wsp:val=&quot;000D0F38&quot;/&gt;&lt;wsp:rsid wsp:val=&quot;000D1706&quot;/&gt;&lt;wsp:rsid wsp:val=&quot;000D17DE&quot;/&gt;&lt;wsp:rsid wsp:val=&quot;000D1D2D&quot;/&gt;&lt;wsp:rsid wsp:val=&quot;000D2072&quot;/&gt;&lt;wsp:rsid wsp:val=&quot;000D21F7&quot;/&gt;&lt;wsp:rsid wsp:val=&quot;000D2682&quot;/&gt;&lt;wsp:rsid wsp:val=&quot;000D2977&quot;/&gt;&lt;wsp:rsid wsp:val=&quot;000D2C03&quot;/&gt;&lt;wsp:rsid wsp:val=&quot;000D307D&quot;/&gt;&lt;wsp:rsid wsp:val=&quot;000D36A5&quot;/&gt;&lt;wsp:rsid wsp:val=&quot;000D3ED9&quot;/&gt;&lt;wsp:rsid wsp:val=&quot;000D3FDC&quot;/&gt;&lt;wsp:rsid wsp:val=&quot;000D4368&quot;/&gt;&lt;wsp:rsid wsp:val=&quot;000D47E6&quot;/&gt;&lt;wsp:rsid wsp:val=&quot;000D4A6E&quot;/&gt;&lt;wsp:rsid wsp:val=&quot;000D5270&quot;/&gt;&lt;wsp:rsid wsp:val=&quot;000D54AC&quot;/&gt;&lt;wsp:rsid wsp:val=&quot;000D5701&quot;/&gt;&lt;wsp:rsid wsp:val=&quot;000D6BE6&quot;/&gt;&lt;wsp:rsid wsp:val=&quot;000D732E&quot;/&gt;&lt;wsp:rsid wsp:val=&quot;000D74F2&quot;/&gt;&lt;wsp:rsid wsp:val=&quot;000D7836&quot;/&gt;&lt;wsp:rsid wsp:val=&quot;000D7898&quot;/&gt;&lt;wsp:rsid wsp:val=&quot;000D7931&quot;/&gt;&lt;wsp:rsid wsp:val=&quot;000D7D4B&quot;/&gt;&lt;wsp:rsid wsp:val=&quot;000E01E0&quot;/&gt;&lt;wsp:rsid wsp:val=&quot;000E03C2&quot;/&gt;&lt;wsp:rsid wsp:val=&quot;000E0696&quot;/&gt;&lt;wsp:rsid wsp:val=&quot;000E104C&quot;/&gt;&lt;wsp:rsid wsp:val=&quot;000E1A15&quot;/&gt;&lt;wsp:rsid wsp:val=&quot;000E1A1B&quot;/&gt;&lt;wsp:rsid wsp:val=&quot;000E1A3A&quot;/&gt;&lt;wsp:rsid wsp:val=&quot;000E1B39&quot;/&gt;&lt;wsp:rsid wsp:val=&quot;000E2132&quot;/&gt;&lt;wsp:rsid wsp:val=&quot;000E2378&quot;/&gt;&lt;wsp:rsid wsp:val=&quot;000E2A14&quot;/&gt;&lt;wsp:rsid wsp:val=&quot;000E3835&quot;/&gt;&lt;wsp:rsid wsp:val=&quot;000E41D0&quot;/&gt;&lt;wsp:rsid wsp:val=&quot;000E42C4&quot;/&gt;&lt;wsp:rsid wsp:val=&quot;000E42DC&quot;/&gt;&lt;wsp:rsid wsp:val=&quot;000E42E6&quot;/&gt;&lt;wsp:rsid wsp:val=&quot;000E4336&quot;/&gt;&lt;wsp:rsid wsp:val=&quot;000E5103&quot;/&gt;&lt;wsp:rsid wsp:val=&quot;000E544C&quot;/&gt;&lt;wsp:rsid wsp:val=&quot;000E5A5D&quot;/&gt;&lt;wsp:rsid wsp:val=&quot;000E5AF1&quot;/&gt;&lt;wsp:rsid wsp:val=&quot;000E5E06&quot;/&gt;&lt;wsp:rsid wsp:val=&quot;000E6274&quot;/&gt;&lt;wsp:rsid wsp:val=&quot;000E6722&quot;/&gt;&lt;wsp:rsid wsp:val=&quot;000E677B&quot;/&gt;&lt;wsp:rsid wsp:val=&quot;000E6A66&quot;/&gt;&lt;wsp:rsid wsp:val=&quot;000E708D&quot;/&gt;&lt;wsp:rsid wsp:val=&quot;000E722A&quot;/&gt;&lt;wsp:rsid wsp:val=&quot;000E736C&quot;/&gt;&lt;wsp:rsid wsp:val=&quot;000E7851&quot;/&gt;&lt;wsp:rsid wsp:val=&quot;000E79F3&quot;/&gt;&lt;wsp:rsid wsp:val=&quot;000F0416&quot;/&gt;&lt;wsp:rsid wsp:val=&quot;000F0481&quot;/&gt;&lt;wsp:rsid wsp:val=&quot;000F0F07&quot;/&gt;&lt;wsp:rsid wsp:val=&quot;000F1001&quot;/&gt;&lt;wsp:rsid wsp:val=&quot;000F1426&quot;/&gt;&lt;wsp:rsid wsp:val=&quot;000F283F&quot;/&gt;&lt;wsp:rsid wsp:val=&quot;000F29CA&quot;/&gt;&lt;wsp:rsid wsp:val=&quot;000F29D6&quot;/&gt;&lt;wsp:rsid wsp:val=&quot;000F2CC4&quot;/&gt;&lt;wsp:rsid wsp:val=&quot;000F2E56&quot;/&gt;&lt;wsp:rsid wsp:val=&quot;000F3088&quot;/&gt;&lt;wsp:rsid wsp:val=&quot;000F4388&quot;/&gt;&lt;wsp:rsid wsp:val=&quot;000F43E4&quot;/&gt;&lt;wsp:rsid wsp:val=&quot;000F49EA&quot;/&gt;&lt;wsp:rsid wsp:val=&quot;000F52EC&quot;/&gt;&lt;wsp:rsid wsp:val=&quot;000F56EF&quot;/&gt;&lt;wsp:rsid wsp:val=&quot;000F59EA&quot;/&gt;&lt;wsp:rsid wsp:val=&quot;000F6531&quot;/&gt;&lt;wsp:rsid wsp:val=&quot;000F65A6&quot;/&gt;&lt;wsp:rsid wsp:val=&quot;000F68EA&quot;/&gt;&lt;wsp:rsid wsp:val=&quot;000F717E&quot;/&gt;&lt;wsp:rsid wsp:val=&quot;000F7A88&quot;/&gt;&lt;wsp:rsid wsp:val=&quot;000F7DF3&quot;/&gt;&lt;wsp:rsid wsp:val=&quot;000F7E5C&quot;/&gt;&lt;wsp:rsid wsp:val=&quot;001003AF&quot;/&gt;&lt;wsp:rsid wsp:val=&quot;001006D0&quot;/&gt;&lt;wsp:rsid wsp:val=&quot;001006D9&quot;/&gt;&lt;wsp:rsid wsp:val=&quot;00100EBB&quot;/&gt;&lt;wsp:rsid wsp:val=&quot;001011B6&quot;/&gt;&lt;wsp:rsid wsp:val=&quot;001016DE&quot;/&gt;&lt;wsp:rsid wsp:val=&quot;00101820&quot;/&gt;&lt;wsp:rsid wsp:val=&quot;00102057&quot;/&gt;&lt;wsp:rsid wsp:val=&quot;001022D7&quot;/&gt;&lt;wsp:rsid wsp:val=&quot;0010232A&quot;/&gt;&lt;wsp:rsid wsp:val=&quot;00102960&quot;/&gt;&lt;wsp:rsid wsp:val=&quot;00102984&quot;/&gt;&lt;wsp:rsid wsp:val=&quot;00102C3D&quot;/&gt;&lt;wsp:rsid wsp:val=&quot;00102FAA&quot;/&gt;&lt;wsp:rsid wsp:val=&quot;00103006&quot;/&gt;&lt;wsp:rsid wsp:val=&quot;00103047&quot;/&gt;&lt;wsp:rsid wsp:val=&quot;001032E9&quot;/&gt;&lt;wsp:rsid wsp:val=&quot;0010355F&quot;/&gt;&lt;wsp:rsid wsp:val=&quot;00103600&quot;/&gt;&lt;wsp:rsid wsp:val=&quot;0010393A&quot;/&gt;&lt;wsp:rsid wsp:val=&quot;00103F78&quot;/&gt;&lt;wsp:rsid wsp:val=&quot;001040A8&quot;/&gt;&lt;wsp:rsid wsp:val=&quot;00104A22&quot;/&gt;&lt;wsp:rsid wsp:val=&quot;00104A9C&quot;/&gt;&lt;wsp:rsid wsp:val=&quot;00104DA0&quot;/&gt;&lt;wsp:rsid wsp:val=&quot;00104E82&quot;/&gt;&lt;wsp:rsid wsp:val=&quot;00104E8D&quot;/&gt;&lt;wsp:rsid wsp:val=&quot;00104E9A&quot;/&gt;&lt;wsp:rsid wsp:val=&quot;00104EC0&quot;/&gt;&lt;wsp:rsid wsp:val=&quot;001054A1&quot;/&gt;&lt;wsp:rsid wsp:val=&quot;00105568&quot;/&gt;&lt;wsp:rsid wsp:val=&quot;00105757&quot;/&gt;&lt;wsp:rsid wsp:val=&quot;00105C5D&quot;/&gt;&lt;wsp:rsid wsp:val=&quot;00106009&quot;/&gt;&lt;wsp:rsid wsp:val=&quot;00106211&quot;/&gt;&lt;wsp:rsid wsp:val=&quot;00106464&quot;/&gt;&lt;wsp:rsid wsp:val=&quot;00106935&quot;/&gt;&lt;wsp:rsid wsp:val=&quot;001069B3&quot;/&gt;&lt;wsp:rsid wsp:val=&quot;00106B26&quot;/&gt;&lt;wsp:rsid wsp:val=&quot;00106EAB&quot;/&gt;&lt;wsp:rsid wsp:val=&quot;00107136&quot;/&gt;&lt;wsp:rsid wsp:val=&quot;00107BBF&quot;/&gt;&lt;wsp:rsid wsp:val=&quot;001101A0&quot;/&gt;&lt;wsp:rsid wsp:val=&quot;001103E0&quot;/&gt;&lt;wsp:rsid wsp:val=&quot;001104C2&quot;/&gt;&lt;wsp:rsid wsp:val=&quot;00110AE9&quot;/&gt;&lt;wsp:rsid wsp:val=&quot;00110CE2&quot;/&gt;&lt;wsp:rsid wsp:val=&quot;0011174A&quot;/&gt;&lt;wsp:rsid wsp:val=&quot;00111D91&quot;/&gt;&lt;wsp:rsid wsp:val=&quot;00111E42&quot;/&gt;&lt;wsp:rsid wsp:val=&quot;00111F79&quot;/&gt;&lt;wsp:rsid wsp:val=&quot;0011204C&quot;/&gt;&lt;wsp:rsid wsp:val=&quot;00112422&quot;/&gt;&lt;wsp:rsid wsp:val=&quot;0011257C&quot;/&gt;&lt;wsp:rsid wsp:val=&quot;001128DA&quot;/&gt;&lt;wsp:rsid wsp:val=&quot;00112BA9&quot;/&gt;&lt;wsp:rsid wsp:val=&quot;00112E82&quot;/&gt;&lt;wsp:rsid wsp:val=&quot;0011359B&quot;/&gt;&lt;wsp:rsid wsp:val=&quot;001137E7&quot;/&gt;&lt;wsp:rsid wsp:val=&quot;001139EE&quot;/&gt;&lt;wsp:rsid wsp:val=&quot;00113CF0&quot;/&gt;&lt;wsp:rsid wsp:val=&quot;00114175&quot;/&gt;&lt;wsp:rsid wsp:val=&quot;001141FA&quot;/&gt;&lt;wsp:rsid wsp:val=&quot;0011436F&quot;/&gt;&lt;wsp:rsid wsp:val=&quot;0011470B&quot;/&gt;&lt;wsp:rsid wsp:val=&quot;00114753&quot;/&gt;&lt;wsp:rsid wsp:val=&quot;0011562A&quot;/&gt;&lt;wsp:rsid wsp:val=&quot;00115EC8&quot;/&gt;&lt;wsp:rsid wsp:val=&quot;00116CCC&quot;/&gt;&lt;wsp:rsid wsp:val=&quot;001171C2&quot;/&gt;&lt;wsp:rsid wsp:val=&quot;00117628&quot;/&gt;&lt;wsp:rsid wsp:val=&quot;0011793D&quot;/&gt;&lt;wsp:rsid wsp:val=&quot;0011797E&quot;/&gt;&lt;wsp:rsid wsp:val=&quot;00117C2A&quot;/&gt;&lt;wsp:rsid wsp:val=&quot;00117F9C&quot;/&gt;&lt;wsp:rsid wsp:val=&quot;0012027C&quot;/&gt;&lt;wsp:rsid wsp:val=&quot;001206F6&quot;/&gt;&lt;wsp:rsid wsp:val=&quot;001209AB&quot;/&gt;&lt;wsp:rsid wsp:val=&quot;00121168&quot;/&gt;&lt;wsp:rsid wsp:val=&quot;00121C5C&quot;/&gt;&lt;wsp:rsid wsp:val=&quot;00121DFB&quot;/&gt;&lt;wsp:rsid wsp:val=&quot;0012267B&quot;/&gt;&lt;wsp:rsid wsp:val=&quot;001226F4&quot;/&gt;&lt;wsp:rsid wsp:val=&quot;001228D9&quot;/&gt;&lt;wsp:rsid wsp:val=&quot;0012295E&quot;/&gt;&lt;wsp:rsid wsp:val=&quot;00122E69&quot;/&gt;&lt;wsp:rsid wsp:val=&quot;00122F36&quot;/&gt;&lt;wsp:rsid wsp:val=&quot;00123468&quot;/&gt;&lt;wsp:rsid wsp:val=&quot;00123F23&quot;/&gt;&lt;wsp:rsid wsp:val=&quot;001240CB&quot;/&gt;&lt;wsp:rsid wsp:val=&quot;00124310&quot;/&gt;&lt;wsp:rsid wsp:val=&quot;00124437&quot;/&gt;&lt;wsp:rsid wsp:val=&quot;00124603&quot;/&gt;&lt;wsp:rsid wsp:val=&quot;00124743&quot;/&gt;&lt;wsp:rsid wsp:val=&quot;00124E60&quot;/&gt;&lt;wsp:rsid wsp:val=&quot;00124E9D&quot;/&gt;&lt;wsp:rsid wsp:val=&quot;00124F8B&quot;/&gt;&lt;wsp:rsid wsp:val=&quot;00125488&quot;/&gt;&lt;wsp:rsid wsp:val=&quot;00125875&quot;/&gt;&lt;wsp:rsid wsp:val=&quot;001258D0&quot;/&gt;&lt;wsp:rsid wsp:val=&quot;00125988&quot;/&gt;&lt;wsp:rsid wsp:val=&quot;001259CE&quot;/&gt;&lt;wsp:rsid wsp:val=&quot;00125A39&quot;/&gt;&lt;wsp:rsid wsp:val=&quot;00125ACB&quot;/&gt;&lt;wsp:rsid wsp:val=&quot;00126A11&quot;/&gt;&lt;wsp:rsid wsp:val=&quot;00126D59&quot;/&gt;&lt;wsp:rsid wsp:val=&quot;001276D4&quot;/&gt;&lt;wsp:rsid wsp:val=&quot;00127AE3&quot;/&gt;&lt;wsp:rsid wsp:val=&quot;00130B4F&quot;/&gt;&lt;wsp:rsid wsp:val=&quot;001310C9&quot;/&gt;&lt;wsp:rsid wsp:val=&quot;00131C0A&quot;/&gt;&lt;wsp:rsid wsp:val=&quot;00131EF4&quot;/&gt;&lt;wsp:rsid wsp:val=&quot;0013274B&quot;/&gt;&lt;wsp:rsid wsp:val=&quot;00132A94&quot;/&gt;&lt;wsp:rsid wsp:val=&quot;00132DC3&quot;/&gt;&lt;wsp:rsid wsp:val=&quot;00132F57&quot;/&gt;&lt;wsp:rsid wsp:val=&quot;0013337F&quot;/&gt;&lt;wsp:rsid wsp:val=&quot;00133B23&quot;/&gt;&lt;wsp:rsid wsp:val=&quot;00133B55&quot;/&gt;&lt;wsp:rsid wsp:val=&quot;00134109&quot;/&gt;&lt;wsp:rsid wsp:val=&quot;00134CB5&quot;/&gt;&lt;wsp:rsid wsp:val=&quot;00135B5B&quot;/&gt;&lt;wsp:rsid wsp:val=&quot;00136235&quot;/&gt;&lt;wsp:rsid wsp:val=&quot;0013678D&quot;/&gt;&lt;wsp:rsid wsp:val=&quot;00136B3B&quot;/&gt;&lt;wsp:rsid wsp:val=&quot;00137357&quot;/&gt;&lt;wsp:rsid wsp:val=&quot;00137511&quot;/&gt;&lt;wsp:rsid wsp:val=&quot;00137D9A&quot;/&gt;&lt;wsp:rsid wsp:val=&quot;00137F6B&quot;/&gt;&lt;wsp:rsid wsp:val=&quot;00140390&quot;/&gt;&lt;wsp:rsid wsp:val=&quot;00141033&quot;/&gt;&lt;wsp:rsid wsp:val=&quot;00141309&quot;/&gt;&lt;wsp:rsid wsp:val=&quot;00141C00&quot;/&gt;&lt;wsp:rsid wsp:val=&quot;00141C13&quot;/&gt;&lt;wsp:rsid wsp:val=&quot;00142280&quot;/&gt;&lt;wsp:rsid wsp:val=&quot;00142D9A&quot;/&gt;&lt;wsp:rsid wsp:val=&quot;00142DA0&quot;/&gt;&lt;wsp:rsid wsp:val=&quot;00142F73&quot;/&gt;&lt;wsp:rsid wsp:val=&quot;00143162&quot;/&gt;&lt;wsp:rsid wsp:val=&quot;00143882&quot;/&gt;&lt;wsp:rsid wsp:val=&quot;00143B21&quot;/&gt;&lt;wsp:rsid wsp:val=&quot;00143EBA&quot;/&gt;&lt;wsp:rsid wsp:val=&quot;00144168&quot;/&gt;&lt;wsp:rsid wsp:val=&quot;001441F9&quot;/&gt;&lt;wsp:rsid wsp:val=&quot;00144824&quot;/&gt;&lt;wsp:rsid wsp:val=&quot;00144C32&quot;/&gt;&lt;wsp:rsid wsp:val=&quot;00144E19&quot;/&gt;&lt;wsp:rsid wsp:val=&quot;00145302&quot;/&gt;&lt;wsp:rsid wsp:val=&quot;001456BE&quot;/&gt;&lt;wsp:rsid wsp:val=&quot;001456E7&quot;/&gt;&lt;wsp:rsid wsp:val=&quot;00145850&quot;/&gt;&lt;wsp:rsid wsp:val=&quot;00145BBE&quot;/&gt;&lt;wsp:rsid wsp:val=&quot;001460C6&quot;/&gt;&lt;wsp:rsid wsp:val=&quot;0014658A&quot;/&gt;&lt;wsp:rsid wsp:val=&quot;0014685A&quot;/&gt;&lt;wsp:rsid wsp:val=&quot;00146997&quot;/&gt;&lt;wsp:rsid wsp:val=&quot;00146C85&quot;/&gt;&lt;wsp:rsid wsp:val=&quot;00146CEB&quot;/&gt;&lt;wsp:rsid wsp:val=&quot;00147263&quot;/&gt;&lt;wsp:rsid wsp:val=&quot;00147722&quot;/&gt;&lt;wsp:rsid wsp:val=&quot;001479D7&quot;/&gt;&lt;wsp:rsid wsp:val=&quot;001500D1&quot;/&gt;&lt;wsp:rsid wsp:val=&quot;001501E1&quot;/&gt;&lt;wsp:rsid wsp:val=&quot;00150677&quot;/&gt;&lt;wsp:rsid wsp:val=&quot;001510AE&quot;/&gt;&lt;wsp:rsid wsp:val=&quot;00151D4A&quot;/&gt;&lt;wsp:rsid wsp:val=&quot;00151D79&quot;/&gt;&lt;wsp:rsid wsp:val=&quot;00152062&quot;/&gt;&lt;wsp:rsid wsp:val=&quot;00152D4D&quot;/&gt;&lt;wsp:rsid wsp:val=&quot;0015304D&quot;/&gt;&lt;wsp:rsid wsp:val=&quot;001531DB&quot;/&gt;&lt;wsp:rsid wsp:val=&quot;00153855&quot;/&gt;&lt;wsp:rsid wsp:val=&quot;00153B3C&quot;/&gt;&lt;wsp:rsid wsp:val=&quot;0015428E&quot;/&gt;&lt;wsp:rsid wsp:val=&quot;0015579B&quot;/&gt;&lt;wsp:rsid wsp:val=&quot;00155952&quot;/&gt;&lt;wsp:rsid wsp:val=&quot;001559D1&quot;/&gt;&lt;wsp:rsid wsp:val=&quot;00155C8F&quot;/&gt;&lt;wsp:rsid wsp:val=&quot;0015607F&quot;/&gt;&lt;wsp:rsid wsp:val=&quot;001560FD&quot;/&gt;&lt;wsp:rsid wsp:val=&quot;001561E6&quot;/&gt;&lt;wsp:rsid wsp:val=&quot;00156849&quot;/&gt;&lt;wsp:rsid wsp:val=&quot;00156A20&quot;/&gt;&lt;wsp:rsid wsp:val=&quot;00156D40&quot;/&gt;&lt;wsp:rsid wsp:val=&quot;00156E82&quot;/&gt;&lt;wsp:rsid wsp:val=&quot;0015701E&quot;/&gt;&lt;wsp:rsid wsp:val=&quot;0015722C&quot;/&gt;&lt;wsp:rsid wsp:val=&quot;0015796F&quot;/&gt;&lt;wsp:rsid wsp:val=&quot;001579DB&quot;/&gt;&lt;wsp:rsid wsp:val=&quot;00160566&quot;/&gt;&lt;wsp:rsid wsp:val=&quot;001606AC&quot;/&gt;&lt;wsp:rsid wsp:val=&quot;001607A0&quot;/&gt;&lt;wsp:rsid wsp:val=&quot;001608AB&quot;/&gt;&lt;wsp:rsid wsp:val=&quot;0016091B&quot;/&gt;&lt;wsp:rsid wsp:val=&quot;00160C00&quot;/&gt;&lt;wsp:rsid wsp:val=&quot;001616AB&quot;/&gt;&lt;wsp:rsid wsp:val=&quot;00161983&quot;/&gt;&lt;wsp:rsid wsp:val=&quot;00161AEF&quot;/&gt;&lt;wsp:rsid wsp:val=&quot;00161DDA&quot;/&gt;&lt;wsp:rsid wsp:val=&quot;00162632&quot;/&gt;&lt;wsp:rsid wsp:val=&quot;001627A7&quot;/&gt;&lt;wsp:rsid wsp:val=&quot;0016295D&quot;/&gt;&lt;wsp:rsid wsp:val=&quot;00162BF6&quot;/&gt;&lt;wsp:rsid wsp:val=&quot;001631CD&quot;/&gt;&lt;wsp:rsid wsp:val=&quot;00163AED&quot;/&gt;&lt;wsp:rsid wsp:val=&quot;00163CC5&quot;/&gt;&lt;wsp:rsid wsp:val=&quot;00163DA0&quot;/&gt;&lt;wsp:rsid wsp:val=&quot;00163E7E&quot;/&gt;&lt;wsp:rsid wsp:val=&quot;00164C1F&quot;/&gt;&lt;wsp:rsid wsp:val=&quot;00164F9F&quot;/&gt;&lt;wsp:rsid wsp:val=&quot;0016536C&quot;/&gt;&lt;wsp:rsid wsp:val=&quot;001654B6&quot;/&gt;&lt;wsp:rsid wsp:val=&quot;001657D6&quot;/&gt;&lt;wsp:rsid wsp:val=&quot;0016580C&quot;/&gt;&lt;wsp:rsid wsp:val=&quot;001659D5&quot;/&gt;&lt;wsp:rsid wsp:val=&quot;00165DC9&quot;/&gt;&lt;wsp:rsid wsp:val=&quot;001661DE&quot;/&gt;&lt;wsp:rsid wsp:val=&quot;00166DE4&quot;/&gt;&lt;wsp:rsid wsp:val=&quot;001671FE&quot;/&gt;&lt;wsp:rsid wsp:val=&quot;001673B6&quot;/&gt;&lt;wsp:rsid wsp:val=&quot;00167501&quot;/&gt;&lt;wsp:rsid wsp:val=&quot;00167B53&quot;/&gt;&lt;wsp:rsid wsp:val=&quot;00167D4A&quot;/&gt;&lt;wsp:rsid wsp:val=&quot;00167FB5&quot;/&gt;&lt;wsp:rsid wsp:val=&quot;0017028F&quot;/&gt;&lt;wsp:rsid wsp:val=&quot;0017053D&quot;/&gt;&lt;wsp:rsid wsp:val=&quot;00171170&quot;/&gt;&lt;wsp:rsid wsp:val=&quot;00171A0B&quot;/&gt;&lt;wsp:rsid wsp:val=&quot;00172030&quot;/&gt;&lt;wsp:rsid wsp:val=&quot;00172645&quot;/&gt;&lt;wsp:rsid wsp:val=&quot;00172706&quot;/&gt;&lt;wsp:rsid wsp:val=&quot;001727A4&quot;/&gt;&lt;wsp:rsid wsp:val=&quot;00172E3E&quot;/&gt;&lt;wsp:rsid wsp:val=&quot;0017309A&quot;/&gt;&lt;wsp:rsid wsp:val=&quot;00174339&quot;/&gt;&lt;wsp:rsid wsp:val=&quot;0017473B&quot;/&gt;&lt;wsp:rsid wsp:val=&quot;00174A7D&quot;/&gt;&lt;wsp:rsid wsp:val=&quot;00174CBE&quot;/&gt;&lt;wsp:rsid wsp:val=&quot;00175AC2&quot;/&gt;&lt;wsp:rsid wsp:val=&quot;00176143&quot;/&gt;&lt;wsp:rsid wsp:val=&quot;001763FA&quot;/&gt;&lt;wsp:rsid wsp:val=&quot;0017667D&quot;/&gt;&lt;wsp:rsid wsp:val=&quot;00176885&quot;/&gt;&lt;wsp:rsid wsp:val=&quot;00176D34&quot;/&gt;&lt;wsp:rsid wsp:val=&quot;00176FCC&quot;/&gt;&lt;wsp:rsid wsp:val=&quot;00177384&quot;/&gt;&lt;wsp:rsid wsp:val=&quot;001773A6&quot;/&gt;&lt;wsp:rsid wsp:val=&quot;001773C1&quot;/&gt;&lt;wsp:rsid wsp:val=&quot;00177AAA&quot;/&gt;&lt;wsp:rsid wsp:val=&quot;00177C8C&quot;/&gt;&lt;wsp:rsid wsp:val=&quot;00177F84&quot;/&gt;&lt;wsp:rsid wsp:val=&quot;001806D5&quot;/&gt;&lt;wsp:rsid wsp:val=&quot;001807AF&quot;/&gt;&lt;wsp:rsid wsp:val=&quot;00180FBA&quot;/&gt;&lt;wsp:rsid wsp:val=&quot;001812E5&quot;/&gt;&lt;wsp:rsid wsp:val=&quot;00181612&quot;/&gt;&lt;wsp:rsid wsp:val=&quot;00181CF0&quot;/&gt;&lt;wsp:rsid wsp:val=&quot;0018211F&quot;/&gt;&lt;wsp:rsid wsp:val=&quot;001821EF&quot;/&gt;&lt;wsp:rsid wsp:val=&quot;0018221F&quot;/&gt;&lt;wsp:rsid wsp:val=&quot;0018239C&quot;/&gt;&lt;wsp:rsid wsp:val=&quot;00182804&quot;/&gt;&lt;wsp:rsid wsp:val=&quot;00182AF1&quot;/&gt;&lt;wsp:rsid wsp:val=&quot;00182B5F&quot;/&gt;&lt;wsp:rsid wsp:val=&quot;0018320C&quot;/&gt;&lt;wsp:rsid wsp:val=&quot;0018325E&quot;/&gt;&lt;wsp:rsid wsp:val=&quot;00183AB8&quot;/&gt;&lt;wsp:rsid wsp:val=&quot;00184295&quot;/&gt;&lt;wsp:rsid wsp:val=&quot;00184417&quot;/&gt;&lt;wsp:rsid wsp:val=&quot;001844E5&quot;/&gt;&lt;wsp:rsid wsp:val=&quot;00184566&quot;/&gt;&lt;wsp:rsid wsp:val=&quot;001845C3&quot;/&gt;&lt;wsp:rsid wsp:val=&quot;00184B2C&quot;/&gt;&lt;wsp:rsid wsp:val=&quot;00184F02&quot;/&gt;&lt;wsp:rsid wsp:val=&quot;0018539A&quot;/&gt;&lt;wsp:rsid wsp:val=&quot;00185AD8&quot;/&gt;&lt;wsp:rsid wsp:val=&quot;00185B4A&quot;/&gt;&lt;wsp:rsid wsp:val=&quot;00185BA3&quot;/&gt;&lt;wsp:rsid wsp:val=&quot;0018663D&quot;/&gt;&lt;wsp:rsid wsp:val=&quot;0018711A&quot;/&gt;&lt;wsp:rsid wsp:val=&quot;00187318&quot;/&gt;&lt;wsp:rsid wsp:val=&quot;0018760A&quot;/&gt;&lt;wsp:rsid wsp:val=&quot;001877A5&quot;/&gt;&lt;wsp:rsid wsp:val=&quot;001879F8&quot;/&gt;&lt;wsp:rsid wsp:val=&quot;00190BF3&quot;/&gt;&lt;wsp:rsid wsp:val=&quot;00190FB6&quot;/&gt;&lt;wsp:rsid wsp:val=&quot;00190FED&quot;/&gt;&lt;wsp:rsid wsp:val=&quot;00191315&quot;/&gt;&lt;wsp:rsid wsp:val=&quot;00191508&quot;/&gt;&lt;wsp:rsid wsp:val=&quot;00191859&quot;/&gt;&lt;wsp:rsid wsp:val=&quot;00191EA7&quot;/&gt;&lt;wsp:rsid wsp:val=&quot;00192877&quot;/&gt;&lt;wsp:rsid wsp:val=&quot;00193131&quot;/&gt;&lt;wsp:rsid wsp:val=&quot;0019329E&quot;/&gt;&lt;wsp:rsid wsp:val=&quot;001936AF&quot;/&gt;&lt;wsp:rsid wsp:val=&quot;00193AD3&quot;/&gt;&lt;wsp:rsid wsp:val=&quot;00194804&quot;/&gt;&lt;wsp:rsid wsp:val=&quot;00194B12&quot;/&gt;&lt;wsp:rsid wsp:val=&quot;00194BBC&quot;/&gt;&lt;wsp:rsid wsp:val=&quot;00194D83&quot;/&gt;&lt;wsp:rsid wsp:val=&quot;00194EB6&quot;/&gt;&lt;wsp:rsid wsp:val=&quot;00195B4C&quot;/&gt;&lt;wsp:rsid wsp:val=&quot;001960A8&quot;/&gt;&lt;wsp:rsid wsp:val=&quot;001963FE&quot;/&gt;&lt;wsp:rsid wsp:val=&quot;00196E7B&quot;/&gt;&lt;wsp:rsid wsp:val=&quot;0019745B&quot;/&gt;&lt;wsp:rsid wsp:val=&quot;0019748B&quot;/&gt;&lt;wsp:rsid wsp:val=&quot;0019762D&quot;/&gt;&lt;wsp:rsid wsp:val=&quot;00197E9B&quot;/&gt;&lt;wsp:rsid wsp:val=&quot;00197F5E&quot;/&gt;&lt;wsp:rsid wsp:val=&quot;001A00C1&quot;/&gt;&lt;wsp:rsid wsp:val=&quot;001A051F&quot;/&gt;&lt;wsp:rsid wsp:val=&quot;001A067A&quot;/&gt;&lt;wsp:rsid wsp:val=&quot;001A06B2&quot;/&gt;&lt;wsp:rsid wsp:val=&quot;001A0C93&quot;/&gt;&lt;wsp:rsid wsp:val=&quot;001A0CEE&quot;/&gt;&lt;wsp:rsid wsp:val=&quot;001A10E2&quot;/&gt;&lt;wsp:rsid wsp:val=&quot;001A1190&quot;/&gt;&lt;wsp:rsid wsp:val=&quot;001A1D2F&quot;/&gt;&lt;wsp:rsid wsp:val=&quot;001A2020&quot;/&gt;&lt;wsp:rsid wsp:val=&quot;001A33E5&quot;/&gt;&lt;wsp:rsid wsp:val=&quot;001A38C0&quot;/&gt;&lt;wsp:rsid wsp:val=&quot;001A3BE0&quot;/&gt;&lt;wsp:rsid wsp:val=&quot;001A3F80&quot;/&gt;&lt;wsp:rsid wsp:val=&quot;001A403F&quot;/&gt;&lt;wsp:rsid wsp:val=&quot;001A47B9&quot;/&gt;&lt;wsp:rsid wsp:val=&quot;001A4955&quot;/&gt;&lt;wsp:rsid wsp:val=&quot;001A50AD&quot;/&gt;&lt;wsp:rsid wsp:val=&quot;001A5CBD&quot;/&gt;&lt;wsp:rsid wsp:val=&quot;001A64D9&quot;/&gt;&lt;wsp:rsid wsp:val=&quot;001A65EA&quot;/&gt;&lt;wsp:rsid wsp:val=&quot;001A67F9&quot;/&gt;&lt;wsp:rsid wsp:val=&quot;001A6DE8&quot;/&gt;&lt;wsp:rsid wsp:val=&quot;001A7ABE&quot;/&gt;&lt;wsp:rsid wsp:val=&quot;001A7F4D&quot;/&gt;&lt;wsp:rsid wsp:val=&quot;001B060D&quot;/&gt;&lt;wsp:rsid wsp:val=&quot;001B0985&quot;/&gt;&lt;wsp:rsid wsp:val=&quot;001B0AD8&quot;/&gt;&lt;wsp:rsid wsp:val=&quot;001B0D72&quot;/&gt;&lt;wsp:rsid wsp:val=&quot;001B0E1C&quot;/&gt;&lt;wsp:rsid wsp:val=&quot;001B0EE1&quot;/&gt;&lt;wsp:rsid wsp:val=&quot;001B0F59&quot;/&gt;&lt;wsp:rsid wsp:val=&quot;001B1BB9&quot;/&gt;&lt;wsp:rsid wsp:val=&quot;001B220A&quot;/&gt;&lt;wsp:rsid wsp:val=&quot;001B24F6&quot;/&gt;&lt;wsp:rsid wsp:val=&quot;001B286C&quot;/&gt;&lt;wsp:rsid wsp:val=&quot;001B2A02&quot;/&gt;&lt;wsp:rsid wsp:val=&quot;001B2F8E&quot;/&gt;&lt;wsp:rsid wsp:val=&quot;001B33F7&quot;/&gt;&lt;wsp:rsid wsp:val=&quot;001B35AA&quot;/&gt;&lt;wsp:rsid wsp:val=&quot;001B3858&quot;/&gt;&lt;wsp:rsid wsp:val=&quot;001B3965&quot;/&gt;&lt;wsp:rsid wsp:val=&quot;001B40C3&quot;/&gt;&lt;wsp:rsid wsp:val=&quot;001B430D&quot;/&gt;&lt;wsp:rsid wsp:val=&quot;001B43BB&quot;/&gt;&lt;wsp:rsid wsp:val=&quot;001B45AE&quot;/&gt;&lt;wsp:rsid wsp:val=&quot;001B4609&quot;/&gt;&lt;wsp:rsid wsp:val=&quot;001B4969&quot;/&gt;&lt;wsp:rsid wsp:val=&quot;001B4C8E&quot;/&gt;&lt;wsp:rsid wsp:val=&quot;001B548C&quot;/&gt;&lt;wsp:rsid wsp:val=&quot;001B5634&quot;/&gt;&lt;wsp:rsid wsp:val=&quot;001B5E08&quot;/&gt;&lt;wsp:rsid wsp:val=&quot;001B64CD&quot;/&gt;&lt;wsp:rsid wsp:val=&quot;001B651C&quot;/&gt;&lt;wsp:rsid wsp:val=&quot;001B6B71&quot;/&gt;&lt;wsp:rsid wsp:val=&quot;001B6BBF&quot;/&gt;&lt;wsp:rsid wsp:val=&quot;001B6D84&quot;/&gt;&lt;wsp:rsid wsp:val=&quot;001B70D9&quot;/&gt;&lt;wsp:rsid wsp:val=&quot;001C01DD&quot;/&gt;&lt;wsp:rsid wsp:val=&quot;001C059D&quot;/&gt;&lt;wsp:rsid wsp:val=&quot;001C0609&quot;/&gt;&lt;wsp:rsid wsp:val=&quot;001C083E&quot;/&gt;&lt;wsp:rsid wsp:val=&quot;001C1101&quot;/&gt;&lt;wsp:rsid wsp:val=&quot;001C1CA5&quot;/&gt;&lt;wsp:rsid wsp:val=&quot;001C203A&quot;/&gt;&lt;wsp:rsid wsp:val=&quot;001C20E0&quot;/&gt;&lt;wsp:rsid wsp:val=&quot;001C28C6&quot;/&gt;&lt;wsp:rsid wsp:val=&quot;001C2BD1&quot;/&gt;&lt;wsp:rsid wsp:val=&quot;001C34F0&quot;/&gt;&lt;wsp:rsid wsp:val=&quot;001C383A&quot;/&gt;&lt;wsp:rsid wsp:val=&quot;001C42AF&quot;/&gt;&lt;wsp:rsid wsp:val=&quot;001C4645&quot;/&gt;&lt;wsp:rsid wsp:val=&quot;001C4BCC&quot;/&gt;&lt;wsp:rsid wsp:val=&quot;001C4C91&quot;/&gt;&lt;wsp:rsid wsp:val=&quot;001C53F8&quot;/&gt;&lt;wsp:rsid wsp:val=&quot;001C565F&quot;/&gt;&lt;wsp:rsid wsp:val=&quot;001C5990&quot;/&gt;&lt;wsp:rsid wsp:val=&quot;001C5C23&quot;/&gt;&lt;wsp:rsid wsp:val=&quot;001C6209&quot;/&gt;&lt;wsp:rsid wsp:val=&quot;001C6454&quot;/&gt;&lt;wsp:rsid wsp:val=&quot;001C68D1&quot;/&gt;&lt;wsp:rsid wsp:val=&quot;001C6D07&quot;/&gt;&lt;wsp:rsid wsp:val=&quot;001C7024&quot;/&gt;&lt;wsp:rsid wsp:val=&quot;001D00ED&quot;/&gt;&lt;wsp:rsid wsp:val=&quot;001D0483&quot;/&gt;&lt;wsp:rsid wsp:val=&quot;001D0DF7&quot;/&gt;&lt;wsp:rsid wsp:val=&quot;001D0FD3&quot;/&gt;&lt;wsp:rsid wsp:val=&quot;001D1AA7&quot;/&gt;&lt;wsp:rsid wsp:val=&quot;001D1F76&quot;/&gt;&lt;wsp:rsid wsp:val=&quot;001D20BF&quot;/&gt;&lt;wsp:rsid wsp:val=&quot;001D23D8&quot;/&gt;&lt;wsp:rsid wsp:val=&quot;001D25BE&quot;/&gt;&lt;wsp:rsid wsp:val=&quot;001D290C&quot;/&gt;&lt;wsp:rsid wsp:val=&quot;001D2EF4&quot;/&gt;&lt;wsp:rsid wsp:val=&quot;001D2F7B&quot;/&gt;&lt;wsp:rsid wsp:val=&quot;001D3E33&quot;/&gt;&lt;wsp:rsid wsp:val=&quot;001D3EF2&quot;/&gt;&lt;wsp:rsid wsp:val=&quot;001D4399&quot;/&gt;&lt;wsp:rsid wsp:val=&quot;001D4E95&quot;/&gt;&lt;wsp:rsid wsp:val=&quot;001D4F69&quot;/&gt;&lt;wsp:rsid wsp:val=&quot;001D509F&quot;/&gt;&lt;wsp:rsid wsp:val=&quot;001D6528&quot;/&gt;&lt;wsp:rsid wsp:val=&quot;001D6B55&quot;/&gt;&lt;wsp:rsid wsp:val=&quot;001D7146&quot;/&gt;&lt;wsp:rsid wsp:val=&quot;001D775A&quot;/&gt;&lt;wsp:rsid wsp:val=&quot;001D78C4&quot;/&gt;&lt;wsp:rsid wsp:val=&quot;001E065C&quot;/&gt;&lt;wsp:rsid wsp:val=&quot;001E0818&quot;/&gt;&lt;wsp:rsid wsp:val=&quot;001E0E82&quot;/&gt;&lt;wsp:rsid wsp:val=&quot;001E10D3&quot;/&gt;&lt;wsp:rsid wsp:val=&quot;001E1E66&quot;/&gt;&lt;wsp:rsid wsp:val=&quot;001E2880&quot;/&gt;&lt;wsp:rsid wsp:val=&quot;001E2999&quot;/&gt;&lt;wsp:rsid wsp:val=&quot;001E2B49&quot;/&gt;&lt;wsp:rsid wsp:val=&quot;001E2CF8&quot;/&gt;&lt;wsp:rsid wsp:val=&quot;001E2FB5&quot;/&gt;&lt;wsp:rsid wsp:val=&quot;001E3889&quot;/&gt;&lt;wsp:rsid wsp:val=&quot;001E3A81&quot;/&gt;&lt;wsp:rsid wsp:val=&quot;001E3E48&quot;/&gt;&lt;wsp:rsid wsp:val=&quot;001E47CC&quot;/&gt;&lt;wsp:rsid wsp:val=&quot;001E6691&quot;/&gt;&lt;wsp:rsid wsp:val=&quot;001E6C26&quot;/&gt;&lt;wsp:rsid wsp:val=&quot;001E78C6&quot;/&gt;&lt;wsp:rsid wsp:val=&quot;001F0024&quot;/&gt;&lt;wsp:rsid wsp:val=&quot;001F0698&quot;/&gt;&lt;wsp:rsid wsp:val=&quot;001F08A3&quot;/&gt;&lt;wsp:rsid wsp:val=&quot;001F0B21&quot;/&gt;&lt;wsp:rsid wsp:val=&quot;001F14A1&quot;/&gt;&lt;wsp:rsid wsp:val=&quot;001F16A8&quot;/&gt;&lt;wsp:rsid wsp:val=&quot;001F1B4E&quot;/&gt;&lt;wsp:rsid wsp:val=&quot;001F1C43&quot;/&gt;&lt;wsp:rsid wsp:val=&quot;001F268F&quot;/&gt;&lt;wsp:rsid wsp:val=&quot;001F2AE3&quot;/&gt;&lt;wsp:rsid wsp:val=&quot;001F2DD7&quot;/&gt;&lt;wsp:rsid wsp:val=&quot;001F364E&quot;/&gt;&lt;wsp:rsid wsp:val=&quot;001F36EA&quot;/&gt;&lt;wsp:rsid wsp:val=&quot;001F408D&quot;/&gt;&lt;wsp:rsid wsp:val=&quot;001F40A1&quot;/&gt;&lt;wsp:rsid wsp:val=&quot;001F4D24&quot;/&gt;&lt;wsp:rsid wsp:val=&quot;001F4D34&quot;/&gt;&lt;wsp:rsid wsp:val=&quot;001F568D&quot;/&gt;&lt;wsp:rsid wsp:val=&quot;001F56CD&quot;/&gt;&lt;wsp:rsid wsp:val=&quot;001F582C&quot;/&gt;&lt;wsp:rsid wsp:val=&quot;001F5833&quot;/&gt;&lt;wsp:rsid wsp:val=&quot;001F58A1&quot;/&gt;&lt;wsp:rsid wsp:val=&quot;001F5A9A&quot;/&gt;&lt;wsp:rsid wsp:val=&quot;001F5BF0&quot;/&gt;&lt;wsp:rsid wsp:val=&quot;001F5C4B&quot;/&gt;&lt;wsp:rsid wsp:val=&quot;001F5D39&quot;/&gt;&lt;wsp:rsid wsp:val=&quot;001F5EF4&quot;/&gt;&lt;wsp:rsid wsp:val=&quot;001F5F6F&quot;/&gt;&lt;wsp:rsid wsp:val=&quot;001F63D2&quot;/&gt;&lt;wsp:rsid wsp:val=&quot;001F6406&quot;/&gt;&lt;wsp:rsid wsp:val=&quot;001F7C25&quot;/&gt;&lt;wsp:rsid wsp:val=&quot;001F7D06&quot;/&gt;&lt;wsp:rsid wsp:val=&quot;001F7E2A&quot;/&gt;&lt;wsp:rsid wsp:val=&quot;00200876&quot;/&gt;&lt;wsp:rsid wsp:val=&quot;002011FF&quot;/&gt;&lt;wsp:rsid wsp:val=&quot;002018B3&quot;/&gt;&lt;wsp:rsid wsp:val=&quot;0020246F&quot;/&gt;&lt;wsp:rsid wsp:val=&quot;00202F81&quot;/&gt;&lt;wsp:rsid wsp:val=&quot;002034E8&quot;/&gt;&lt;wsp:rsid wsp:val=&quot;0020368A&quot;/&gt;&lt;wsp:rsid wsp:val=&quot;0020402A&quot;/&gt;&lt;wsp:rsid wsp:val=&quot;002044A1&quot;/&gt;&lt;wsp:rsid wsp:val=&quot;00204CB3&quot;/&gt;&lt;wsp:rsid wsp:val=&quot;002052AC&quot;/&gt;&lt;wsp:rsid wsp:val=&quot;002055EB&quot;/&gt;&lt;wsp:rsid wsp:val=&quot;00205933&quot;/&gt;&lt;wsp:rsid wsp:val=&quot;00205AAB&quot;/&gt;&lt;wsp:rsid wsp:val=&quot;00205E52&quot;/&gt;&lt;wsp:rsid wsp:val=&quot;00207D9F&quot;/&gt;&lt;wsp:rsid wsp:val=&quot;00210011&quot;/&gt;&lt;wsp:rsid wsp:val=&quot;00210320&quot;/&gt;&lt;wsp:rsid wsp:val=&quot;00210AC1&quot;/&gt;&lt;wsp:rsid wsp:val=&quot;002113F0&quot;/&gt;&lt;wsp:rsid wsp:val=&quot;002130FE&quot;/&gt;&lt;wsp:rsid wsp:val=&quot;002131F0&quot;/&gt;&lt;wsp:rsid wsp:val=&quot;00213973&quot;/&gt;&lt;wsp:rsid wsp:val=&quot;00213A08&quot;/&gt;&lt;wsp:rsid wsp:val=&quot;00213B33&quot;/&gt;&lt;wsp:rsid wsp:val=&quot;00213F57&quot;/&gt;&lt;wsp:rsid wsp:val=&quot;00213F9E&quot;/&gt;&lt;wsp:rsid wsp:val=&quot;002142B0&quot;/&gt;&lt;wsp:rsid wsp:val=&quot;00215E51&quot;/&gt;&lt;wsp:rsid wsp:val=&quot;002164C4&quot;/&gt;&lt;wsp:rsid wsp:val=&quot;002168F4&quot;/&gt;&lt;wsp:rsid wsp:val=&quot;0021695E&quot;/&gt;&lt;wsp:rsid wsp:val=&quot;00217175&quot;/&gt;&lt;wsp:rsid wsp:val=&quot;002177A4&quot;/&gt;&lt;wsp:rsid wsp:val=&quot;00217BD3&quot;/&gt;&lt;wsp:rsid wsp:val=&quot;00220512&quot;/&gt;&lt;wsp:rsid wsp:val=&quot;002208D3&quot;/&gt;&lt;wsp:rsid wsp:val=&quot;0022093E&quot;/&gt;&lt;wsp:rsid wsp:val=&quot;00220DC4&quot;/&gt;&lt;wsp:rsid wsp:val=&quot;0022120D&quot;/&gt;&lt;wsp:rsid wsp:val=&quot;00221CB5&quot;/&gt;&lt;wsp:rsid wsp:val=&quot;00222A6A&quot;/&gt;&lt;wsp:rsid wsp:val=&quot;00222CF3&quot;/&gt;&lt;wsp:rsid wsp:val=&quot;00222DD7&quot;/&gt;&lt;wsp:rsid wsp:val=&quot;0022324B&quot;/&gt;&lt;wsp:rsid wsp:val=&quot;00223777&quot;/&gt;&lt;wsp:rsid wsp:val=&quot;00223797&quot;/&gt;&lt;wsp:rsid wsp:val=&quot;002237A9&quot;/&gt;&lt;wsp:rsid wsp:val=&quot;00223D78&quot;/&gt;&lt;wsp:rsid wsp:val=&quot;00224574&quot;/&gt;&lt;wsp:rsid wsp:val=&quot;00224ACE&quot;/&gt;&lt;wsp:rsid wsp:val=&quot;00224FA5&quot;/&gt;&lt;wsp:rsid wsp:val=&quot;0022577F&quot;/&gt;&lt;wsp:rsid wsp:val=&quot;00225A80&quot;/&gt;&lt;wsp:rsid wsp:val=&quot;00226657&quot;/&gt;&lt;wsp:rsid wsp:val=&quot;0022777C&quot;/&gt;&lt;wsp:rsid wsp:val=&quot;00227957&quot;/&gt;&lt;wsp:rsid wsp:val=&quot;00227A28&quot;/&gt;&lt;wsp:rsid wsp:val=&quot;00227A2C&quot;/&gt;&lt;wsp:rsid wsp:val=&quot;00227EEF&quot;/&gt;&lt;wsp:rsid wsp:val=&quot;002300E0&quot;/&gt;&lt;wsp:rsid wsp:val=&quot;00230338&quot;/&gt;&lt;wsp:rsid wsp:val=&quot;002305E1&quot;/&gt;&lt;wsp:rsid wsp:val=&quot;00230A43&quot;/&gt;&lt;wsp:rsid wsp:val=&quot;00232191&quot;/&gt;&lt;wsp:rsid wsp:val=&quot;002326C8&quot;/&gt;&lt;wsp:rsid wsp:val=&quot;00232B07&quot;/&gt;&lt;wsp:rsid wsp:val=&quot;00232BCF&quot;/&gt;&lt;wsp:rsid wsp:val=&quot;00232BE5&quot;/&gt;&lt;wsp:rsid wsp:val=&quot;00232F08&quot;/&gt;&lt;wsp:rsid wsp:val=&quot;00232F39&quot;/&gt;&lt;wsp:rsid wsp:val=&quot;00232FAF&quot;/&gt;&lt;wsp:rsid wsp:val=&quot;00233555&quot;/&gt;&lt;wsp:rsid wsp:val=&quot;00233959&quot;/&gt;&lt;wsp:rsid wsp:val=&quot;00233E78&quot;/&gt;&lt;wsp:rsid wsp:val=&quot;00234096&quot;/&gt;&lt;wsp:rsid wsp:val=&quot;0023422D&quot;/&gt;&lt;wsp:rsid wsp:val=&quot;002348E4&quot;/&gt;&lt;wsp:rsid wsp:val=&quot;00234947&quot;/&gt;&lt;wsp:rsid wsp:val=&quot;0023502B&quot;/&gt;&lt;wsp:rsid wsp:val=&quot;0023502F&quot;/&gt;&lt;wsp:rsid wsp:val=&quot;00235109&quot;/&gt;&lt;wsp:rsid wsp:val=&quot;00235878&quot;/&gt;&lt;wsp:rsid wsp:val=&quot;00236497&quot;/&gt;&lt;wsp:rsid wsp:val=&quot;002370CF&quot;/&gt;&lt;wsp:rsid wsp:val=&quot;002370F8&quot;/&gt;&lt;wsp:rsid wsp:val=&quot;00237116&quot;/&gt;&lt;wsp:rsid wsp:val=&quot;002372E8&quot;/&gt;&lt;wsp:rsid wsp:val=&quot;0023756D&quot;/&gt;&lt;wsp:rsid wsp:val=&quot;00237D83&quot;/&gt;&lt;wsp:rsid wsp:val=&quot;00240B87&quot;/&gt;&lt;wsp:rsid wsp:val=&quot;00240E99&quot;/&gt;&lt;wsp:rsid wsp:val=&quot;002412BC&quot;/&gt;&lt;wsp:rsid wsp:val=&quot;002414A9&quot;/&gt;&lt;wsp:rsid wsp:val=&quot;002417A4&quot;/&gt;&lt;wsp:rsid wsp:val=&quot;0024194A&quot;/&gt;&lt;wsp:rsid wsp:val=&quot;00241D44&quot;/&gt;&lt;wsp:rsid wsp:val=&quot;00242086&quot;/&gt;&lt;wsp:rsid wsp:val=&quot;00242232&quot;/&gt;&lt;wsp:rsid wsp:val=&quot;002428F4&quot;/&gt;&lt;wsp:rsid wsp:val=&quot;00242CB6&quot;/&gt;&lt;wsp:rsid wsp:val=&quot;00242F5F&quot;/&gt;&lt;wsp:rsid wsp:val=&quot;002431DB&quot;/&gt;&lt;wsp:rsid wsp:val=&quot;00243240&quot;/&gt;&lt;wsp:rsid wsp:val=&quot;00243EE8&quot;/&gt;&lt;wsp:rsid wsp:val=&quot;00244A1F&quot;/&gt;&lt;wsp:rsid wsp:val=&quot;00244DA1&quot;/&gt;&lt;wsp:rsid wsp:val=&quot;00244FD9&quot;/&gt;&lt;wsp:rsid wsp:val=&quot;00245372&quot;/&gt;&lt;wsp:rsid wsp:val=&quot;002456C0&quot;/&gt;&lt;wsp:rsid wsp:val=&quot;00245AD4&quot;/&gt;&lt;wsp:rsid wsp:val=&quot;00245E0F&quot;/&gt;&lt;wsp:rsid wsp:val=&quot;00245E60&quot;/&gt;&lt;wsp:rsid wsp:val=&quot;002467AA&quot;/&gt;&lt;wsp:rsid wsp:val=&quot;002468D5&quot;/&gt;&lt;wsp:rsid wsp:val=&quot;00246BD7&quot;/&gt;&lt;wsp:rsid wsp:val=&quot;00246C8C&quot;/&gt;&lt;wsp:rsid wsp:val=&quot;00247491&quot;/&gt;&lt;wsp:rsid wsp:val=&quot;0024762D&quot;/&gt;&lt;wsp:rsid wsp:val=&quot;00247740&quot;/&gt;&lt;wsp:rsid wsp:val=&quot;00247DF3&quot;/&gt;&lt;wsp:rsid wsp:val=&quot;00247F2A&quot;/&gt;&lt;wsp:rsid wsp:val=&quot;00250122&quot;/&gt;&lt;wsp:rsid wsp:val=&quot;00250410&quot;/&gt;&lt;wsp:rsid wsp:val=&quot;00250779&quot;/&gt;&lt;wsp:rsid wsp:val=&quot;00251874&quot;/&gt;&lt;wsp:rsid wsp:val=&quot;002519A9&quot;/&gt;&lt;wsp:rsid wsp:val=&quot;00251C98&quot;/&gt;&lt;wsp:rsid wsp:val=&quot;00251E47&quot;/&gt;&lt;wsp:rsid wsp:val=&quot;0025265F&quot;/&gt;&lt;wsp:rsid wsp:val=&quot;00252A76&quot;/&gt;&lt;wsp:rsid wsp:val=&quot;00252C57&quot;/&gt;&lt;wsp:rsid wsp:val=&quot;00252CCF&quot;/&gt;&lt;wsp:rsid wsp:val=&quot;002536B1&quot;/&gt;&lt;wsp:rsid wsp:val=&quot;00253D9B&quot;/&gt;&lt;wsp:rsid wsp:val=&quot;00254071&quot;/&gt;&lt;wsp:rsid wsp:val=&quot;0025407E&quot;/&gt;&lt;wsp:rsid wsp:val=&quot;00254C3C&quot;/&gt;&lt;wsp:rsid wsp:val=&quot;00254D70&quot;/&gt;&lt;wsp:rsid wsp:val=&quot;00255197&quot;/&gt;&lt;wsp:rsid wsp:val=&quot;002551E3&quot;/&gt;&lt;wsp:rsid wsp:val=&quot;002553D1&quot;/&gt;&lt;wsp:rsid wsp:val=&quot;00255A4B&quot;/&gt;&lt;wsp:rsid wsp:val=&quot;00256364&quot;/&gt;&lt;wsp:rsid wsp:val=&quot;002565D8&quot;/&gt;&lt;wsp:rsid wsp:val=&quot;00256E98&quot;/&gt;&lt;wsp:rsid wsp:val=&quot;00256F16&quot;/&gt;&lt;wsp:rsid wsp:val=&quot;00257069&quot;/&gt;&lt;wsp:rsid wsp:val=&quot;00257151&quot;/&gt;&lt;wsp:rsid wsp:val=&quot;00257877&quot;/&gt;&lt;wsp:rsid wsp:val=&quot;0025792C&quot;/&gt;&lt;wsp:rsid wsp:val=&quot;00257E7A&quot;/&gt;&lt;wsp:rsid wsp:val=&quot;00257F20&quot;/&gt;&lt;wsp:rsid wsp:val=&quot;0026007E&quot;/&gt;&lt;wsp:rsid wsp:val=&quot;00260E11&quot;/&gt;&lt;wsp:rsid wsp:val=&quot;00261009&quot;/&gt;&lt;wsp:rsid wsp:val=&quot;00261052&quot;/&gt;&lt;wsp:rsid wsp:val=&quot;00261252&quot;/&gt;&lt;wsp:rsid wsp:val=&quot;0026160B&quot;/&gt;&lt;wsp:rsid wsp:val=&quot;00261C5E&quot;/&gt;&lt;wsp:rsid wsp:val=&quot;0026211F&quot;/&gt;&lt;wsp:rsid wsp:val=&quot;00262E7F&quot;/&gt;&lt;wsp:rsid wsp:val=&quot;00263956&quot;/&gt;&lt;wsp:rsid wsp:val=&quot;00264177&quot;/&gt;&lt;wsp:rsid wsp:val=&quot;00264BFA&quot;/&gt;&lt;wsp:rsid wsp:val=&quot;00264CBC&quot;/&gt;&lt;wsp:rsid wsp:val=&quot;00265BB4&quot;/&gt;&lt;wsp:rsid wsp:val=&quot;0026633F&quot;/&gt;&lt;wsp:rsid wsp:val=&quot;002668E1&quot;/&gt;&lt;wsp:rsid wsp:val=&quot;00266A86&quot;/&gt;&lt;wsp:rsid wsp:val=&quot;00266D46&quot;/&gt;&lt;wsp:rsid wsp:val=&quot;0026723D&quot;/&gt;&lt;wsp:rsid wsp:val=&quot;0026737F&quot;/&gt;&lt;wsp:rsid wsp:val=&quot;0026749E&quot;/&gt;&lt;wsp:rsid wsp:val=&quot;00267560&quot;/&gt;&lt;wsp:rsid wsp:val=&quot;002676BC&quot;/&gt;&lt;wsp:rsid wsp:val=&quot;00270C64&quot;/&gt;&lt;wsp:rsid wsp:val=&quot;00270E03&quot;/&gt;&lt;wsp:rsid wsp:val=&quot;00270F06&quot;/&gt;&lt;wsp:rsid wsp:val=&quot;00270F8A&quot;/&gt;&lt;wsp:rsid wsp:val=&quot;00271256&quot;/&gt;&lt;wsp:rsid wsp:val=&quot;00271469&quot;/&gt;&lt;wsp:rsid wsp:val=&quot;00271B97&quot;/&gt;&lt;wsp:rsid wsp:val=&quot;00271F53&quot;/&gt;&lt;wsp:rsid wsp:val=&quot;00273595&quot;/&gt;&lt;wsp:rsid wsp:val=&quot;00273AB4&quot;/&gt;&lt;wsp:rsid wsp:val=&quot;00273DDA&quot;/&gt;&lt;wsp:rsid wsp:val=&quot;002740B0&quot;/&gt;&lt;wsp:rsid wsp:val=&quot;002742AB&quot;/&gt;&lt;wsp:rsid wsp:val=&quot;00274AED&quot;/&gt;&lt;wsp:rsid wsp:val=&quot;00274AF3&quot;/&gt;&lt;wsp:rsid wsp:val=&quot;00274B29&quot;/&gt;&lt;wsp:rsid wsp:val=&quot;00274C16&quot;/&gt;&lt;wsp:rsid wsp:val=&quot;0027577B&quot;/&gt;&lt;wsp:rsid wsp:val=&quot;00275858&quot;/&gt;&lt;wsp:rsid wsp:val=&quot;0027587D&quot;/&gt;&lt;wsp:rsid wsp:val=&quot;00275888&quot;/&gt;&lt;wsp:rsid wsp:val=&quot;00276470&quot;/&gt;&lt;wsp:rsid wsp:val=&quot;002767BA&quot;/&gt;&lt;wsp:rsid wsp:val=&quot;0027695B&quot;/&gt;&lt;wsp:rsid wsp:val=&quot;00276BF4&quot;/&gt;&lt;wsp:rsid wsp:val=&quot;002770AC&quot;/&gt;&lt;wsp:rsid wsp:val=&quot;0027750F&quot;/&gt;&lt;wsp:rsid wsp:val=&quot;0027776B&quot;/&gt;&lt;wsp:rsid wsp:val=&quot;00277920&quot;/&gt;&lt;wsp:rsid wsp:val=&quot;00277B25&quot;/&gt;&lt;wsp:rsid wsp:val=&quot;00277E73&quot;/&gt;&lt;wsp:rsid wsp:val=&quot;0028002A&quot;/&gt;&lt;wsp:rsid wsp:val=&quot;00280BF3&quot;/&gt;&lt;wsp:rsid wsp:val=&quot;00280CDE&quot;/&gt;&lt;wsp:rsid wsp:val=&quot;00281158&quot;/&gt;&lt;wsp:rsid wsp:val=&quot;00281E42&quot;/&gt;&lt;wsp:rsid wsp:val=&quot;00282203&quot;/&gt;&lt;wsp:rsid wsp:val=&quot;002823B2&quot;/&gt;&lt;wsp:rsid wsp:val=&quot;002823C1&quot;/&gt;&lt;wsp:rsid wsp:val=&quot;002824DB&quot;/&gt;&lt;wsp:rsid wsp:val=&quot;00282571&quot;/&gt;&lt;wsp:rsid wsp:val=&quot;0028263B&quot;/&gt;&lt;wsp:rsid wsp:val=&quot;0028308A&quot;/&gt;&lt;wsp:rsid wsp:val=&quot;0028354D&quot;/&gt;&lt;wsp:rsid wsp:val=&quot;00283E15&quot;/&gt;&lt;wsp:rsid wsp:val=&quot;00283EE7&quot;/&gt;&lt;wsp:rsid wsp:val=&quot;00284367&quot;/&gt;&lt;wsp:rsid wsp:val=&quot;002845B7&quot;/&gt;&lt;wsp:rsid wsp:val=&quot;0028466F&quot;/&gt;&lt;wsp:rsid wsp:val=&quot;00284B46&quot;/&gt;&lt;wsp:rsid wsp:val=&quot;0028589A&quot;/&gt;&lt;wsp:rsid wsp:val=&quot;002858CF&quot;/&gt;&lt;wsp:rsid wsp:val=&quot;002858F9&quot;/&gt;&lt;wsp:rsid wsp:val=&quot;00285CB7&quot;/&gt;&lt;wsp:rsid wsp:val=&quot;00286B53&quot;/&gt;&lt;wsp:rsid wsp:val=&quot;00286FF2&quot;/&gt;&lt;wsp:rsid wsp:val=&quot;002872C0&quot;/&gt;&lt;wsp:rsid wsp:val=&quot;002872C7&quot;/&gt;&lt;wsp:rsid wsp:val=&quot;00287353&quot;/&gt;&lt;wsp:rsid wsp:val=&quot;002873CF&quot;/&gt;&lt;wsp:rsid wsp:val=&quot;0028745D&quot;/&gt;&lt;wsp:rsid wsp:val=&quot;00287956&quot;/&gt;&lt;wsp:rsid wsp:val=&quot;00287BA8&quot;/&gt;&lt;wsp:rsid wsp:val=&quot;00287FDE&quot;/&gt;&lt;wsp:rsid wsp:val=&quot;00290024&quot;/&gt;&lt;wsp:rsid wsp:val=&quot;0029057D&quot;/&gt;&lt;wsp:rsid wsp:val=&quot;002906D3&quot;/&gt;&lt;wsp:rsid wsp:val=&quot;00290773&quot;/&gt;&lt;wsp:rsid wsp:val=&quot;00290AC3&quot;/&gt;&lt;wsp:rsid wsp:val=&quot;0029111C&quot;/&gt;&lt;wsp:rsid wsp:val=&quot;002913AC&quot;/&gt;&lt;wsp:rsid wsp:val=&quot;002913D9&quot;/&gt;&lt;wsp:rsid wsp:val=&quot;002914AD&quot;/&gt;&lt;wsp:rsid wsp:val=&quot;00291791&quot;/&gt;&lt;wsp:rsid wsp:val=&quot;002917A4&quot;/&gt;&lt;wsp:rsid wsp:val=&quot;00291AA5&quot;/&gt;&lt;wsp:rsid wsp:val=&quot;00292054&quot;/&gt;&lt;wsp:rsid wsp:val=&quot;0029220C&quot;/&gt;&lt;wsp:rsid wsp:val=&quot;0029234E&quot;/&gt;&lt;wsp:rsid wsp:val=&quot;0029289E&quot;/&gt;&lt;wsp:rsid wsp:val=&quot;00292F9A&quot;/&gt;&lt;wsp:rsid wsp:val=&quot;0029309D&quot;/&gt;&lt;wsp:rsid wsp:val=&quot;002931F9&quot;/&gt;&lt;wsp:rsid wsp:val=&quot;0029343F&quot;/&gt;&lt;wsp:rsid wsp:val=&quot;00293E1B&quot;/&gt;&lt;wsp:rsid wsp:val=&quot;00293E60&quot;/&gt;&lt;wsp:rsid wsp:val=&quot;00294079&quot;/&gt;&lt;wsp:rsid wsp:val=&quot;00294227&quot;/&gt;&lt;wsp:rsid wsp:val=&quot;00294920&quot;/&gt;&lt;wsp:rsid wsp:val=&quot;00294A88&quot;/&gt;&lt;wsp:rsid wsp:val=&quot;00295AE0&quot;/&gt;&lt;wsp:rsid wsp:val=&quot;00295DFC&quot;/&gt;&lt;wsp:rsid wsp:val=&quot;00295F83&quot;/&gt;&lt;wsp:rsid wsp:val=&quot;0029648C&quot;/&gt;&lt;wsp:rsid wsp:val=&quot;002965B3&quot;/&gt;&lt;wsp:rsid wsp:val=&quot;00296D44&quot;/&gt;&lt;wsp:rsid wsp:val=&quot;002975AF&quot;/&gt;&lt;wsp:rsid wsp:val=&quot;00297F08&quot;/&gt;&lt;wsp:rsid wsp:val=&quot;00297F7E&quot;/&gt;&lt;wsp:rsid wsp:val=&quot;002A02A7&quot;/&gt;&lt;wsp:rsid wsp:val=&quot;002A031F&quot;/&gt;&lt;wsp:rsid wsp:val=&quot;002A0B4D&quot;/&gt;&lt;wsp:rsid wsp:val=&quot;002A0DC6&quot;/&gt;&lt;wsp:rsid wsp:val=&quot;002A11EA&quot;/&gt;&lt;wsp:rsid wsp:val=&quot;002A1D2F&quot;/&gt;&lt;wsp:rsid wsp:val=&quot;002A25EE&quot;/&gt;&lt;wsp:rsid wsp:val=&quot;002A263E&quot;/&gt;&lt;wsp:rsid wsp:val=&quot;002A2698&quot;/&gt;&lt;wsp:rsid wsp:val=&quot;002A28F4&quot;/&gt;&lt;wsp:rsid wsp:val=&quot;002A39AC&quot;/&gt;&lt;wsp:rsid wsp:val=&quot;002A3C49&quot;/&gt;&lt;wsp:rsid wsp:val=&quot;002A40D6&quot;/&gt;&lt;wsp:rsid wsp:val=&quot;002A42FF&quot;/&gt;&lt;wsp:rsid wsp:val=&quot;002A47E3&quot;/&gt;&lt;wsp:rsid wsp:val=&quot;002A4D5D&quot;/&gt;&lt;wsp:rsid wsp:val=&quot;002A5019&quot;/&gt;&lt;wsp:rsid wsp:val=&quot;002A5DAE&quot;/&gt;&lt;wsp:rsid wsp:val=&quot;002A5EA1&quot;/&gt;&lt;wsp:rsid wsp:val=&quot;002A5FE9&quot;/&gt;&lt;wsp:rsid wsp:val=&quot;002A6001&quot;/&gt;&lt;wsp:rsid wsp:val=&quot;002A62E4&quot;/&gt;&lt;wsp:rsid wsp:val=&quot;002A6831&quot;/&gt;&lt;wsp:rsid wsp:val=&quot;002A6B37&quot;/&gt;&lt;wsp:rsid wsp:val=&quot;002A7032&quot;/&gt;&lt;wsp:rsid wsp:val=&quot;002A7C5B&quot;/&gt;&lt;wsp:rsid wsp:val=&quot;002B0CB9&quot;/&gt;&lt;wsp:rsid wsp:val=&quot;002B141C&quot;/&gt;&lt;wsp:rsid wsp:val=&quot;002B159C&quot;/&gt;&lt;wsp:rsid wsp:val=&quot;002B1C6E&quot;/&gt;&lt;wsp:rsid wsp:val=&quot;002B1E30&quot;/&gt;&lt;wsp:rsid wsp:val=&quot;002B26F5&quot;/&gt;&lt;wsp:rsid wsp:val=&quot;002B2952&quot;/&gt;&lt;wsp:rsid wsp:val=&quot;002B297A&quot;/&gt;&lt;wsp:rsid wsp:val=&quot;002B3212&quot;/&gt;&lt;wsp:rsid wsp:val=&quot;002B4193&quot;/&gt;&lt;wsp:rsid wsp:val=&quot;002B426B&quot;/&gt;&lt;wsp:rsid wsp:val=&quot;002B48E5&quot;/&gt;&lt;wsp:rsid wsp:val=&quot;002B5254&quot;/&gt;&lt;wsp:rsid wsp:val=&quot;002B5634&quot;/&gt;&lt;wsp:rsid wsp:val=&quot;002B59B4&quot;/&gt;&lt;wsp:rsid wsp:val=&quot;002B5F3D&quot;/&gt;&lt;wsp:rsid wsp:val=&quot;002B64AE&quot;/&gt;&lt;wsp:rsid wsp:val=&quot;002B659B&quot;/&gt;&lt;wsp:rsid wsp:val=&quot;002B6A09&quot;/&gt;&lt;wsp:rsid wsp:val=&quot;002B6DBB&quot;/&gt;&lt;wsp:rsid wsp:val=&quot;002B6FB3&quot;/&gt;&lt;wsp:rsid wsp:val=&quot;002B7CDD&quot;/&gt;&lt;wsp:rsid wsp:val=&quot;002B7D37&quot;/&gt;&lt;wsp:rsid wsp:val=&quot;002C0CD6&quot;/&gt;&lt;wsp:rsid wsp:val=&quot;002C10CD&quot;/&gt;&lt;wsp:rsid wsp:val=&quot;002C12B4&quot;/&gt;&lt;wsp:rsid wsp:val=&quot;002C152D&quot;/&gt;&lt;wsp:rsid wsp:val=&quot;002C1716&quot;/&gt;&lt;wsp:rsid wsp:val=&quot;002C1C51&quot;/&gt;&lt;wsp:rsid wsp:val=&quot;002C2327&quot;/&gt;&lt;wsp:rsid wsp:val=&quot;002C2EDF&quot;/&gt;&lt;wsp:rsid wsp:val=&quot;002C34E8&quot;/&gt;&lt;wsp:rsid wsp:val=&quot;002C3800&quot;/&gt;&lt;wsp:rsid wsp:val=&quot;002C394D&quot;/&gt;&lt;wsp:rsid wsp:val=&quot;002C4075&quot;/&gt;&lt;wsp:rsid wsp:val=&quot;002C40C3&quot;/&gt;&lt;wsp:rsid wsp:val=&quot;002C4195&quot;/&gt;&lt;wsp:rsid wsp:val=&quot;002C436B&quot;/&gt;&lt;wsp:rsid wsp:val=&quot;002C44C3&quot;/&gt;&lt;wsp:rsid wsp:val=&quot;002C4AD4&quot;/&gt;&lt;wsp:rsid wsp:val=&quot;002C4C5D&quot;/&gt;&lt;wsp:rsid wsp:val=&quot;002C50C4&quot;/&gt;&lt;wsp:rsid wsp:val=&quot;002C52AF&quot;/&gt;&lt;wsp:rsid wsp:val=&quot;002C549D&quot;/&gt;&lt;wsp:rsid wsp:val=&quot;002C54D3&quot;/&gt;&lt;wsp:rsid wsp:val=&quot;002C5F4A&quot;/&gt;&lt;wsp:rsid wsp:val=&quot;002C6271&quot;/&gt;&lt;wsp:rsid wsp:val=&quot;002C64A7&quot;/&gt;&lt;wsp:rsid wsp:val=&quot;002C6720&quot;/&gt;&lt;wsp:rsid wsp:val=&quot;002C74C9&quot;/&gt;&lt;wsp:rsid wsp:val=&quot;002C78F2&quot;/&gt;&lt;wsp:rsid wsp:val=&quot;002C79EA&quot;/&gt;&lt;wsp:rsid wsp:val=&quot;002C7D7B&quot;/&gt;&lt;wsp:rsid wsp:val=&quot;002D0682&quot;/&gt;&lt;wsp:rsid wsp:val=&quot;002D098F&quot;/&gt;&lt;wsp:rsid wsp:val=&quot;002D0D53&quot;/&gt;&lt;wsp:rsid wsp:val=&quot;002D0F55&quot;/&gt;&lt;wsp:rsid wsp:val=&quot;002D0FCD&quot;/&gt;&lt;wsp:rsid wsp:val=&quot;002D1928&quot;/&gt;&lt;wsp:rsid wsp:val=&quot;002D216B&quot;/&gt;&lt;wsp:rsid wsp:val=&quot;002D241A&quot;/&gt;&lt;wsp:rsid wsp:val=&quot;002D25BA&quot;/&gt;&lt;wsp:rsid wsp:val=&quot;002D2695&quot;/&gt;&lt;wsp:rsid wsp:val=&quot;002D2853&quot;/&gt;&lt;wsp:rsid wsp:val=&quot;002D3658&quot;/&gt;&lt;wsp:rsid wsp:val=&quot;002D39FA&quot;/&gt;&lt;wsp:rsid wsp:val=&quot;002D3D8C&quot;/&gt;&lt;wsp:rsid wsp:val=&quot;002D428B&quot;/&gt;&lt;wsp:rsid wsp:val=&quot;002D46AD&quot;/&gt;&lt;wsp:rsid wsp:val=&quot;002D53E5&quot;/&gt;&lt;wsp:rsid wsp:val=&quot;002D554D&quot;/&gt;&lt;wsp:rsid wsp:val=&quot;002D5640&quot;/&gt;&lt;wsp:rsid wsp:val=&quot;002D56E3&quot;/&gt;&lt;wsp:rsid wsp:val=&quot;002D5DFB&quot;/&gt;&lt;wsp:rsid wsp:val=&quot;002D5E5B&quot;/&gt;&lt;wsp:rsid wsp:val=&quot;002D5F01&quot;/&gt;&lt;wsp:rsid wsp:val=&quot;002D6054&quot;/&gt;&lt;wsp:rsid wsp:val=&quot;002D62FD&quot;/&gt;&lt;wsp:rsid wsp:val=&quot;002D6922&quot;/&gt;&lt;wsp:rsid wsp:val=&quot;002D6B57&quot;/&gt;&lt;wsp:rsid wsp:val=&quot;002D6C37&quot;/&gt;&lt;wsp:rsid wsp:val=&quot;002D7447&quot;/&gt;&lt;wsp:rsid wsp:val=&quot;002D7781&quot;/&gt;&lt;wsp:rsid wsp:val=&quot;002D7C59&quot;/&gt;&lt;wsp:rsid wsp:val=&quot;002E05E0&quot;/&gt;&lt;wsp:rsid wsp:val=&quot;002E0D57&quot;/&gt;&lt;wsp:rsid wsp:val=&quot;002E102F&quot;/&gt;&lt;wsp:rsid wsp:val=&quot;002E17CB&quot;/&gt;&lt;wsp:rsid wsp:val=&quot;002E1C05&quot;/&gt;&lt;wsp:rsid wsp:val=&quot;002E1F95&quot;/&gt;&lt;wsp:rsid wsp:val=&quot;002E209B&quot;/&gt;&lt;wsp:rsid wsp:val=&quot;002E2B9D&quot;/&gt;&lt;wsp:rsid wsp:val=&quot;002E3322&quot;/&gt;&lt;wsp:rsid wsp:val=&quot;002E41BC&quot;/&gt;&lt;wsp:rsid wsp:val=&quot;002E4579&quot;/&gt;&lt;wsp:rsid wsp:val=&quot;002E4910&quot;/&gt;&lt;wsp:rsid wsp:val=&quot;002E4BA3&quot;/&gt;&lt;wsp:rsid wsp:val=&quot;002E4CFA&quot;/&gt;&lt;wsp:rsid wsp:val=&quot;002E5088&quot;/&gt;&lt;wsp:rsid wsp:val=&quot;002E5640&quot;/&gt;&lt;wsp:rsid wsp:val=&quot;002E5B9D&quot;/&gt;&lt;wsp:rsid wsp:val=&quot;002E5CF3&quot;/&gt;&lt;wsp:rsid wsp:val=&quot;002E5E8E&quot;/&gt;&lt;wsp:rsid wsp:val=&quot;002E5FC0&quot;/&gt;&lt;wsp:rsid wsp:val=&quot;002E67FD&quot;/&gt;&lt;wsp:rsid wsp:val=&quot;002E6BA1&quot;/&gt;&lt;wsp:rsid wsp:val=&quot;002E6BB0&quot;/&gt;&lt;wsp:rsid wsp:val=&quot;002E6E8F&quot;/&gt;&lt;wsp:rsid wsp:val=&quot;002E7003&quot;/&gt;&lt;wsp:rsid wsp:val=&quot;002E77A2&quot;/&gt;&lt;wsp:rsid wsp:val=&quot;002E7DF1&quot;/&gt;&lt;wsp:rsid wsp:val=&quot;002F020A&quot;/&gt;&lt;wsp:rsid wsp:val=&quot;002F0707&quot;/&gt;&lt;wsp:rsid wsp:val=&quot;002F151A&quot;/&gt;&lt;wsp:rsid wsp:val=&quot;002F2789&quot;/&gt;&lt;wsp:rsid wsp:val=&quot;002F2E58&quot;/&gt;&lt;wsp:rsid wsp:val=&quot;002F310E&quot;/&gt;&lt;wsp:rsid wsp:val=&quot;002F39E9&quot;/&gt;&lt;wsp:rsid wsp:val=&quot;002F3A90&quot;/&gt;&lt;wsp:rsid wsp:val=&quot;002F45BB&quot;/&gt;&lt;wsp:rsid wsp:val=&quot;002F4C27&quot;/&gt;&lt;wsp:rsid wsp:val=&quot;002F4D91&quot;/&gt;&lt;wsp:rsid wsp:val=&quot;002F5745&quot;/&gt;&lt;wsp:rsid wsp:val=&quot;002F6060&quot;/&gt;&lt;wsp:rsid wsp:val=&quot;002F6152&quot;/&gt;&lt;wsp:rsid wsp:val=&quot;002F6548&quot;/&gt;&lt;wsp:rsid wsp:val=&quot;002F66E8&quot;/&gt;&lt;wsp:rsid wsp:val=&quot;002F686D&quot;/&gt;&lt;wsp:rsid wsp:val=&quot;002F69A7&quot;/&gt;&lt;wsp:rsid wsp:val=&quot;002F6A68&quot;/&gt;&lt;wsp:rsid wsp:val=&quot;002F71EE&quot;/&gt;&lt;wsp:rsid wsp:val=&quot;002F71F8&quot;/&gt;&lt;wsp:rsid wsp:val=&quot;002F7829&quot;/&gt;&lt;wsp:rsid wsp:val=&quot;002F7DF0&quot;/&gt;&lt;wsp:rsid wsp:val=&quot;00300049&quot;/&gt;&lt;wsp:rsid wsp:val=&quot;003002BC&quot;/&gt;&lt;wsp:rsid wsp:val=&quot;003003F3&quot;/&gt;&lt;wsp:rsid wsp:val=&quot;0030072A&quot;/&gt;&lt;wsp:rsid wsp:val=&quot;00300964&quot;/&gt;&lt;wsp:rsid wsp:val=&quot;00300B30&quot;/&gt;&lt;wsp:rsid wsp:val=&quot;00300EC9&quot;/&gt;&lt;wsp:rsid wsp:val=&quot;0030172E&quot;/&gt;&lt;wsp:rsid wsp:val=&quot;00301B01&quot;/&gt;&lt;wsp:rsid wsp:val=&quot;00301C17&quot;/&gt;&lt;wsp:rsid wsp:val=&quot;00301CD4&quot;/&gt;&lt;wsp:rsid wsp:val=&quot;003024B2&quot;/&gt;&lt;wsp:rsid wsp:val=&quot;00302C40&quot;/&gt;&lt;wsp:rsid wsp:val=&quot;00303133&quot;/&gt;&lt;wsp:rsid wsp:val=&quot;00303D9F&quot;/&gt;&lt;wsp:rsid wsp:val=&quot;0030410E&quot;/&gt;&lt;wsp:rsid wsp:val=&quot;00304DB9&quot;/&gt;&lt;wsp:rsid wsp:val=&quot;00304EEB&quot;/&gt;&lt;wsp:rsid wsp:val=&quot;00304FA1&quot;/&gt;&lt;wsp:rsid wsp:val=&quot;00305053&quot;/&gt;&lt;wsp:rsid wsp:val=&quot;00305535&quot;/&gt;&lt;wsp:rsid wsp:val=&quot;00305B36&quot;/&gt;&lt;wsp:rsid wsp:val=&quot;00305E91&quot;/&gt;&lt;wsp:rsid wsp:val=&quot;00306712&quot;/&gt;&lt;wsp:rsid wsp:val=&quot;00307882&quot;/&gt;&lt;wsp:rsid wsp:val=&quot;00307A0C&quot;/&gt;&lt;wsp:rsid wsp:val=&quot;00307C25&quot;/&gt;&lt;wsp:rsid wsp:val=&quot;003101AA&quot;/&gt;&lt;wsp:rsid wsp:val=&quot;00311AB1&quot;/&gt;&lt;wsp:rsid wsp:val=&quot;00312DC6&quot;/&gt;&lt;wsp:rsid wsp:val=&quot;00313019&quot;/&gt;&lt;wsp:rsid wsp:val=&quot;00313A03&quot;/&gt;&lt;wsp:rsid wsp:val=&quot;00313B8A&quot;/&gt;&lt;wsp:rsid wsp:val=&quot;00314CDA&quot;/&gt;&lt;wsp:rsid wsp:val=&quot;00314D6A&quot;/&gt;&lt;wsp:rsid wsp:val=&quot;00314E68&quot;/&gt;&lt;wsp:rsid wsp:val=&quot;003152A8&quot;/&gt;&lt;wsp:rsid wsp:val=&quot;00315603&quot;/&gt;&lt;wsp:rsid wsp:val=&quot;003157D9&quot;/&gt;&lt;wsp:rsid wsp:val=&quot;00315A25&quot;/&gt;&lt;wsp:rsid wsp:val=&quot;00316056&quot;/&gt;&lt;wsp:rsid wsp:val=&quot;0031650C&quot;/&gt;&lt;wsp:rsid wsp:val=&quot;003169EE&quot;/&gt;&lt;wsp:rsid wsp:val=&quot;00316A4D&quot;/&gt;&lt;wsp:rsid wsp:val=&quot;00316C09&quot;/&gt;&lt;wsp:rsid wsp:val=&quot;00316FEF&quot;/&gt;&lt;wsp:rsid wsp:val=&quot;00317C28&quot;/&gt;&lt;wsp:rsid wsp:val=&quot;00320732&quot;/&gt;&lt;wsp:rsid wsp:val=&quot;0032081D&quot;/&gt;&lt;wsp:rsid wsp:val=&quot;00320C87&quot;/&gt;&lt;wsp:rsid wsp:val=&quot;00320CCB&quot;/&gt;&lt;wsp:rsid wsp:val=&quot;00320DC4&quot;/&gt;&lt;wsp:rsid wsp:val=&quot;00320E50&quot;/&gt;&lt;wsp:rsid wsp:val=&quot;00320E69&quot;/&gt;&lt;wsp:rsid wsp:val=&quot;00320EDB&quot;/&gt;&lt;wsp:rsid wsp:val=&quot;00321113&quot;/&gt;&lt;wsp:rsid wsp:val=&quot;00321477&quot;/&gt;&lt;wsp:rsid wsp:val=&quot;00321A6E&quot;/&gt;&lt;wsp:rsid wsp:val=&quot;00321A74&quot;/&gt;&lt;wsp:rsid wsp:val=&quot;00321B16&quot;/&gt;&lt;wsp:rsid wsp:val=&quot;00321D16&quot;/&gt;&lt;wsp:rsid wsp:val=&quot;00321D4A&quot;/&gt;&lt;wsp:rsid wsp:val=&quot;00322C41&quot;/&gt;&lt;wsp:rsid wsp:val=&quot;003231C3&quot;/&gt;&lt;wsp:rsid wsp:val=&quot;0032348B&quot;/&gt;&lt;wsp:rsid wsp:val=&quot;00323783&quot;/&gt;&lt;wsp:rsid wsp:val=&quot;003237AA&quot;/&gt;&lt;wsp:rsid wsp:val=&quot;00323AD2&quot;/&gt;&lt;wsp:rsid wsp:val=&quot;00324476&quot;/&gt;&lt;wsp:rsid wsp:val=&quot;003245AC&quot;/&gt;&lt;wsp:rsid wsp:val=&quot;00324827&quot;/&gt;&lt;wsp:rsid wsp:val=&quot;00324B01&quot;/&gt;&lt;wsp:rsid wsp:val=&quot;00324E8D&quot;/&gt;&lt;wsp:rsid wsp:val=&quot;003251E6&quot;/&gt;&lt;wsp:rsid wsp:val=&quot;003257F0&quot;/&gt;&lt;wsp:rsid wsp:val=&quot;003258CB&quot;/&gt;&lt;wsp:rsid wsp:val=&quot;00326C8F&quot;/&gt;&lt;wsp:rsid wsp:val=&quot;00326D09&quot;/&gt;&lt;wsp:rsid wsp:val=&quot;00327100&quot;/&gt;&lt;wsp:rsid wsp:val=&quot;003275D0&quot;/&gt;&lt;wsp:rsid wsp:val=&quot;0032761A&quot;/&gt;&lt;wsp:rsid wsp:val=&quot;003277B3&quot;/&gt;&lt;wsp:rsid wsp:val=&quot;00327E30&quot;/&gt;&lt;wsp:rsid wsp:val=&quot;00327EC7&quot;/&gt;&lt;wsp:rsid wsp:val=&quot;00327FD6&quot;/&gt;&lt;wsp:rsid wsp:val=&quot;00330235&quot;/&gt;&lt;wsp:rsid wsp:val=&quot;00330E3D&quot;/&gt;&lt;wsp:rsid wsp:val=&quot;00331110&quot;/&gt;&lt;wsp:rsid wsp:val=&quot;003313A7&quot;/&gt;&lt;wsp:rsid wsp:val=&quot;003315D6&quot;/&gt;&lt;wsp:rsid wsp:val=&quot;00331DA4&quot;/&gt;&lt;wsp:rsid wsp:val=&quot;00332207&quot;/&gt;&lt;wsp:rsid wsp:val=&quot;003327D5&quot;/&gt;&lt;wsp:rsid wsp:val=&quot;0033293C&quot;/&gt;&lt;wsp:rsid wsp:val=&quot;00332980&quot;/&gt;&lt;wsp:rsid wsp:val=&quot;00332D40&quot;/&gt;&lt;wsp:rsid wsp:val=&quot;0033312C&quot;/&gt;&lt;wsp:rsid wsp:val=&quot;003332A4&quot;/&gt;&lt;wsp:rsid wsp:val=&quot;003333C1&quot;/&gt;&lt;wsp:rsid wsp:val=&quot;003338BA&quot;/&gt;&lt;wsp:rsid wsp:val=&quot;00333A14&quot;/&gt;&lt;wsp:rsid wsp:val=&quot;00333A86&quot;/&gt;&lt;wsp:rsid wsp:val=&quot;00333BF8&quot;/&gt;&lt;wsp:rsid wsp:val=&quot;00333EFE&quot;/&gt;&lt;wsp:rsid wsp:val=&quot;00334076&quot;/&gt;&lt;wsp:rsid wsp:val=&quot;003341F1&quot;/&gt;&lt;wsp:rsid wsp:val=&quot;0033486E&quot;/&gt;&lt;wsp:rsid wsp:val=&quot;0033529C&quot;/&gt;&lt;wsp:rsid wsp:val=&quot;00335517&quot;/&gt;&lt;wsp:rsid wsp:val=&quot;00335865&quot;/&gt;&lt;wsp:rsid wsp:val=&quot;00336247&quot;/&gt;&lt;wsp:rsid wsp:val=&quot;00336592&quot;/&gt;&lt;wsp:rsid wsp:val=&quot;00336A11&quot;/&gt;&lt;wsp:rsid wsp:val=&quot;00337010&quot;/&gt;&lt;wsp:rsid wsp:val=&quot;0033713E&quot;/&gt;&lt;wsp:rsid wsp:val=&quot;003372DC&quot;/&gt;&lt;wsp:rsid wsp:val=&quot;003376E6&quot;/&gt;&lt;wsp:rsid wsp:val=&quot;00340E0F&quot;/&gt;&lt;wsp:rsid wsp:val=&quot;003412F1&quot;/&gt;&lt;wsp:rsid wsp:val=&quot;0034150F&quot;/&gt;&lt;wsp:rsid wsp:val=&quot;003417A8&quot;/&gt;&lt;wsp:rsid wsp:val=&quot;00342736&quot;/&gt;&lt;wsp:rsid wsp:val=&quot;0034287D&quot;/&gt;&lt;wsp:rsid wsp:val=&quot;00343080&quot;/&gt;&lt;wsp:rsid wsp:val=&quot;00343241&quot;/&gt;&lt;wsp:rsid wsp:val=&quot;003442B2&quot;/&gt;&lt;wsp:rsid wsp:val=&quot;00344670&quot;/&gt;&lt;wsp:rsid wsp:val=&quot;003446F5&quot;/&gt;&lt;wsp:rsid wsp:val=&quot;00344C66&quot;/&gt;&lt;wsp:rsid wsp:val=&quot;00345028&quot;/&gt;&lt;wsp:rsid wsp:val=&quot;003450E6&quot;/&gt;&lt;wsp:rsid wsp:val=&quot;003454E4&quot;/&gt;&lt;wsp:rsid wsp:val=&quot;0034582F&quot;/&gt;&lt;wsp:rsid wsp:val=&quot;00345C62&quot;/&gt;&lt;wsp:rsid wsp:val=&quot;003461D0&quot;/&gt;&lt;wsp:rsid wsp:val=&quot;0034634C&quot;/&gt;&lt;wsp:rsid wsp:val=&quot;0034708F&quot;/&gt;&lt;wsp:rsid wsp:val=&quot;003473B5&quot;/&gt;&lt;wsp:rsid wsp:val=&quot;003476D1&quot;/&gt;&lt;wsp:rsid wsp:val=&quot;00347AB4&quot;/&gt;&lt;wsp:rsid wsp:val=&quot;00350085&quot;/&gt;&lt;wsp:rsid wsp:val=&quot;00350203&quot;/&gt;&lt;wsp:rsid wsp:val=&quot;0035090C&quot;/&gt;&lt;wsp:rsid wsp:val=&quot;00350A4C&quot;/&gt;&lt;wsp:rsid wsp:val=&quot;00350B03&quot;/&gt;&lt;wsp:rsid wsp:val=&quot;00350C1F&quot;/&gt;&lt;wsp:rsid wsp:val=&quot;00350DA1&quot;/&gt;&lt;wsp:rsid wsp:val=&quot;00350FCA&quot;/&gt;&lt;wsp:rsid wsp:val=&quot;0035112F&quot;/&gt;&lt;wsp:rsid wsp:val=&quot;0035128C&quot;/&gt;&lt;wsp:rsid wsp:val=&quot;003519B9&quot;/&gt;&lt;wsp:rsid wsp:val=&quot;00351BEE&quot;/&gt;&lt;wsp:rsid wsp:val=&quot;00351F2A&quot;/&gt;&lt;wsp:rsid wsp:val=&quot;0035266B&quot;/&gt;&lt;wsp:rsid wsp:val=&quot;00352B0B&quot;/&gt;&lt;wsp:rsid wsp:val=&quot;00352EF5&quot;/&gt;&lt;wsp:rsid wsp:val=&quot;00352F5B&quot;/&gt;&lt;wsp:rsid wsp:val=&quot;00353468&quot;/&gt;&lt;wsp:rsid wsp:val=&quot;00353C5A&quot;/&gt;&lt;wsp:rsid wsp:val=&quot;00354628&quot;/&gt;&lt;wsp:rsid wsp:val=&quot;00354882&quot;/&gt;&lt;wsp:rsid wsp:val=&quot;00355846&quot;/&gt;&lt;wsp:rsid wsp:val=&quot;00355EC8&quot;/&gt;&lt;wsp:rsid wsp:val=&quot;00355F2D&quot;/&gt;&lt;wsp:rsid wsp:val=&quot;0035606B&quot;/&gt;&lt;wsp:rsid wsp:val=&quot;003562B2&quot;/&gt;&lt;wsp:rsid wsp:val=&quot;00356A6B&quot;/&gt;&lt;wsp:rsid wsp:val=&quot;00357120&quot;/&gt;&lt;wsp:rsid wsp:val=&quot;003579E8&quot;/&gt;&lt;wsp:rsid wsp:val=&quot;00357CC0&quot;/&gt;&lt;wsp:rsid wsp:val=&quot;00357E5F&quot;/&gt;&lt;wsp:rsid wsp:val=&quot;00360178&quot;/&gt;&lt;wsp:rsid wsp:val=&quot;003601ED&quot;/&gt;&lt;wsp:rsid wsp:val=&quot;003601FC&quot;/&gt;&lt;wsp:rsid wsp:val=&quot;003604F2&quot;/&gt;&lt;wsp:rsid wsp:val=&quot;003609A1&quot;/&gt;&lt;wsp:rsid wsp:val=&quot;00360D1F&quot;/&gt;&lt;wsp:rsid wsp:val=&quot;00361C72&quot;/&gt;&lt;wsp:rsid wsp:val=&quot;00361E8D&quot;/&gt;&lt;wsp:rsid wsp:val=&quot;00361F89&quot;/&gt;&lt;wsp:rsid wsp:val=&quot;003622A1&quot;/&gt;&lt;wsp:rsid wsp:val=&quot;003623BA&quot;/&gt;&lt;wsp:rsid wsp:val=&quot;00362449&quot;/&gt;&lt;wsp:rsid wsp:val=&quot;00362A4B&quot;/&gt;&lt;wsp:rsid wsp:val=&quot;00362BB5&quot;/&gt;&lt;wsp:rsid wsp:val=&quot;00362DB1&quot;/&gt;&lt;wsp:rsid wsp:val=&quot;0036381F&quot;/&gt;&lt;wsp:rsid wsp:val=&quot;00363BA7&quot;/&gt;&lt;wsp:rsid wsp:val=&quot;00363BD2&quot;/&gt;&lt;wsp:rsid wsp:val=&quot;00363C8F&quot;/&gt;&lt;wsp:rsid wsp:val=&quot;003641DC&quot;/&gt;&lt;wsp:rsid wsp:val=&quot;003644FB&quot;/&gt;&lt;wsp:rsid wsp:val=&quot;003645DF&quot;/&gt;&lt;wsp:rsid wsp:val=&quot;0036492F&quot;/&gt;&lt;wsp:rsid wsp:val=&quot;00364B5B&quot;/&gt;&lt;wsp:rsid wsp:val=&quot;00365797&quot;/&gt;&lt;wsp:rsid wsp:val=&quot;00365B4F&quot;/&gt;&lt;wsp:rsid wsp:val=&quot;00365C18&quot;/&gt;&lt;wsp:rsid wsp:val=&quot;00366262&quot;/&gt;&lt;wsp:rsid wsp:val=&quot;003668D4&quot;/&gt;&lt;wsp:rsid wsp:val=&quot;00366F9B&quot;/&gt;&lt;wsp:rsid wsp:val=&quot;0036711D&quot;/&gt;&lt;wsp:rsid wsp:val=&quot;00367CF3&quot;/&gt;&lt;wsp:rsid wsp:val=&quot;00370369&quot;/&gt;&lt;wsp:rsid wsp:val=&quot;00370790&quot;/&gt;&lt;wsp:rsid wsp:val=&quot;00370C20&quot;/&gt;&lt;wsp:rsid wsp:val=&quot;0037115F&quot;/&gt;&lt;wsp:rsid wsp:val=&quot;00371B9C&quot;/&gt;&lt;wsp:rsid wsp:val=&quot;0037230B&quot;/&gt;&lt;wsp:rsid wsp:val=&quot;00372A49&quot;/&gt;&lt;wsp:rsid wsp:val=&quot;00372EE2&quot;/&gt;&lt;wsp:rsid wsp:val=&quot;0037316F&quot;/&gt;&lt;wsp:rsid wsp:val=&quot;00373926&quot;/&gt;&lt;wsp:rsid wsp:val=&quot;00373FE7&quot;/&gt;&lt;wsp:rsid wsp:val=&quot;003741D0&quot;/&gt;&lt;wsp:rsid wsp:val=&quot;0037473B&quot;/&gt;&lt;wsp:rsid wsp:val=&quot;003751A7&quot;/&gt;&lt;wsp:rsid wsp:val=&quot;00375FE3&quot;/&gt;&lt;wsp:rsid wsp:val=&quot;003760B0&quot;/&gt;&lt;wsp:rsid wsp:val=&quot;003762F3&quot;/&gt;&lt;wsp:rsid wsp:val=&quot;003767F2&quot;/&gt;&lt;wsp:rsid wsp:val=&quot;00376837&quot;/&gt;&lt;wsp:rsid wsp:val=&quot;00376A01&quot;/&gt;&lt;wsp:rsid wsp:val=&quot;00376AF6&quot;/&gt;&lt;wsp:rsid wsp:val=&quot;00376B0B&quot;/&gt;&lt;wsp:rsid wsp:val=&quot;00377154&quot;/&gt;&lt;wsp:rsid wsp:val=&quot;00377157&quot;/&gt;&lt;wsp:rsid wsp:val=&quot;00377261&quot;/&gt;&lt;wsp:rsid wsp:val=&quot;0038051C&quot;/&gt;&lt;wsp:rsid wsp:val=&quot;00380780&quot;/&gt;&lt;wsp:rsid wsp:val=&quot;00380CD4&quot;/&gt;&lt;wsp:rsid wsp:val=&quot;00382169&quot;/&gt;&lt;wsp:rsid wsp:val=&quot;00383204&quot;/&gt;&lt;wsp:rsid wsp:val=&quot;00383572&quot;/&gt;&lt;wsp:rsid wsp:val=&quot;00383EA9&quot;/&gt;&lt;wsp:rsid wsp:val=&quot;00383EC0&quot;/&gt;&lt;wsp:rsid wsp:val=&quot;00383FC4&quot;/&gt;&lt;wsp:rsid wsp:val=&quot;0038415D&quot;/&gt;&lt;wsp:rsid wsp:val=&quot;0038463E&quot;/&gt;&lt;wsp:rsid wsp:val=&quot;0038483A&quot;/&gt;&lt;wsp:rsid wsp:val=&quot;00384D55&quot;/&gt;&lt;wsp:rsid wsp:val=&quot;003852F7&quot;/&gt;&lt;wsp:rsid wsp:val=&quot;003853D3&quot;/&gt;&lt;wsp:rsid wsp:val=&quot;00385E88&quot;/&gt;&lt;wsp:rsid wsp:val=&quot;00385EE4&quot;/&gt;&lt;wsp:rsid wsp:val=&quot;0038639F&quot;/&gt;&lt;wsp:rsid wsp:val=&quot;00386534&quot;/&gt;&lt;wsp:rsid wsp:val=&quot;00386989&quot;/&gt;&lt;wsp:rsid wsp:val=&quot;00386A88&quot;/&gt;&lt;wsp:rsid wsp:val=&quot;00386D4E&quot;/&gt;&lt;wsp:rsid wsp:val=&quot;0038735E&quot;/&gt;&lt;wsp:rsid wsp:val=&quot;003873E0&quot;/&gt;&lt;wsp:rsid wsp:val=&quot;00387557&quot;/&gt;&lt;wsp:rsid wsp:val=&quot;00387E5D&quot;/&gt;&lt;wsp:rsid wsp:val=&quot;003901C3&quot;/&gt;&lt;wsp:rsid wsp:val=&quot;003904C4&quot;/&gt;&lt;wsp:rsid wsp:val=&quot;00390AC2&quot;/&gt;&lt;wsp:rsid wsp:val=&quot;00390BCB&quot;/&gt;&lt;wsp:rsid wsp:val=&quot;00390DA0&quot;/&gt;&lt;wsp:rsid wsp:val=&quot;003910CE&quot;/&gt;&lt;wsp:rsid wsp:val=&quot;00391379&quot;/&gt;&lt;wsp:rsid wsp:val=&quot;00391762&quot;/&gt;&lt;wsp:rsid wsp:val=&quot;003919F6&quot;/&gt;&lt;wsp:rsid wsp:val=&quot;00391BF1&quot;/&gt;&lt;wsp:rsid wsp:val=&quot;00391E83&quot;/&gt;&lt;wsp:rsid wsp:val=&quot;003923A8&quot;/&gt;&lt;wsp:rsid wsp:val=&quot;003923C3&quot;/&gt;&lt;wsp:rsid wsp:val=&quot;003923D1&quot;/&gt;&lt;wsp:rsid wsp:val=&quot;003926A6&quot;/&gt;&lt;wsp:rsid wsp:val=&quot;00392927&quot;/&gt;&lt;wsp:rsid wsp:val=&quot;00392F46&quot;/&gt;&lt;wsp:rsid wsp:val=&quot;00393504&quot;/&gt;&lt;wsp:rsid wsp:val=&quot;00393769&quot;/&gt;&lt;wsp:rsid wsp:val=&quot;00393D90&quot;/&gt;&lt;wsp:rsid wsp:val=&quot;00393F10&quot;/&gt;&lt;wsp:rsid wsp:val=&quot;00393F4F&quot;/&gt;&lt;wsp:rsid wsp:val=&quot;003942E2&quot;/&gt;&lt;wsp:rsid wsp:val=&quot;003949DF&quot;/&gt;&lt;wsp:rsid wsp:val=&quot;00395F94&quot;/&gt;&lt;wsp:rsid wsp:val=&quot;0039655C&quot;/&gt;&lt;wsp:rsid wsp:val=&quot;00396763&quot;/&gt;&lt;wsp:rsid wsp:val=&quot;00396A56&quot;/&gt;&lt;wsp:rsid wsp:val=&quot;00396BC5&quot;/&gt;&lt;wsp:rsid wsp:val=&quot;00396FD5&quot;/&gt;&lt;wsp:rsid wsp:val=&quot;0039708A&quot;/&gt;&lt;wsp:rsid wsp:val=&quot;00397296&quot;/&gt;&lt;wsp:rsid wsp:val=&quot;003973CE&quot;/&gt;&lt;wsp:rsid wsp:val=&quot;00397577&quot;/&gt;&lt;wsp:rsid wsp:val=&quot;00397BBA&quot;/&gt;&lt;wsp:rsid wsp:val=&quot;003A0426&quot;/&gt;&lt;wsp:rsid wsp:val=&quot;003A058C&quot;/&gt;&lt;wsp:rsid wsp:val=&quot;003A0D49&quot;/&gt;&lt;wsp:rsid wsp:val=&quot;003A0EA8&quot;/&gt;&lt;wsp:rsid wsp:val=&quot;003A17FF&quot;/&gt;&lt;wsp:rsid wsp:val=&quot;003A2252&quot;/&gt;&lt;wsp:rsid wsp:val=&quot;003A2481&quot;/&gt;&lt;wsp:rsid wsp:val=&quot;003A268C&quot;/&gt;&lt;wsp:rsid wsp:val=&quot;003A28DC&quot;/&gt;&lt;wsp:rsid wsp:val=&quot;003A2A14&quot;/&gt;&lt;wsp:rsid wsp:val=&quot;003A2B80&quot;/&gt;&lt;wsp:rsid wsp:val=&quot;003A2FBF&quot;/&gt;&lt;wsp:rsid wsp:val=&quot;003A327D&quot;/&gt;&lt;wsp:rsid wsp:val=&quot;003A32C2&quot;/&gt;&lt;wsp:rsid wsp:val=&quot;003A35B4&quot;/&gt;&lt;wsp:rsid wsp:val=&quot;003A3AF5&quot;/&gt;&lt;wsp:rsid wsp:val=&quot;003A4601&quot;/&gt;&lt;wsp:rsid wsp:val=&quot;003A4B91&quot;/&gt;&lt;wsp:rsid wsp:val=&quot;003A4D41&quot;/&gt;&lt;wsp:rsid wsp:val=&quot;003A53B3&quot;/&gt;&lt;wsp:rsid wsp:val=&quot;003A585A&quot;/&gt;&lt;wsp:rsid wsp:val=&quot;003A5A21&quot;/&gt;&lt;wsp:rsid wsp:val=&quot;003A5AFC&quot;/&gt;&lt;wsp:rsid wsp:val=&quot;003A5E1B&quot;/&gt;&lt;wsp:rsid wsp:val=&quot;003A5EFB&quot;/&gt;&lt;wsp:rsid wsp:val=&quot;003A5FAE&quot;/&gt;&lt;wsp:rsid wsp:val=&quot;003A6074&quot;/&gt;&lt;wsp:rsid wsp:val=&quot;003A60B5&quot;/&gt;&lt;wsp:rsid wsp:val=&quot;003A62C1&quot;/&gt;&lt;wsp:rsid wsp:val=&quot;003A6459&quot;/&gt;&lt;wsp:rsid wsp:val=&quot;003A71FC&quot;/&gt;&lt;wsp:rsid wsp:val=&quot;003A7869&quot;/&gt;&lt;wsp:rsid wsp:val=&quot;003A7C2F&quot;/&gt;&lt;wsp:rsid wsp:val=&quot;003B0170&quot;/&gt;&lt;wsp:rsid wsp:val=&quot;003B0272&quot;/&gt;&lt;wsp:rsid wsp:val=&quot;003B0405&quot;/&gt;&lt;wsp:rsid wsp:val=&quot;003B052B&quot;/&gt;&lt;wsp:rsid wsp:val=&quot;003B05F2&quot;/&gt;&lt;wsp:rsid wsp:val=&quot;003B0E66&quot;/&gt;&lt;wsp:rsid wsp:val=&quot;003B1245&quot;/&gt;&lt;wsp:rsid wsp:val=&quot;003B1F23&quot;/&gt;&lt;wsp:rsid wsp:val=&quot;003B21D4&quot;/&gt;&lt;wsp:rsid wsp:val=&quot;003B22FC&quot;/&gt;&lt;wsp:rsid wsp:val=&quot;003B2635&quot;/&gt;&lt;wsp:rsid wsp:val=&quot;003B2673&quot;/&gt;&lt;wsp:rsid wsp:val=&quot;003B26A2&quot;/&gt;&lt;wsp:rsid wsp:val=&quot;003B2800&quot;/&gt;&lt;wsp:rsid wsp:val=&quot;003B297F&quot;/&gt;&lt;wsp:rsid wsp:val=&quot;003B2A93&quot;/&gt;&lt;wsp:rsid wsp:val=&quot;003B2F96&quot;/&gt;&lt;wsp:rsid wsp:val=&quot;003B3617&quot;/&gt;&lt;wsp:rsid wsp:val=&quot;003B4A1A&quot;/&gt;&lt;wsp:rsid wsp:val=&quot;003B4EBD&quot;/&gt;&lt;wsp:rsid wsp:val=&quot;003B4FFC&quot;/&gt;&lt;wsp:rsid wsp:val=&quot;003B5161&quot;/&gt;&lt;wsp:rsid wsp:val=&quot;003B540A&quot;/&gt;&lt;wsp:rsid wsp:val=&quot;003B5465&quot;/&gt;&lt;wsp:rsid wsp:val=&quot;003B5984&quot;/&gt;&lt;wsp:rsid wsp:val=&quot;003B5D99&quot;/&gt;&lt;wsp:rsid wsp:val=&quot;003B64D9&quot;/&gt;&lt;wsp:rsid wsp:val=&quot;003B731F&quot;/&gt;&lt;wsp:rsid wsp:val=&quot;003B7762&quot;/&gt;&lt;wsp:rsid wsp:val=&quot;003B785D&quot;/&gt;&lt;wsp:rsid wsp:val=&quot;003B788D&quot;/&gt;&lt;wsp:rsid wsp:val=&quot;003B7AB1&quot;/&gt;&lt;wsp:rsid wsp:val=&quot;003B7B9D&quot;/&gt;&lt;wsp:rsid wsp:val=&quot;003C0446&quot;/&gt;&lt;wsp:rsid wsp:val=&quot;003C0775&quot;/&gt;&lt;wsp:rsid wsp:val=&quot;003C1315&quot;/&gt;&lt;wsp:rsid wsp:val=&quot;003C19C0&quot;/&gt;&lt;wsp:rsid wsp:val=&quot;003C1AE3&quot;/&gt;&lt;wsp:rsid wsp:val=&quot;003C1F31&quot;/&gt;&lt;wsp:rsid wsp:val=&quot;003C2028&quot;/&gt;&lt;wsp:rsid wsp:val=&quot;003C215C&quot;/&gt;&lt;wsp:rsid wsp:val=&quot;003C24EC&quot;/&gt;&lt;wsp:rsid wsp:val=&quot;003C3011&quot;/&gt;&lt;wsp:rsid wsp:val=&quot;003C3070&quot;/&gt;&lt;wsp:rsid wsp:val=&quot;003C36EE&quot;/&gt;&lt;wsp:rsid wsp:val=&quot;003C38C4&quot;/&gt;&lt;wsp:rsid wsp:val=&quot;003C3B4C&quot;/&gt;&lt;wsp:rsid wsp:val=&quot;003C4A19&quot;/&gt;&lt;wsp:rsid wsp:val=&quot;003C4EBC&quot;/&gt;&lt;wsp:rsid wsp:val=&quot;003C558D&quot;/&gt;&lt;wsp:rsid wsp:val=&quot;003C56A7&quot;/&gt;&lt;wsp:rsid wsp:val=&quot;003C5919&quot;/&gt;&lt;wsp:rsid wsp:val=&quot;003C5A0A&quot;/&gt;&lt;wsp:rsid wsp:val=&quot;003C5A4A&quot;/&gt;&lt;wsp:rsid wsp:val=&quot;003C5A69&quot;/&gt;&lt;wsp:rsid wsp:val=&quot;003C5BE6&quot;/&gt;&lt;wsp:rsid wsp:val=&quot;003C67B1&quot;/&gt;&lt;wsp:rsid wsp:val=&quot;003C69A8&quot;/&gt;&lt;wsp:rsid wsp:val=&quot;003C721C&quot;/&gt;&lt;wsp:rsid wsp:val=&quot;003C752A&quot;/&gt;&lt;wsp:rsid wsp:val=&quot;003C781A&quot;/&gt;&lt;wsp:rsid wsp:val=&quot;003C7E60&quot;/&gt;&lt;wsp:rsid wsp:val=&quot;003C7F69&quot;/&gt;&lt;wsp:rsid wsp:val=&quot;003D023D&quot;/&gt;&lt;wsp:rsid wsp:val=&quot;003D0649&quot;/&gt;&lt;wsp:rsid wsp:val=&quot;003D0CED&quot;/&gt;&lt;wsp:rsid wsp:val=&quot;003D18E4&quot;/&gt;&lt;wsp:rsid wsp:val=&quot;003D195B&quot;/&gt;&lt;wsp:rsid wsp:val=&quot;003D1CF5&quot;/&gt;&lt;wsp:rsid wsp:val=&quot;003D1FF5&quot;/&gt;&lt;wsp:rsid wsp:val=&quot;003D2243&quot;/&gt;&lt;wsp:rsid wsp:val=&quot;003D231F&quot;/&gt;&lt;wsp:rsid wsp:val=&quot;003D23BA&quot;/&gt;&lt;wsp:rsid wsp:val=&quot;003D23F7&quot;/&gt;&lt;wsp:rsid wsp:val=&quot;003D2FEC&quot;/&gt;&lt;wsp:rsid wsp:val=&quot;003D3143&quot;/&gt;&lt;wsp:rsid wsp:val=&quot;003D3441&quot;/&gt;&lt;wsp:rsid wsp:val=&quot;003D399F&quot;/&gt;&lt;wsp:rsid wsp:val=&quot;003D3A1A&quot;/&gt;&lt;wsp:rsid wsp:val=&quot;003D3E71&quot;/&gt;&lt;wsp:rsid wsp:val=&quot;003D3EDF&quot;/&gt;&lt;wsp:rsid wsp:val=&quot;003D3F19&quot;/&gt;&lt;wsp:rsid wsp:val=&quot;003D41DF&quot;/&gt;&lt;wsp:rsid wsp:val=&quot;003D4345&quot;/&gt;&lt;wsp:rsid wsp:val=&quot;003D4449&quot;/&gt;&lt;wsp:rsid wsp:val=&quot;003D4726&quot;/&gt;&lt;wsp:rsid wsp:val=&quot;003D4A33&quot;/&gt;&lt;wsp:rsid wsp:val=&quot;003D4D64&quot;/&gt;&lt;wsp:rsid wsp:val=&quot;003D4EB9&quot;/&gt;&lt;wsp:rsid wsp:val=&quot;003D5375&quot;/&gt;&lt;wsp:rsid wsp:val=&quot;003D539D&quot;/&gt;&lt;wsp:rsid wsp:val=&quot;003D5952&quot;/&gt;&lt;wsp:rsid wsp:val=&quot;003D5FD0&quot;/&gt;&lt;wsp:rsid wsp:val=&quot;003D61E8&quot;/&gt;&lt;wsp:rsid wsp:val=&quot;003D7010&quot;/&gt;&lt;wsp:rsid wsp:val=&quot;003D74F0&quot;/&gt;&lt;wsp:rsid wsp:val=&quot;003D7841&quot;/&gt;&lt;wsp:rsid wsp:val=&quot;003E0209&quot;/&gt;&lt;wsp:rsid wsp:val=&quot;003E020B&quot;/&gt;&lt;wsp:rsid wsp:val=&quot;003E1440&quot;/&gt;&lt;wsp:rsid wsp:val=&quot;003E16C9&quot;/&gt;&lt;wsp:rsid wsp:val=&quot;003E1ABD&quot;/&gt;&lt;wsp:rsid wsp:val=&quot;003E1CD9&quot;/&gt;&lt;wsp:rsid wsp:val=&quot;003E2291&quot;/&gt;&lt;wsp:rsid wsp:val=&quot;003E2977&quot;/&gt;&lt;wsp:rsid wsp:val=&quot;003E2A09&quot;/&gt;&lt;wsp:rsid wsp:val=&quot;003E390E&quot;/&gt;&lt;wsp:rsid wsp:val=&quot;003E394A&quot;/&gt;&lt;wsp:rsid wsp:val=&quot;003E3BCC&quot;/&gt;&lt;wsp:rsid wsp:val=&quot;003E4111&quot;/&gt;&lt;wsp:rsid wsp:val=&quot;003E46F1&quot;/&gt;&lt;wsp:rsid wsp:val=&quot;003E4A59&quot;/&gt;&lt;wsp:rsid wsp:val=&quot;003E4D5C&quot;/&gt;&lt;wsp:rsid wsp:val=&quot;003E4EAC&quot;/&gt;&lt;wsp:rsid wsp:val=&quot;003E4F81&quot;/&gt;&lt;wsp:rsid wsp:val=&quot;003E50A2&quot;/&gt;&lt;wsp:rsid wsp:val=&quot;003E50FA&quot;/&gt;&lt;wsp:rsid wsp:val=&quot;003E5545&quot;/&gt;&lt;wsp:rsid wsp:val=&quot;003E584B&quot;/&gt;&lt;wsp:rsid wsp:val=&quot;003E610B&quot;/&gt;&lt;wsp:rsid wsp:val=&quot;003E6CFD&quot;/&gt;&lt;wsp:rsid wsp:val=&quot;003E7370&quot;/&gt;&lt;wsp:rsid wsp:val=&quot;003E74BC&quot;/&gt;&lt;wsp:rsid wsp:val=&quot;003E7605&quot;/&gt;&lt;wsp:rsid wsp:val=&quot;003E783B&quot;/&gt;&lt;wsp:rsid wsp:val=&quot;003E7854&quot;/&gt;&lt;wsp:rsid wsp:val=&quot;003E7BD5&quot;/&gt;&lt;wsp:rsid wsp:val=&quot;003F0357&quot;/&gt;&lt;wsp:rsid wsp:val=&quot;003F0713&quot;/&gt;&lt;wsp:rsid wsp:val=&quot;003F0F32&quot;/&gt;&lt;wsp:rsid wsp:val=&quot;003F108A&quot;/&gt;&lt;wsp:rsid wsp:val=&quot;003F1413&quot;/&gt;&lt;wsp:rsid wsp:val=&quot;003F16CE&quot;/&gt;&lt;wsp:rsid wsp:val=&quot;003F1BA9&quot;/&gt;&lt;wsp:rsid wsp:val=&quot;003F21F3&quot;/&gt;&lt;wsp:rsid wsp:val=&quot;003F2400&quot;/&gt;&lt;wsp:rsid wsp:val=&quot;003F32D8&quot;/&gt;&lt;wsp:rsid wsp:val=&quot;003F3496&quot;/&gt;&lt;wsp:rsid wsp:val=&quot;003F3ABB&quot;/&gt;&lt;wsp:rsid wsp:val=&quot;003F3C63&quot;/&gt;&lt;wsp:rsid wsp:val=&quot;003F3E26&quot;/&gt;&lt;wsp:rsid wsp:val=&quot;003F47B9&quot;/&gt;&lt;wsp:rsid wsp:val=&quot;003F4F02&quot;/&gt;&lt;wsp:rsid wsp:val=&quot;003F535C&quot;/&gt;&lt;wsp:rsid wsp:val=&quot;003F5575&quot;/&gt;&lt;wsp:rsid wsp:val=&quot;003F5B8A&quot;/&gt;&lt;wsp:rsid wsp:val=&quot;003F5DB8&quot;/&gt;&lt;wsp:rsid wsp:val=&quot;003F5EE6&quot;/&gt;&lt;wsp:rsid wsp:val=&quot;003F5F86&quot;/&gt;&lt;wsp:rsid wsp:val=&quot;003F6871&quot;/&gt;&lt;wsp:rsid wsp:val=&quot;003F72A8&quot;/&gt;&lt;wsp:rsid wsp:val=&quot;003F7A40&quot;/&gt;&lt;wsp:rsid wsp:val=&quot;003F7F16&quot;/&gt;&lt;wsp:rsid wsp:val=&quot;0040069C&quot;/&gt;&lt;wsp:rsid wsp:val=&quot;00400CCA&quot;/&gt;&lt;wsp:rsid wsp:val=&quot;00400DC5&quot;/&gt;&lt;wsp:rsid wsp:val=&quot;00400E50&quot;/&gt;&lt;wsp:rsid wsp:val=&quot;00401141&quot;/&gt;&lt;wsp:rsid wsp:val=&quot;004017AB&quot;/&gt;&lt;wsp:rsid wsp:val=&quot;004019C0&quot;/&gt;&lt;wsp:rsid wsp:val=&quot;00401ADB&quot;/&gt;&lt;wsp:rsid wsp:val=&quot;00401C1F&quot;/&gt;&lt;wsp:rsid wsp:val=&quot;00401D2F&quot;/&gt;&lt;wsp:rsid wsp:val=&quot;00401F5D&quot;/&gt;&lt;wsp:rsid wsp:val=&quot;004024E6&quot;/&gt;&lt;wsp:rsid wsp:val=&quot;00402556&quot;/&gt;&lt;wsp:rsid wsp:val=&quot;004031F9&quot;/&gt;&lt;wsp:rsid wsp:val=&quot;004033A3&quot;/&gt;&lt;wsp:rsid wsp:val=&quot;00403BF4&quot;/&gt;&lt;wsp:rsid wsp:val=&quot;00403C7F&quot;/&gt;&lt;wsp:rsid wsp:val=&quot;0040456B&quot;/&gt;&lt;wsp:rsid wsp:val=&quot;00404774&quot;/&gt;&lt;wsp:rsid wsp:val=&quot;00404973&quot;/&gt;&lt;wsp:rsid wsp:val=&quot;00405060&quot;/&gt;&lt;wsp:rsid wsp:val=&quot;00405424&quot;/&gt;&lt;wsp:rsid wsp:val=&quot;004055A3&quot;/&gt;&lt;wsp:rsid wsp:val=&quot;00406112&quot;/&gt;&lt;wsp:rsid wsp:val=&quot;004061E1&quot;/&gt;&lt;wsp:rsid wsp:val=&quot;00406A9C&quot;/&gt;&lt;wsp:rsid wsp:val=&quot;00406CD6&quot;/&gt;&lt;wsp:rsid wsp:val=&quot;00406E5D&quot;/&gt;&lt;wsp:rsid wsp:val=&quot;00406E88&quot;/&gt;&lt;wsp:rsid wsp:val=&quot;0041022D&quot;/&gt;&lt;wsp:rsid wsp:val=&quot;00410954&quot;/&gt;&lt;wsp:rsid wsp:val=&quot;00410AF2&quot;/&gt;&lt;wsp:rsid wsp:val=&quot;00410F43&quot;/&gt;&lt;wsp:rsid wsp:val=&quot;004111E7&quot;/&gt;&lt;wsp:rsid wsp:val=&quot;004112CB&quot;/&gt;&lt;wsp:rsid wsp:val=&quot;00411576&quot;/&gt;&lt;wsp:rsid wsp:val=&quot;00411DF8&quot;/&gt;&lt;wsp:rsid wsp:val=&quot;00412244&quot;/&gt;&lt;wsp:rsid wsp:val=&quot;00412799&quot;/&gt;&lt;wsp:rsid wsp:val=&quot;00413369&quot;/&gt;&lt;wsp:rsid wsp:val=&quot;0041441E&quot;/&gt;&lt;wsp:rsid wsp:val=&quot;00414829&quot;/&gt;&lt;wsp:rsid wsp:val=&quot;00414BC8&quot;/&gt;&lt;wsp:rsid wsp:val=&quot;00415678&quot;/&gt;&lt;wsp:rsid wsp:val=&quot;0041598A&quot;/&gt;&lt;wsp:rsid wsp:val=&quot;00415A19&quot;/&gt;&lt;wsp:rsid wsp:val=&quot;00415E05&quot;/&gt;&lt;wsp:rsid wsp:val=&quot;00416728&quot;/&gt;&lt;wsp:rsid wsp:val=&quot;0041677F&quot;/&gt;&lt;wsp:rsid wsp:val=&quot;00416B71&quot;/&gt;&lt;wsp:rsid wsp:val=&quot;00416CED&quot;/&gt;&lt;wsp:rsid wsp:val=&quot;0041711F&quot;/&gt;&lt;wsp:rsid wsp:val=&quot;004171FC&quot;/&gt;&lt;wsp:rsid wsp:val=&quot;004177E3&quot;/&gt;&lt;wsp:rsid wsp:val=&quot;00420286&quot;/&gt;&lt;wsp:rsid wsp:val=&quot;00420443&quot;/&gt;&lt;wsp:rsid wsp:val=&quot;00420604&quot;/&gt;&lt;wsp:rsid wsp:val=&quot;004207A1&quot;/&gt;&lt;wsp:rsid wsp:val=&quot;00420C4D&quot;/&gt;&lt;wsp:rsid wsp:val=&quot;00420D7C&quot;/&gt;&lt;wsp:rsid wsp:val=&quot;00420EDC&quot;/&gt;&lt;wsp:rsid wsp:val=&quot;0042137B&quot;/&gt;&lt;wsp:rsid wsp:val=&quot;004216BF&quot;/&gt;&lt;wsp:rsid wsp:val=&quot;00421848&quot;/&gt;&lt;wsp:rsid wsp:val=&quot;00421BB5&quot;/&gt;&lt;wsp:rsid wsp:val=&quot;00421E93&quot;/&gt;&lt;wsp:rsid wsp:val=&quot;0042227A&quot;/&gt;&lt;wsp:rsid wsp:val=&quot;004226DA&quot;/&gt;&lt;wsp:rsid wsp:val=&quot;00422BA8&quot;/&gt;&lt;wsp:rsid wsp:val=&quot;004235B4&quot;/&gt;&lt;wsp:rsid wsp:val=&quot;004240F7&quot;/&gt;&lt;wsp:rsid wsp:val=&quot;004241B0&quot;/&gt;&lt;wsp:rsid wsp:val=&quot;00424359&quot;/&gt;&lt;wsp:rsid wsp:val=&quot;00424D92&quot;/&gt;&lt;wsp:rsid wsp:val=&quot;004250F8&quot;/&gt;&lt;wsp:rsid wsp:val=&quot;00425108&quot;/&gt;&lt;wsp:rsid wsp:val=&quot;00425322&quot;/&gt;&lt;wsp:rsid wsp:val=&quot;00425D6B&quot;/&gt;&lt;wsp:rsid wsp:val=&quot;00426707&quot;/&gt;&lt;wsp:rsid wsp:val=&quot;00426BC9&quot;/&gt;&lt;wsp:rsid wsp:val=&quot;00427373&quot;/&gt;&lt;wsp:rsid wsp:val=&quot;0042746E&quot;/&gt;&lt;wsp:rsid wsp:val=&quot;0042796E&quot;/&gt;&lt;wsp:rsid wsp:val=&quot;00427A37&quot;/&gt;&lt;wsp:rsid wsp:val=&quot;00427DCF&quot;/&gt;&lt;wsp:rsid wsp:val=&quot;00427EAE&quot;/&gt;&lt;wsp:rsid wsp:val=&quot;0043039D&quot;/&gt;&lt;wsp:rsid wsp:val=&quot;00430579&quot;/&gt;&lt;wsp:rsid wsp:val=&quot;00430CEA&quot;/&gt;&lt;wsp:rsid wsp:val=&quot;00430E4D&quot;/&gt;&lt;wsp:rsid wsp:val=&quot;004310BF&quot;/&gt;&lt;wsp:rsid wsp:val=&quot;00431323&quot;/&gt;&lt;wsp:rsid wsp:val=&quot;00431751&quot;/&gt;&lt;wsp:rsid wsp:val=&quot;0043196A&quot;/&gt;&lt;wsp:rsid wsp:val=&quot;00431C71&quot;/&gt;&lt;wsp:rsid wsp:val=&quot;00431EFA&quot;/&gt;&lt;wsp:rsid wsp:val=&quot;004320D3&quot;/&gt;&lt;wsp:rsid wsp:val=&quot;00432651&quot;/&gt;&lt;wsp:rsid wsp:val=&quot;004326BA&quot;/&gt;&lt;wsp:rsid wsp:val=&quot;004327C0&quot;/&gt;&lt;wsp:rsid wsp:val=&quot;00432A02&quot;/&gt;&lt;wsp:rsid wsp:val=&quot;00432E47&quot;/&gt;&lt;wsp:rsid wsp:val=&quot;00432EC0&quot;/&gt;&lt;wsp:rsid wsp:val=&quot;004332FE&quot;/&gt;&lt;wsp:rsid wsp:val=&quot;00433C50&quot;/&gt;&lt;wsp:rsid wsp:val=&quot;00434852&quot;/&gt;&lt;wsp:rsid wsp:val=&quot;00434A17&quot;/&gt;&lt;wsp:rsid wsp:val=&quot;0043534C&quot;/&gt;&lt;wsp:rsid wsp:val=&quot;00435510&quot;/&gt;&lt;wsp:rsid wsp:val=&quot;00435A6F&quot;/&gt;&lt;wsp:rsid wsp:val=&quot;00435DD7&quot;/&gt;&lt;wsp:rsid wsp:val=&quot;00435F06&quot;/&gt;&lt;wsp:rsid wsp:val=&quot;0043604C&quot;/&gt;&lt;wsp:rsid wsp:val=&quot;0043625B&quot;/&gt;&lt;wsp:rsid wsp:val=&quot;004363E1&quot;/&gt;&lt;wsp:rsid wsp:val=&quot;004364A6&quot;/&gt;&lt;wsp:rsid wsp:val=&quot;00436A6C&quot;/&gt;&lt;wsp:rsid wsp:val=&quot;00436CFF&quot;/&gt;&lt;wsp:rsid wsp:val=&quot;00437A71&quot;/&gt;&lt;wsp:rsid wsp:val=&quot;00441037&quot;/&gt;&lt;wsp:rsid wsp:val=&quot;00441CD4&quot;/&gt;&lt;wsp:rsid wsp:val=&quot;00441E73&quot;/&gt;&lt;wsp:rsid wsp:val=&quot;00441F17&quot;/&gt;&lt;wsp:rsid wsp:val=&quot;00442167&quot;/&gt;&lt;wsp:rsid wsp:val=&quot;0044218E&quot;/&gt;&lt;wsp:rsid wsp:val=&quot;00442579&quot;/&gt;&lt;wsp:rsid wsp:val=&quot;00442BB3&quot;/&gt;&lt;wsp:rsid wsp:val=&quot;00442F48&quot;/&gt;&lt;wsp:rsid wsp:val=&quot;00442FC9&quot;/&gt;&lt;wsp:rsid wsp:val=&quot;00443008&quot;/&gt;&lt;wsp:rsid wsp:val=&quot;004432D6&quot;/&gt;&lt;wsp:rsid wsp:val=&quot;00443438&quot;/&gt;&lt;wsp:rsid wsp:val=&quot;004436D0&quot;/&gt;&lt;wsp:rsid wsp:val=&quot;0044382E&quot;/&gt;&lt;wsp:rsid wsp:val=&quot;00443A86&quot;/&gt;&lt;wsp:rsid wsp:val=&quot;00443E76&quot;/&gt;&lt;wsp:rsid wsp:val=&quot;00443FE6&quot;/&gt;&lt;wsp:rsid wsp:val=&quot;00444298&quot;/&gt;&lt;wsp:rsid wsp:val=&quot;00444ADE&quot;/&gt;&lt;wsp:rsid wsp:val=&quot;004452FA&quot;/&gt;&lt;wsp:rsid wsp:val=&quot;00445529&quot;/&gt;&lt;wsp:rsid wsp:val=&quot;0044575F&quot;/&gt;&lt;wsp:rsid wsp:val=&quot;00445889&quot;/&gt;&lt;wsp:rsid wsp:val=&quot;00446E4A&quot;/&gt;&lt;wsp:rsid wsp:val=&quot;00446EB0&quot;/&gt;&lt;wsp:rsid wsp:val=&quot;004471CE&quot;/&gt;&lt;wsp:rsid wsp:val=&quot;00447EAA&quot;/&gt;&lt;wsp:rsid wsp:val=&quot;00450397&quot;/&gt;&lt;wsp:rsid wsp:val=&quot;00450743&quot;/&gt;&lt;wsp:rsid wsp:val=&quot;004509B8&quot;/&gt;&lt;wsp:rsid wsp:val=&quot;0045173A&quot;/&gt;&lt;wsp:rsid wsp:val=&quot;00451B29&quot;/&gt;&lt;wsp:rsid wsp:val=&quot;00452295&quot;/&gt;&lt;wsp:rsid wsp:val=&quot;004522E4&quot;/&gt;&lt;wsp:rsid wsp:val=&quot;00452A27&quot;/&gt;&lt;wsp:rsid wsp:val=&quot;00452C2F&quot;/&gt;&lt;wsp:rsid wsp:val=&quot;00453553&quot;/&gt;&lt;wsp:rsid wsp:val=&quot;00453573&quot;/&gt;&lt;wsp:rsid wsp:val=&quot;004536F7&quot;/&gt;&lt;wsp:rsid wsp:val=&quot;00453E4B&quot;/&gt;&lt;wsp:rsid wsp:val=&quot;00454361&quot;/&gt;&lt;wsp:rsid wsp:val=&quot;004545D6&quot;/&gt;&lt;wsp:rsid wsp:val=&quot;00454725&quot;/&gt;&lt;wsp:rsid wsp:val=&quot;00454D52&quot;/&gt;&lt;wsp:rsid wsp:val=&quot;0045560E&quot;/&gt;&lt;wsp:rsid wsp:val=&quot;004559FD&quot;/&gt;&lt;wsp:rsid wsp:val=&quot;00455A95&quot;/&gt;&lt;wsp:rsid wsp:val=&quot;00455B4A&quot;/&gt;&lt;wsp:rsid wsp:val=&quot;00455F2C&quot;/&gt;&lt;wsp:rsid wsp:val=&quot;0045620C&quot;/&gt;&lt;wsp:rsid wsp:val=&quot;00456D54&quot;/&gt;&lt;wsp:rsid wsp:val=&quot;00456EF0&quot;/&gt;&lt;wsp:rsid wsp:val=&quot;004575A4&quot;/&gt;&lt;wsp:rsid wsp:val=&quot;00457926&quot;/&gt;&lt;wsp:rsid wsp:val=&quot;00457C4E&quot;/&gt;&lt;wsp:rsid wsp:val=&quot;0046005F&quot;/&gt;&lt;wsp:rsid wsp:val=&quot;00460ED7&quot;/&gt;&lt;wsp:rsid wsp:val=&quot;00460F98&quot;/&gt;&lt;wsp:rsid wsp:val=&quot;00460FA9&quot;/&gt;&lt;wsp:rsid wsp:val=&quot;00461024&quot;/&gt;&lt;wsp:rsid wsp:val=&quot;00461628&quot;/&gt;&lt;wsp:rsid wsp:val=&quot;00461871&quot;/&gt;&lt;wsp:rsid wsp:val=&quot;004618AE&quot;/&gt;&lt;wsp:rsid wsp:val=&quot;00461C6E&quot;/&gt;&lt;wsp:rsid wsp:val=&quot;00461DA6&quot;/&gt;&lt;wsp:rsid wsp:val=&quot;0046313B&quot;/&gt;&lt;wsp:rsid wsp:val=&quot;004631B9&quot;/&gt;&lt;wsp:rsid wsp:val=&quot;0046344E&quot;/&gt;&lt;wsp:rsid wsp:val=&quot;00463698&quot;/&gt;&lt;wsp:rsid wsp:val=&quot;00463DC4&quot;/&gt;&lt;wsp:rsid wsp:val=&quot;00465B91&quot;/&gt;&lt;wsp:rsid wsp:val=&quot;00466119&quot;/&gt;&lt;wsp:rsid wsp:val=&quot;004669C1&quot;/&gt;&lt;wsp:rsid wsp:val=&quot;00466B50&quot;/&gt;&lt;wsp:rsid wsp:val=&quot;00470442&quot;/&gt;&lt;wsp:rsid wsp:val=&quot;00471463&quot;/&gt;&lt;wsp:rsid wsp:val=&quot;00471501&quot;/&gt;&lt;wsp:rsid wsp:val=&quot;004718B9&quot;/&gt;&lt;wsp:rsid wsp:val=&quot;004719A5&quot;/&gt;&lt;wsp:rsid wsp:val=&quot;00471AD5&quot;/&gt;&lt;wsp:rsid wsp:val=&quot;004723D6&quot;/&gt;&lt;wsp:rsid wsp:val=&quot;00472487&quot;/&gt;&lt;wsp:rsid wsp:val=&quot;00473006&quot;/&gt;&lt;wsp:rsid wsp:val=&quot;00473227&quot;/&gt;&lt;wsp:rsid wsp:val=&quot;0047389B&quot;/&gt;&lt;wsp:rsid wsp:val=&quot;004738D6&quot;/&gt;&lt;wsp:rsid wsp:val=&quot;0047397A&quot;/&gt;&lt;wsp:rsid wsp:val=&quot;004740F8&quot;/&gt;&lt;wsp:rsid wsp:val=&quot;0047417C&quot;/&gt;&lt;wsp:rsid wsp:val=&quot;00474DA9&quot;/&gt;&lt;wsp:rsid wsp:val=&quot;00474E3A&quot;/&gt;&lt;wsp:rsid wsp:val=&quot;0047501C&quot;/&gt;&lt;wsp:rsid wsp:val=&quot;00475369&quot;/&gt;&lt;wsp:rsid wsp:val=&quot;004755BF&quot;/&gt;&lt;wsp:rsid wsp:val=&quot;00475739&quot;/&gt;&lt;wsp:rsid wsp:val=&quot;00475ABF&quot;/&gt;&lt;wsp:rsid wsp:val=&quot;00475BCA&quot;/&gt;&lt;wsp:rsid wsp:val=&quot;0047659E&quot;/&gt;&lt;wsp:rsid wsp:val=&quot;004767A9&quot;/&gt;&lt;wsp:rsid wsp:val=&quot;0047744E&quot;/&gt;&lt;wsp:rsid wsp:val=&quot;004774AF&quot;/&gt;&lt;wsp:rsid wsp:val=&quot;004779C4&quot;/&gt;&lt;wsp:rsid wsp:val=&quot;00480DFB&quot;/&gt;&lt;wsp:rsid wsp:val=&quot;00480E1F&quot;/&gt;&lt;wsp:rsid wsp:val=&quot;00480F97&quot;/&gt;&lt;wsp:rsid wsp:val=&quot;00481C45&quot;/&gt;&lt;wsp:rsid wsp:val=&quot;00481CF6&quot;/&gt;&lt;wsp:rsid wsp:val=&quot;004820CD&quot;/&gt;&lt;wsp:rsid wsp:val=&quot;0048252D&quot;/&gt;&lt;wsp:rsid wsp:val=&quot;00483322&quot;/&gt;&lt;wsp:rsid wsp:val=&quot;00483360&quot;/&gt;&lt;wsp:rsid wsp:val=&quot;004835BC&quot;/&gt;&lt;wsp:rsid wsp:val=&quot;00483C1A&quot;/&gt;&lt;wsp:rsid wsp:val=&quot;004842B4&quot;/&gt;&lt;wsp:rsid wsp:val=&quot;004842E2&quot;/&gt;&lt;wsp:rsid wsp:val=&quot;004847E3&quot;/&gt;&lt;wsp:rsid wsp:val=&quot;00484903&quot;/&gt;&lt;wsp:rsid wsp:val=&quot;00484E5E&quot;/&gt;&lt;wsp:rsid wsp:val=&quot;00485219&quot;/&gt;&lt;wsp:rsid wsp:val=&quot;004859E1&quot;/&gt;&lt;wsp:rsid wsp:val=&quot;004870C1&quot;/&gt;&lt;wsp:rsid wsp:val=&quot;00487828&quot;/&gt;&lt;wsp:rsid wsp:val=&quot;00490516&quot;/&gt;&lt;wsp:rsid wsp:val=&quot;00490520&quot;/&gt;&lt;wsp:rsid wsp:val=&quot;00490A9E&quot;/&gt;&lt;wsp:rsid wsp:val=&quot;00490AC7&quot;/&gt;&lt;wsp:rsid wsp:val=&quot;00491119&quot;/&gt;&lt;wsp:rsid wsp:val=&quot;00491C14&quot;/&gt;&lt;wsp:rsid wsp:val=&quot;00491D55&quot;/&gt;&lt;wsp:rsid wsp:val=&quot;00492904&quot;/&gt;&lt;wsp:rsid wsp:val=&quot;00492F86&quot;/&gt;&lt;wsp:rsid wsp:val=&quot;0049333C&quot;/&gt;&lt;wsp:rsid wsp:val=&quot;00493392&quot;/&gt;&lt;wsp:rsid wsp:val=&quot;004936DB&quot;/&gt;&lt;wsp:rsid wsp:val=&quot;00494665&quot;/&gt;&lt;wsp:rsid wsp:val=&quot;00494E0F&quot;/&gt;&lt;wsp:rsid wsp:val=&quot;00494E83&quot;/&gt;&lt;wsp:rsid wsp:val=&quot;00494EA5&quot;/&gt;&lt;wsp:rsid wsp:val=&quot;0049511D&quot;/&gt;&lt;wsp:rsid wsp:val=&quot;00495300&quot;/&gt;&lt;wsp:rsid wsp:val=&quot;0049534E&quot;/&gt;&lt;wsp:rsid wsp:val=&quot;00495464&quot;/&gt;&lt;wsp:rsid wsp:val=&quot;00495602&quot;/&gt;&lt;wsp:rsid wsp:val=&quot;00495674&quot;/&gt;&lt;wsp:rsid wsp:val=&quot;00495862&quot;/&gt;&lt;wsp:rsid wsp:val=&quot;00495899&quot;/&gt;&lt;wsp:rsid wsp:val=&quot;00495908&quot;/&gt;&lt;wsp:rsid wsp:val=&quot;00495F89&quot;/&gt;&lt;wsp:rsid wsp:val=&quot;00496081&quot;/&gt;&lt;wsp:rsid wsp:val=&quot;004963B7&quot;/&gt;&lt;wsp:rsid wsp:val=&quot;004974A5&quot;/&gt;&lt;wsp:rsid wsp:val=&quot;004975BD&quot;/&gt;&lt;wsp:rsid wsp:val=&quot;00497A0C&quot;/&gt;&lt;wsp:rsid wsp:val=&quot;00497CAD&quot;/&gt;&lt;wsp:rsid wsp:val=&quot;004A0322&quot;/&gt;&lt;wsp:rsid wsp:val=&quot;004A0DB3&quot;/&gt;&lt;wsp:rsid wsp:val=&quot;004A1531&quot;/&gt;&lt;wsp:rsid wsp:val=&quot;004A21D9&quot;/&gt;&lt;wsp:rsid wsp:val=&quot;004A26B6&quot;/&gt;&lt;wsp:rsid wsp:val=&quot;004A3564&quot;/&gt;&lt;wsp:rsid wsp:val=&quot;004A3AF1&quot;/&gt;&lt;wsp:rsid wsp:val=&quot;004A43BC&quot;/&gt;&lt;wsp:rsid wsp:val=&quot;004A4736&quot;/&gt;&lt;wsp:rsid wsp:val=&quot;004A4CB8&quot;/&gt;&lt;wsp:rsid wsp:val=&quot;004A55FC&quot;/&gt;&lt;wsp:rsid wsp:val=&quot;004A560D&quot;/&gt;&lt;wsp:rsid wsp:val=&quot;004A5993&quot;/&gt;&lt;wsp:rsid wsp:val=&quot;004A5A34&quot;/&gt;&lt;wsp:rsid wsp:val=&quot;004A5C63&quot;/&gt;&lt;wsp:rsid wsp:val=&quot;004A6170&quot;/&gt;&lt;wsp:rsid wsp:val=&quot;004A6477&quot;/&gt;&lt;wsp:rsid wsp:val=&quot;004A66D7&quot;/&gt;&lt;wsp:rsid wsp:val=&quot;004A73C1&quot;/&gt;&lt;wsp:rsid wsp:val=&quot;004A7959&quot;/&gt;&lt;wsp:rsid wsp:val=&quot;004A7B0A&quot;/&gt;&lt;wsp:rsid wsp:val=&quot;004A7D77&quot;/&gt;&lt;wsp:rsid wsp:val=&quot;004B00A7&quot;/&gt;&lt;wsp:rsid wsp:val=&quot;004B0236&quot;/&gt;&lt;wsp:rsid wsp:val=&quot;004B02A5&quot;/&gt;&lt;wsp:rsid wsp:val=&quot;004B0665&quot;/&gt;&lt;wsp:rsid wsp:val=&quot;004B082D&quot;/&gt;&lt;wsp:rsid wsp:val=&quot;004B0A10&quot;/&gt;&lt;wsp:rsid wsp:val=&quot;004B0A45&quot;/&gt;&lt;wsp:rsid wsp:val=&quot;004B0FC0&quot;/&gt;&lt;wsp:rsid wsp:val=&quot;004B122C&quot;/&gt;&lt;wsp:rsid wsp:val=&quot;004B1889&quot;/&gt;&lt;wsp:rsid wsp:val=&quot;004B1937&quot;/&gt;&lt;wsp:rsid wsp:val=&quot;004B1F3B&quot;/&gt;&lt;wsp:rsid wsp:val=&quot;004B209D&quot;/&gt;&lt;wsp:rsid wsp:val=&quot;004B2259&quot;/&gt;&lt;wsp:rsid wsp:val=&quot;004B246B&quot;/&gt;&lt;wsp:rsid wsp:val=&quot;004B2801&quot;/&gt;&lt;wsp:rsid wsp:val=&quot;004B2857&quot;/&gt;&lt;wsp:rsid wsp:val=&quot;004B3A36&quot;/&gt;&lt;wsp:rsid wsp:val=&quot;004B3AE1&quot;/&gt;&lt;wsp:rsid wsp:val=&quot;004B3D38&quot;/&gt;&lt;wsp:rsid wsp:val=&quot;004B432E&quot;/&gt;&lt;wsp:rsid wsp:val=&quot;004B4356&quot;/&gt;&lt;wsp:rsid wsp:val=&quot;004B43CB&quot;/&gt;&lt;wsp:rsid wsp:val=&quot;004B48D6&quot;/&gt;&lt;wsp:rsid wsp:val=&quot;004B4BF2&quot;/&gt;&lt;wsp:rsid wsp:val=&quot;004B5F1E&quot;/&gt;&lt;wsp:rsid wsp:val=&quot;004B61A1&quot;/&gt;&lt;wsp:rsid wsp:val=&quot;004B6B69&quot;/&gt;&lt;wsp:rsid wsp:val=&quot;004B6CC3&quot;/&gt;&lt;wsp:rsid wsp:val=&quot;004B6F18&quot;/&gt;&lt;wsp:rsid wsp:val=&quot;004B7440&quot;/&gt;&lt;wsp:rsid wsp:val=&quot;004B781D&quot;/&gt;&lt;wsp:rsid wsp:val=&quot;004B7BFC&quot;/&gt;&lt;wsp:rsid wsp:val=&quot;004B7F54&quot;/&gt;&lt;wsp:rsid wsp:val=&quot;004C039B&quot;/&gt;&lt;wsp:rsid wsp:val=&quot;004C064E&quot;/&gt;&lt;wsp:rsid wsp:val=&quot;004C07E5&quot;/&gt;&lt;wsp:rsid wsp:val=&quot;004C084C&quot;/&gt;&lt;wsp:rsid wsp:val=&quot;004C0858&quot;/&gt;&lt;wsp:rsid wsp:val=&quot;004C1971&quot;/&gt;&lt;wsp:rsid wsp:val=&quot;004C1B95&quot;/&gt;&lt;wsp:rsid wsp:val=&quot;004C1DAD&quot;/&gt;&lt;wsp:rsid wsp:val=&quot;004C208F&quot;/&gt;&lt;wsp:rsid wsp:val=&quot;004C2207&quot;/&gt;&lt;wsp:rsid wsp:val=&quot;004C2E54&quot;/&gt;&lt;wsp:rsid wsp:val=&quot;004C310E&quot;/&gt;&lt;wsp:rsid wsp:val=&quot;004C3D71&quot;/&gt;&lt;wsp:rsid wsp:val=&quot;004C4414&quot;/&gt;&lt;wsp:rsid wsp:val=&quot;004C4417&quot;/&gt;&lt;wsp:rsid wsp:val=&quot;004C447C&quot;/&gt;&lt;wsp:rsid wsp:val=&quot;004C4745&quot;/&gt;&lt;wsp:rsid wsp:val=&quot;004C4951&quot;/&gt;&lt;wsp:rsid wsp:val=&quot;004C4ABB&quot;/&gt;&lt;wsp:rsid wsp:val=&quot;004C4B0C&quot;/&gt;&lt;wsp:rsid wsp:val=&quot;004C5735&quot;/&gt;&lt;wsp:rsid wsp:val=&quot;004C5DE4&quot;/&gt;&lt;wsp:rsid wsp:val=&quot;004C5ED7&quot;/&gt;&lt;wsp:rsid wsp:val=&quot;004C645C&quot;/&gt;&lt;wsp:rsid wsp:val=&quot;004C708D&quot;/&gt;&lt;wsp:rsid wsp:val=&quot;004C7727&quot;/&gt;&lt;wsp:rsid wsp:val=&quot;004C7968&quot;/&gt;&lt;wsp:rsid wsp:val=&quot;004D061E&quot;/&gt;&lt;wsp:rsid wsp:val=&quot;004D14DA&quot;/&gt;&lt;wsp:rsid wsp:val=&quot;004D15E2&quot;/&gt;&lt;wsp:rsid wsp:val=&quot;004D1C49&quot;/&gt;&lt;wsp:rsid wsp:val=&quot;004D1CD5&quot;/&gt;&lt;wsp:rsid wsp:val=&quot;004D1FE9&quot;/&gt;&lt;wsp:rsid wsp:val=&quot;004D1FF7&quot;/&gt;&lt;wsp:rsid wsp:val=&quot;004D2B2F&quot;/&gt;&lt;wsp:rsid wsp:val=&quot;004D2BEA&quot;/&gt;&lt;wsp:rsid wsp:val=&quot;004D3056&quot;/&gt;&lt;wsp:rsid wsp:val=&quot;004D3AAA&quot;/&gt;&lt;wsp:rsid wsp:val=&quot;004D3EC9&quot;/&gt;&lt;wsp:rsid wsp:val=&quot;004D44CC&quot;/&gt;&lt;wsp:rsid wsp:val=&quot;004D46B3&quot;/&gt;&lt;wsp:rsid wsp:val=&quot;004D4CE9&quot;/&gt;&lt;wsp:rsid wsp:val=&quot;004D5053&quot;/&gt;&lt;wsp:rsid wsp:val=&quot;004D5059&quot;/&gt;&lt;wsp:rsid wsp:val=&quot;004D54CC&quot;/&gt;&lt;wsp:rsid wsp:val=&quot;004D57EE&quot;/&gt;&lt;wsp:rsid wsp:val=&quot;004D63F0&quot;/&gt;&lt;wsp:rsid wsp:val=&quot;004D6486&quot;/&gt;&lt;wsp:rsid wsp:val=&quot;004D667B&quot;/&gt;&lt;wsp:rsid wsp:val=&quot;004D6FE8&quot;/&gt;&lt;wsp:rsid wsp:val=&quot;004D71E6&quot;/&gt;&lt;wsp:rsid wsp:val=&quot;004D7449&quot;/&gt;&lt;wsp:rsid wsp:val=&quot;004D76C7&quot;/&gt;&lt;wsp:rsid wsp:val=&quot;004D785F&quot;/&gt;&lt;wsp:rsid wsp:val=&quot;004E02A2&quot;/&gt;&lt;wsp:rsid wsp:val=&quot;004E04B9&quot;/&gt;&lt;wsp:rsid wsp:val=&quot;004E0A08&quot;/&gt;&lt;wsp:rsid wsp:val=&quot;004E0E94&quot;/&gt;&lt;wsp:rsid wsp:val=&quot;004E0FF0&quot;/&gt;&lt;wsp:rsid wsp:val=&quot;004E0FFC&quot;/&gt;&lt;wsp:rsid wsp:val=&quot;004E100C&quot;/&gt;&lt;wsp:rsid wsp:val=&quot;004E1063&quot;/&gt;&lt;wsp:rsid wsp:val=&quot;004E129E&quot;/&gt;&lt;wsp:rsid wsp:val=&quot;004E1639&quot;/&gt;&lt;wsp:rsid wsp:val=&quot;004E1C24&quot;/&gt;&lt;wsp:rsid wsp:val=&quot;004E2278&quot;/&gt;&lt;wsp:rsid wsp:val=&quot;004E2608&quot;/&gt;&lt;wsp:rsid wsp:val=&quot;004E270E&quot;/&gt;&lt;wsp:rsid wsp:val=&quot;004E2985&quot;/&gt;&lt;wsp:rsid wsp:val=&quot;004E2B00&quot;/&gt;&lt;wsp:rsid wsp:val=&quot;004E30BF&quot;/&gt;&lt;wsp:rsid wsp:val=&quot;004E347E&quot;/&gt;&lt;wsp:rsid wsp:val=&quot;004E3971&quot;/&gt;&lt;wsp:rsid wsp:val=&quot;004E410A&quot;/&gt;&lt;wsp:rsid wsp:val=&quot;004E5690&quot;/&gt;&lt;wsp:rsid wsp:val=&quot;004E56CB&quot;/&gt;&lt;wsp:rsid wsp:val=&quot;004E5B49&quot;/&gt;&lt;wsp:rsid wsp:val=&quot;004E5BC6&quot;/&gt;&lt;wsp:rsid wsp:val=&quot;004E5CA7&quot;/&gt;&lt;wsp:rsid wsp:val=&quot;004E5D92&quot;/&gt;&lt;wsp:rsid wsp:val=&quot;004E5E99&quot;/&gt;&lt;wsp:rsid wsp:val=&quot;004E5EC7&quot;/&gt;&lt;wsp:rsid wsp:val=&quot;004E61FA&quot;/&gt;&lt;wsp:rsid wsp:val=&quot;004E6A94&quot;/&gt;&lt;wsp:rsid wsp:val=&quot;004E6BD3&quot;/&gt;&lt;wsp:rsid wsp:val=&quot;004E6DC0&quot;/&gt;&lt;wsp:rsid wsp:val=&quot;004E772A&quot;/&gt;&lt;wsp:rsid wsp:val=&quot;004E7861&quot;/&gt;&lt;wsp:rsid wsp:val=&quot;004E79DF&quot;/&gt;&lt;wsp:rsid wsp:val=&quot;004E7CC4&quot;/&gt;&lt;wsp:rsid wsp:val=&quot;004E7D79&quot;/&gt;&lt;wsp:rsid wsp:val=&quot;004F0A99&quot;/&gt;&lt;wsp:rsid wsp:val=&quot;004F14AF&quot;/&gt;&lt;wsp:rsid wsp:val=&quot;004F1A59&quot;/&gt;&lt;wsp:rsid wsp:val=&quot;004F1BA3&quot;/&gt;&lt;wsp:rsid wsp:val=&quot;004F2075&quot;/&gt;&lt;wsp:rsid wsp:val=&quot;004F243B&quot;/&gt;&lt;wsp:rsid wsp:val=&quot;004F2D98&quot;/&gt;&lt;wsp:rsid wsp:val=&quot;004F2F9C&quot;/&gt;&lt;wsp:rsid wsp:val=&quot;004F3175&quot;/&gt;&lt;wsp:rsid wsp:val=&quot;004F3294&quot;/&gt;&lt;wsp:rsid wsp:val=&quot;004F3444&quot;/&gt;&lt;wsp:rsid wsp:val=&quot;004F39CF&quot;/&gt;&lt;wsp:rsid wsp:val=&quot;004F4300&quot;/&gt;&lt;wsp:rsid wsp:val=&quot;004F440B&quot;/&gt;&lt;wsp:rsid wsp:val=&quot;004F4769&quot;/&gt;&lt;wsp:rsid wsp:val=&quot;004F4CA7&quot;/&gt;&lt;wsp:rsid wsp:val=&quot;004F4D39&quot;/&gt;&lt;wsp:rsid wsp:val=&quot;004F5678&quot;/&gt;&lt;wsp:rsid wsp:val=&quot;004F5D16&quot;/&gt;&lt;wsp:rsid wsp:val=&quot;004F5F72&quot;/&gt;&lt;wsp:rsid wsp:val=&quot;004F6D47&quot;/&gt;&lt;wsp:rsid wsp:val=&quot;004F7250&quot;/&gt;&lt;wsp:rsid wsp:val=&quot;004F75D3&quot;/&gt;&lt;wsp:rsid wsp:val=&quot;0050094E&quot;/&gt;&lt;wsp:rsid wsp:val=&quot;00500B66&quot;/&gt;&lt;wsp:rsid wsp:val=&quot;005015BE&quot;/&gt;&lt;wsp:rsid wsp:val=&quot;00501A20&quot;/&gt;&lt;wsp:rsid wsp:val=&quot;00501C69&quot;/&gt;&lt;wsp:rsid wsp:val=&quot;00501D4E&quot;/&gt;&lt;wsp:rsid wsp:val=&quot;00501DE1&quot;/&gt;&lt;wsp:rsid wsp:val=&quot;0050215A&quot;/&gt;&lt;wsp:rsid wsp:val=&quot;00502167&quot;/&gt;&lt;wsp:rsid wsp:val=&quot;0050245B&quot;/&gt;&lt;wsp:rsid wsp:val=&quot;005027C0&quot;/&gt;&lt;wsp:rsid wsp:val=&quot;0050292B&quot;/&gt;&lt;wsp:rsid wsp:val=&quot;0050297F&quot;/&gt;&lt;wsp:rsid wsp:val=&quot;00502A43&quot;/&gt;&lt;wsp:rsid wsp:val=&quot;00503666&quot;/&gt;&lt;wsp:rsid wsp:val=&quot;0050441D&quot;/&gt;&lt;wsp:rsid wsp:val=&quot;00504811&quot;/&gt;&lt;wsp:rsid wsp:val=&quot;00504EEF&quot;/&gt;&lt;wsp:rsid wsp:val=&quot;00505189&quot;/&gt;&lt;wsp:rsid wsp:val=&quot;00505400&quot;/&gt;&lt;wsp:rsid wsp:val=&quot;0050590D&quot;/&gt;&lt;wsp:rsid wsp:val=&quot;00506051&quot;/&gt;&lt;wsp:rsid wsp:val=&quot;0050616E&quot;/&gt;&lt;wsp:rsid wsp:val=&quot;00506255&quot;/&gt;&lt;wsp:rsid wsp:val=&quot;00506468&quot;/&gt;&lt;wsp:rsid wsp:val=&quot;00506984&quot;/&gt;&lt;wsp:rsid wsp:val=&quot;00506D18&quot;/&gt;&lt;wsp:rsid wsp:val=&quot;00507342&quot;/&gt;&lt;wsp:rsid wsp:val=&quot;005073A9&quot;/&gt;&lt;wsp:rsid wsp:val=&quot;005074F3&quot;/&gt;&lt;wsp:rsid wsp:val=&quot;005075C3&quot;/&gt;&lt;wsp:rsid wsp:val=&quot;00507BA1&quot;/&gt;&lt;wsp:rsid wsp:val=&quot;00510419&quot;/&gt;&lt;wsp:rsid wsp:val=&quot;005105A4&quot;/&gt;&lt;wsp:rsid wsp:val=&quot;005105F8&quot;/&gt;&lt;wsp:rsid wsp:val=&quot;0051090B&quot;/&gt;&lt;wsp:rsid wsp:val=&quot;00510FE0&quot;/&gt;&lt;wsp:rsid wsp:val=&quot;00511442&quot;/&gt;&lt;wsp:rsid wsp:val=&quot;00511D07&quot;/&gt;&lt;wsp:rsid wsp:val=&quot;00511E93&quot;/&gt;&lt;wsp:rsid wsp:val=&quot;00511FA9&quot;/&gt;&lt;wsp:rsid wsp:val=&quot;00512369&quot;/&gt;&lt;wsp:rsid wsp:val=&quot;00512B03&quot;/&gt;&lt;wsp:rsid wsp:val=&quot;00512C1F&quot;/&gt;&lt;wsp:rsid wsp:val=&quot;00512F9D&quot;/&gt;&lt;wsp:rsid wsp:val=&quot;0051300D&quot;/&gt;&lt;wsp:rsid wsp:val=&quot;0051322A&quot;/&gt;&lt;wsp:rsid wsp:val=&quot;005136BC&quot;/&gt;&lt;wsp:rsid wsp:val=&quot;00513D17&quot;/&gt;&lt;wsp:rsid wsp:val=&quot;00513D9B&quot;/&gt;&lt;wsp:rsid wsp:val=&quot;005144ED&quot;/&gt;&lt;wsp:rsid wsp:val=&quot;00514D3E&quot;/&gt;&lt;wsp:rsid wsp:val=&quot;00514FE6&quot;/&gt;&lt;wsp:rsid wsp:val=&quot;0051537F&quot;/&gt;&lt;wsp:rsid wsp:val=&quot;0051538B&quot;/&gt;&lt;wsp:rsid wsp:val=&quot;005159A3&quot;/&gt;&lt;wsp:rsid wsp:val=&quot;00515DB9&quot;/&gt;&lt;wsp:rsid wsp:val=&quot;00516759&quot;/&gt;&lt;wsp:rsid wsp:val=&quot;00516811&quot;/&gt;&lt;wsp:rsid wsp:val=&quot;00516BE7&quot;/&gt;&lt;wsp:rsid wsp:val=&quot;005174EB&quot;/&gt;&lt;wsp:rsid wsp:val=&quot;00517770&quot;/&gt;&lt;wsp:rsid wsp:val=&quot;00517E47&quot;/&gt;&lt;wsp:rsid wsp:val=&quot;00517EE8&quot;/&gt;&lt;wsp:rsid wsp:val=&quot;005202E6&quot;/&gt;&lt;wsp:rsid wsp:val=&quot;005204F7&quot;/&gt;&lt;wsp:rsid wsp:val=&quot;005213BB&quot;/&gt;&lt;wsp:rsid wsp:val=&quot;005226E0&quot;/&gt;&lt;wsp:rsid wsp:val=&quot;005229F5&quot;/&gt;&lt;wsp:rsid wsp:val=&quot;0052343C&quot;/&gt;&lt;wsp:rsid wsp:val=&quot;0052373C&quot;/&gt;&lt;wsp:rsid wsp:val=&quot;00523822&quot;/&gt;&lt;wsp:rsid wsp:val=&quot;00523BA4&quot;/&gt;&lt;wsp:rsid wsp:val=&quot;005247D0&quot;/&gt;&lt;wsp:rsid wsp:val=&quot;00524E92&quot;/&gt;&lt;wsp:rsid wsp:val=&quot;00525237&quot;/&gt;&lt;wsp:rsid wsp:val=&quot;0052560F&quot;/&gt;&lt;wsp:rsid wsp:val=&quot;00525986&quot;/&gt;&lt;wsp:rsid wsp:val=&quot;005259D3&quot;/&gt;&lt;wsp:rsid wsp:val=&quot;00525AAB&quot;/&gt;&lt;wsp:rsid wsp:val=&quot;00525EA0&quot;/&gt;&lt;wsp:rsid wsp:val=&quot;00526687&quot;/&gt;&lt;wsp:rsid wsp:val=&quot;00526D93&quot;/&gt;&lt;wsp:rsid wsp:val=&quot;00527022&quot;/&gt;&lt;wsp:rsid wsp:val=&quot;005275C6&quot;/&gt;&lt;wsp:rsid wsp:val=&quot;00527766&quot;/&gt;&lt;wsp:rsid wsp:val=&quot;0052776E&quot;/&gt;&lt;wsp:rsid wsp:val=&quot;00527B37&quot;/&gt;&lt;wsp:rsid wsp:val=&quot;00527D06&quot;/&gt;&lt;wsp:rsid wsp:val=&quot;00527DA5&quot;/&gt;&lt;wsp:rsid wsp:val=&quot;0053049A&quot;/&gt;&lt;wsp:rsid wsp:val=&quot;005305D5&quot;/&gt;&lt;wsp:rsid wsp:val=&quot;00531012&quot;/&gt;&lt;wsp:rsid wsp:val=&quot;0053123D&quot;/&gt;&lt;wsp:rsid wsp:val=&quot;005313FE&quot;/&gt;&lt;wsp:rsid wsp:val=&quot;00531579&quot;/&gt;&lt;wsp:rsid wsp:val=&quot;00532014&quot;/&gt;&lt;wsp:rsid wsp:val=&quot;00532E6C&quot;/&gt;&lt;wsp:rsid wsp:val=&quot;00533263&quot;/&gt;&lt;wsp:rsid wsp:val=&quot;00533398&quot;/&gt;&lt;wsp:rsid wsp:val=&quot;00533493&quot;/&gt;&lt;wsp:rsid wsp:val=&quot;00533F2D&quot;/&gt;&lt;wsp:rsid wsp:val=&quot;00534377&quot;/&gt;&lt;wsp:rsid wsp:val=&quot;005344C7&quot;/&gt;&lt;wsp:rsid wsp:val=&quot;00534D8B&quot;/&gt;&lt;wsp:rsid wsp:val=&quot;00535035&quot;/&gt;&lt;wsp:rsid wsp:val=&quot;00535407&quot;/&gt;&lt;wsp:rsid wsp:val=&quot;00535453&quot;/&gt;&lt;wsp:rsid wsp:val=&quot;0053565C&quot;/&gt;&lt;wsp:rsid wsp:val=&quot;00535E73&quot;/&gt;&lt;wsp:rsid wsp:val=&quot;00535F50&quot;/&gt;&lt;wsp:rsid wsp:val=&quot;00535FDC&quot;/&gt;&lt;wsp:rsid wsp:val=&quot;0053615F&quot;/&gt;&lt;wsp:rsid wsp:val=&quot;0053620F&quot;/&gt;&lt;wsp:rsid wsp:val=&quot;00536414&quot;/&gt;&lt;wsp:rsid wsp:val=&quot;00536E34&quot;/&gt;&lt;wsp:rsid wsp:val=&quot;00536EA3&quot;/&gt;&lt;wsp:rsid wsp:val=&quot;005370D3&quot;/&gt;&lt;wsp:rsid wsp:val=&quot;005371AB&quot;/&gt;&lt;wsp:rsid wsp:val=&quot;00537963&quot;/&gt;&lt;wsp:rsid wsp:val=&quot;00537BF9&quot;/&gt;&lt;wsp:rsid wsp:val=&quot;0054047F&quot;/&gt;&lt;wsp:rsid wsp:val=&quot;00540A44&quot;/&gt;&lt;wsp:rsid wsp:val=&quot;00540DAA&quot;/&gt;&lt;wsp:rsid wsp:val=&quot;00540FB8&quot;/&gt;&lt;wsp:rsid wsp:val=&quot;005412D2&quot;/&gt;&lt;wsp:rsid wsp:val=&quot;0054135A&quot;/&gt;&lt;wsp:rsid wsp:val=&quot;00541575&quot;/&gt;&lt;wsp:rsid wsp:val=&quot;0054179A&quot;/&gt;&lt;wsp:rsid wsp:val=&quot;005418CC&quot;/&gt;&lt;wsp:rsid wsp:val=&quot;00541AC2&quot;/&gt;&lt;wsp:rsid wsp:val=&quot;00541CF6&quot;/&gt;&lt;wsp:rsid wsp:val=&quot;00541EE6&quot;/&gt;&lt;wsp:rsid wsp:val=&quot;005422B9&quot;/&gt;&lt;wsp:rsid wsp:val=&quot;00542EEE&quot;/&gt;&lt;wsp:rsid wsp:val=&quot;00543535&quot;/&gt;&lt;wsp:rsid wsp:val=&quot;005436C2&quot;/&gt;&lt;wsp:rsid wsp:val=&quot;00543D0E&quot;/&gt;&lt;wsp:rsid wsp:val=&quot;0054419F&quot;/&gt;&lt;wsp:rsid wsp:val=&quot;00544C96&quot;/&gt;&lt;wsp:rsid wsp:val=&quot;0054523F&quot;/&gt;&lt;wsp:rsid wsp:val=&quot;0054568E&quot;/&gt;&lt;wsp:rsid wsp:val=&quot;00545A60&quot;/&gt;&lt;wsp:rsid wsp:val=&quot;00545B57&quot;/&gt;&lt;wsp:rsid wsp:val=&quot;00545E0E&quot;/&gt;&lt;wsp:rsid wsp:val=&quot;00545E64&quot;/&gt;&lt;wsp:rsid wsp:val=&quot;00545ED8&quot;/&gt;&lt;wsp:rsid wsp:val=&quot;00546A5C&quot;/&gt;&lt;wsp:rsid wsp:val=&quot;00546B87&quot;/&gt;&lt;wsp:rsid wsp:val=&quot;00547154&quot;/&gt;&lt;wsp:rsid wsp:val=&quot;005475D6&quot;/&gt;&lt;wsp:rsid wsp:val=&quot;00547CA6&quot;/&gt;&lt;wsp:rsid wsp:val=&quot;00550494&quot;/&gt;&lt;wsp:rsid wsp:val=&quot;005509F6&quot;/&gt;&lt;wsp:rsid wsp:val=&quot;00550B09&quot;/&gt;&lt;wsp:rsid wsp:val=&quot;00550E8A&quot;/&gt;&lt;wsp:rsid wsp:val=&quot;00550F55&quot;/&gt;&lt;wsp:rsid wsp:val=&quot;00551016&quot;/&gt;&lt;wsp:rsid wsp:val=&quot;00551369&quot;/&gt;&lt;wsp:rsid wsp:val=&quot;0055198E&quot;/&gt;&lt;wsp:rsid wsp:val=&quot;00551D0D&quot;/&gt;&lt;wsp:rsid wsp:val=&quot;005522C1&quot;/&gt;&lt;wsp:rsid wsp:val=&quot;0055282D&quot;/&gt;&lt;wsp:rsid wsp:val=&quot;005528C1&quot;/&gt;&lt;wsp:rsid wsp:val=&quot;00552922&quot;/&gt;&lt;wsp:rsid wsp:val=&quot;00552CCC&quot;/&gt;&lt;wsp:rsid wsp:val=&quot;00553DE8&quot;/&gt;&lt;wsp:rsid wsp:val=&quot;00554A98&quot;/&gt;&lt;wsp:rsid wsp:val=&quot;00554F26&quot;/&gt;&lt;wsp:rsid wsp:val=&quot;00555099&quot;/&gt;&lt;wsp:rsid wsp:val=&quot;005559A5&quot;/&gt;&lt;wsp:rsid wsp:val=&quot;005560EA&quot;/&gt;&lt;wsp:rsid wsp:val=&quot;0055644E&quot;/&gt;&lt;wsp:rsid wsp:val=&quot;005564AD&quot;/&gt;&lt;wsp:rsid wsp:val=&quot;0055670B&quot;/&gt;&lt;wsp:rsid wsp:val=&quot;00556AD9&quot;/&gt;&lt;wsp:rsid wsp:val=&quot;00556B44&quot;/&gt;&lt;wsp:rsid wsp:val=&quot;005571CC&quot;/&gt;&lt;wsp:rsid wsp:val=&quot;005573E5&quot;/&gt;&lt;wsp:rsid wsp:val=&quot;00557620&quot;/&gt;&lt;wsp:rsid wsp:val=&quot;005578D4&quot;/&gt;&lt;wsp:rsid wsp:val=&quot;00560149&quot;/&gt;&lt;wsp:rsid wsp:val=&quot;0056050D&quot;/&gt;&lt;wsp:rsid wsp:val=&quot;00560A9B&quot;/&gt;&lt;wsp:rsid wsp:val=&quot;00560AEA&quot;/&gt;&lt;wsp:rsid wsp:val=&quot;00560FA6&quot;/&gt;&lt;wsp:rsid wsp:val=&quot;00561BCF&quot;/&gt;&lt;wsp:rsid wsp:val=&quot;0056223F&quot;/&gt;&lt;wsp:rsid wsp:val=&quot;005626B1&quot;/&gt;&lt;wsp:rsid wsp:val=&quot;005629BD&quot;/&gt;&lt;wsp:rsid wsp:val=&quot;00562D4A&quot;/&gt;&lt;wsp:rsid wsp:val=&quot;005632DB&quot;/&gt;&lt;wsp:rsid wsp:val=&quot;0056419E&quot;/&gt;&lt;wsp:rsid wsp:val=&quot;00564AA5&quot;/&gt;&lt;wsp:rsid wsp:val=&quot;0056574D&quot;/&gt;&lt;wsp:rsid wsp:val=&quot;005658CE&quot;/&gt;&lt;wsp:rsid wsp:val=&quot;005666E0&quot;/&gt;&lt;wsp:rsid wsp:val=&quot;00566724&quot;/&gt;&lt;wsp:rsid wsp:val=&quot;005668F5&quot;/&gt;&lt;wsp:rsid wsp:val=&quot;00566912&quot;/&gt;&lt;wsp:rsid wsp:val=&quot;00566B11&quot;/&gt;&lt;wsp:rsid wsp:val=&quot;00566CFD&quot;/&gt;&lt;wsp:rsid wsp:val=&quot;00566F35&quot;/&gt;&lt;wsp:rsid wsp:val=&quot;005671D3&quot;/&gt;&lt;wsp:rsid wsp:val=&quot;005675F1&quot;/&gt;&lt;wsp:rsid wsp:val=&quot;00570963&quot;/&gt;&lt;wsp:rsid wsp:val=&quot;00570B01&quot;/&gt;&lt;wsp:rsid wsp:val=&quot;00570E47&quot;/&gt;&lt;wsp:rsid wsp:val=&quot;00570F8E&quot;/&gt;&lt;wsp:rsid wsp:val=&quot;00571071&quot;/&gt;&lt;wsp:rsid wsp:val=&quot;00571B2C&quot;/&gt;&lt;wsp:rsid wsp:val=&quot;005720EA&quot;/&gt;&lt;wsp:rsid wsp:val=&quot;005730E9&quot;/&gt;&lt;wsp:rsid wsp:val=&quot;0057357F&quot;/&gt;&lt;wsp:rsid wsp:val=&quot;00573D74&quot;/&gt;&lt;wsp:rsid wsp:val=&quot;00573EC3&quot;/&gt;&lt;wsp:rsid wsp:val=&quot;00574D41&quot;/&gt;&lt;wsp:rsid wsp:val=&quot;00575170&quot;/&gt;&lt;wsp:rsid wsp:val=&quot;005755CD&quot;/&gt;&lt;wsp:rsid wsp:val=&quot;00575903&quot;/&gt;&lt;wsp:rsid wsp:val=&quot;0057650F&quot;/&gt;&lt;wsp:rsid wsp:val=&quot;005767D0&quot;/&gt;&lt;wsp:rsid wsp:val=&quot;005768EB&quot;/&gt;&lt;wsp:rsid wsp:val=&quot;00576BAF&quot;/&gt;&lt;wsp:rsid wsp:val=&quot;00577438&quot;/&gt;&lt;wsp:rsid wsp:val=&quot;0057750C&quot;/&gt;&lt;wsp:rsid wsp:val=&quot;00577E89&quot;/&gt;&lt;wsp:rsid wsp:val=&quot;0058030E&quot;/&gt;&lt;wsp:rsid wsp:val=&quot;00580386&quot;/&gt;&lt;wsp:rsid wsp:val=&quot;00580508&quot;/&gt;&lt;wsp:rsid wsp:val=&quot;00580942&quot;/&gt;&lt;wsp:rsid wsp:val=&quot;00580E81&quot;/&gt;&lt;wsp:rsid wsp:val=&quot;00581283&quot;/&gt;&lt;wsp:rsid wsp:val=&quot;00581592&quot;/&gt;&lt;wsp:rsid wsp:val=&quot;005817D2&quot;/&gt;&lt;wsp:rsid wsp:val=&quot;005817F7&quot;/&gt;&lt;wsp:rsid wsp:val=&quot;00581B61&quot;/&gt;&lt;wsp:rsid wsp:val=&quot;00582228&quot;/&gt;&lt;wsp:rsid wsp:val=&quot;005822F6&quot;/&gt;&lt;wsp:rsid wsp:val=&quot;00582CDC&quot;/&gt;&lt;wsp:rsid wsp:val=&quot;00582D72&quot;/&gt;&lt;wsp:rsid wsp:val=&quot;00583243&quot;/&gt;&lt;wsp:rsid wsp:val=&quot;00583A34&quot;/&gt;&lt;wsp:rsid wsp:val=&quot;00583EAB&quot;/&gt;&lt;wsp:rsid wsp:val=&quot;005847B1&quot;/&gt;&lt;wsp:rsid wsp:val=&quot;005852EC&quot;/&gt;&lt;wsp:rsid wsp:val=&quot;00585823&quot;/&gt;&lt;wsp:rsid wsp:val=&quot;00586568&quot;/&gt;&lt;wsp:rsid wsp:val=&quot;005865E0&quot;/&gt;&lt;wsp:rsid wsp:val=&quot;0058670D&quot;/&gt;&lt;wsp:rsid wsp:val=&quot;0058694D&quot;/&gt;&lt;wsp:rsid wsp:val=&quot;00586E2C&quot;/&gt;&lt;wsp:rsid wsp:val=&quot;00587270&quot;/&gt;&lt;wsp:rsid wsp:val=&quot;00587643&quot;/&gt;&lt;wsp:rsid wsp:val=&quot;00587796&quot;/&gt;&lt;wsp:rsid wsp:val=&quot;00587C6A&quot;/&gt;&lt;wsp:rsid wsp:val=&quot;00587EB5&quot;/&gt;&lt;wsp:rsid wsp:val=&quot;00587EB6&quot;/&gt;&lt;wsp:rsid wsp:val=&quot;0059069B&quot;/&gt;&lt;wsp:rsid wsp:val=&quot;00590AD8&quot;/&gt;&lt;wsp:rsid wsp:val=&quot;00590F48&quot;/&gt;&lt;wsp:rsid wsp:val=&quot;0059125E&quot;/&gt;&lt;wsp:rsid wsp:val=&quot;0059192D&quot;/&gt;&lt;wsp:rsid wsp:val=&quot;00591F2C&quot;/&gt;&lt;wsp:rsid wsp:val=&quot;00592160&quot;/&gt;&lt;wsp:rsid wsp:val=&quot;00592345&quot;/&gt;&lt;wsp:rsid wsp:val=&quot;00592BC7&quot;/&gt;&lt;wsp:rsid wsp:val=&quot;00593665&quot;/&gt;&lt;wsp:rsid wsp:val=&quot;005938BF&quot;/&gt;&lt;wsp:rsid wsp:val=&quot;00593D0A&quot;/&gt;&lt;wsp:rsid wsp:val=&quot;0059444C&quot;/&gt;&lt;wsp:rsid wsp:val=&quot;00594543&quot;/&gt;&lt;wsp:rsid wsp:val=&quot;00594B70&quot;/&gt;&lt;wsp:rsid wsp:val=&quot;00594F6E&quot;/&gt;&lt;wsp:rsid wsp:val=&quot;00595422&quot;/&gt;&lt;wsp:rsid wsp:val=&quot;005957C4&quot;/&gt;&lt;wsp:rsid wsp:val=&quot;00596B5C&quot;/&gt;&lt;wsp:rsid wsp:val=&quot;005975A3&quot;/&gt;&lt;wsp:rsid wsp:val=&quot;005975A7&quot;/&gt;&lt;wsp:rsid wsp:val=&quot;00597BD9&quot;/&gt;&lt;wsp:rsid wsp:val=&quot;00597FBD&quot;/&gt;&lt;wsp:rsid wsp:val=&quot;005A010B&quot;/&gt;&lt;wsp:rsid wsp:val=&quot;005A0DDE&quot;/&gt;&lt;wsp:rsid wsp:val=&quot;005A1316&quot;/&gt;&lt;wsp:rsid wsp:val=&quot;005A1EF1&quot;/&gt;&lt;wsp:rsid wsp:val=&quot;005A21A9&quot;/&gt;&lt;wsp:rsid wsp:val=&quot;005A2928&quot;/&gt;&lt;wsp:rsid wsp:val=&quot;005A2E98&quot;/&gt;&lt;wsp:rsid wsp:val=&quot;005A2EE7&quot;/&gt;&lt;wsp:rsid wsp:val=&quot;005A3123&quot;/&gt;&lt;wsp:rsid wsp:val=&quot;005A3408&quot;/&gt;&lt;wsp:rsid wsp:val=&quot;005A39EB&quot;/&gt;&lt;wsp:rsid wsp:val=&quot;005A3C0A&quot;/&gt;&lt;wsp:rsid wsp:val=&quot;005A3EFA&quot;/&gt;&lt;wsp:rsid wsp:val=&quot;005A4104&quot;/&gt;&lt;wsp:rsid wsp:val=&quot;005A42DA&quot;/&gt;&lt;wsp:rsid wsp:val=&quot;005A439E&quot;/&gt;&lt;wsp:rsid wsp:val=&quot;005A43D9&quot;/&gt;&lt;wsp:rsid wsp:val=&quot;005A4598&quot;/&gt;&lt;wsp:rsid wsp:val=&quot;005A4631&quot;/&gt;&lt;wsp:rsid wsp:val=&quot;005A46A3&quot;/&gt;&lt;wsp:rsid wsp:val=&quot;005A4972&quot;/&gt;&lt;wsp:rsid wsp:val=&quot;005A4AA7&quot;/&gt;&lt;wsp:rsid wsp:val=&quot;005A514E&quot;/&gt;&lt;wsp:rsid wsp:val=&quot;005A55B4&quot;/&gt;&lt;wsp:rsid wsp:val=&quot;005A5828&quot;/&gt;&lt;wsp:rsid wsp:val=&quot;005A643C&quot;/&gt;&lt;wsp:rsid wsp:val=&quot;005A6751&quot;/&gt;&lt;wsp:rsid wsp:val=&quot;005A69E6&quot;/&gt;&lt;wsp:rsid wsp:val=&quot;005A6D67&quot;/&gt;&lt;wsp:rsid wsp:val=&quot;005A7502&quot;/&gt;&lt;wsp:rsid wsp:val=&quot;005A752F&quot;/&gt;&lt;wsp:rsid wsp:val=&quot;005A76D9&quot;/&gt;&lt;wsp:rsid wsp:val=&quot;005A7817&quot;/&gt;&lt;wsp:rsid wsp:val=&quot;005A7EAE&quot;/&gt;&lt;wsp:rsid wsp:val=&quot;005B00FC&quot;/&gt;&lt;wsp:rsid wsp:val=&quot;005B02BC&quot;/&gt;&lt;wsp:rsid wsp:val=&quot;005B0833&quot;/&gt;&lt;wsp:rsid wsp:val=&quot;005B0F5E&quot;/&gt;&lt;wsp:rsid wsp:val=&quot;005B13E4&quot;/&gt;&lt;wsp:rsid wsp:val=&quot;005B19B1&quot;/&gt;&lt;wsp:rsid wsp:val=&quot;005B1BB3&quot;/&gt;&lt;wsp:rsid wsp:val=&quot;005B1C73&quot;/&gt;&lt;wsp:rsid wsp:val=&quot;005B1E8E&quot;/&gt;&lt;wsp:rsid wsp:val=&quot;005B296F&quot;/&gt;&lt;wsp:rsid wsp:val=&quot;005B2D2F&quot;/&gt;&lt;wsp:rsid wsp:val=&quot;005B30D1&quot;/&gt;&lt;wsp:rsid wsp:val=&quot;005B3236&quot;/&gt;&lt;wsp:rsid wsp:val=&quot;005B3785&quot;/&gt;&lt;wsp:rsid wsp:val=&quot;005B3B46&quot;/&gt;&lt;wsp:rsid wsp:val=&quot;005B3E52&quot;/&gt;&lt;wsp:rsid wsp:val=&quot;005B4275&quot;/&gt;&lt;wsp:rsid wsp:val=&quot;005B4D64&quot;/&gt;&lt;wsp:rsid wsp:val=&quot;005B51AA&quot;/&gt;&lt;wsp:rsid wsp:val=&quot;005B5EEE&quot;/&gt;&lt;wsp:rsid wsp:val=&quot;005B6530&quot;/&gt;&lt;wsp:rsid wsp:val=&quot;005B6A89&quot;/&gt;&lt;wsp:rsid wsp:val=&quot;005B6E14&quot;/&gt;&lt;wsp:rsid wsp:val=&quot;005B7760&quot;/&gt;&lt;wsp:rsid wsp:val=&quot;005B77FA&quot;/&gt;&lt;wsp:rsid wsp:val=&quot;005B7AFC&quot;/&gt;&lt;wsp:rsid wsp:val=&quot;005B7EE4&quot;/&gt;&lt;wsp:rsid wsp:val=&quot;005C0168&quot;/&gt;&lt;wsp:rsid wsp:val=&quot;005C01FF&quot;/&gt;&lt;wsp:rsid wsp:val=&quot;005C05A7&quot;/&gt;&lt;wsp:rsid wsp:val=&quot;005C0A41&quot;/&gt;&lt;wsp:rsid wsp:val=&quot;005C0CFD&quot;/&gt;&lt;wsp:rsid wsp:val=&quot;005C0EDF&quot;/&gt;&lt;wsp:rsid wsp:val=&quot;005C2015&quot;/&gt;&lt;wsp:rsid wsp:val=&quot;005C22D7&quot;/&gt;&lt;wsp:rsid wsp:val=&quot;005C36FF&quot;/&gt;&lt;wsp:rsid wsp:val=&quot;005C4362&quot;/&gt;&lt;wsp:rsid wsp:val=&quot;005C477C&quot;/&gt;&lt;wsp:rsid wsp:val=&quot;005C4A4F&quot;/&gt;&lt;wsp:rsid wsp:val=&quot;005C4D55&quot;/&gt;&lt;wsp:rsid wsp:val=&quot;005C52CB&quot;/&gt;&lt;wsp:rsid wsp:val=&quot;005C531D&quot;/&gt;&lt;wsp:rsid wsp:val=&quot;005C5353&quot;/&gt;&lt;wsp:rsid wsp:val=&quot;005C5B5E&quot;/&gt;&lt;wsp:rsid wsp:val=&quot;005C5BD3&quot;/&gt;&lt;wsp:rsid wsp:val=&quot;005C6098&quot;/&gt;&lt;wsp:rsid wsp:val=&quot;005C6215&quot;/&gt;&lt;wsp:rsid wsp:val=&quot;005C64EC&quot;/&gt;&lt;wsp:rsid wsp:val=&quot;005C6744&quot;/&gt;&lt;wsp:rsid wsp:val=&quot;005C6985&quot;/&gt;&lt;wsp:rsid wsp:val=&quot;005C76D8&quot;/&gt;&lt;wsp:rsid wsp:val=&quot;005C770D&quot;/&gt;&lt;wsp:rsid wsp:val=&quot;005C7D34&quot;/&gt;&lt;wsp:rsid wsp:val=&quot;005D0114&quot;/&gt;&lt;wsp:rsid wsp:val=&quot;005D0196&quot;/&gt;&lt;wsp:rsid wsp:val=&quot;005D01EE&quot;/&gt;&lt;wsp:rsid wsp:val=&quot;005D02A6&quot;/&gt;&lt;wsp:rsid wsp:val=&quot;005D0532&quot;/&gt;&lt;wsp:rsid wsp:val=&quot;005D06BB&quot;/&gt;&lt;wsp:rsid wsp:val=&quot;005D0AA7&quot;/&gt;&lt;wsp:rsid wsp:val=&quot;005D0D55&quot;/&gt;&lt;wsp:rsid wsp:val=&quot;005D1EFB&quot;/&gt;&lt;wsp:rsid wsp:val=&quot;005D2179&quot;/&gt;&lt;wsp:rsid wsp:val=&quot;005D2A33&quot;/&gt;&lt;wsp:rsid wsp:val=&quot;005D2B4B&quot;/&gt;&lt;wsp:rsid wsp:val=&quot;005D2E16&quot;/&gt;&lt;wsp:rsid wsp:val=&quot;005D3089&quot;/&gt;&lt;wsp:rsid wsp:val=&quot;005D3661&quot;/&gt;&lt;wsp:rsid wsp:val=&quot;005D39B4&quot;/&gt;&lt;wsp:rsid wsp:val=&quot;005D42E5&quot;/&gt;&lt;wsp:rsid wsp:val=&quot;005D4D23&quot;/&gt;&lt;wsp:rsid wsp:val=&quot;005D5443&quot;/&gt;&lt;wsp:rsid wsp:val=&quot;005D5524&quot;/&gt;&lt;wsp:rsid wsp:val=&quot;005D5535&quot;/&gt;&lt;wsp:rsid wsp:val=&quot;005D5673&quot;/&gt;&lt;wsp:rsid wsp:val=&quot;005D56E3&quot;/&gt;&lt;wsp:rsid wsp:val=&quot;005D5848&quot;/&gt;&lt;wsp:rsid wsp:val=&quot;005D5896&quot;/&gt;&lt;wsp:rsid wsp:val=&quot;005D5C48&quot;/&gt;&lt;wsp:rsid wsp:val=&quot;005D5DCA&quot;/&gt;&lt;wsp:rsid wsp:val=&quot;005D5EFF&quot;/&gt;&lt;wsp:rsid wsp:val=&quot;005D6934&quot;/&gt;&lt;wsp:rsid wsp:val=&quot;005D6982&quot;/&gt;&lt;wsp:rsid wsp:val=&quot;005D6A20&quot;/&gt;&lt;wsp:rsid wsp:val=&quot;005D6A87&quot;/&gt;&lt;wsp:rsid wsp:val=&quot;005D6BC7&quot;/&gt;&lt;wsp:rsid wsp:val=&quot;005D6C0D&quot;/&gt;&lt;wsp:rsid wsp:val=&quot;005D6CC3&quot;/&gt;&lt;wsp:rsid wsp:val=&quot;005D7130&quot;/&gt;&lt;wsp:rsid wsp:val=&quot;005D7AC6&quot;/&gt;&lt;wsp:rsid wsp:val=&quot;005D7B0F&quot;/&gt;&lt;wsp:rsid wsp:val=&quot;005D7D7F&quot;/&gt;&lt;wsp:rsid wsp:val=&quot;005D7F27&quot;/&gt;&lt;wsp:rsid wsp:val=&quot;005E03E4&quot;/&gt;&lt;wsp:rsid wsp:val=&quot;005E04E3&quot;/&gt;&lt;wsp:rsid wsp:val=&quot;005E08DC&quot;/&gt;&lt;wsp:rsid wsp:val=&quot;005E0916&quot;/&gt;&lt;wsp:rsid wsp:val=&quot;005E1444&quot;/&gt;&lt;wsp:rsid wsp:val=&quot;005E1728&quot;/&gt;&lt;wsp:rsid wsp:val=&quot;005E1B93&quot;/&gt;&lt;wsp:rsid wsp:val=&quot;005E2051&quot;/&gt;&lt;wsp:rsid wsp:val=&quot;005E224A&quot;/&gt;&lt;wsp:rsid wsp:val=&quot;005E231A&quot;/&gt;&lt;wsp:rsid wsp:val=&quot;005E3079&quot;/&gt;&lt;wsp:rsid wsp:val=&quot;005E38E1&quot;/&gt;&lt;wsp:rsid wsp:val=&quot;005E3915&quot;/&gt;&lt;wsp:rsid wsp:val=&quot;005E3EC7&quot;/&gt;&lt;wsp:rsid wsp:val=&quot;005E4C6C&quot;/&gt;&lt;wsp:rsid wsp:val=&quot;005E4C9B&quot;/&gt;&lt;wsp:rsid wsp:val=&quot;005E5164&quot;/&gt;&lt;wsp:rsid wsp:val=&quot;005E5308&quot;/&gt;&lt;wsp:rsid wsp:val=&quot;005E53AA&quot;/&gt;&lt;wsp:rsid wsp:val=&quot;005E5640&quot;/&gt;&lt;wsp:rsid wsp:val=&quot;005E5F26&quot;/&gt;&lt;wsp:rsid wsp:val=&quot;005E62FD&quot;/&gt;&lt;wsp:rsid wsp:val=&quot;005E735E&quot;/&gt;&lt;wsp:rsid wsp:val=&quot;005E79F7&quot;/&gt;&lt;wsp:rsid wsp:val=&quot;005E7B7E&quot;/&gt;&lt;wsp:rsid wsp:val=&quot;005E7C93&quot;/&gt;&lt;wsp:rsid wsp:val=&quot;005F01E9&quot;/&gt;&lt;wsp:rsid wsp:val=&quot;005F07D1&quot;/&gt;&lt;wsp:rsid wsp:val=&quot;005F12A3&quot;/&gt;&lt;wsp:rsid wsp:val=&quot;005F1C7F&quot;/&gt;&lt;wsp:rsid wsp:val=&quot;005F2398&quot;/&gt;&lt;wsp:rsid wsp:val=&quot;005F2690&quot;/&gt;&lt;wsp:rsid wsp:val=&quot;005F2898&quot;/&gt;&lt;wsp:rsid wsp:val=&quot;005F2BC2&quot;/&gt;&lt;wsp:rsid wsp:val=&quot;005F2EC0&quot;/&gt;&lt;wsp:rsid wsp:val=&quot;005F31CB&quot;/&gt;&lt;wsp:rsid wsp:val=&quot;005F3348&quot;/&gt;&lt;wsp:rsid wsp:val=&quot;005F3BE6&quot;/&gt;&lt;wsp:rsid wsp:val=&quot;005F3F68&quot;/&gt;&lt;wsp:rsid wsp:val=&quot;005F3FAF&quot;/&gt;&lt;wsp:rsid wsp:val=&quot;005F4564&quot;/&gt;&lt;wsp:rsid wsp:val=&quot;005F45ED&quot;/&gt;&lt;wsp:rsid wsp:val=&quot;005F4804&quot;/&gt;&lt;wsp:rsid wsp:val=&quot;005F4BD3&quot;/&gt;&lt;wsp:rsid wsp:val=&quot;005F4DFF&quot;/&gt;&lt;wsp:rsid wsp:val=&quot;005F502D&quot;/&gt;&lt;wsp:rsid wsp:val=&quot;005F515D&quot;/&gt;&lt;wsp:rsid wsp:val=&quot;005F51E7&quot;/&gt;&lt;wsp:rsid wsp:val=&quot;005F57D7&quot;/&gt;&lt;wsp:rsid wsp:val=&quot;005F5AD1&quot;/&gt;&lt;wsp:rsid wsp:val=&quot;005F6522&quot;/&gt;&lt;wsp:rsid wsp:val=&quot;005F6535&quot;/&gt;&lt;wsp:rsid wsp:val=&quot;005F6C3F&quot;/&gt;&lt;wsp:rsid wsp:val=&quot;005F6D69&quot;/&gt;&lt;wsp:rsid wsp:val=&quot;005F6EB9&quot;/&gt;&lt;wsp:rsid wsp:val=&quot;005F7262&quot;/&gt;&lt;wsp:rsid wsp:val=&quot;005F75A1&quot;/&gt;&lt;wsp:rsid wsp:val=&quot;005F7E66&quot;/&gt;&lt;wsp:rsid wsp:val=&quot;005F7ED1&quot;/&gt;&lt;wsp:rsid wsp:val=&quot;0060045D&quot;/&gt;&lt;wsp:rsid wsp:val=&quot;00600890&quot;/&gt;&lt;wsp:rsid wsp:val=&quot;00600C33&quot;/&gt;&lt;wsp:rsid wsp:val=&quot;00601130&quot;/&gt;&lt;wsp:rsid wsp:val=&quot;00601187&quot;/&gt;&lt;wsp:rsid wsp:val=&quot;006012D5&quot;/&gt;&lt;wsp:rsid wsp:val=&quot;00601468&quot;/&gt;&lt;wsp:rsid wsp:val=&quot;00601524&quot;/&gt;&lt;wsp:rsid wsp:val=&quot;00601BD1&quot;/&gt;&lt;wsp:rsid wsp:val=&quot;006025A5&quot;/&gt;&lt;wsp:rsid wsp:val=&quot;0060319C&quot;/&gt;&lt;wsp:rsid wsp:val=&quot;00603285&quot;/&gt;&lt;wsp:rsid wsp:val=&quot;0060349D&quot;/&gt;&lt;wsp:rsid wsp:val=&quot;00603977&quot;/&gt;&lt;wsp:rsid wsp:val=&quot;00604B85&quot;/&gt;&lt;wsp:rsid wsp:val=&quot;00604C8F&quot;/&gt;&lt;wsp:rsid wsp:val=&quot;00605525&quot;/&gt;&lt;wsp:rsid wsp:val=&quot;00605591&quot;/&gt;&lt;wsp:rsid wsp:val=&quot;0060568E&quot;/&gt;&lt;wsp:rsid wsp:val=&quot;00606182&quot;/&gt;&lt;wsp:rsid wsp:val=&quot;0060671F&quot;/&gt;&lt;wsp:rsid wsp:val=&quot;00606BA0&quot;/&gt;&lt;wsp:rsid wsp:val=&quot;006077AF&quot;/&gt;&lt;wsp:rsid wsp:val=&quot;00607ABF&quot;/&gt;&lt;wsp:rsid wsp:val=&quot;00607E6A&quot;/&gt;&lt;wsp:rsid wsp:val=&quot;00607F36&quot;/&gt;&lt;wsp:rsid wsp:val=&quot;00607F88&quot;/&gt;&lt;wsp:rsid wsp:val=&quot;00610300&quot;/&gt;&lt;wsp:rsid wsp:val=&quot;00610426&quot;/&gt;&lt;wsp:rsid wsp:val=&quot;006104D4&quot;/&gt;&lt;wsp:rsid wsp:val=&quot;006106C8&quot;/&gt;&lt;wsp:rsid wsp:val=&quot;00610ADE&quot;/&gt;&lt;wsp:rsid wsp:val=&quot;00610FB3&quot;/&gt;&lt;wsp:rsid wsp:val=&quot;0061121E&quot;/&gt;&lt;wsp:rsid wsp:val=&quot;006113AF&quot;/&gt;&lt;wsp:rsid wsp:val=&quot;006117C0&quot;/&gt;&lt;wsp:rsid wsp:val=&quot;00611D76&quot;/&gt;&lt;wsp:rsid wsp:val=&quot;00612986&quot;/&gt;&lt;wsp:rsid wsp:val=&quot;00612C25&quot;/&gt;&lt;wsp:rsid wsp:val=&quot;00612D39&quot;/&gt;&lt;wsp:rsid wsp:val=&quot;00612F5C&quot;/&gt;&lt;wsp:rsid wsp:val=&quot;00613DA6&quot;/&gt;&lt;wsp:rsid wsp:val=&quot;00613EC5&quot;/&gt;&lt;wsp:rsid wsp:val=&quot;0061402C&quot;/&gt;&lt;wsp:rsid wsp:val=&quot;006142B6&quot;/&gt;&lt;wsp:rsid wsp:val=&quot;00615D6E&quot;/&gt;&lt;wsp:rsid wsp:val=&quot;00615E52&quot;/&gt;&lt;wsp:rsid wsp:val=&quot;006165A1&quot;/&gt;&lt;wsp:rsid wsp:val=&quot;00616884&quot;/&gt;&lt;wsp:rsid wsp:val=&quot;00616906&quot;/&gt;&lt;wsp:rsid wsp:val=&quot;00616FBB&quot;/&gt;&lt;wsp:rsid wsp:val=&quot;00616FFC&quot;/&gt;&lt;wsp:rsid wsp:val=&quot;00617C9C&quot;/&gt;&lt;wsp:rsid wsp:val=&quot;00620B57&quot;/&gt;&lt;wsp:rsid wsp:val=&quot;006217AD&quot;/&gt;&lt;wsp:rsid wsp:val=&quot;00621E3D&quot;/&gt;&lt;wsp:rsid wsp:val=&quot;0062216D&quot;/&gt;&lt;wsp:rsid wsp:val=&quot;00622539&quot;/&gt;&lt;wsp:rsid wsp:val=&quot;0062256C&quot;/&gt;&lt;wsp:rsid wsp:val=&quot;00622B4D&quot;/&gt;&lt;wsp:rsid wsp:val=&quot;00622CB7&quot;/&gt;&lt;wsp:rsid wsp:val=&quot;00622E80&quot;/&gt;&lt;wsp:rsid wsp:val=&quot;0062304E&quot;/&gt;&lt;wsp:rsid wsp:val=&quot;006232B9&quot;/&gt;&lt;wsp:rsid wsp:val=&quot;00623468&quot;/&gt;&lt;wsp:rsid wsp:val=&quot;0062400A&quot;/&gt;&lt;wsp:rsid wsp:val=&quot;00624869&quot;/&gt;&lt;wsp:rsid wsp:val=&quot;0062493B&quot;/&gt;&lt;wsp:rsid wsp:val=&quot;00624C4F&quot;/&gt;&lt;wsp:rsid wsp:val=&quot;00624C62&quot;/&gt;&lt;wsp:rsid wsp:val=&quot;00624E78&quot;/&gt;&lt;wsp:rsid wsp:val=&quot;00625408&quot;/&gt;&lt;wsp:rsid wsp:val=&quot;00625718&quot;/&gt;&lt;wsp:rsid wsp:val=&quot;00625952&quot;/&gt;&lt;wsp:rsid wsp:val=&quot;00625B43&quot;/&gt;&lt;wsp:rsid wsp:val=&quot;00625CA2&quot;/&gt;&lt;wsp:rsid wsp:val=&quot;00626DC4&quot;/&gt;&lt;wsp:rsid wsp:val=&quot;00627809&quot;/&gt;&lt;wsp:rsid wsp:val=&quot;0063024F&quot;/&gt;&lt;wsp:rsid wsp:val=&quot;00630A6D&quot;/&gt;&lt;wsp:rsid wsp:val=&quot;00630C83&quot;/&gt;&lt;wsp:rsid wsp:val=&quot;00631903&quot;/&gt;&lt;wsp:rsid wsp:val=&quot;00631D57&quot;/&gt;&lt;wsp:rsid wsp:val=&quot;0063221E&quot;/&gt;&lt;wsp:rsid wsp:val=&quot;00632272&quot;/&gt;&lt;wsp:rsid wsp:val=&quot;00632451&quot;/&gt;&lt;wsp:rsid wsp:val=&quot;00632C64&quot;/&gt;&lt;wsp:rsid wsp:val=&quot;00632DD9&quot;/&gt;&lt;wsp:rsid wsp:val=&quot;0063354F&quot;/&gt;&lt;wsp:rsid wsp:val=&quot;006336EB&quot;/&gt;&lt;wsp:rsid wsp:val=&quot;00633B2A&quot;/&gt;&lt;wsp:rsid wsp:val=&quot;00634119&quot;/&gt;&lt;wsp:rsid wsp:val=&quot;0063419F&quot;/&gt;&lt;wsp:rsid wsp:val=&quot;006342EF&quot;/&gt;&lt;wsp:rsid wsp:val=&quot;0063494C&quot;/&gt;&lt;wsp:rsid wsp:val=&quot;00634D0A&quot;/&gt;&lt;wsp:rsid wsp:val=&quot;006350FB&quot;/&gt;&lt;wsp:rsid wsp:val=&quot;00635616&quot;/&gt;&lt;wsp:rsid wsp:val=&quot;006359EC&quot;/&gt;&lt;wsp:rsid wsp:val=&quot;00635B6F&quot;/&gt;&lt;wsp:rsid wsp:val=&quot;00635E3E&quot;/&gt;&lt;wsp:rsid wsp:val=&quot;00636008&quot;/&gt;&lt;wsp:rsid wsp:val=&quot;00636013&quot;/&gt;&lt;wsp:rsid wsp:val=&quot;00636756&quot;/&gt;&lt;wsp:rsid wsp:val=&quot;006368B1&quot;/&gt;&lt;wsp:rsid wsp:val=&quot;006368D1&quot;/&gt;&lt;wsp:rsid wsp:val=&quot;00636A9C&quot;/&gt;&lt;wsp:rsid wsp:val=&quot;00636C58&quot;/&gt;&lt;wsp:rsid wsp:val=&quot;00636CA1&quot;/&gt;&lt;wsp:rsid wsp:val=&quot;006372BC&quot;/&gt;&lt;wsp:rsid wsp:val=&quot;00637849&quot;/&gt;&lt;wsp:rsid wsp:val=&quot;00637B65&quot;/&gt;&lt;wsp:rsid wsp:val=&quot;00637E8E&quot;/&gt;&lt;wsp:rsid wsp:val=&quot;00640190&quot;/&gt;&lt;wsp:rsid wsp:val=&quot;00640370&quot;/&gt;&lt;wsp:rsid wsp:val=&quot;00640820&quot;/&gt;&lt;wsp:rsid wsp:val=&quot;006408F6&quot;/&gt;&lt;wsp:rsid wsp:val=&quot;00640CA4&quot;/&gt;&lt;wsp:rsid wsp:val=&quot;00642053&quot;/&gt;&lt;wsp:rsid wsp:val=&quot;00642528&quot;/&gt;&lt;wsp:rsid wsp:val=&quot;0064295C&quot;/&gt;&lt;wsp:rsid wsp:val=&quot;00642D2E&quot;/&gt;&lt;wsp:rsid wsp:val=&quot;00643102&quot;/&gt;&lt;wsp:rsid wsp:val=&quot;00643769&quot;/&gt;&lt;wsp:rsid wsp:val=&quot;00643C0F&quot;/&gt;&lt;wsp:rsid wsp:val=&quot;0064418C&quot;/&gt;&lt;wsp:rsid wsp:val=&quot;006445FB&quot;/&gt;&lt;wsp:rsid wsp:val=&quot;006448D3&quot;/&gt;&lt;wsp:rsid wsp:val=&quot;0064491F&quot;/&gt;&lt;wsp:rsid wsp:val=&quot;00644A89&quot;/&gt;&lt;wsp:rsid wsp:val=&quot;00644AC7&quot;/&gt;&lt;wsp:rsid wsp:val=&quot;00644B61&quot;/&gt;&lt;wsp:rsid wsp:val=&quot;00644D4C&quot;/&gt;&lt;wsp:rsid wsp:val=&quot;006451C4&quot;/&gt;&lt;wsp:rsid wsp:val=&quot;00645812&quot;/&gt;&lt;wsp:rsid wsp:val=&quot;00645DC3&quot;/&gt;&lt;wsp:rsid wsp:val=&quot;00646835&quot;/&gt;&lt;wsp:rsid wsp:val=&quot;00646A84&quot;/&gt;&lt;wsp:rsid wsp:val=&quot;0064713B&quot;/&gt;&lt;wsp:rsid wsp:val=&quot;00647528&quot;/&gt;&lt;wsp:rsid wsp:val=&quot;00647687&quot;/&gt;&lt;wsp:rsid wsp:val=&quot;00650824&quot;/&gt;&lt;wsp:rsid wsp:val=&quot;00650AED&quot;/&gt;&lt;wsp:rsid wsp:val=&quot;00650B46&quot;/&gt;&lt;wsp:rsid wsp:val=&quot;00650CC0&quot;/&gt;&lt;wsp:rsid wsp:val=&quot;00650D16&quot;/&gt;&lt;wsp:rsid wsp:val=&quot;00651408&quot;/&gt;&lt;wsp:rsid wsp:val=&quot;00651501&quot;/&gt;&lt;wsp:rsid wsp:val=&quot;00651CB2&quot;/&gt;&lt;wsp:rsid wsp:val=&quot;0065223F&quot;/&gt;&lt;wsp:rsid wsp:val=&quot;006527C4&quot;/&gt;&lt;wsp:rsid wsp:val=&quot;00652B99&quot;/&gt;&lt;wsp:rsid wsp:val=&quot;00652CB0&quot;/&gt;&lt;wsp:rsid wsp:val=&quot;00652CC2&quot;/&gt;&lt;wsp:rsid wsp:val=&quot;00653A6F&quot;/&gt;&lt;wsp:rsid wsp:val=&quot;00653B66&quot;/&gt;&lt;wsp:rsid wsp:val=&quot;006546E4&quot;/&gt;&lt;wsp:rsid wsp:val=&quot;00654767&quot;/&gt;&lt;wsp:rsid wsp:val=&quot;00654868&quot;/&gt;&lt;wsp:rsid wsp:val=&quot;006548A6&quot;/&gt;&lt;wsp:rsid wsp:val=&quot;0065542B&quot;/&gt;&lt;wsp:rsid wsp:val=&quot;0065561F&quot;/&gt;&lt;wsp:rsid wsp:val=&quot;00655A4E&quot;/&gt;&lt;wsp:rsid wsp:val=&quot;00655F56&quot;/&gt;&lt;wsp:rsid wsp:val=&quot;00656190&quot;/&gt;&lt;wsp:rsid wsp:val=&quot;006565D5&quot;/&gt;&lt;wsp:rsid wsp:val=&quot;0065665C&quot;/&gt;&lt;wsp:rsid wsp:val=&quot;0065696D&quot;/&gt;&lt;wsp:rsid wsp:val=&quot;00657563&quot;/&gt;&lt;wsp:rsid wsp:val=&quot;00657770&quot;/&gt;&lt;wsp:rsid wsp:val=&quot;00657929&quot;/&gt;&lt;wsp:rsid wsp:val=&quot;00657D25&quot;/&gt;&lt;wsp:rsid wsp:val=&quot;0066033E&quot;/&gt;&lt;wsp:rsid wsp:val=&quot;00660E40&quot;/&gt;&lt;wsp:rsid wsp:val=&quot;0066181F&quot;/&gt;&lt;wsp:rsid wsp:val=&quot;00661F72&quot;/&gt;&lt;wsp:rsid wsp:val=&quot;006625AF&quot;/&gt;&lt;wsp:rsid wsp:val=&quot;006629C6&quot;/&gt;&lt;wsp:rsid wsp:val=&quot;0066322B&quot;/&gt;&lt;wsp:rsid wsp:val=&quot;00663559&quot;/&gt;&lt;wsp:rsid wsp:val=&quot;00663848&quot;/&gt;&lt;wsp:rsid wsp:val=&quot;00663E1B&quot;/&gt;&lt;wsp:rsid wsp:val=&quot;00664146&quot;/&gt;&lt;wsp:rsid wsp:val=&quot;00664178&quot;/&gt;&lt;wsp:rsid wsp:val=&quot;00664926&quot;/&gt;&lt;wsp:rsid wsp:val=&quot;00664ADE&quot;/&gt;&lt;wsp:rsid wsp:val=&quot;00664BE5&quot;/&gt;&lt;wsp:rsid wsp:val=&quot;00664C78&quot;/&gt;&lt;wsp:rsid wsp:val=&quot;006652B7&quot;/&gt;&lt;wsp:rsid wsp:val=&quot;00665DBC&quot;/&gt;&lt;wsp:rsid wsp:val=&quot;006665C5&quot;/&gt;&lt;wsp:rsid wsp:val=&quot;00666BFD&quot;/&gt;&lt;wsp:rsid wsp:val=&quot;006672E2&quot;/&gt;&lt;wsp:rsid wsp:val=&quot;006677EA&quot;/&gt;&lt;wsp:rsid wsp:val=&quot;00667B6B&quot;/&gt;&lt;wsp:rsid wsp:val=&quot;00667CB1&quot;/&gt;&lt;wsp:rsid wsp:val=&quot;00667CE4&quot;/&gt;&lt;wsp:rsid wsp:val=&quot;00670757&quot;/&gt;&lt;wsp:rsid wsp:val=&quot;00670786&quot;/&gt;&lt;wsp:rsid wsp:val=&quot;00670935&quot;/&gt;&lt;wsp:rsid wsp:val=&quot;00670996&quot;/&gt;&lt;wsp:rsid wsp:val=&quot;00670FEE&quot;/&gt;&lt;wsp:rsid wsp:val=&quot;006715F1&quot;/&gt;&lt;wsp:rsid wsp:val=&quot;00671637&quot;/&gt;&lt;wsp:rsid wsp:val=&quot;006720B0&quot;/&gt;&lt;wsp:rsid wsp:val=&quot;006722C5&quot;/&gt;&lt;wsp:rsid wsp:val=&quot;00672361&quot;/&gt;&lt;wsp:rsid wsp:val=&quot;0067280F&quot;/&gt;&lt;wsp:rsid wsp:val=&quot;00672B0D&quot;/&gt;&lt;wsp:rsid wsp:val=&quot;00672BF9&quot;/&gt;&lt;wsp:rsid wsp:val=&quot;00672DA1&quot;/&gt;&lt;wsp:rsid wsp:val=&quot;00672E6B&quot;/&gt;&lt;wsp:rsid wsp:val=&quot;0067301C&quot;/&gt;&lt;wsp:rsid wsp:val=&quot;00674496&quot;/&gt;&lt;wsp:rsid wsp:val=&quot;00674DCE&quot;/&gt;&lt;wsp:rsid wsp:val=&quot;00674E61&quot;/&gt;&lt;wsp:rsid wsp:val=&quot;0067556F&quot;/&gt;&lt;wsp:rsid wsp:val=&quot;006758E0&quot;/&gt;&lt;wsp:rsid wsp:val=&quot;00675A59&quot;/&gt;&lt;wsp:rsid wsp:val=&quot;00675B99&quot;/&gt;&lt;wsp:rsid wsp:val=&quot;00675E3A&quot;/&gt;&lt;wsp:rsid wsp:val=&quot;0067698E&quot;/&gt;&lt;wsp:rsid wsp:val=&quot;00676BD6&quot;/&gt;&lt;wsp:rsid wsp:val=&quot;00677561&quot;/&gt;&lt;wsp:rsid wsp:val=&quot;006779CE&quot;/&gt;&lt;wsp:rsid wsp:val=&quot;006779F9&quot;/&gt;&lt;wsp:rsid wsp:val=&quot;00677AE0&quot;/&gt;&lt;wsp:rsid wsp:val=&quot;00677BC1&quot;/&gt;&lt;wsp:rsid wsp:val=&quot;00677E69&quot;/&gt;&lt;wsp:rsid wsp:val=&quot;00680A5A&quot;/&gt;&lt;wsp:rsid wsp:val=&quot;00680B09&quot;/&gt;&lt;wsp:rsid wsp:val=&quot;00680B7C&quot;/&gt;&lt;wsp:rsid wsp:val=&quot;00680C16&quot;/&gt;&lt;wsp:rsid wsp:val=&quot;00680EA3&quot;/&gt;&lt;wsp:rsid wsp:val=&quot;006810A6&quot;/&gt;&lt;wsp:rsid wsp:val=&quot;006814D9&quot;/&gt;&lt;wsp:rsid wsp:val=&quot;00681718&quot;/&gt;&lt;wsp:rsid wsp:val=&quot;00681931&quot;/&gt;&lt;wsp:rsid wsp:val=&quot;00682DB7&quot;/&gt;&lt;wsp:rsid wsp:val=&quot;00683926&quot;/&gt;&lt;wsp:rsid wsp:val=&quot;006839E0&quot;/&gt;&lt;wsp:rsid wsp:val=&quot;00683F38&quot;/&gt;&lt;wsp:rsid wsp:val=&quot;00684576&quot;/&gt;&lt;wsp:rsid wsp:val=&quot;006848CA&quot;/&gt;&lt;wsp:rsid wsp:val=&quot;00684AA2&quot;/&gt;&lt;wsp:rsid wsp:val=&quot;00684B60&quot;/&gt;&lt;wsp:rsid wsp:val=&quot;00684DC7&quot;/&gt;&lt;wsp:rsid wsp:val=&quot;006852C2&quot;/&gt;&lt;wsp:rsid wsp:val=&quot;00685AA7&quot;/&gt;&lt;wsp:rsid wsp:val=&quot;00685ADE&quot;/&gt;&lt;wsp:rsid wsp:val=&quot;00685B8E&quot;/&gt;&lt;wsp:rsid wsp:val=&quot;006863A3&quot;/&gt;&lt;wsp:rsid wsp:val=&quot;00686AE0&quot;/&gt;&lt;wsp:rsid wsp:val=&quot;00687325&quot;/&gt;&lt;wsp:rsid wsp:val=&quot;006873F4&quot;/&gt;&lt;wsp:rsid wsp:val=&quot;00687644&quot;/&gt;&lt;wsp:rsid wsp:val=&quot;00687AED&quot;/&gt;&lt;wsp:rsid wsp:val=&quot;00687FD8&quot;/&gt;&lt;wsp:rsid wsp:val=&quot;00690482&quot;/&gt;&lt;wsp:rsid wsp:val=&quot;0069053D&quot;/&gt;&lt;wsp:rsid wsp:val=&quot;0069070D&quot;/&gt;&lt;wsp:rsid wsp:val=&quot;00690737&quot;/&gt;&lt;wsp:rsid wsp:val=&quot;00690CFA&quot;/&gt;&lt;wsp:rsid wsp:val=&quot;00691DA2&quot;/&gt;&lt;wsp:rsid wsp:val=&quot;00691F40&quot;/&gt;&lt;wsp:rsid wsp:val=&quot;00692BC6&quot;/&gt;&lt;wsp:rsid wsp:val=&quot;006932FD&quot;/&gt;&lt;wsp:rsid wsp:val=&quot;00693366&quot;/&gt;&lt;wsp:rsid wsp:val=&quot;00693DE1&quot;/&gt;&lt;wsp:rsid wsp:val=&quot;006940AA&quot;/&gt;&lt;wsp:rsid wsp:val=&quot;006942E3&quot;/&gt;&lt;wsp:rsid wsp:val=&quot;006948C4&quot;/&gt;&lt;wsp:rsid wsp:val=&quot;00694ADD&quot;/&gt;&lt;wsp:rsid wsp:val=&quot;00694BE1&quot;/&gt;&lt;wsp:rsid wsp:val=&quot;00694DBA&quot;/&gt;&lt;wsp:rsid wsp:val=&quot;00694E8C&quot;/&gt;&lt;wsp:rsid wsp:val=&quot;00694FA6&quot;/&gt;&lt;wsp:rsid wsp:val=&quot;006951D3&quot;/&gt;&lt;wsp:rsid wsp:val=&quot;00695239&quot;/&gt;&lt;wsp:rsid wsp:val=&quot;00695821&quot;/&gt;&lt;wsp:rsid wsp:val=&quot;00695A68&quot;/&gt;&lt;wsp:rsid wsp:val=&quot;00695A85&quot;/&gt;&lt;wsp:rsid wsp:val=&quot;006962BC&quot;/&gt;&lt;wsp:rsid wsp:val=&quot;006965DF&quot;/&gt;&lt;wsp:rsid wsp:val=&quot;00696F04&quot;/&gt;&lt;wsp:rsid wsp:val=&quot;00696FA8&quot;/&gt;&lt;wsp:rsid wsp:val=&quot;00697074&quot;/&gt;&lt;wsp:rsid wsp:val=&quot;006979FA&quot;/&gt;&lt;wsp:rsid wsp:val=&quot;00697A26&quot;/&gt;&lt;wsp:rsid wsp:val=&quot;006A01A2&quot;/&gt;&lt;wsp:rsid wsp:val=&quot;006A02D7&quot;/&gt;&lt;wsp:rsid wsp:val=&quot;006A0670&quot;/&gt;&lt;wsp:rsid wsp:val=&quot;006A0ACA&quot;/&gt;&lt;wsp:rsid wsp:val=&quot;006A0DF5&quot;/&gt;&lt;wsp:rsid wsp:val=&quot;006A0E21&quot;/&gt;&lt;wsp:rsid wsp:val=&quot;006A0EC7&quot;/&gt;&lt;wsp:rsid wsp:val=&quot;006A1AF9&quot;/&gt;&lt;wsp:rsid wsp:val=&quot;006A284F&quot;/&gt;&lt;wsp:rsid wsp:val=&quot;006A2BE2&quot;/&gt;&lt;wsp:rsid wsp:val=&quot;006A2C9E&quot;/&gt;&lt;wsp:rsid wsp:val=&quot;006A36CA&quot;/&gt;&lt;wsp:rsid wsp:val=&quot;006A3BBE&quot;/&gt;&lt;wsp:rsid wsp:val=&quot;006A43ED&quot;/&gt;&lt;wsp:rsid wsp:val=&quot;006A4F05&quot;/&gt;&lt;wsp:rsid wsp:val=&quot;006A56CC&quot;/&gt;&lt;wsp:rsid wsp:val=&quot;006A5935&quot;/&gt;&lt;wsp:rsid wsp:val=&quot;006A5A03&quot;/&gt;&lt;wsp:rsid wsp:val=&quot;006A6334&quot;/&gt;&lt;wsp:rsid wsp:val=&quot;006A6639&quot;/&gt;&lt;wsp:rsid wsp:val=&quot;006A7139&quot;/&gt;&lt;wsp:rsid wsp:val=&quot;006A76FC&quot;/&gt;&lt;wsp:rsid wsp:val=&quot;006A77E1&quot;/&gt;&lt;wsp:rsid wsp:val=&quot;006A7B21&quot;/&gt;&lt;wsp:rsid wsp:val=&quot;006B000A&quot;/&gt;&lt;wsp:rsid wsp:val=&quot;006B0172&quot;/&gt;&lt;wsp:rsid wsp:val=&quot;006B03F1&quot;/&gt;&lt;wsp:rsid wsp:val=&quot;006B190E&quot;/&gt;&lt;wsp:rsid wsp:val=&quot;006B1B01&quot;/&gt;&lt;wsp:rsid wsp:val=&quot;006B1BD0&quot;/&gt;&lt;wsp:rsid wsp:val=&quot;006B1E5B&quot;/&gt;&lt;wsp:rsid wsp:val=&quot;006B1F89&quot;/&gt;&lt;wsp:rsid wsp:val=&quot;006B201E&quot;/&gt;&lt;wsp:rsid wsp:val=&quot;006B248E&quot;/&gt;&lt;wsp:rsid wsp:val=&quot;006B2806&quot;/&gt;&lt;wsp:rsid wsp:val=&quot;006B2A46&quot;/&gt;&lt;wsp:rsid wsp:val=&quot;006B31D7&quot;/&gt;&lt;wsp:rsid wsp:val=&quot;006B3248&quot;/&gt;&lt;wsp:rsid wsp:val=&quot;006B36D9&quot;/&gt;&lt;wsp:rsid wsp:val=&quot;006B3C50&quot;/&gt;&lt;wsp:rsid wsp:val=&quot;006B4017&quot;/&gt;&lt;wsp:rsid wsp:val=&quot;006B42CF&quot;/&gt;&lt;wsp:rsid wsp:val=&quot;006B4A59&quot;/&gt;&lt;wsp:rsid wsp:val=&quot;006B4D9A&quot;/&gt;&lt;wsp:rsid wsp:val=&quot;006B5DC0&quot;/&gt;&lt;wsp:rsid wsp:val=&quot;006B5DF8&quot;/&gt;&lt;wsp:rsid wsp:val=&quot;006B6207&quot;/&gt;&lt;wsp:rsid wsp:val=&quot;006B625F&quot;/&gt;&lt;wsp:rsid wsp:val=&quot;006B6636&quot;/&gt;&lt;wsp:rsid wsp:val=&quot;006B6EFF&quot;/&gt;&lt;wsp:rsid wsp:val=&quot;006B7379&quot;/&gt;&lt;wsp:rsid wsp:val=&quot;006B75AA&quot;/&gt;&lt;wsp:rsid wsp:val=&quot;006B76AA&quot;/&gt;&lt;wsp:rsid wsp:val=&quot;006B7C5E&quot;/&gt;&lt;wsp:rsid wsp:val=&quot;006B7E90&quot;/&gt;&lt;wsp:rsid wsp:val=&quot;006C0323&quot;/&gt;&lt;wsp:rsid wsp:val=&quot;006C0457&quot;/&gt;&lt;wsp:rsid wsp:val=&quot;006C0478&quot;/&gt;&lt;wsp:rsid wsp:val=&quot;006C05D8&quot;/&gt;&lt;wsp:rsid wsp:val=&quot;006C08A9&quot;/&gt;&lt;wsp:rsid wsp:val=&quot;006C0C4C&quot;/&gt;&lt;wsp:rsid wsp:val=&quot;006C139C&quot;/&gt;&lt;wsp:rsid wsp:val=&quot;006C1556&quot;/&gt;&lt;wsp:rsid wsp:val=&quot;006C1B12&quot;/&gt;&lt;wsp:rsid wsp:val=&quot;006C1B15&quot;/&gt;&lt;wsp:rsid wsp:val=&quot;006C1D94&quot;/&gt;&lt;wsp:rsid wsp:val=&quot;006C23DC&quot;/&gt;&lt;wsp:rsid wsp:val=&quot;006C295B&quot;/&gt;&lt;wsp:rsid wsp:val=&quot;006C297D&quot;/&gt;&lt;wsp:rsid wsp:val=&quot;006C2DC4&quot;/&gt;&lt;wsp:rsid wsp:val=&quot;006C3110&quot;/&gt;&lt;wsp:rsid wsp:val=&quot;006C31B0&quot;/&gt;&lt;wsp:rsid wsp:val=&quot;006C3F9E&quot;/&gt;&lt;wsp:rsid wsp:val=&quot;006C403D&quot;/&gt;&lt;wsp:rsid wsp:val=&quot;006C4A83&quot;/&gt;&lt;wsp:rsid wsp:val=&quot;006C4DF3&quot;/&gt;&lt;wsp:rsid wsp:val=&quot;006C4EB4&quot;/&gt;&lt;wsp:rsid wsp:val=&quot;006C5876&quot;/&gt;&lt;wsp:rsid wsp:val=&quot;006C5D1A&quot;/&gt;&lt;wsp:rsid wsp:val=&quot;006C5D52&quot;/&gt;&lt;wsp:rsid wsp:val=&quot;006C6179&quot;/&gt;&lt;wsp:rsid wsp:val=&quot;006C7348&quot;/&gt;&lt;wsp:rsid wsp:val=&quot;006C7485&quot;/&gt;&lt;wsp:rsid wsp:val=&quot;006C77D0&quot;/&gt;&lt;wsp:rsid wsp:val=&quot;006D01F1&quot;/&gt;&lt;wsp:rsid wsp:val=&quot;006D055C&quot;/&gt;&lt;wsp:rsid wsp:val=&quot;006D1EFB&quot;/&gt;&lt;wsp:rsid wsp:val=&quot;006D2938&quot;/&gt;&lt;wsp:rsid wsp:val=&quot;006D2EF2&quot;/&gt;&lt;wsp:rsid wsp:val=&quot;006D36B5&quot;/&gt;&lt;wsp:rsid wsp:val=&quot;006D3924&quot;/&gt;&lt;wsp:rsid wsp:val=&quot;006D3BB0&quot;/&gt;&lt;wsp:rsid wsp:val=&quot;006D3DD4&quot;/&gt;&lt;wsp:rsid wsp:val=&quot;006D42F2&quot;/&gt;&lt;wsp:rsid wsp:val=&quot;006D51E7&quot;/&gt;&lt;wsp:rsid wsp:val=&quot;006D69D1&quot;/&gt;&lt;wsp:rsid wsp:val=&quot;006D6FD0&quot;/&gt;&lt;wsp:rsid wsp:val=&quot;006D700B&quot;/&gt;&lt;wsp:rsid wsp:val=&quot;006D79E6&quot;/&gt;&lt;wsp:rsid wsp:val=&quot;006D7D3C&quot;/&gt;&lt;wsp:rsid wsp:val=&quot;006D7E6B&quot;/&gt;&lt;wsp:rsid wsp:val=&quot;006E0BA4&quot;/&gt;&lt;wsp:rsid wsp:val=&quot;006E17C6&quot;/&gt;&lt;wsp:rsid wsp:val=&quot;006E1D93&quot;/&gt;&lt;wsp:rsid wsp:val=&quot;006E20DE&quot;/&gt;&lt;wsp:rsid wsp:val=&quot;006E24D9&quot;/&gt;&lt;wsp:rsid wsp:val=&quot;006E2540&quot;/&gt;&lt;wsp:rsid wsp:val=&quot;006E255C&quot;/&gt;&lt;wsp:rsid wsp:val=&quot;006E2A49&quot;/&gt;&lt;wsp:rsid wsp:val=&quot;006E2BE8&quot;/&gt;&lt;wsp:rsid wsp:val=&quot;006E340F&quot;/&gt;&lt;wsp:rsid wsp:val=&quot;006E3BD5&quot;/&gt;&lt;wsp:rsid wsp:val=&quot;006E3CFD&quot;/&gt;&lt;wsp:rsid wsp:val=&quot;006E3D7B&quot;/&gt;&lt;wsp:rsid wsp:val=&quot;006E48B8&quot;/&gt;&lt;wsp:rsid wsp:val=&quot;006E48D8&quot;/&gt;&lt;wsp:rsid wsp:val=&quot;006E5709&quot;/&gt;&lt;wsp:rsid wsp:val=&quot;006E5732&quot;/&gt;&lt;wsp:rsid wsp:val=&quot;006E58A6&quot;/&gt;&lt;wsp:rsid wsp:val=&quot;006E599F&quot;/&gt;&lt;wsp:rsid wsp:val=&quot;006E62FB&quot;/&gt;&lt;wsp:rsid wsp:val=&quot;006E63C2&quot;/&gt;&lt;wsp:rsid wsp:val=&quot;006E6A2A&quot;/&gt;&lt;wsp:rsid wsp:val=&quot;006E6A8D&quot;/&gt;&lt;wsp:rsid wsp:val=&quot;006E6B59&quot;/&gt;&lt;wsp:rsid wsp:val=&quot;006E6FE4&quot;/&gt;&lt;wsp:rsid wsp:val=&quot;006E7223&quot;/&gt;&lt;wsp:rsid wsp:val=&quot;006E73F7&quot;/&gt;&lt;wsp:rsid wsp:val=&quot;006E785B&quot;/&gt;&lt;wsp:rsid wsp:val=&quot;006E7CFE&quot;/&gt;&lt;wsp:rsid wsp:val=&quot;006E7D49&quot;/&gt;&lt;wsp:rsid wsp:val=&quot;006F02F9&quot;/&gt;&lt;wsp:rsid wsp:val=&quot;006F0978&quot;/&gt;&lt;wsp:rsid wsp:val=&quot;006F0B89&quot;/&gt;&lt;wsp:rsid wsp:val=&quot;006F1129&quot;/&gt;&lt;wsp:rsid wsp:val=&quot;006F130D&quot;/&gt;&lt;wsp:rsid wsp:val=&quot;006F1363&quot;/&gt;&lt;wsp:rsid wsp:val=&quot;006F15AA&quot;/&gt;&lt;wsp:rsid wsp:val=&quot;006F1C02&quot;/&gt;&lt;wsp:rsid wsp:val=&quot;006F1C5B&quot;/&gt;&lt;wsp:rsid wsp:val=&quot;006F1E36&quot;/&gt;&lt;wsp:rsid wsp:val=&quot;006F26F4&quot;/&gt;&lt;wsp:rsid wsp:val=&quot;006F2723&quot;/&gt;&lt;wsp:rsid wsp:val=&quot;006F2AF5&quot;/&gt;&lt;wsp:rsid wsp:val=&quot;006F3137&quot;/&gt;&lt;wsp:rsid wsp:val=&quot;006F317A&quot;/&gt;&lt;wsp:rsid wsp:val=&quot;006F3403&quot;/&gt;&lt;wsp:rsid wsp:val=&quot;006F360B&quot;/&gt;&lt;wsp:rsid wsp:val=&quot;006F458D&quot;/&gt;&lt;wsp:rsid wsp:val=&quot;006F52FF&quot;/&gt;&lt;wsp:rsid wsp:val=&quot;006F5739&quot;/&gt;&lt;wsp:rsid wsp:val=&quot;006F5AE2&quot;/&gt;&lt;wsp:rsid wsp:val=&quot;006F5DDB&quot;/&gt;&lt;wsp:rsid wsp:val=&quot;006F63D0&quot;/&gt;&lt;wsp:rsid wsp:val=&quot;006F695E&quot;/&gt;&lt;wsp:rsid wsp:val=&quot;006F6B70&quot;/&gt;&lt;wsp:rsid wsp:val=&quot;006F6BF9&quot;/&gt;&lt;wsp:rsid wsp:val=&quot;006F7558&quot;/&gt;&lt;wsp:rsid wsp:val=&quot;006F77A7&quot;/&gt;&lt;wsp:rsid wsp:val=&quot;006F7828&quot;/&gt;&lt;wsp:rsid wsp:val=&quot;006F78FE&quot;/&gt;&lt;wsp:rsid wsp:val=&quot;007002B9&quot;/&gt;&lt;wsp:rsid wsp:val=&quot;0070045B&quot;/&gt;&lt;wsp:rsid wsp:val=&quot;007009C0&quot;/&gt;&lt;wsp:rsid wsp:val=&quot;007019B6&quot;/&gt;&lt;wsp:rsid wsp:val=&quot;00701B81&quot;/&gt;&lt;wsp:rsid wsp:val=&quot;00701E14&quot;/&gt;&lt;wsp:rsid wsp:val=&quot;00701E2A&quot;/&gt;&lt;wsp:rsid wsp:val=&quot;00701F7B&quot;/&gt;&lt;wsp:rsid wsp:val=&quot;007020FC&quot;/&gt;&lt;wsp:rsid wsp:val=&quot;007028AC&quot;/&gt;&lt;wsp:rsid wsp:val=&quot;00702CB1&quot;/&gt;&lt;wsp:rsid wsp:val=&quot;00702D14&quot;/&gt;&lt;wsp:rsid wsp:val=&quot;0070300C&quot;/&gt;&lt;wsp:rsid wsp:val=&quot;00703145&quot;/&gt;&lt;wsp:rsid wsp:val=&quot;007032A3&quot;/&gt;&lt;wsp:rsid wsp:val=&quot;0070367E&quot;/&gt;&lt;wsp:rsid wsp:val=&quot;007039F4&quot;/&gt;&lt;wsp:rsid wsp:val=&quot;007044D2&quot;/&gt;&lt;wsp:rsid wsp:val=&quot;007048BD&quot;/&gt;&lt;wsp:rsid wsp:val=&quot;00704F6A&quot;/&gt;&lt;wsp:rsid wsp:val=&quot;0070509F&quot;/&gt;&lt;wsp:rsid wsp:val=&quot;00705421&quot;/&gt;&lt;wsp:rsid wsp:val=&quot;00705716&quot;/&gt;&lt;wsp:rsid wsp:val=&quot;007060F3&quot;/&gt;&lt;wsp:rsid wsp:val=&quot;00706DF7&quot;/&gt;&lt;wsp:rsid wsp:val=&quot;00706EE1&quot;/&gt;&lt;wsp:rsid wsp:val=&quot;0070729B&quot;/&gt;&lt;wsp:rsid wsp:val=&quot;007072CD&quot;/&gt;&lt;wsp:rsid wsp:val=&quot;00707636&quot;/&gt;&lt;wsp:rsid wsp:val=&quot;0070791A&quot;/&gt;&lt;wsp:rsid wsp:val=&quot;00707C39&quot;/&gt;&lt;wsp:rsid wsp:val=&quot;00710121&quot;/&gt;&lt;wsp:rsid wsp:val=&quot;00710E4D&quot;/&gt;&lt;wsp:rsid wsp:val=&quot;007112CF&quot;/&gt;&lt;wsp:rsid wsp:val=&quot;00711A5E&quot;/&gt;&lt;wsp:rsid wsp:val=&quot;007121F0&quot;/&gt;&lt;wsp:rsid wsp:val=&quot;0071295F&quot;/&gt;&lt;wsp:rsid wsp:val=&quot;0071299F&quot;/&gt;&lt;wsp:rsid wsp:val=&quot;00712B57&quot;/&gt;&lt;wsp:rsid wsp:val=&quot;00712C91&quot;/&gt;&lt;wsp:rsid wsp:val=&quot;00713101&quot;/&gt;&lt;wsp:rsid wsp:val=&quot;00713259&quot;/&gt;&lt;wsp:rsid wsp:val=&quot;00713915&quot;/&gt;&lt;wsp:rsid wsp:val=&quot;00713A5C&quot;/&gt;&lt;wsp:rsid wsp:val=&quot;00713F3D&quot;/&gt;&lt;wsp:rsid wsp:val=&quot;007140A3&quot;/&gt;&lt;wsp:rsid wsp:val=&quot;0071435F&quot;/&gt;&lt;wsp:rsid wsp:val=&quot;00714366&quot;/&gt;&lt;wsp:rsid wsp:val=&quot;0071460A&quot;/&gt;&lt;wsp:rsid wsp:val=&quot;00714B3C&quot;/&gt;&lt;wsp:rsid wsp:val=&quot;007150BB&quot;/&gt;&lt;wsp:rsid wsp:val=&quot;00715299&quot;/&gt;&lt;wsp:rsid wsp:val=&quot;0071554E&quot;/&gt;&lt;wsp:rsid wsp:val=&quot;007159E6&quot;/&gt;&lt;wsp:rsid wsp:val=&quot;007159FB&quot;/&gt;&lt;wsp:rsid wsp:val=&quot;00716163&quot;/&gt;&lt;wsp:rsid wsp:val=&quot;00716858&quot;/&gt;&lt;wsp:rsid wsp:val=&quot;00716ADA&quot;/&gt;&lt;wsp:rsid wsp:val=&quot;00716CD5&quot;/&gt;&lt;wsp:rsid wsp:val=&quot;007177AA&quot;/&gt;&lt;wsp:rsid wsp:val=&quot;007179A9&quot;/&gt;&lt;wsp:rsid wsp:val=&quot;00717A3D&quot;/&gt;&lt;wsp:rsid wsp:val=&quot;00717E73&quot;/&gt;&lt;wsp:rsid wsp:val=&quot;0072003D&quot;/&gt;&lt;wsp:rsid wsp:val=&quot;0072096C&quot;/&gt;&lt;wsp:rsid wsp:val=&quot;00720AB4&quot;/&gt;&lt;wsp:rsid wsp:val=&quot;00720ABC&quot;/&gt;&lt;wsp:rsid wsp:val=&quot;00720C6E&quot;/&gt;&lt;wsp:rsid wsp:val=&quot;00721069&quot;/&gt;&lt;wsp:rsid wsp:val=&quot;007211B6&quot;/&gt;&lt;wsp:rsid wsp:val=&quot;00721244&quot;/&gt;&lt;wsp:rsid wsp:val=&quot;0072143F&quot;/&gt;&lt;wsp:rsid wsp:val=&quot;0072161D&quot;/&gt;&lt;wsp:rsid wsp:val=&quot;00721856&quot;/&gt;&lt;wsp:rsid wsp:val=&quot;00721A09&quot;/&gt;&lt;wsp:rsid wsp:val=&quot;00721B3A&quot;/&gt;&lt;wsp:rsid wsp:val=&quot;00721D64&quot;/&gt;&lt;wsp:rsid wsp:val=&quot;0072227D&quot;/&gt;&lt;wsp:rsid wsp:val=&quot;007224BF&quot;/&gt;&lt;wsp:rsid wsp:val=&quot;007224E4&quot;/&gt;&lt;wsp:rsid wsp:val=&quot;00722BC6&quot;/&gt;&lt;wsp:rsid wsp:val=&quot;007232F0&quot;/&gt;&lt;wsp:rsid wsp:val=&quot;0072342D&quot;/&gt;&lt;wsp:rsid wsp:val=&quot;007236CF&quot;/&gt;&lt;wsp:rsid wsp:val=&quot;007239F2&quot;/&gt;&lt;wsp:rsid wsp:val=&quot;007244E4&quot;/&gt;&lt;wsp:rsid wsp:val=&quot;007246D5&quot;/&gt;&lt;wsp:rsid wsp:val=&quot;00724841&quot;/&gt;&lt;wsp:rsid wsp:val=&quot;00724A46&quot;/&gt;&lt;wsp:rsid wsp:val=&quot;00724A55&quot;/&gt;&lt;wsp:rsid wsp:val=&quot;00724D89&quot;/&gt;&lt;wsp:rsid wsp:val=&quot;00724E3A&quot;/&gt;&lt;wsp:rsid wsp:val=&quot;00725016&quot;/&gt;&lt;wsp:rsid wsp:val=&quot;00725C11&quot;/&gt;&lt;wsp:rsid wsp:val=&quot;00726F53&quot;/&gt;&lt;wsp:rsid wsp:val=&quot;00727BD7&quot;/&gt;&lt;wsp:rsid wsp:val=&quot;00727C56&quot;/&gt;&lt;wsp:rsid wsp:val=&quot;00727DE9&quot;/&gt;&lt;wsp:rsid wsp:val=&quot;00730E9F&quot;/&gt;&lt;wsp:rsid wsp:val=&quot;00731311&quot;/&gt;&lt;wsp:rsid wsp:val=&quot;007316C5&quot;/&gt;&lt;wsp:rsid wsp:val=&quot;0073190A&quot;/&gt;&lt;wsp:rsid wsp:val=&quot;00731F70&quot;/&gt;&lt;wsp:rsid wsp:val=&quot;007322C5&quot;/&gt;&lt;wsp:rsid wsp:val=&quot;00732569&quot;/&gt;&lt;wsp:rsid wsp:val=&quot;007331A2&quot;/&gt;&lt;wsp:rsid wsp:val=&quot;007337F2&quot;/&gt;&lt;wsp:rsid wsp:val=&quot;00733F22&quot;/&gt;&lt;wsp:rsid wsp:val=&quot;0073448E&quot;/&gt;&lt;wsp:rsid wsp:val=&quot;00734537&quot;/&gt;&lt;wsp:rsid wsp:val=&quot;007348A5&quot;/&gt;&lt;wsp:rsid wsp:val=&quot;00734DF6&quot;/&gt;&lt;wsp:rsid wsp:val=&quot;007350B1&quot;/&gt;&lt;wsp:rsid wsp:val=&quot;00735189&quot;/&gt;&lt;wsp:rsid wsp:val=&quot;00735A88&quot;/&gt;&lt;wsp:rsid wsp:val=&quot;00735FC1&quot;/&gt;&lt;wsp:rsid wsp:val=&quot;00736041&quot;/&gt;&lt;wsp:rsid wsp:val=&quot;007361EF&quot;/&gt;&lt;wsp:rsid wsp:val=&quot;00736275&quot;/&gt;&lt;wsp:rsid wsp:val=&quot;007363E1&quot;/&gt;&lt;wsp:rsid wsp:val=&quot;0073667D&quot;/&gt;&lt;wsp:rsid wsp:val=&quot;00736901&quot;/&gt;&lt;wsp:rsid wsp:val=&quot;00736A02&quot;/&gt;&lt;wsp:rsid wsp:val=&quot;00737026&quot;/&gt;&lt;wsp:rsid wsp:val=&quot;00737530&quot;/&gt;&lt;wsp:rsid wsp:val=&quot;00737C9F&quot;/&gt;&lt;wsp:rsid wsp:val=&quot;00737F89&quot;/&gt;&lt;wsp:rsid wsp:val=&quot;00740187&quot;/&gt;&lt;wsp:rsid wsp:val=&quot;00740484&quot;/&gt;&lt;wsp:rsid wsp:val=&quot;00740FDC&quot;/&gt;&lt;wsp:rsid wsp:val=&quot;00741044&quot;/&gt;&lt;wsp:rsid wsp:val=&quot;007410BA&quot;/&gt;&lt;wsp:rsid wsp:val=&quot;007412E4&quot;/&gt;&lt;wsp:rsid wsp:val=&quot;00741623&quot;/&gt;&lt;wsp:rsid wsp:val=&quot;00741CEE&quot;/&gt;&lt;wsp:rsid wsp:val=&quot;00741EE7&quot;/&gt;&lt;wsp:rsid wsp:val=&quot;007422CB&quot;/&gt;&lt;wsp:rsid wsp:val=&quot;007429C5&quot;/&gt;&lt;wsp:rsid wsp:val=&quot;00742E04&quot;/&gt;&lt;wsp:rsid wsp:val=&quot;0074309C&quot;/&gt;&lt;wsp:rsid wsp:val=&quot;007439A6&quot;/&gt;&lt;wsp:rsid wsp:val=&quot;00743E5B&quot;/&gt;&lt;wsp:rsid wsp:val=&quot;0074435F&quot;/&gt;&lt;wsp:rsid wsp:val=&quot;00744C0F&quot;/&gt;&lt;wsp:rsid wsp:val=&quot;00744F3E&quot;/&gt;&lt;wsp:rsid wsp:val=&quot;0074508C&quot;/&gt;&lt;wsp:rsid wsp:val=&quot;00745323&quot;/&gt;&lt;wsp:rsid wsp:val=&quot;00745B6A&quot;/&gt;&lt;wsp:rsid wsp:val=&quot;00745CF6&quot;/&gt;&lt;wsp:rsid wsp:val=&quot;00745DC1&quot;/&gt;&lt;wsp:rsid wsp:val=&quot;00746058&quot;/&gt;&lt;wsp:rsid wsp:val=&quot;0074648F&quot;/&gt;&lt;wsp:rsid wsp:val=&quot;007466F7&quot;/&gt;&lt;wsp:rsid wsp:val=&quot;00746B70&quot;/&gt;&lt;wsp:rsid wsp:val=&quot;00746CDA&quot;/&gt;&lt;wsp:rsid wsp:val=&quot;0075008E&quot;/&gt;&lt;wsp:rsid wsp:val=&quot;00750096&quot;/&gt;&lt;wsp:rsid wsp:val=&quot;00750765&quot;/&gt;&lt;wsp:rsid wsp:val=&quot;00750879&quot;/&gt;&lt;wsp:rsid wsp:val=&quot;007508BC&quot;/&gt;&lt;wsp:rsid wsp:val=&quot;00750F17&quot;/&gt;&lt;wsp:rsid wsp:val=&quot;00751439&quot;/&gt;&lt;wsp:rsid wsp:val=&quot;00751DE3&quot;/&gt;&lt;wsp:rsid wsp:val=&quot;00751FE9&quot;/&gt;&lt;wsp:rsid wsp:val=&quot;0075224F&quot;/&gt;&lt;wsp:rsid wsp:val=&quot;007526C5&quot;/&gt;&lt;wsp:rsid wsp:val=&quot;007527EE&quot;/&gt;&lt;wsp:rsid wsp:val=&quot;00752880&quot;/&gt;&lt;wsp:rsid wsp:val=&quot;00752F66&quot;/&gt;&lt;wsp:rsid wsp:val=&quot;00754B87&quot;/&gt;&lt;wsp:rsid wsp:val=&quot;0075545F&quot;/&gt;&lt;wsp:rsid wsp:val=&quot;00755E34&quot;/&gt;&lt;wsp:rsid wsp:val=&quot;00756508&quot;/&gt;&lt;wsp:rsid wsp:val=&quot;00756950&quot;/&gt;&lt;wsp:rsid wsp:val=&quot;00756C73&quot;/&gt;&lt;wsp:rsid wsp:val=&quot;00757347&quot;/&gt;&lt;wsp:rsid wsp:val=&quot;00757501&quot;/&gt;&lt;wsp:rsid wsp:val=&quot;00757662&quot;/&gt;&lt;wsp:rsid wsp:val=&quot;00757CDF&quot;/&gt;&lt;wsp:rsid wsp:val=&quot;00760014&quot;/&gt;&lt;wsp:rsid wsp:val=&quot;0076020F&quot;/&gt;&lt;wsp:rsid wsp:val=&quot;007609CF&quot;/&gt;&lt;wsp:rsid wsp:val=&quot;00760E8D&quot;/&gt;&lt;wsp:rsid wsp:val=&quot;00761C29&quot;/&gt;&lt;wsp:rsid wsp:val=&quot;00761F75&quot;/&gt;&lt;wsp:rsid wsp:val=&quot;007624C8&quot;/&gt;&lt;wsp:rsid wsp:val=&quot;00762922&quot;/&gt;&lt;wsp:rsid wsp:val=&quot;0076377D&quot;/&gt;&lt;wsp:rsid wsp:val=&quot;0076378C&quot;/&gt;&lt;wsp:rsid wsp:val=&quot;00763BE8&quot;/&gt;&lt;wsp:rsid wsp:val=&quot;00763CF3&quot;/&gt;&lt;wsp:rsid wsp:val=&quot;00763D47&quot;/&gt;&lt;wsp:rsid wsp:val=&quot;00764745&quot;/&gt;&lt;wsp:rsid wsp:val=&quot;00765E13&quot;/&gt;&lt;wsp:rsid wsp:val=&quot;007661C4&quot;/&gt;&lt;wsp:rsid wsp:val=&quot;007668A6&quot;/&gt;&lt;wsp:rsid wsp:val=&quot;00766EF2&quot;/&gt;&lt;wsp:rsid wsp:val=&quot;00767031&quot;/&gt;&lt;wsp:rsid wsp:val=&quot;00767506&quot;/&gt;&lt;wsp:rsid wsp:val=&quot;0076785F&quot;/&gt;&lt;wsp:rsid wsp:val=&quot;00767C51&quot;/&gt;&lt;wsp:rsid wsp:val=&quot;00767D89&quot;/&gt;&lt;wsp:rsid wsp:val=&quot;00767DCB&quot;/&gt;&lt;wsp:rsid wsp:val=&quot;00767FD4&quot;/&gt;&lt;wsp:rsid wsp:val=&quot;00770234&quot;/&gt;&lt;wsp:rsid wsp:val=&quot;00770277&quot;/&gt;&lt;wsp:rsid wsp:val=&quot;007703C5&quot;/&gt;&lt;wsp:rsid wsp:val=&quot;0077063D&quot;/&gt;&lt;wsp:rsid wsp:val=&quot;0077087C&quot;/&gt;&lt;wsp:rsid wsp:val=&quot;00770A75&quot;/&gt;&lt;wsp:rsid wsp:val=&quot;00770F0E&quot;/&gt;&lt;wsp:rsid wsp:val=&quot;00770F71&quot;/&gt;&lt;wsp:rsid wsp:val=&quot;00771548&quot;/&gt;&lt;wsp:rsid wsp:val=&quot;0077178A&quot;/&gt;&lt;wsp:rsid wsp:val=&quot;00771824&quot;/&gt;&lt;wsp:rsid wsp:val=&quot;00772303&quot;/&gt;&lt;wsp:rsid wsp:val=&quot;0077240C&quot;/&gt;&lt;wsp:rsid wsp:val=&quot;00772556&quot;/&gt;&lt;wsp:rsid wsp:val=&quot;00772669&quot;/&gt;&lt;wsp:rsid wsp:val=&quot;00772698&quot;/&gt;&lt;wsp:rsid wsp:val=&quot;007728A7&quot;/&gt;&lt;wsp:rsid wsp:val=&quot;00772A8A&quot;/&gt;&lt;wsp:rsid wsp:val=&quot;00772DA8&quot;/&gt;&lt;wsp:rsid wsp:val=&quot;0077382B&quot;/&gt;&lt;wsp:rsid wsp:val=&quot;00773D6D&quot;/&gt;&lt;wsp:rsid wsp:val=&quot;0077460A&quot;/&gt;&lt;wsp:rsid wsp:val=&quot;00774680&quot;/&gt;&lt;wsp:rsid wsp:val=&quot;007751C5&quot;/&gt;&lt;wsp:rsid wsp:val=&quot;00775431&quot;/&gt;&lt;wsp:rsid wsp:val=&quot;00775C38&quot;/&gt;&lt;wsp:rsid wsp:val=&quot;00776169&quot;/&gt;&lt;wsp:rsid wsp:val=&quot;00776540&quot;/&gt;&lt;wsp:rsid wsp:val=&quot;00776C23&quot;/&gt;&lt;wsp:rsid wsp:val=&quot;00777368&quot;/&gt;&lt;wsp:rsid wsp:val=&quot;00777807&quot;/&gt;&lt;wsp:rsid wsp:val=&quot;00777CB2&quot;/&gt;&lt;wsp:rsid wsp:val=&quot;00777DC9&quot;/&gt;&lt;wsp:rsid wsp:val=&quot;00777F74&quot;/&gt;&lt;wsp:rsid wsp:val=&quot;007801AD&quot;/&gt;&lt;wsp:rsid wsp:val=&quot;00780CBB&quot;/&gt;&lt;wsp:rsid wsp:val=&quot;00780CC1&quot;/&gt;&lt;wsp:rsid wsp:val=&quot;00780F72&quot;/&gt;&lt;wsp:rsid wsp:val=&quot;007814B1&quot;/&gt;&lt;wsp:rsid wsp:val=&quot;00781579&quot;/&gt;&lt;wsp:rsid wsp:val=&quot;007819AB&quot;/&gt;&lt;wsp:rsid wsp:val=&quot;00781F2D&quot;/&gt;&lt;wsp:rsid wsp:val=&quot;00781F7A&quot;/&gt;&lt;wsp:rsid wsp:val=&quot;00782114&quot;/&gt;&lt;wsp:rsid wsp:val=&quot;0078282D&quot;/&gt;&lt;wsp:rsid wsp:val=&quot;00783140&quot;/&gt;&lt;wsp:rsid wsp:val=&quot;00783295&quot;/&gt;&lt;wsp:rsid wsp:val=&quot;00783970&quot;/&gt;&lt;wsp:rsid wsp:val=&quot;007841AA&quot;/&gt;&lt;wsp:rsid wsp:val=&quot;007841C2&quot;/&gt;&lt;wsp:rsid wsp:val=&quot;00784C57&quot;/&gt;&lt;wsp:rsid wsp:val=&quot;007850F7&quot;/&gt;&lt;wsp:rsid wsp:val=&quot;0078510F&quot;/&gt;&lt;wsp:rsid wsp:val=&quot;00785690&quot;/&gt;&lt;wsp:rsid wsp:val=&quot;007856CE&quot;/&gt;&lt;wsp:rsid wsp:val=&quot;00785877&quot;/&gt;&lt;wsp:rsid wsp:val=&quot;00785E80&quot;/&gt;&lt;wsp:rsid wsp:val=&quot;007863E9&quot;/&gt;&lt;wsp:rsid wsp:val=&quot;00786D4F&quot;/&gt;&lt;wsp:rsid wsp:val=&quot;00786EDA&quot;/&gt;&lt;wsp:rsid wsp:val=&quot;00786EEB&quot;/&gt;&lt;wsp:rsid wsp:val=&quot;0078730A&quot;/&gt;&lt;wsp:rsid wsp:val=&quot;00787D9B&quot;/&gt;&lt;wsp:rsid wsp:val=&quot;00787E58&quot;/&gt;&lt;wsp:rsid wsp:val=&quot;00790608&quot;/&gt;&lt;wsp:rsid wsp:val=&quot;00791282&quot;/&gt;&lt;wsp:rsid wsp:val=&quot;0079134B&quot;/&gt;&lt;wsp:rsid wsp:val=&quot;007919BB&quot;/&gt;&lt;wsp:rsid wsp:val=&quot;0079202F&quot;/&gt;&lt;wsp:rsid wsp:val=&quot;007920D0&quot;/&gt;&lt;wsp:rsid wsp:val=&quot;00792245&quot;/&gt;&lt;wsp:rsid wsp:val=&quot;007924BE&quot;/&gt;&lt;wsp:rsid wsp:val=&quot;00793758&quot;/&gt;&lt;wsp:rsid wsp:val=&quot;00793904&quot;/&gt;&lt;wsp:rsid wsp:val=&quot;00793F7E&quot;/&gt;&lt;wsp:rsid wsp:val=&quot;00794105&quot;/&gt;&lt;wsp:rsid wsp:val=&quot;00794666&quot;/&gt;&lt;wsp:rsid wsp:val=&quot;0079472C&quot;/&gt;&lt;wsp:rsid wsp:val=&quot;0079494B&quot;/&gt;&lt;wsp:rsid wsp:val=&quot;00794ADE&quot;/&gt;&lt;wsp:rsid wsp:val=&quot;00794BCB&quot;/&gt;&lt;wsp:rsid wsp:val=&quot;00794D7B&quot;/&gt;&lt;wsp:rsid wsp:val=&quot;007953F8&quot;/&gt;&lt;wsp:rsid wsp:val=&quot;00795AEE&quot;/&gt;&lt;wsp:rsid wsp:val=&quot;00795DDB&quot;/&gt;&lt;wsp:rsid wsp:val=&quot;00795E71&quot;/&gt;&lt;wsp:rsid wsp:val=&quot;007961DE&quot;/&gt;&lt;wsp:rsid wsp:val=&quot;007964ED&quot;/&gt;&lt;wsp:rsid wsp:val=&quot;007978F3&quot;/&gt;&lt;wsp:rsid wsp:val=&quot;007979A2&quot;/&gt;&lt;wsp:rsid wsp:val=&quot;00797B9B&quot;/&gt;&lt;wsp:rsid wsp:val=&quot;00797F62&quot;/&gt;&lt;wsp:rsid wsp:val=&quot;007A00FC&quot;/&gt;&lt;wsp:rsid wsp:val=&quot;007A0363&quot;/&gt;&lt;wsp:rsid wsp:val=&quot;007A1869&quot;/&gt;&lt;wsp:rsid wsp:val=&quot;007A19F1&quot;/&gt;&lt;wsp:rsid wsp:val=&quot;007A1F84&quot;/&gt;&lt;wsp:rsid wsp:val=&quot;007A2099&quot;/&gt;&lt;wsp:rsid wsp:val=&quot;007A2F55&quot;/&gt;&lt;wsp:rsid wsp:val=&quot;007A365A&quot;/&gt;&lt;wsp:rsid wsp:val=&quot;007A38AA&quot;/&gt;&lt;wsp:rsid wsp:val=&quot;007A3CE7&quot;/&gt;&lt;wsp:rsid wsp:val=&quot;007A3E5C&quot;/&gt;&lt;wsp:rsid wsp:val=&quot;007A4403&quot;/&gt;&lt;wsp:rsid wsp:val=&quot;007A4C10&quot;/&gt;&lt;wsp:rsid wsp:val=&quot;007A5613&quot;/&gt;&lt;wsp:rsid wsp:val=&quot;007A5775&quot;/&gt;&lt;wsp:rsid wsp:val=&quot;007A5ADA&quot;/&gt;&lt;wsp:rsid wsp:val=&quot;007A5AE7&quot;/&gt;&lt;wsp:rsid wsp:val=&quot;007A610D&quot;/&gt;&lt;wsp:rsid wsp:val=&quot;007A6204&quot;/&gt;&lt;wsp:rsid wsp:val=&quot;007A65BD&quot;/&gt;&lt;wsp:rsid wsp:val=&quot;007A6A9B&quot;/&gt;&lt;wsp:rsid wsp:val=&quot;007A75E7&quot;/&gt;&lt;wsp:rsid wsp:val=&quot;007A76E3&quot;/&gt;&lt;wsp:rsid wsp:val=&quot;007B0262&quot;/&gt;&lt;wsp:rsid wsp:val=&quot;007B0356&quot;/&gt;&lt;wsp:rsid wsp:val=&quot;007B0500&quot;/&gt;&lt;wsp:rsid wsp:val=&quot;007B0FC8&quot;/&gt;&lt;wsp:rsid wsp:val=&quot;007B1378&quot;/&gt;&lt;wsp:rsid wsp:val=&quot;007B1392&quot;/&gt;&lt;wsp:rsid wsp:val=&quot;007B1669&quot;/&gt;&lt;wsp:rsid wsp:val=&quot;007B1675&quot;/&gt;&lt;wsp:rsid wsp:val=&quot;007B1A6F&quot;/&gt;&lt;wsp:rsid wsp:val=&quot;007B1C20&quot;/&gt;&lt;wsp:rsid wsp:val=&quot;007B1F31&quot;/&gt;&lt;wsp:rsid wsp:val=&quot;007B2378&quot;/&gt;&lt;wsp:rsid wsp:val=&quot;007B25C9&quot;/&gt;&lt;wsp:rsid wsp:val=&quot;007B2BDC&quot;/&gt;&lt;wsp:rsid wsp:val=&quot;007B3864&quot;/&gt;&lt;wsp:rsid wsp:val=&quot;007B386F&quot;/&gt;&lt;wsp:rsid wsp:val=&quot;007B392E&quot;/&gt;&lt;wsp:rsid wsp:val=&quot;007B43C1&quot;/&gt;&lt;wsp:rsid wsp:val=&quot;007B440F&quot;/&gt;&lt;wsp:rsid wsp:val=&quot;007B45E0&quot;/&gt;&lt;wsp:rsid wsp:val=&quot;007B4777&quot;/&gt;&lt;wsp:rsid wsp:val=&quot;007B485F&quot;/&gt;&lt;wsp:rsid wsp:val=&quot;007B4E77&quot;/&gt;&lt;wsp:rsid wsp:val=&quot;007B54E5&quot;/&gt;&lt;wsp:rsid wsp:val=&quot;007B5E30&quot;/&gt;&lt;wsp:rsid wsp:val=&quot;007B5E57&quot;/&gt;&lt;wsp:rsid wsp:val=&quot;007B5F3A&quot;/&gt;&lt;wsp:rsid wsp:val=&quot;007B60D0&quot;/&gt;&lt;wsp:rsid wsp:val=&quot;007B659F&quot;/&gt;&lt;wsp:rsid wsp:val=&quot;007B6725&quot;/&gt;&lt;wsp:rsid wsp:val=&quot;007B6750&quot;/&gt;&lt;wsp:rsid wsp:val=&quot;007B68A2&quot;/&gt;&lt;wsp:rsid wsp:val=&quot;007B6B33&quot;/&gt;&lt;wsp:rsid wsp:val=&quot;007B720C&quot;/&gt;&lt;wsp:rsid wsp:val=&quot;007B7300&quot;/&gt;&lt;wsp:rsid wsp:val=&quot;007B7731&quot;/&gt;&lt;wsp:rsid wsp:val=&quot;007B79CD&quot;/&gt;&lt;wsp:rsid wsp:val=&quot;007B7C66&quot;/&gt;&lt;wsp:rsid wsp:val=&quot;007B7CAE&quot;/&gt;&lt;wsp:rsid wsp:val=&quot;007B7CE7&quot;/&gt;&lt;wsp:rsid wsp:val=&quot;007C0161&quot;/&gt;&lt;wsp:rsid wsp:val=&quot;007C0215&quot;/&gt;&lt;wsp:rsid wsp:val=&quot;007C0A7A&quot;/&gt;&lt;wsp:rsid wsp:val=&quot;007C0B09&quot;/&gt;&lt;wsp:rsid wsp:val=&quot;007C0E67&quot;/&gt;&lt;wsp:rsid wsp:val=&quot;007C107E&quot;/&gt;&lt;wsp:rsid wsp:val=&quot;007C12E8&quot;/&gt;&lt;wsp:rsid wsp:val=&quot;007C1979&quot;/&gt;&lt;wsp:rsid wsp:val=&quot;007C1B03&quot;/&gt;&lt;wsp:rsid wsp:val=&quot;007C22AC&quot;/&gt;&lt;wsp:rsid wsp:val=&quot;007C24C1&quot;/&gt;&lt;wsp:rsid wsp:val=&quot;007C2AA5&quot;/&gt;&lt;wsp:rsid wsp:val=&quot;007C2AAC&quot;/&gt;&lt;wsp:rsid wsp:val=&quot;007C39D7&quot;/&gt;&lt;wsp:rsid wsp:val=&quot;007C3C06&quot;/&gt;&lt;wsp:rsid wsp:val=&quot;007C3E59&quot;/&gt;&lt;wsp:rsid wsp:val=&quot;007C43A7&quot;/&gt;&lt;wsp:rsid wsp:val=&quot;007C44B5&quot;/&gt;&lt;wsp:rsid wsp:val=&quot;007C47B3&quot;/&gt;&lt;wsp:rsid wsp:val=&quot;007C47BF&quot;/&gt;&lt;wsp:rsid wsp:val=&quot;007C4932&quot;/&gt;&lt;wsp:rsid wsp:val=&quot;007C4A43&quot;/&gt;&lt;wsp:rsid wsp:val=&quot;007C5450&quot;/&gt;&lt;wsp:rsid wsp:val=&quot;007C55DC&quot;/&gt;&lt;wsp:rsid wsp:val=&quot;007C5665&quot;/&gt;&lt;wsp:rsid wsp:val=&quot;007C589F&quot;/&gt;&lt;wsp:rsid wsp:val=&quot;007C5CAC&quot;/&gt;&lt;wsp:rsid wsp:val=&quot;007C6282&quot;/&gt;&lt;wsp:rsid wsp:val=&quot;007C68B4&quot;/&gt;&lt;wsp:rsid wsp:val=&quot;007C6A31&quot;/&gt;&lt;wsp:rsid wsp:val=&quot;007C6B7A&quot;/&gt;&lt;wsp:rsid wsp:val=&quot;007C6D78&quot;/&gt;&lt;wsp:rsid wsp:val=&quot;007C7201&quot;/&gt;&lt;wsp:rsid wsp:val=&quot;007C78C4&quot;/&gt;&lt;wsp:rsid wsp:val=&quot;007C7D99&quot;/&gt;&lt;wsp:rsid wsp:val=&quot;007D0028&quot;/&gt;&lt;wsp:rsid wsp:val=&quot;007D0639&quot;/&gt;&lt;wsp:rsid wsp:val=&quot;007D0B70&quot;/&gt;&lt;wsp:rsid wsp:val=&quot;007D101E&quot;/&gt;&lt;wsp:rsid wsp:val=&quot;007D11F4&quot;/&gt;&lt;wsp:rsid wsp:val=&quot;007D1497&quot;/&gt;&lt;wsp:rsid wsp:val=&quot;007D2AEE&quot;/&gt;&lt;wsp:rsid wsp:val=&quot;007D30CB&quot;/&gt;&lt;wsp:rsid wsp:val=&quot;007D342D&quot;/&gt;&lt;wsp:rsid wsp:val=&quot;007D3845&quot;/&gt;&lt;wsp:rsid wsp:val=&quot;007D3CF9&quot;/&gt;&lt;wsp:rsid wsp:val=&quot;007D5404&quot;/&gt;&lt;wsp:rsid wsp:val=&quot;007D59D2&quot;/&gt;&lt;wsp:rsid wsp:val=&quot;007D643F&quot;/&gt;&lt;wsp:rsid wsp:val=&quot;007D66F4&quot;/&gt;&lt;wsp:rsid wsp:val=&quot;007D6807&quot;/&gt;&lt;wsp:rsid wsp:val=&quot;007D689A&quot;/&gt;&lt;wsp:rsid wsp:val=&quot;007D71B5&quot;/&gt;&lt;wsp:rsid wsp:val=&quot;007D730E&quot;/&gt;&lt;wsp:rsid wsp:val=&quot;007D799D&quot;/&gt;&lt;wsp:rsid wsp:val=&quot;007D7F13&quot;/&gt;&lt;wsp:rsid wsp:val=&quot;007E00DF&quot;/&gt;&lt;wsp:rsid wsp:val=&quot;007E11F3&quot;/&gt;&lt;wsp:rsid wsp:val=&quot;007E2488&quot;/&gt;&lt;wsp:rsid wsp:val=&quot;007E2605&quot;/&gt;&lt;wsp:rsid wsp:val=&quot;007E28EF&quot;/&gt;&lt;wsp:rsid wsp:val=&quot;007E2DC5&quot;/&gt;&lt;wsp:rsid wsp:val=&quot;007E2E84&quot;/&gt;&lt;wsp:rsid wsp:val=&quot;007E3096&quot;/&gt;&lt;wsp:rsid wsp:val=&quot;007E36AF&quot;/&gt;&lt;wsp:rsid wsp:val=&quot;007E4473&quot;/&gt;&lt;wsp:rsid wsp:val=&quot;007E47DC&quot;/&gt;&lt;wsp:rsid wsp:val=&quot;007E4D8E&quot;/&gt;&lt;wsp:rsid wsp:val=&quot;007E5126&quot;/&gt;&lt;wsp:rsid wsp:val=&quot;007E5C4A&quot;/&gt;&lt;wsp:rsid wsp:val=&quot;007E5F18&quot;/&gt;&lt;wsp:rsid wsp:val=&quot;007E5F47&quot;/&gt;&lt;wsp:rsid wsp:val=&quot;007E67B8&quot;/&gt;&lt;wsp:rsid wsp:val=&quot;007E69A1&quot;/&gt;&lt;wsp:rsid wsp:val=&quot;007E6DB3&quot;/&gt;&lt;wsp:rsid wsp:val=&quot;007E757C&quot;/&gt;&lt;wsp:rsid wsp:val=&quot;007E777D&quot;/&gt;&lt;wsp:rsid wsp:val=&quot;007F02EF&quot;/&gt;&lt;wsp:rsid wsp:val=&quot;007F03BA&quot;/&gt;&lt;wsp:rsid wsp:val=&quot;007F05E0&quot;/&gt;&lt;wsp:rsid wsp:val=&quot;007F062D&quot;/&gt;&lt;wsp:rsid wsp:val=&quot;007F08DD&quot;/&gt;&lt;wsp:rsid wsp:val=&quot;007F0DA7&quot;/&gt;&lt;wsp:rsid wsp:val=&quot;007F0ED6&quot;/&gt;&lt;wsp:rsid wsp:val=&quot;007F12CB&quot;/&gt;&lt;wsp:rsid wsp:val=&quot;007F15D4&quot;/&gt;&lt;wsp:rsid wsp:val=&quot;007F18D0&quot;/&gt;&lt;wsp:rsid wsp:val=&quot;007F1B2D&quot;/&gt;&lt;wsp:rsid wsp:val=&quot;007F1E45&quot;/&gt;&lt;wsp:rsid wsp:val=&quot;007F27BB&quot;/&gt;&lt;wsp:rsid wsp:val=&quot;007F2A81&quot;/&gt;&lt;wsp:rsid wsp:val=&quot;007F2C85&quot;/&gt;&lt;wsp:rsid wsp:val=&quot;007F2E8D&quot;/&gt;&lt;wsp:rsid wsp:val=&quot;007F2F2D&quot;/&gt;&lt;wsp:rsid wsp:val=&quot;007F2F8B&quot;/&gt;&lt;wsp:rsid wsp:val=&quot;007F31E8&quot;/&gt;&lt;wsp:rsid wsp:val=&quot;007F341A&quot;/&gt;&lt;wsp:rsid wsp:val=&quot;007F351E&quot;/&gt;&lt;wsp:rsid wsp:val=&quot;007F3686&quot;/&gt;&lt;wsp:rsid wsp:val=&quot;007F442F&quot;/&gt;&lt;wsp:rsid wsp:val=&quot;007F4BF6&quot;/&gt;&lt;wsp:rsid wsp:val=&quot;007F4EA1&quot;/&gt;&lt;wsp:rsid wsp:val=&quot;007F531B&quot;/&gt;&lt;wsp:rsid wsp:val=&quot;007F532B&quot;/&gt;&lt;wsp:rsid wsp:val=&quot;007F5CE9&quot;/&gt;&lt;wsp:rsid wsp:val=&quot;007F5E6E&quot;/&gt;&lt;wsp:rsid wsp:val=&quot;007F6CC2&quot;/&gt;&lt;wsp:rsid wsp:val=&quot;007F7A54&quot;/&gt;&lt;wsp:rsid wsp:val=&quot;00800091&quot;/&gt;&lt;wsp:rsid wsp:val=&quot;008007AF&quot;/&gt;&lt;wsp:rsid wsp:val=&quot;00800EDB&quot;/&gt;&lt;wsp:rsid wsp:val=&quot;00801748&quot;/&gt;&lt;wsp:rsid wsp:val=&quot;00801A12&quot;/&gt;&lt;wsp:rsid wsp:val=&quot;008020F3&quot;/&gt;&lt;wsp:rsid wsp:val=&quot;008021C1&quot;/&gt;&lt;wsp:rsid wsp:val=&quot;00802AD7&quot;/&gt;&lt;wsp:rsid wsp:val=&quot;00803638&quot;/&gt;&lt;wsp:rsid wsp:val=&quot;00803807&quot;/&gt;&lt;wsp:rsid wsp:val=&quot;008038A5&quot;/&gt;&lt;wsp:rsid wsp:val=&quot;008039E6&quot;/&gt;&lt;wsp:rsid wsp:val=&quot;00803B4C&quot;/&gt;&lt;wsp:rsid wsp:val=&quot;00803F06&quot;/&gt;&lt;wsp:rsid wsp:val=&quot;00804182&quot;/&gt;&lt;wsp:rsid wsp:val=&quot;008045E6&quot;/&gt;&lt;wsp:rsid wsp:val=&quot;00804CAA&quot;/&gt;&lt;wsp:rsid wsp:val=&quot;00804FD4&quot;/&gt;&lt;wsp:rsid wsp:val=&quot;008062F9&quot;/&gt;&lt;wsp:rsid wsp:val=&quot;008070DD&quot;/&gt;&lt;wsp:rsid wsp:val=&quot;008073F4&quot;/&gt;&lt;wsp:rsid wsp:val=&quot;0080756A&quot;/&gt;&lt;wsp:rsid wsp:val=&quot;00807996&quot;/&gt;&lt;wsp:rsid wsp:val=&quot;008108BA&quot;/&gt;&lt;wsp:rsid wsp:val=&quot;008109FF&quot;/&gt;&lt;wsp:rsid wsp:val=&quot;00810D70&quot;/&gt;&lt;wsp:rsid wsp:val=&quot;00811280&quot;/&gt;&lt;wsp:rsid wsp:val=&quot;0081129B&quot;/&gt;&lt;wsp:rsid wsp:val=&quot;00811838&quot;/&gt;&lt;wsp:rsid wsp:val=&quot;00811C0F&quot;/&gt;&lt;wsp:rsid wsp:val=&quot;00811F8D&quot;/&gt;&lt;wsp:rsid wsp:val=&quot;008122F1&quot;/&gt;&lt;wsp:rsid wsp:val=&quot;008125FE&quot;/&gt;&lt;wsp:rsid wsp:val=&quot;00812C4C&quot;/&gt;&lt;wsp:rsid wsp:val=&quot;00812D14&quot;/&gt;&lt;wsp:rsid wsp:val=&quot;00812E99&quot;/&gt;&lt;wsp:rsid wsp:val=&quot;0081343B&quot;/&gt;&lt;wsp:rsid wsp:val=&quot;00813F86&quot;/&gt;&lt;wsp:rsid wsp:val=&quot;00814377&quot;/&gt;&lt;wsp:rsid wsp:val=&quot;0081452F&quot;/&gt;&lt;wsp:rsid wsp:val=&quot;00814836&quot;/&gt;&lt;wsp:rsid wsp:val=&quot;00814B5C&quot;/&gt;&lt;wsp:rsid wsp:val=&quot;00815124&quot;/&gt;&lt;wsp:rsid wsp:val=&quot;008153BF&quot;/&gt;&lt;wsp:rsid wsp:val=&quot;00815962&quot;/&gt;&lt;wsp:rsid wsp:val=&quot;00815F35&quot;/&gt;&lt;wsp:rsid wsp:val=&quot;00816867&quot;/&gt;&lt;wsp:rsid wsp:val=&quot;00817385&quot;/&gt;&lt;wsp:rsid wsp:val=&quot;008177E9&quot;/&gt;&lt;wsp:rsid wsp:val=&quot;00817AAC&quot;/&gt;&lt;wsp:rsid wsp:val=&quot;00817FA5&quot;/&gt;&lt;wsp:rsid wsp:val=&quot;00820E16&quot;/&gt;&lt;wsp:rsid wsp:val=&quot;00820E49&quot;/&gt;&lt;wsp:rsid wsp:val=&quot;0082105F&quot;/&gt;&lt;wsp:rsid wsp:val=&quot;00821131&quot;/&gt;&lt;wsp:rsid wsp:val=&quot;008218F7&quot;/&gt;&lt;wsp:rsid wsp:val=&quot;008224BA&quot;/&gt;&lt;wsp:rsid wsp:val=&quot;00822591&quot;/&gt;&lt;wsp:rsid wsp:val=&quot;0082319F&quot;/&gt;&lt;wsp:rsid wsp:val=&quot;008233FF&quot;/&gt;&lt;wsp:rsid wsp:val=&quot;00823440&quot;/&gt;&lt;wsp:rsid wsp:val=&quot;00823E58&quot;/&gt;&lt;wsp:rsid wsp:val=&quot;00823F12&quot;/&gt;&lt;wsp:rsid wsp:val=&quot;00823F18&quot;/&gt;&lt;wsp:rsid wsp:val=&quot;00823FF0&quot;/&gt;&lt;wsp:rsid wsp:val=&quot;00824683&quot;/&gt;&lt;wsp:rsid wsp:val=&quot;008247BF&quot;/&gt;&lt;wsp:rsid wsp:val=&quot;00824A5C&quot;/&gt;&lt;wsp:rsid wsp:val=&quot;00824C32&quot;/&gt;&lt;wsp:rsid wsp:val=&quot;00824FCD&quot;/&gt;&lt;wsp:rsid wsp:val=&quot;008255C7&quot;/&gt;&lt;wsp:rsid wsp:val=&quot;00825CA5&quot;/&gt;&lt;wsp:rsid wsp:val=&quot;008260C1&quot;/&gt;&lt;wsp:rsid wsp:val=&quot;00826118&quot;/&gt;&lt;wsp:rsid wsp:val=&quot;00826453&quot;/&gt;&lt;wsp:rsid wsp:val=&quot;008267D3&quot;/&gt;&lt;wsp:rsid wsp:val=&quot;00826A62&quot;/&gt;&lt;wsp:rsid wsp:val=&quot;00826AF9&quot;/&gt;&lt;wsp:rsid wsp:val=&quot;00827006&quot;/&gt;&lt;wsp:rsid wsp:val=&quot;00827530&quot;/&gt;&lt;wsp:rsid wsp:val=&quot;00827795&quot;/&gt;&lt;wsp:rsid wsp:val=&quot;008277C1&quot;/&gt;&lt;wsp:rsid wsp:val=&quot;00827D74&quot;/&gt;&lt;wsp:rsid wsp:val=&quot;00830521&quot;/&gt;&lt;wsp:rsid wsp:val=&quot;00830FCF&quot;/&gt;&lt;wsp:rsid wsp:val=&quot;0083116D&quot;/&gt;&lt;wsp:rsid wsp:val=&quot;00831ABE&quot;/&gt;&lt;wsp:rsid wsp:val=&quot;00831E90&quot;/&gt;&lt;wsp:rsid wsp:val=&quot;0083257D&quot;/&gt;&lt;wsp:rsid wsp:val=&quot;008325BC&quot;/&gt;&lt;wsp:rsid wsp:val=&quot;00832644&quot;/&gt;&lt;wsp:rsid wsp:val=&quot;00832650&quot;/&gt;&lt;wsp:rsid wsp:val=&quot;0083273A&quot;/&gt;&lt;wsp:rsid wsp:val=&quot;00832C39&quot;/&gt;&lt;wsp:rsid wsp:val=&quot;00832F55&quot;/&gt;&lt;wsp:rsid wsp:val=&quot;00833157&quot;/&gt;&lt;wsp:rsid wsp:val=&quot;0083365B&quot;/&gt;&lt;wsp:rsid wsp:val=&quot;008336D1&quot;/&gt;&lt;wsp:rsid wsp:val=&quot;008339B9&quot;/&gt;&lt;wsp:rsid wsp:val=&quot;00833ABC&quot;/&gt;&lt;wsp:rsid wsp:val=&quot;00834F16&quot;/&gt;&lt;wsp:rsid wsp:val=&quot;0083568A&quot;/&gt;&lt;wsp:rsid wsp:val=&quot;008356F3&quot;/&gt;&lt;wsp:rsid wsp:val=&quot;00835B73&quot;/&gt;&lt;wsp:rsid wsp:val=&quot;00836293&quot;/&gt;&lt;wsp:rsid wsp:val=&quot;00836426&quot;/&gt;&lt;wsp:rsid wsp:val=&quot;0083644B&quot;/&gt;&lt;wsp:rsid wsp:val=&quot;00836808&quot;/&gt;&lt;wsp:rsid wsp:val=&quot;00836855&quot;/&gt;&lt;wsp:rsid wsp:val=&quot;008369B9&quot;/&gt;&lt;wsp:rsid wsp:val=&quot;00837258&quot;/&gt;&lt;wsp:rsid wsp:val=&quot;00837666&quot;/&gt;&lt;wsp:rsid wsp:val=&quot;008379F3&quot;/&gt;&lt;wsp:rsid wsp:val=&quot;00837BF2&quot;/&gt;&lt;wsp:rsid wsp:val=&quot;00840063&quot;/&gt;&lt;wsp:rsid wsp:val=&quot;008409A2&quot;/&gt;&lt;wsp:rsid wsp:val=&quot;00841628&quot;/&gt;&lt;wsp:rsid wsp:val=&quot;00841BB0&quot;/&gt;&lt;wsp:rsid wsp:val=&quot;00841D64&quot;/&gt;&lt;wsp:rsid wsp:val=&quot;00841E6B&quot;/&gt;&lt;wsp:rsid wsp:val=&quot;00841EDC&quot;/&gt;&lt;wsp:rsid wsp:val=&quot;008425E4&quot;/&gt;&lt;wsp:rsid wsp:val=&quot;0084266B&quot;/&gt;&lt;wsp:rsid wsp:val=&quot;00843A71&quot;/&gt;&lt;wsp:rsid wsp:val=&quot;00843AF4&quot;/&gt;&lt;wsp:rsid wsp:val=&quot;00843B2C&quot;/&gt;&lt;wsp:rsid wsp:val=&quot;00843B44&quot;/&gt;&lt;wsp:rsid wsp:val=&quot;00843BC1&quot;/&gt;&lt;wsp:rsid wsp:val=&quot;00844002&quot;/&gt;&lt;wsp:rsid wsp:val=&quot;00844398&quot;/&gt;&lt;wsp:rsid wsp:val=&quot;0084455D&quot;/&gt;&lt;wsp:rsid wsp:val=&quot;008447DB&quot;/&gt;&lt;wsp:rsid wsp:val=&quot;00844A12&quot;/&gt;&lt;wsp:rsid wsp:val=&quot;00845942&quot;/&gt;&lt;wsp:rsid wsp:val=&quot;00845AD0&quot;/&gt;&lt;wsp:rsid wsp:val=&quot;00845E6E&quot;/&gt;&lt;wsp:rsid wsp:val=&quot;0084617D&quot;/&gt;&lt;wsp:rsid wsp:val=&quot;0084666F&quot;/&gt;&lt;wsp:rsid wsp:val=&quot;008473EC&quot;/&gt;&lt;wsp:rsid wsp:val=&quot;008475AA&quot;/&gt;&lt;wsp:rsid wsp:val=&quot;00847CAD&quot;/&gt;&lt;wsp:rsid wsp:val=&quot;0085017E&quot;/&gt;&lt;wsp:rsid wsp:val=&quot;00850327&quot;/&gt;&lt;wsp:rsid wsp:val=&quot;008509C5&quot;/&gt;&lt;wsp:rsid wsp:val=&quot;00850D8E&quot;/&gt;&lt;wsp:rsid wsp:val=&quot;00850F7E&quot;/&gt;&lt;wsp:rsid wsp:val=&quot;0085117B&quot;/&gt;&lt;wsp:rsid wsp:val=&quot;008511BA&quot;/&gt;&lt;wsp:rsid wsp:val=&quot;00851240&quot;/&gt;&lt;wsp:rsid wsp:val=&quot;0085179D&quot;/&gt;&lt;wsp:rsid wsp:val=&quot;00851F5B&quot;/&gt;&lt;wsp:rsid wsp:val=&quot;00851FBB&quot;/&gt;&lt;wsp:rsid wsp:val=&quot;008523F3&quot;/&gt;&lt;wsp:rsid wsp:val=&quot;008529C7&quot;/&gt;&lt;wsp:rsid wsp:val=&quot;00852E23&quot;/&gt;&lt;wsp:rsid wsp:val=&quot;0085389D&quot;/&gt;&lt;wsp:rsid wsp:val=&quot;00853E78&quot;/&gt;&lt;wsp:rsid wsp:val=&quot;00853F73&quot;/&gt;&lt;wsp:rsid wsp:val=&quot;00854147&quot;/&gt;&lt;wsp:rsid wsp:val=&quot;00854444&quot;/&gt;&lt;wsp:rsid wsp:val=&quot;00854517&quot;/&gt;&lt;wsp:rsid wsp:val=&quot;00854A47&quot;/&gt;&lt;wsp:rsid wsp:val=&quot;0085528D&quot;/&gt;&lt;wsp:rsid wsp:val=&quot;0085559E&quot;/&gt;&lt;wsp:rsid wsp:val=&quot;00855B13&quot;/&gt;&lt;wsp:rsid wsp:val=&quot;00855C37&quot;/&gt;&lt;wsp:rsid wsp:val=&quot;00855CDE&quot;/&gt;&lt;wsp:rsid wsp:val=&quot;00856CC9&quot;/&gt;&lt;wsp:rsid wsp:val=&quot;00856E05&quot;/&gt;&lt;wsp:rsid wsp:val=&quot;008578F7&quot;/&gt;&lt;wsp:rsid wsp:val=&quot;0085794A&quot;/&gt;&lt;wsp:rsid wsp:val=&quot;00857C57&quot;/&gt;&lt;wsp:rsid wsp:val=&quot;00857FD4&quot;/&gt;&lt;wsp:rsid wsp:val=&quot;008608F5&quot;/&gt;&lt;wsp:rsid wsp:val=&quot;00860B55&quot;/&gt;&lt;wsp:rsid wsp:val=&quot;00861AD0&quot;/&gt;&lt;wsp:rsid wsp:val=&quot;00861D1E&quot;/&gt;&lt;wsp:rsid wsp:val=&quot;0086241D&quot;/&gt;&lt;wsp:rsid wsp:val=&quot;00862E88&quot;/&gt;&lt;wsp:rsid wsp:val=&quot;008633DC&quot;/&gt;&lt;wsp:rsid wsp:val=&quot;00863A5A&quot;/&gt;&lt;wsp:rsid wsp:val=&quot;00864457&quot;/&gt;&lt;wsp:rsid wsp:val=&quot;00864727&quot;/&gt;&lt;wsp:rsid wsp:val=&quot;008647B9&quot;/&gt;&lt;wsp:rsid wsp:val=&quot;008648BB&quot;/&gt;&lt;wsp:rsid wsp:val=&quot;00864F92&quot;/&gt;&lt;wsp:rsid wsp:val=&quot;008652D0&quot;/&gt;&lt;wsp:rsid wsp:val=&quot;00865A85&quot;/&gt;&lt;wsp:rsid wsp:val=&quot;008666C5&quot;/&gt;&lt;wsp:rsid wsp:val=&quot;0086692E&quot;/&gt;&lt;wsp:rsid wsp:val=&quot;0086731F&quot;/&gt;&lt;wsp:rsid wsp:val=&quot;00867FF2&quot;/&gt;&lt;wsp:rsid wsp:val=&quot;008702B9&quot;/&gt;&lt;wsp:rsid wsp:val=&quot;00870426&quot;/&gt;&lt;wsp:rsid wsp:val=&quot;00870934&quot;/&gt;&lt;wsp:rsid wsp:val=&quot;00871090&quot;/&gt;&lt;wsp:rsid wsp:val=&quot;008718B0&quot;/&gt;&lt;wsp:rsid wsp:val=&quot;00871A09&quot;/&gt;&lt;wsp:rsid wsp:val=&quot;00871B0C&quot;/&gt;&lt;wsp:rsid wsp:val=&quot;00871CF3&quot;/&gt;&lt;wsp:rsid wsp:val=&quot;00871D8D&quot;/&gt;&lt;wsp:rsid wsp:val=&quot;00871DA9&quot;/&gt;&lt;wsp:rsid wsp:val=&quot;00871F11&quot;/&gt;&lt;wsp:rsid wsp:val=&quot;00872112&quot;/&gt;&lt;wsp:rsid wsp:val=&quot;00872384&quot;/&gt;&lt;wsp:rsid wsp:val=&quot;00872545&quot;/&gt;&lt;wsp:rsid wsp:val=&quot;0087271F&quot;/&gt;&lt;wsp:rsid wsp:val=&quot;008729F4&quot;/&gt;&lt;wsp:rsid wsp:val=&quot;00872D7F&quot;/&gt;&lt;wsp:rsid wsp:val=&quot;00872E69&quot;/&gt;&lt;wsp:rsid wsp:val=&quot;00873150&quot;/&gt;&lt;wsp:rsid wsp:val=&quot;0087336E&quot;/&gt;&lt;wsp:rsid wsp:val=&quot;00873637&quot;/&gt;&lt;wsp:rsid wsp:val=&quot;00873A81&quot;/&gt;&lt;wsp:rsid wsp:val=&quot;00874058&quot;/&gt;&lt;wsp:rsid wsp:val=&quot;008745ED&quot;/&gt;&lt;wsp:rsid wsp:val=&quot;00874B5F&quot;/&gt;&lt;wsp:rsid wsp:val=&quot;00874E1C&quot;/&gt;&lt;wsp:rsid wsp:val=&quot;00874EEA&quot;/&gt;&lt;wsp:rsid wsp:val=&quot;008752F6&quot;/&gt;&lt;wsp:rsid wsp:val=&quot;008758C6&quot;/&gt;&lt;wsp:rsid wsp:val=&quot;00875E49&quot;/&gt;&lt;wsp:rsid wsp:val=&quot;008769D6&quot;/&gt;&lt;wsp:rsid wsp:val=&quot;00876D6D&quot;/&gt;&lt;wsp:rsid wsp:val=&quot;00877330&quot;/&gt;&lt;wsp:rsid wsp:val=&quot;008777C7&quot;/&gt;&lt;wsp:rsid wsp:val=&quot;00877D5E&quot;/&gt;&lt;wsp:rsid wsp:val=&quot;00880648&quot;/&gt;&lt;wsp:rsid wsp:val=&quot;00880DE0&quot;/&gt;&lt;wsp:rsid wsp:val=&quot;008811AA&quot;/&gt;&lt;wsp:rsid wsp:val=&quot;0088129D&quot;/&gt;&lt;wsp:rsid wsp:val=&quot;008819A2&quot;/&gt;&lt;wsp:rsid wsp:val=&quot;00881C69&quot;/&gt;&lt;wsp:rsid wsp:val=&quot;00881CCA&quot;/&gt;&lt;wsp:rsid wsp:val=&quot;00881F11&quot;/&gt;&lt;wsp:rsid wsp:val=&quot;00882026&quot;/&gt;&lt;wsp:rsid wsp:val=&quot;008823E1&quot;/&gt;&lt;wsp:rsid wsp:val=&quot;008825AF&quot;/&gt;&lt;wsp:rsid wsp:val=&quot;00882712&quot;/&gt;&lt;wsp:rsid wsp:val=&quot;00883A4D&quot;/&gt;&lt;wsp:rsid wsp:val=&quot;00883A68&quot;/&gt;&lt;wsp:rsid wsp:val=&quot;00883BB7&quot;/&gt;&lt;wsp:rsid wsp:val=&quot;00883E84&quot;/&gt;&lt;wsp:rsid wsp:val=&quot;00884550&quot;/&gt;&lt;wsp:rsid wsp:val=&quot;0088467D&quot;/&gt;&lt;wsp:rsid wsp:val=&quot;0088482C&quot;/&gt;&lt;wsp:rsid wsp:val=&quot;00884C9B&quot;/&gt;&lt;wsp:rsid wsp:val=&quot;00884CFD&quot;/&gt;&lt;wsp:rsid wsp:val=&quot;00885328&quot;/&gt;&lt;wsp:rsid wsp:val=&quot;008858CB&quot;/&gt;&lt;wsp:rsid wsp:val=&quot;0088594F&quot;/&gt;&lt;wsp:rsid wsp:val=&quot;00885B09&quot;/&gt;&lt;wsp:rsid wsp:val=&quot;00885DBD&quot;/&gt;&lt;wsp:rsid wsp:val=&quot;00885FA7&quot;/&gt;&lt;wsp:rsid wsp:val=&quot;0088625E&quot;/&gt;&lt;wsp:rsid wsp:val=&quot;008865B8&quot;/&gt;&lt;wsp:rsid wsp:val=&quot;008865D9&quot;/&gt;&lt;wsp:rsid wsp:val=&quot;00887844&quot;/&gt;&lt;wsp:rsid wsp:val=&quot;00887BA4&quot;/&gt;&lt;wsp:rsid wsp:val=&quot;00887BBF&quot;/&gt;&lt;wsp:rsid wsp:val=&quot;00887F8B&quot;/&gt;&lt;wsp:rsid wsp:val=&quot;00890429&quot;/&gt;&lt;wsp:rsid wsp:val=&quot;008906BF&quot;/&gt;&lt;wsp:rsid wsp:val=&quot;008907A9&quot;/&gt;&lt;wsp:rsid wsp:val=&quot;0089099B&quot;/&gt;&lt;wsp:rsid wsp:val=&quot;00890FE7&quot;/&gt;&lt;wsp:rsid wsp:val=&quot;008913DD&quot;/&gt;&lt;wsp:rsid wsp:val=&quot;00892272&quot;/&gt;&lt;wsp:rsid wsp:val=&quot;008924B7&quot;/&gt;&lt;wsp:rsid wsp:val=&quot;00892737&quot;/&gt;&lt;wsp:rsid wsp:val=&quot;008929CC&quot;/&gt;&lt;wsp:rsid wsp:val=&quot;00892BC1&quot;/&gt;&lt;wsp:rsid wsp:val=&quot;00892F28&quot;/&gt;&lt;wsp:rsid wsp:val=&quot;00893322&quot;/&gt;&lt;wsp:rsid wsp:val=&quot;008933DC&quot;/&gt;&lt;wsp:rsid wsp:val=&quot;00893450&quot;/&gt;&lt;wsp:rsid wsp:val=&quot;00893671&quot;/&gt;&lt;wsp:rsid wsp:val=&quot;0089413D&quot;/&gt;&lt;wsp:rsid wsp:val=&quot;008944B9&quot;/&gt;&lt;wsp:rsid wsp:val=&quot;008944CC&quot;/&gt;&lt;wsp:rsid wsp:val=&quot;008945B1&quot;/&gt;&lt;wsp:rsid wsp:val=&quot;00894745&quot;/&gt;&lt;wsp:rsid wsp:val=&quot;0089495B&quot;/&gt;&lt;wsp:rsid wsp:val=&quot;00894AAF&quot;/&gt;&lt;wsp:rsid wsp:val=&quot;00895596&quot;/&gt;&lt;wsp:rsid wsp:val=&quot;008957C2&quot;/&gt;&lt;wsp:rsid wsp:val=&quot;00895B8E&quot;/&gt;&lt;wsp:rsid wsp:val=&quot;008960C3&quot;/&gt;&lt;wsp:rsid wsp:val=&quot;00896382&quot;/&gt;&lt;wsp:rsid wsp:val=&quot;00896417&quot;/&gt;&lt;wsp:rsid wsp:val=&quot;008965B1&quot;/&gt;&lt;wsp:rsid wsp:val=&quot;00896654&quot;/&gt;&lt;wsp:rsid wsp:val=&quot;00896AE7&quot;/&gt;&lt;wsp:rsid wsp:val=&quot;00896EAF&quot;/&gt;&lt;wsp:rsid wsp:val=&quot;0089739D&quot;/&gt;&lt;wsp:rsid wsp:val=&quot;008975CE&quot;/&gt;&lt;wsp:rsid wsp:val=&quot;00897ABE&quot;/&gt;&lt;wsp:rsid wsp:val=&quot;008A0067&quot;/&gt;&lt;wsp:rsid wsp:val=&quot;008A0A3A&quot;/&gt;&lt;wsp:rsid wsp:val=&quot;008A1535&quot;/&gt;&lt;wsp:rsid wsp:val=&quot;008A1997&quot;/&gt;&lt;wsp:rsid wsp:val=&quot;008A22BB&quot;/&gt;&lt;wsp:rsid wsp:val=&quot;008A2420&quot;/&gt;&lt;wsp:rsid wsp:val=&quot;008A247F&quot;/&gt;&lt;wsp:rsid wsp:val=&quot;008A26D1&quot;/&gt;&lt;wsp:rsid wsp:val=&quot;008A2C12&quot;/&gt;&lt;wsp:rsid wsp:val=&quot;008A2D27&quot;/&gt;&lt;wsp:rsid wsp:val=&quot;008A2E03&quot;/&gt;&lt;wsp:rsid wsp:val=&quot;008A323F&quot;/&gt;&lt;wsp:rsid wsp:val=&quot;008A3373&quot;/&gt;&lt;wsp:rsid wsp:val=&quot;008A33FE&quot;/&gt;&lt;wsp:rsid wsp:val=&quot;008A3D9B&quot;/&gt;&lt;wsp:rsid wsp:val=&quot;008A3EB8&quot;/&gt;&lt;wsp:rsid wsp:val=&quot;008A41AE&quot;/&gt;&lt;wsp:rsid wsp:val=&quot;008A4613&quot;/&gt;&lt;wsp:rsid wsp:val=&quot;008A4692&quot;/&gt;&lt;wsp:rsid wsp:val=&quot;008A47FA&quot;/&gt;&lt;wsp:rsid wsp:val=&quot;008A4885&quot;/&gt;&lt;wsp:rsid wsp:val=&quot;008A531C&quot;/&gt;&lt;wsp:rsid wsp:val=&quot;008A53D0&quot;/&gt;&lt;wsp:rsid wsp:val=&quot;008A574F&quot;/&gt;&lt;wsp:rsid wsp:val=&quot;008A59F5&quot;/&gt;&lt;wsp:rsid wsp:val=&quot;008A5C77&quot;/&gt;&lt;wsp:rsid wsp:val=&quot;008A5F8A&quot;/&gt;&lt;wsp:rsid wsp:val=&quot;008A70C0&quot;/&gt;&lt;wsp:rsid wsp:val=&quot;008A7459&quot;/&gt;&lt;wsp:rsid wsp:val=&quot;008A78BA&quot;/&gt;&lt;wsp:rsid wsp:val=&quot;008A7B97&quot;/&gt;&lt;wsp:rsid wsp:val=&quot;008A7B9B&quot;/&gt;&lt;wsp:rsid wsp:val=&quot;008B03D3&quot;/&gt;&lt;wsp:rsid wsp:val=&quot;008B0E01&quot;/&gt;&lt;wsp:rsid wsp:val=&quot;008B1151&quot;/&gt;&lt;wsp:rsid wsp:val=&quot;008B13F3&quot;/&gt;&lt;wsp:rsid wsp:val=&quot;008B1516&quot;/&gt;&lt;wsp:rsid wsp:val=&quot;008B187B&quot;/&gt;&lt;wsp:rsid wsp:val=&quot;008B1C94&quot;/&gt;&lt;wsp:rsid wsp:val=&quot;008B1E66&quot;/&gt;&lt;wsp:rsid wsp:val=&quot;008B21E3&quot;/&gt;&lt;wsp:rsid wsp:val=&quot;008B258D&quot;/&gt;&lt;wsp:rsid wsp:val=&quot;008B281F&quot;/&gt;&lt;wsp:rsid wsp:val=&quot;008B292F&quot;/&gt;&lt;wsp:rsid wsp:val=&quot;008B295E&quot;/&gt;&lt;wsp:rsid wsp:val=&quot;008B3107&quot;/&gt;&lt;wsp:rsid wsp:val=&quot;008B31D3&quot;/&gt;&lt;wsp:rsid wsp:val=&quot;008B3B22&quot;/&gt;&lt;wsp:rsid wsp:val=&quot;008B3E41&quot;/&gt;&lt;wsp:rsid wsp:val=&quot;008B4361&quot;/&gt;&lt;wsp:rsid wsp:val=&quot;008B4401&quot;/&gt;&lt;wsp:rsid wsp:val=&quot;008B4587&quot;/&gt;&lt;wsp:rsid wsp:val=&quot;008B460C&quot;/&gt;&lt;wsp:rsid wsp:val=&quot;008B4652&quot;/&gt;&lt;wsp:rsid wsp:val=&quot;008B50DA&quot;/&gt;&lt;wsp:rsid wsp:val=&quot;008B5290&quot;/&gt;&lt;wsp:rsid wsp:val=&quot;008B5D18&quot;/&gt;&lt;wsp:rsid wsp:val=&quot;008B5F42&quot;/&gt;&lt;wsp:rsid wsp:val=&quot;008B5FA1&quot;/&gt;&lt;wsp:rsid wsp:val=&quot;008B639C&quot;/&gt;&lt;wsp:rsid wsp:val=&quot;008B68CB&quot;/&gt;&lt;wsp:rsid wsp:val=&quot;008B7A7E&quot;/&gt;&lt;wsp:rsid wsp:val=&quot;008B7ECA&quot;/&gt;&lt;wsp:rsid wsp:val=&quot;008C020C&quot;/&gt;&lt;wsp:rsid wsp:val=&quot;008C024A&quot;/&gt;&lt;wsp:rsid wsp:val=&quot;008C085B&quot;/&gt;&lt;wsp:rsid wsp:val=&quot;008C0E1E&quot;/&gt;&lt;wsp:rsid wsp:val=&quot;008C1290&quot;/&gt;&lt;wsp:rsid wsp:val=&quot;008C18C1&quot;/&gt;&lt;wsp:rsid wsp:val=&quot;008C23E0&quot;/&gt;&lt;wsp:rsid wsp:val=&quot;008C25CD&quot;/&gt;&lt;wsp:rsid wsp:val=&quot;008C2999&quot;/&gt;&lt;wsp:rsid wsp:val=&quot;008C2C7F&quot;/&gt;&lt;wsp:rsid wsp:val=&quot;008C2E05&quot;/&gt;&lt;wsp:rsid wsp:val=&quot;008C3AAF&quot;/&gt;&lt;wsp:rsid wsp:val=&quot;008C454B&quot;/&gt;&lt;wsp:rsid wsp:val=&quot;008C471A&quot;/&gt;&lt;wsp:rsid wsp:val=&quot;008C4B50&quot;/&gt;&lt;wsp:rsid wsp:val=&quot;008C5586&quot;/&gt;&lt;wsp:rsid wsp:val=&quot;008C59AD&quot;/&gt;&lt;wsp:rsid wsp:val=&quot;008C5E40&quot;/&gt;&lt;wsp:rsid wsp:val=&quot;008C6398&quot;/&gt;&lt;wsp:rsid wsp:val=&quot;008C6679&quot;/&gt;&lt;wsp:rsid wsp:val=&quot;008C6817&quot;/&gt;&lt;wsp:rsid wsp:val=&quot;008C69BA&quot;/&gt;&lt;wsp:rsid wsp:val=&quot;008C69F3&quot;/&gt;&lt;wsp:rsid wsp:val=&quot;008C6D11&quot;/&gt;&lt;wsp:rsid wsp:val=&quot;008C779D&quot;/&gt;&lt;wsp:rsid wsp:val=&quot;008C7B08&quot;/&gt;&lt;wsp:rsid wsp:val=&quot;008C7C7A&quot;/&gt;&lt;wsp:rsid wsp:val=&quot;008D05CC&quot;/&gt;&lt;wsp:rsid wsp:val=&quot;008D1617&quot;/&gt;&lt;wsp:rsid wsp:val=&quot;008D1982&quot;/&gt;&lt;wsp:rsid wsp:val=&quot;008D1BA1&quot;/&gt;&lt;wsp:rsid wsp:val=&quot;008D1D69&quot;/&gt;&lt;wsp:rsid wsp:val=&quot;008D1F52&quot;/&gt;&lt;wsp:rsid wsp:val=&quot;008D27E8&quot;/&gt;&lt;wsp:rsid wsp:val=&quot;008D345C&quot;/&gt;&lt;wsp:rsid wsp:val=&quot;008D3E49&quot;/&gt;&lt;wsp:rsid wsp:val=&quot;008D3FD7&quot;/&gt;&lt;wsp:rsid wsp:val=&quot;008D4549&quot;/&gt;&lt;wsp:rsid wsp:val=&quot;008D49CC&quot;/&gt;&lt;wsp:rsid wsp:val=&quot;008D4E6D&quot;/&gt;&lt;wsp:rsid wsp:val=&quot;008D4F4F&quot;/&gt;&lt;wsp:rsid wsp:val=&quot;008D5039&quot;/&gt;&lt;wsp:rsid wsp:val=&quot;008D57E0&quot;/&gt;&lt;wsp:rsid wsp:val=&quot;008D5A46&quot;/&gt;&lt;wsp:rsid wsp:val=&quot;008D5AA5&quot;/&gt;&lt;wsp:rsid wsp:val=&quot;008D659F&quot;/&gt;&lt;wsp:rsid wsp:val=&quot;008D66A1&quot;/&gt;&lt;wsp:rsid wsp:val=&quot;008D7471&quot;/&gt;&lt;wsp:rsid wsp:val=&quot;008D7597&quot;/&gt;&lt;wsp:rsid wsp:val=&quot;008D7F64&quot;/&gt;&lt;wsp:rsid wsp:val=&quot;008E0D23&quot;/&gt;&lt;wsp:rsid wsp:val=&quot;008E0F67&quot;/&gt;&lt;wsp:rsid wsp:val=&quot;008E197A&quot;/&gt;&lt;wsp:rsid wsp:val=&quot;008E1D92&quot;/&gt;&lt;wsp:rsid wsp:val=&quot;008E2389&quot;/&gt;&lt;wsp:rsid wsp:val=&quot;008E3651&quot;/&gt;&lt;wsp:rsid wsp:val=&quot;008E45F3&quot;/&gt;&lt;wsp:rsid wsp:val=&quot;008E4638&quot;/&gt;&lt;wsp:rsid wsp:val=&quot;008E463F&quot;/&gt;&lt;wsp:rsid wsp:val=&quot;008E49A6&quot;/&gt;&lt;wsp:rsid wsp:val=&quot;008E4A47&quot;/&gt;&lt;wsp:rsid wsp:val=&quot;008E4AB6&quot;/&gt;&lt;wsp:rsid wsp:val=&quot;008E4B10&quot;/&gt;&lt;wsp:rsid wsp:val=&quot;008E539C&quot;/&gt;&lt;wsp:rsid wsp:val=&quot;008E56A1&quot;/&gt;&lt;wsp:rsid wsp:val=&quot;008E58DC&quot;/&gt;&lt;wsp:rsid wsp:val=&quot;008E5F3C&quot;/&gt;&lt;wsp:rsid wsp:val=&quot;008E61FA&quot;/&gt;&lt;wsp:rsid wsp:val=&quot;008E6AF7&quot;/&gt;&lt;wsp:rsid wsp:val=&quot;008E724F&quot;/&gt;&lt;wsp:rsid wsp:val=&quot;008E75FF&quot;/&gt;&lt;wsp:rsid wsp:val=&quot;008E7CD3&quot;/&gt;&lt;wsp:rsid wsp:val=&quot;008F09E5&quot;/&gt;&lt;wsp:rsid wsp:val=&quot;008F10B0&quot;/&gt;&lt;wsp:rsid wsp:val=&quot;008F1609&quot;/&gt;&lt;wsp:rsid wsp:val=&quot;008F1B87&quot;/&gt;&lt;wsp:rsid wsp:val=&quot;008F1F22&quot;/&gt;&lt;wsp:rsid wsp:val=&quot;008F21B0&quot;/&gt;&lt;wsp:rsid wsp:val=&quot;008F2414&quot;/&gt;&lt;wsp:rsid wsp:val=&quot;008F2576&quot;/&gt;&lt;wsp:rsid wsp:val=&quot;008F2CA1&quot;/&gt;&lt;wsp:rsid wsp:val=&quot;008F341A&quot;/&gt;&lt;wsp:rsid wsp:val=&quot;008F36F6&quot;/&gt;&lt;wsp:rsid wsp:val=&quot;008F3928&quot;/&gt;&lt;wsp:rsid wsp:val=&quot;008F39CF&quot;/&gt;&lt;wsp:rsid wsp:val=&quot;008F3F79&quot;/&gt;&lt;wsp:rsid wsp:val=&quot;008F4093&quot;/&gt;&lt;wsp:rsid wsp:val=&quot;008F42C6&quot;/&gt;&lt;wsp:rsid wsp:val=&quot;008F4DA4&quot;/&gt;&lt;wsp:rsid wsp:val=&quot;008F50AA&quot;/&gt;&lt;wsp:rsid wsp:val=&quot;008F5BDA&quot;/&gt;&lt;wsp:rsid wsp:val=&quot;008F5D43&quot;/&gt;&lt;wsp:rsid wsp:val=&quot;008F63A6&quot;/&gt;&lt;wsp:rsid wsp:val=&quot;008F63D7&quot;/&gt;&lt;wsp:rsid wsp:val=&quot;008F6472&quot;/&gt;&lt;wsp:rsid wsp:val=&quot;008F67A2&quot;/&gt;&lt;wsp:rsid wsp:val=&quot;008F6936&quot;/&gt;&lt;wsp:rsid wsp:val=&quot;008F753E&quot;/&gt;&lt;wsp:rsid wsp:val=&quot;008F77C6&quot;/&gt;&lt;wsp:rsid wsp:val=&quot;008F77F5&quot;/&gt;&lt;wsp:rsid wsp:val=&quot;008F7F15&quot;/&gt;&lt;wsp:rsid wsp:val=&quot;00900360&quot;/&gt;&lt;wsp:rsid wsp:val=&quot;0090043A&quot;/&gt;&lt;wsp:rsid wsp:val=&quot;0090065A&quot;/&gt;&lt;wsp:rsid wsp:val=&quot;00900A86&quot;/&gt;&lt;wsp:rsid wsp:val=&quot;00900F3D&quot;/&gt;&lt;wsp:rsid wsp:val=&quot;009011DE&quot;/&gt;&lt;wsp:rsid wsp:val=&quot;00901C65&quot;/&gt;&lt;wsp:rsid wsp:val=&quot;00901CF1&quot;/&gt;&lt;wsp:rsid wsp:val=&quot;00903205&quot;/&gt;&lt;wsp:rsid wsp:val=&quot;00903270&quot;/&gt;&lt;wsp:rsid wsp:val=&quot;009036C2&quot;/&gt;&lt;wsp:rsid wsp:val=&quot;00903728&quot;/&gt;&lt;wsp:rsid wsp:val=&quot;0090394A&quot;/&gt;&lt;wsp:rsid wsp:val=&quot;00903A10&quot;/&gt;&lt;wsp:rsid wsp:val=&quot;00903DDE&quot;/&gt;&lt;wsp:rsid wsp:val=&quot;00903E36&quot;/&gt;&lt;wsp:rsid wsp:val=&quot;00904279&quot;/&gt;&lt;wsp:rsid wsp:val=&quot;009049A4&quot;/&gt;&lt;wsp:rsid wsp:val=&quot;00904E63&quot;/&gt;&lt;wsp:rsid wsp:val=&quot;00904F9C&quot;/&gt;&lt;wsp:rsid wsp:val=&quot;009050DE&quot;/&gt;&lt;wsp:rsid wsp:val=&quot;00905280&quot;/&gt;&lt;wsp:rsid wsp:val=&quot;00905520&quot;/&gt;&lt;wsp:rsid wsp:val=&quot;00905AD5&quot;/&gt;&lt;wsp:rsid wsp:val=&quot;00905F54&quot;/&gt;&lt;wsp:rsid wsp:val=&quot;00906340&quot;/&gt;&lt;wsp:rsid wsp:val=&quot;00906B89&quot;/&gt;&lt;wsp:rsid wsp:val=&quot;00906CDC&quot;/&gt;&lt;wsp:rsid wsp:val=&quot;00906E03&quot;/&gt;&lt;wsp:rsid wsp:val=&quot;009078E6&quot;/&gt;&lt;wsp:rsid wsp:val=&quot;00907901&quot;/&gt;&lt;wsp:rsid wsp:val=&quot;00907AE8&quot;/&gt;&lt;wsp:rsid wsp:val=&quot;00907CD7&quot;/&gt;&lt;wsp:rsid wsp:val=&quot;00907EE6&quot;/&gt;&lt;wsp:rsid wsp:val=&quot;00910210&quot;/&gt;&lt;wsp:rsid wsp:val=&quot;0091054C&quot;/&gt;&lt;wsp:rsid wsp:val=&quot;00910670&quot;/&gt;&lt;wsp:rsid wsp:val=&quot;0091089F&quot;/&gt;&lt;wsp:rsid wsp:val=&quot;009108FA&quot;/&gt;&lt;wsp:rsid wsp:val=&quot;0091093A&quot;/&gt;&lt;wsp:rsid wsp:val=&quot;009109A1&quot;/&gt;&lt;wsp:rsid wsp:val=&quot;009109DF&quot;/&gt;&lt;wsp:rsid wsp:val=&quot;00910D49&quot;/&gt;&lt;wsp:rsid wsp:val=&quot;00910FE2&quot;/&gt;&lt;wsp:rsid wsp:val=&quot;009113C4&quot;/&gt;&lt;wsp:rsid wsp:val=&quot;0091227A&quot;/&gt;&lt;wsp:rsid wsp:val=&quot;009125EB&quot;/&gt;&lt;wsp:rsid wsp:val=&quot;0091279C&quot;/&gt;&lt;wsp:rsid wsp:val=&quot;00912A09&quot;/&gt;&lt;wsp:rsid wsp:val=&quot;00912B05&quot;/&gt;&lt;wsp:rsid wsp:val=&quot;00912BF8&quot;/&gt;&lt;wsp:rsid wsp:val=&quot;00912CB8&quot;/&gt;&lt;wsp:rsid wsp:val=&quot;00912CDD&quot;/&gt;&lt;wsp:rsid wsp:val=&quot;00912E74&quot;/&gt;&lt;wsp:rsid wsp:val=&quot;00912EC9&quot;/&gt;&lt;wsp:rsid wsp:val=&quot;0091339F&quot;/&gt;&lt;wsp:rsid wsp:val=&quot;0091465C&quot;/&gt;&lt;wsp:rsid wsp:val=&quot;00914763&quot;/&gt;&lt;wsp:rsid wsp:val=&quot;0091488C&quot;/&gt;&lt;wsp:rsid wsp:val=&quot;009149D6&quot;/&gt;&lt;wsp:rsid wsp:val=&quot;00914FE4&quot;/&gt;&lt;wsp:rsid wsp:val=&quot;0091541C&quot;/&gt;&lt;wsp:rsid wsp:val=&quot;0091563F&quot;/&gt;&lt;wsp:rsid wsp:val=&quot;0091568D&quot;/&gt;&lt;wsp:rsid wsp:val=&quot;00915B11&quot;/&gt;&lt;wsp:rsid wsp:val=&quot;0091637D&quot;/&gt;&lt;wsp:rsid wsp:val=&quot;009176F6&quot;/&gt;&lt;wsp:rsid wsp:val=&quot;00917934&quot;/&gt;&lt;wsp:rsid wsp:val=&quot;00917EE0&quot;/&gt;&lt;wsp:rsid wsp:val=&quot;00920206&quot;/&gt;&lt;wsp:rsid wsp:val=&quot;00920303&quot;/&gt;&lt;wsp:rsid wsp:val=&quot;0092059A&quot;/&gt;&lt;wsp:rsid wsp:val=&quot;00920AE5&quot;/&gt;&lt;wsp:rsid wsp:val=&quot;00920DD6&quot;/&gt;&lt;wsp:rsid wsp:val=&quot;00920DE4&quot;/&gt;&lt;wsp:rsid wsp:val=&quot;00921102&quot;/&gt;&lt;wsp:rsid wsp:val=&quot;009216AC&quot;/&gt;&lt;wsp:rsid wsp:val=&quot;00921AD7&quot;/&gt;&lt;wsp:rsid wsp:val=&quot;00921BDC&quot;/&gt;&lt;wsp:rsid wsp:val=&quot;009220EE&quot;/&gt;&lt;wsp:rsid wsp:val=&quot;009226E3&quot;/&gt;&lt;wsp:rsid wsp:val=&quot;00922DCF&quot;/&gt;&lt;wsp:rsid wsp:val=&quot;00923204&quot;/&gt;&lt;wsp:rsid wsp:val=&quot;00923C9B&quot;/&gt;&lt;wsp:rsid wsp:val=&quot;0092454D&quot;/&gt;&lt;wsp:rsid wsp:val=&quot;00924B73&quot;/&gt;&lt;wsp:rsid wsp:val=&quot;00924DE3&quot;/&gt;&lt;wsp:rsid wsp:val=&quot;009251A9&quot;/&gt;&lt;wsp:rsid wsp:val=&quot;009259E6&quot;/&gt;&lt;wsp:rsid wsp:val=&quot;00925D67&quot;/&gt;&lt;wsp:rsid wsp:val=&quot;00926323&quot;/&gt;&lt;wsp:rsid wsp:val=&quot;00926C32&quot;/&gt;&lt;wsp:rsid wsp:val=&quot;00927339&quot;/&gt;&lt;wsp:rsid wsp:val=&quot;00927511&quot;/&gt;&lt;wsp:rsid wsp:val=&quot;00927894&quot;/&gt;&lt;wsp:rsid wsp:val=&quot;009307A1&quot;/&gt;&lt;wsp:rsid wsp:val=&quot;00930B05&quot;/&gt;&lt;wsp:rsid wsp:val=&quot;00930B5C&quot;/&gt;&lt;wsp:rsid wsp:val=&quot;00930ED1&quot;/&gt;&lt;wsp:rsid wsp:val=&quot;009317EA&quot;/&gt;&lt;wsp:rsid wsp:val=&quot;00932396&quot;/&gt;&lt;wsp:rsid wsp:val=&quot;00932471&quot;/&gt;&lt;wsp:rsid wsp:val=&quot;0093298B&quot;/&gt;&lt;wsp:rsid wsp:val=&quot;00932B17&quot;/&gt;&lt;wsp:rsid wsp:val=&quot;00932EAC&quot;/&gt;&lt;wsp:rsid wsp:val=&quot;009333C4&quot;/&gt;&lt;wsp:rsid wsp:val=&quot;00933454&quot;/&gt;&lt;wsp:rsid wsp:val=&quot;00934961&quot;/&gt;&lt;wsp:rsid wsp:val=&quot;009350C9&quot;/&gt;&lt;wsp:rsid wsp:val=&quot;00935314&quot;/&gt;&lt;wsp:rsid wsp:val=&quot;00935510&quot;/&gt;&lt;wsp:rsid wsp:val=&quot;009358D8&quot;/&gt;&lt;wsp:rsid wsp:val=&quot;009358E9&quot;/&gt;&lt;wsp:rsid wsp:val=&quot;0093636F&quot;/&gt;&lt;wsp:rsid wsp:val=&quot;00936394&quot;/&gt;&lt;wsp:rsid wsp:val=&quot;00936405&quot;/&gt;&lt;wsp:rsid wsp:val=&quot;00936641&quot;/&gt;&lt;wsp:rsid wsp:val=&quot;00936AEF&quot;/&gt;&lt;wsp:rsid wsp:val=&quot;00936BB6&quot;/&gt;&lt;wsp:rsid wsp:val=&quot;00937B28&quot;/&gt;&lt;wsp:rsid wsp:val=&quot;00937B3D&quot;/&gt;&lt;wsp:rsid wsp:val=&quot;00937D47&quot;/&gt;&lt;wsp:rsid wsp:val=&quot;0094000C&quot;/&gt;&lt;wsp:rsid wsp:val=&quot;009402A4&quot;/&gt;&lt;wsp:rsid wsp:val=&quot;009407D2&quot;/&gt;&lt;wsp:rsid wsp:val=&quot;0094148B&quot;/&gt;&lt;wsp:rsid wsp:val=&quot;00942362&quot;/&gt;&lt;wsp:rsid wsp:val=&quot;00942630&quot;/&gt;&lt;wsp:rsid wsp:val=&quot;00943A66&quot;/&gt;&lt;wsp:rsid wsp:val=&quot;00943C43&quot;/&gt;&lt;wsp:rsid wsp:val=&quot;00943EEA&quot;/&gt;&lt;wsp:rsid wsp:val=&quot;00944393&quot;/&gt;&lt;wsp:rsid wsp:val=&quot;00944B68&quot;/&gt;&lt;wsp:rsid wsp:val=&quot;00944C77&quot;/&gt;&lt;wsp:rsid wsp:val=&quot;00945E36&quot;/&gt;&lt;wsp:rsid wsp:val=&quot;00946453&quot;/&gt;&lt;wsp:rsid wsp:val=&quot;00946533&quot;/&gt;&lt;wsp:rsid wsp:val=&quot;00946607&quot;/&gt;&lt;wsp:rsid wsp:val=&quot;00947654&quot;/&gt;&lt;wsp:rsid wsp:val=&quot;00947814&quot;/&gt;&lt;wsp:rsid wsp:val=&quot;00947A07&quot;/&gt;&lt;wsp:rsid wsp:val=&quot;00947B0C&quot;/&gt;&lt;wsp:rsid wsp:val=&quot;00950C3A&quot;/&gt;&lt;wsp:rsid wsp:val=&quot;00950C43&quot;/&gt;&lt;wsp:rsid wsp:val=&quot;00951019&quot;/&gt;&lt;wsp:rsid wsp:val=&quot;009510FC&quot;/&gt;&lt;wsp:rsid wsp:val=&quot;0095131A&quot;/&gt;&lt;wsp:rsid wsp:val=&quot;00951BEC&quot;/&gt;&lt;wsp:rsid wsp:val=&quot;00951C11&quot;/&gt;&lt;wsp:rsid wsp:val=&quot;00952101&quot;/&gt;&lt;wsp:rsid wsp:val=&quot;00952292&quot;/&gt;&lt;wsp:rsid wsp:val=&quot;00952705&quot;/&gt;&lt;wsp:rsid wsp:val=&quot;00952F8F&quot;/&gt;&lt;wsp:rsid wsp:val=&quot;00953361&quot;/&gt;&lt;wsp:rsid wsp:val=&quot;00953A6D&quot;/&gt;&lt;wsp:rsid wsp:val=&quot;009542A6&quot;/&gt;&lt;wsp:rsid wsp:val=&quot;009543C9&quot;/&gt;&lt;wsp:rsid wsp:val=&quot;0095543E&quot;/&gt;&lt;wsp:rsid wsp:val=&quot;00955586&quot;/&gt;&lt;wsp:rsid wsp:val=&quot;0095585A&quot;/&gt;&lt;wsp:rsid wsp:val=&quot;009559DE&quot;/&gt;&lt;wsp:rsid wsp:val=&quot;009563AD&quot;/&gt;&lt;wsp:rsid wsp:val=&quot;00956603&quot;/&gt;&lt;wsp:rsid wsp:val=&quot;00956737&quot;/&gt;&lt;wsp:rsid wsp:val=&quot;00957167&quot;/&gt;&lt;wsp:rsid wsp:val=&quot;0095717F&quot;/&gt;&lt;wsp:rsid wsp:val=&quot;00960787&quot;/&gt;&lt;wsp:rsid wsp:val=&quot;009609A9&quot;/&gt;&lt;wsp:rsid wsp:val=&quot;009619B5&quot;/&gt;&lt;wsp:rsid wsp:val=&quot;00961A02&quot;/&gt;&lt;wsp:rsid wsp:val=&quot;00961D5F&quot;/&gt;&lt;wsp:rsid wsp:val=&quot;00961E5B&quot;/&gt;&lt;wsp:rsid wsp:val=&quot;009629BD&quot;/&gt;&lt;wsp:rsid wsp:val=&quot;00962CEF&quot;/&gt;&lt;wsp:rsid wsp:val=&quot;009633DD&quot;/&gt;&lt;wsp:rsid wsp:val=&quot;00963423&quot;/&gt;&lt;wsp:rsid wsp:val=&quot;009637D9&quot;/&gt;&lt;wsp:rsid wsp:val=&quot;00963D7F&quot;/&gt;&lt;wsp:rsid wsp:val=&quot;00963F58&quot;/&gt;&lt;wsp:rsid wsp:val=&quot;0096404A&quot;/&gt;&lt;wsp:rsid wsp:val=&quot;00964247&quot;/&gt;&lt;wsp:rsid wsp:val=&quot;00964917&quot;/&gt;&lt;wsp:rsid wsp:val=&quot;00964B71&quot;/&gt;&lt;wsp:rsid wsp:val=&quot;00964BB4&quot;/&gt;&lt;wsp:rsid wsp:val=&quot;00964C30&quot;/&gt;&lt;wsp:rsid wsp:val=&quot;00964D52&quot;/&gt;&lt;wsp:rsid wsp:val=&quot;0096547E&quot;/&gt;&lt;wsp:rsid wsp:val=&quot;00965653&quot;/&gt;&lt;wsp:rsid wsp:val=&quot;0096566C&quot;/&gt;&lt;wsp:rsid wsp:val=&quot;00965684&quot;/&gt;&lt;wsp:rsid wsp:val=&quot;009656DA&quot;/&gt;&lt;wsp:rsid wsp:val=&quot;00965F32&quot;/&gt;&lt;wsp:rsid wsp:val=&quot;00965FF9&quot;/&gt;&lt;wsp:rsid wsp:val=&quot;0096668B&quot;/&gt;&lt;wsp:rsid wsp:val=&quot;00966695&quot;/&gt;&lt;wsp:rsid wsp:val=&quot;0096685F&quot;/&gt;&lt;wsp:rsid wsp:val=&quot;00966FF3&quot;/&gt;&lt;wsp:rsid wsp:val=&quot;0096732A&quot;/&gt;&lt;wsp:rsid wsp:val=&quot;0096759A&quot;/&gt;&lt;wsp:rsid wsp:val=&quot;009677AA&quot;/&gt;&lt;wsp:rsid wsp:val=&quot;00970167&quot;/&gt;&lt;wsp:rsid wsp:val=&quot;0097016C&quot;/&gt;&lt;wsp:rsid wsp:val=&quot;0097034F&quot;/&gt;&lt;wsp:rsid wsp:val=&quot;009708B3&quot;/&gt;&lt;wsp:rsid wsp:val=&quot;00970A94&quot;/&gt;&lt;wsp:rsid wsp:val=&quot;00970FE7&quot;/&gt;&lt;wsp:rsid wsp:val=&quot;0097102F&quot;/&gt;&lt;wsp:rsid wsp:val=&quot;009710E3&quot;/&gt;&lt;wsp:rsid wsp:val=&quot;00971180&quot;/&gt;&lt;wsp:rsid wsp:val=&quot;0097141E&quot;/&gt;&lt;wsp:rsid wsp:val=&quot;0097159E&quot;/&gt;&lt;wsp:rsid wsp:val=&quot;00971D44&quot;/&gt;&lt;wsp:rsid wsp:val=&quot;00971D64&quot;/&gt;&lt;wsp:rsid wsp:val=&quot;009721D0&quot;/&gt;&lt;wsp:rsid wsp:val=&quot;0097236D&quot;/&gt;&lt;wsp:rsid wsp:val=&quot;009724B0&quot;/&gt;&lt;wsp:rsid wsp:val=&quot;009729D2&quot;/&gt;&lt;wsp:rsid wsp:val=&quot;00972A02&quot;/&gt;&lt;wsp:rsid wsp:val=&quot;009743CD&quot;/&gt;&lt;wsp:rsid wsp:val=&quot;009752CC&quot;/&gt;&lt;wsp:rsid wsp:val=&quot;00975642&quot;/&gt;&lt;wsp:rsid wsp:val=&quot;00975BE8&quot;/&gt;&lt;wsp:rsid wsp:val=&quot;00975BFC&quot;/&gt;&lt;wsp:rsid wsp:val=&quot;0097605D&quot;/&gt;&lt;wsp:rsid wsp:val=&quot;00976580&quot;/&gt;&lt;wsp:rsid wsp:val=&quot;00976971&quot;/&gt;&lt;wsp:rsid wsp:val=&quot;00976A64&quot;/&gt;&lt;wsp:rsid wsp:val=&quot;0097710D&quot;/&gt;&lt;wsp:rsid wsp:val=&quot;0097767E&quot;/&gt;&lt;wsp:rsid wsp:val=&quot;00977E36&quot;/&gt;&lt;wsp:rsid wsp:val=&quot;0098007E&quot;/&gt;&lt;wsp:rsid wsp:val=&quot;009800C5&quot;/&gt;&lt;wsp:rsid wsp:val=&quot;00980491&quot;/&gt;&lt;wsp:rsid wsp:val=&quot;0098062E&quot;/&gt;&lt;wsp:rsid wsp:val=&quot;009806C4&quot;/&gt;&lt;wsp:rsid wsp:val=&quot;0098089B&quot;/&gt;&lt;wsp:rsid wsp:val=&quot;00980BFF&quot;/&gt;&lt;wsp:rsid wsp:val=&quot;0098184B&quot;/&gt;&lt;wsp:rsid wsp:val=&quot;009823C9&quot;/&gt;&lt;wsp:rsid wsp:val=&quot;00982902&quot;/&gt;&lt;wsp:rsid wsp:val=&quot;00982CD2&quot;/&gt;&lt;wsp:rsid wsp:val=&quot;00982E97&quot;/&gt;&lt;wsp:rsid wsp:val=&quot;0098324F&quot;/&gt;&lt;wsp:rsid wsp:val=&quot;009839B2&quot;/&gt;&lt;wsp:rsid wsp:val=&quot;009846BB&quot;/&gt;&lt;wsp:rsid wsp:val=&quot;0098483B&quot;/&gt;&lt;wsp:rsid wsp:val=&quot;009848B7&quot;/&gt;&lt;wsp:rsid wsp:val=&quot;009853DF&quot;/&gt;&lt;wsp:rsid wsp:val=&quot;00985406&quot;/&gt;&lt;wsp:rsid wsp:val=&quot;009856D7&quot;/&gt;&lt;wsp:rsid wsp:val=&quot;00985C44&quot;/&gt;&lt;wsp:rsid wsp:val=&quot;0098604D&quot;/&gt;&lt;wsp:rsid wsp:val=&quot;00986112&quot;/&gt;&lt;wsp:rsid wsp:val=&quot;00986199&quot;/&gt;&lt;wsp:rsid wsp:val=&quot;009864D0&quot;/&gt;&lt;wsp:rsid wsp:val=&quot;009864F3&quot;/&gt;&lt;wsp:rsid wsp:val=&quot;009867E3&quot;/&gt;&lt;wsp:rsid wsp:val=&quot;00986870&quot;/&gt;&lt;wsp:rsid wsp:val=&quot;00987331&quot;/&gt;&lt;wsp:rsid wsp:val=&quot;009873FF&quot;/&gt;&lt;wsp:rsid wsp:val=&quot;00987B71&quot;/&gt;&lt;wsp:rsid wsp:val=&quot;00987F81&quot;/&gt;&lt;wsp:rsid wsp:val=&quot;009907D1&quot;/&gt;&lt;wsp:rsid wsp:val=&quot;00990924&quot;/&gt;&lt;wsp:rsid wsp:val=&quot;00991B61&quot;/&gt;&lt;wsp:rsid wsp:val=&quot;00991DA0&quot;/&gt;&lt;wsp:rsid wsp:val=&quot;00991F98&quot;/&gt;&lt;wsp:rsid wsp:val=&quot;0099202B&quot;/&gt;&lt;wsp:rsid wsp:val=&quot;0099218E&quot;/&gt;&lt;wsp:rsid wsp:val=&quot;009924BA&quot;/&gt;&lt;wsp:rsid wsp:val=&quot;009929BD&quot;/&gt;&lt;wsp:rsid wsp:val=&quot;00993500&quot;/&gt;&lt;wsp:rsid wsp:val=&quot;00993C56&quot;/&gt;&lt;wsp:rsid wsp:val=&quot;00993CE7&quot;/&gt;&lt;wsp:rsid wsp:val=&quot;00994974&quot;/&gt;&lt;wsp:rsid wsp:val=&quot;00995183&quot;/&gt;&lt;wsp:rsid wsp:val=&quot;009955A4&quot;/&gt;&lt;wsp:rsid wsp:val=&quot;009958AC&quot;/&gt;&lt;wsp:rsid wsp:val=&quot;00996196&quot;/&gt;&lt;wsp:rsid wsp:val=&quot;00996230&quot;/&gt;&lt;wsp:rsid wsp:val=&quot;009962BB&quot;/&gt;&lt;wsp:rsid wsp:val=&quot;00996B8A&quot;/&gt;&lt;wsp:rsid wsp:val=&quot;00996C36&quot;/&gt;&lt;wsp:rsid wsp:val=&quot;00996ED9&quot;/&gt;&lt;wsp:rsid wsp:val=&quot;00997DF8&quot;/&gt;&lt;wsp:rsid wsp:val=&quot;009A108C&quot;/&gt;&lt;wsp:rsid wsp:val=&quot;009A11D7&quot;/&gt;&lt;wsp:rsid wsp:val=&quot;009A1266&quot;/&gt;&lt;wsp:rsid wsp:val=&quot;009A1347&quot;/&gt;&lt;wsp:rsid wsp:val=&quot;009A13E8&quot;/&gt;&lt;wsp:rsid wsp:val=&quot;009A171E&quot;/&gt;&lt;wsp:rsid wsp:val=&quot;009A1B18&quot;/&gt;&lt;wsp:rsid wsp:val=&quot;009A2143&quot;/&gt;&lt;wsp:rsid wsp:val=&quot;009A2235&quot;/&gt;&lt;wsp:rsid wsp:val=&quot;009A2647&quot;/&gt;&lt;wsp:rsid wsp:val=&quot;009A3283&quot;/&gt;&lt;wsp:rsid wsp:val=&quot;009A3579&quot;/&gt;&lt;wsp:rsid wsp:val=&quot;009A38C1&quot;/&gt;&lt;wsp:rsid wsp:val=&quot;009A3AE1&quot;/&gt;&lt;wsp:rsid wsp:val=&quot;009A3C54&quot;/&gt;&lt;wsp:rsid wsp:val=&quot;009A3D02&quot;/&gt;&lt;wsp:rsid wsp:val=&quot;009A3FF6&quot;/&gt;&lt;wsp:rsid wsp:val=&quot;009A462F&quot;/&gt;&lt;wsp:rsid wsp:val=&quot;009A48EB&quot;/&gt;&lt;wsp:rsid wsp:val=&quot;009A55ED&quot;/&gt;&lt;wsp:rsid wsp:val=&quot;009A570A&quot;/&gt;&lt;wsp:rsid wsp:val=&quot;009A5E32&quot;/&gt;&lt;wsp:rsid wsp:val=&quot;009A600D&quot;/&gt;&lt;wsp:rsid wsp:val=&quot;009A6194&quot;/&gt;&lt;wsp:rsid wsp:val=&quot;009A6484&quot;/&gt;&lt;wsp:rsid wsp:val=&quot;009A6F7A&quot;/&gt;&lt;wsp:rsid wsp:val=&quot;009A702C&quot;/&gt;&lt;wsp:rsid wsp:val=&quot;009A711D&quot;/&gt;&lt;wsp:rsid wsp:val=&quot;009A749B&quot;/&gt;&lt;wsp:rsid wsp:val=&quot;009A753A&quot;/&gt;&lt;wsp:rsid wsp:val=&quot;009A7612&quot;/&gt;&lt;wsp:rsid wsp:val=&quot;009B11CA&quot;/&gt;&lt;wsp:rsid wsp:val=&quot;009B13CC&quot;/&gt;&lt;wsp:rsid wsp:val=&quot;009B1CD6&quot;/&gt;&lt;wsp:rsid wsp:val=&quot;009B22C4&quot;/&gt;&lt;wsp:rsid wsp:val=&quot;009B2353&quot;/&gt;&lt;wsp:rsid wsp:val=&quot;009B2DB8&quot;/&gt;&lt;wsp:rsid wsp:val=&quot;009B2EAC&quot;/&gt;&lt;wsp:rsid wsp:val=&quot;009B2F1E&quot;/&gt;&lt;wsp:rsid wsp:val=&quot;009B309E&quot;/&gt;&lt;wsp:rsid wsp:val=&quot;009B327E&quot;/&gt;&lt;wsp:rsid wsp:val=&quot;009B3300&quot;/&gt;&lt;wsp:rsid wsp:val=&quot;009B3406&quot;/&gt;&lt;wsp:rsid wsp:val=&quot;009B38D9&quot;/&gt;&lt;wsp:rsid wsp:val=&quot;009B396C&quot;/&gt;&lt;wsp:rsid wsp:val=&quot;009B3C69&quot;/&gt;&lt;wsp:rsid wsp:val=&quot;009B45E5&quot;/&gt;&lt;wsp:rsid wsp:val=&quot;009B4E45&quot;/&gt;&lt;wsp:rsid wsp:val=&quot;009B541D&quot;/&gt;&lt;wsp:rsid wsp:val=&quot;009B544A&quot;/&gt;&lt;wsp:rsid wsp:val=&quot;009B5567&quot;/&gt;&lt;wsp:rsid wsp:val=&quot;009B5730&quot;/&gt;&lt;wsp:rsid wsp:val=&quot;009B5770&quot;/&gt;&lt;wsp:rsid wsp:val=&quot;009B58DD&quot;/&gt;&lt;wsp:rsid wsp:val=&quot;009B60FD&quot;/&gt;&lt;wsp:rsid wsp:val=&quot;009B6186&quot;/&gt;&lt;wsp:rsid wsp:val=&quot;009B6356&quot;/&gt;&lt;wsp:rsid wsp:val=&quot;009B6DDB&quot;/&gt;&lt;wsp:rsid wsp:val=&quot;009B6E4A&quot;/&gt;&lt;wsp:rsid wsp:val=&quot;009B7058&quot;/&gt;&lt;wsp:rsid wsp:val=&quot;009B7A09&quot;/&gt;&lt;wsp:rsid wsp:val=&quot;009B7A21&quot;/&gt;&lt;wsp:rsid wsp:val=&quot;009B7A62&quot;/&gt;&lt;wsp:rsid wsp:val=&quot;009C051F&quot;/&gt;&lt;wsp:rsid wsp:val=&quot;009C082A&quot;/&gt;&lt;wsp:rsid wsp:val=&quot;009C085C&quot;/&gt;&lt;wsp:rsid wsp:val=&quot;009C0A26&quot;/&gt;&lt;wsp:rsid wsp:val=&quot;009C0E0C&quot;/&gt;&lt;wsp:rsid wsp:val=&quot;009C1A99&quot;/&gt;&lt;wsp:rsid wsp:val=&quot;009C1FC2&quot;/&gt;&lt;wsp:rsid wsp:val=&quot;009C217B&quot;/&gt;&lt;wsp:rsid wsp:val=&quot;009C21AA&quot;/&gt;&lt;wsp:rsid wsp:val=&quot;009C234A&quot;/&gt;&lt;wsp:rsid wsp:val=&quot;009C32CE&quot;/&gt;&lt;wsp:rsid wsp:val=&quot;009C36B1&quot;/&gt;&lt;wsp:rsid wsp:val=&quot;009C3D89&quot;/&gt;&lt;wsp:rsid wsp:val=&quot;009C4044&quot;/&gt;&lt;wsp:rsid wsp:val=&quot;009C42B1&quot;/&gt;&lt;wsp:rsid wsp:val=&quot;009C43BA&quot;/&gt;&lt;wsp:rsid wsp:val=&quot;009C44B7&quot;/&gt;&lt;wsp:rsid wsp:val=&quot;009C4A21&quot;/&gt;&lt;wsp:rsid wsp:val=&quot;009C4E7E&quot;/&gt;&lt;wsp:rsid wsp:val=&quot;009C57F5&quot;/&gt;&lt;wsp:rsid wsp:val=&quot;009C5837&quot;/&gt;&lt;wsp:rsid wsp:val=&quot;009C5872&quot;/&gt;&lt;wsp:rsid wsp:val=&quot;009C5A05&quot;/&gt;&lt;wsp:rsid wsp:val=&quot;009C5BCF&quot;/&gt;&lt;wsp:rsid wsp:val=&quot;009C5C5C&quot;/&gt;&lt;wsp:rsid wsp:val=&quot;009C5D88&quot;/&gt;&lt;wsp:rsid wsp:val=&quot;009C5F0F&quot;/&gt;&lt;wsp:rsid wsp:val=&quot;009C6738&quot;/&gt;&lt;wsp:rsid wsp:val=&quot;009C6A50&quot;/&gt;&lt;wsp:rsid wsp:val=&quot;009C6C68&quot;/&gt;&lt;wsp:rsid wsp:val=&quot;009C6CD7&quot;/&gt;&lt;wsp:rsid wsp:val=&quot;009C6DD2&quot;/&gt;&lt;wsp:rsid wsp:val=&quot;009C6FE8&quot;/&gt;&lt;wsp:rsid wsp:val=&quot;009C72D8&quot;/&gt;&lt;wsp:rsid wsp:val=&quot;009C77B9&quot;/&gt;&lt;wsp:rsid wsp:val=&quot;009C79EF&quot;/&gt;&lt;wsp:rsid wsp:val=&quot;009C7A6A&quot;/&gt;&lt;wsp:rsid wsp:val=&quot;009C7BDB&quot;/&gt;&lt;wsp:rsid wsp:val=&quot;009C7CB5&quot;/&gt;&lt;wsp:rsid wsp:val=&quot;009C7E1C&quot;/&gt;&lt;wsp:rsid wsp:val=&quot;009D0167&quot;/&gt;&lt;wsp:rsid wsp:val=&quot;009D0853&quot;/&gt;&lt;wsp:rsid wsp:val=&quot;009D0B11&quot;/&gt;&lt;wsp:rsid wsp:val=&quot;009D124C&quot;/&gt;&lt;wsp:rsid wsp:val=&quot;009D1485&quot;/&gt;&lt;wsp:rsid wsp:val=&quot;009D148E&quot;/&gt;&lt;wsp:rsid wsp:val=&quot;009D16A2&quot;/&gt;&lt;wsp:rsid wsp:val=&quot;009D17EB&quot;/&gt;&lt;wsp:rsid wsp:val=&quot;009D1A36&quot;/&gt;&lt;wsp:rsid wsp:val=&quot;009D1EDF&quot;/&gt;&lt;wsp:rsid wsp:val=&quot;009D212E&quot;/&gt;&lt;wsp:rsid wsp:val=&quot;009D23A2&quot;/&gt;&lt;wsp:rsid wsp:val=&quot;009D2CB2&quot;/&gt;&lt;wsp:rsid wsp:val=&quot;009D3005&quot;/&gt;&lt;wsp:rsid wsp:val=&quot;009D318F&quot;/&gt;&lt;wsp:rsid wsp:val=&quot;009D37D1&quot;/&gt;&lt;wsp:rsid wsp:val=&quot;009D3ED1&quot;/&gt;&lt;wsp:rsid wsp:val=&quot;009D4833&quot;/&gt;&lt;wsp:rsid wsp:val=&quot;009D4A7E&quot;/&gt;&lt;wsp:rsid wsp:val=&quot;009D4E18&quot;/&gt;&lt;wsp:rsid wsp:val=&quot;009D4F0E&quot;/&gt;&lt;wsp:rsid wsp:val=&quot;009D4F91&quot;/&gt;&lt;wsp:rsid wsp:val=&quot;009D51F2&quot;/&gt;&lt;wsp:rsid wsp:val=&quot;009D6053&quot;/&gt;&lt;wsp:rsid wsp:val=&quot;009D70EF&quot;/&gt;&lt;wsp:rsid wsp:val=&quot;009D7148&quot;/&gt;&lt;wsp:rsid wsp:val=&quot;009D71DB&quot;/&gt;&lt;wsp:rsid wsp:val=&quot;009D7532&quot;/&gt;&lt;wsp:rsid wsp:val=&quot;009D7AAA&quot;/&gt;&lt;wsp:rsid wsp:val=&quot;009D7AB0&quot;/&gt;&lt;wsp:rsid wsp:val=&quot;009D7F29&quot;/&gt;&lt;wsp:rsid wsp:val=&quot;009D7F64&quot;/&gt;&lt;wsp:rsid wsp:val=&quot;009E0776&quot;/&gt;&lt;wsp:rsid wsp:val=&quot;009E0991&quot;/&gt;&lt;wsp:rsid wsp:val=&quot;009E0A7D&quot;/&gt;&lt;wsp:rsid wsp:val=&quot;009E0ACD&quot;/&gt;&lt;wsp:rsid wsp:val=&quot;009E0D3A&quot;/&gt;&lt;wsp:rsid wsp:val=&quot;009E0F8F&quot;/&gt;&lt;wsp:rsid wsp:val=&quot;009E21F9&quot;/&gt;&lt;wsp:rsid wsp:val=&quot;009E2696&quot;/&gt;&lt;wsp:rsid wsp:val=&quot;009E2BE6&quot;/&gt;&lt;wsp:rsid wsp:val=&quot;009E305D&quot;/&gt;&lt;wsp:rsid wsp:val=&quot;009E317A&quot;/&gt;&lt;wsp:rsid wsp:val=&quot;009E318C&quot;/&gt;&lt;wsp:rsid wsp:val=&quot;009E3216&quot;/&gt;&lt;wsp:rsid wsp:val=&quot;009E349F&quot;/&gt;&lt;wsp:rsid wsp:val=&quot;009E3B4E&quot;/&gt;&lt;wsp:rsid wsp:val=&quot;009E3F02&quot;/&gt;&lt;wsp:rsid wsp:val=&quot;009E3F0D&quot;/&gt;&lt;wsp:rsid wsp:val=&quot;009E3F45&quot;/&gt;&lt;wsp:rsid wsp:val=&quot;009E41B7&quot;/&gt;&lt;wsp:rsid wsp:val=&quot;009E47D9&quot;/&gt;&lt;wsp:rsid wsp:val=&quot;009E4F1E&quot;/&gt;&lt;wsp:rsid wsp:val=&quot;009E4F3A&quot;/&gt;&lt;wsp:rsid wsp:val=&quot;009E5030&quot;/&gt;&lt;wsp:rsid wsp:val=&quot;009E50AB&quot;/&gt;&lt;wsp:rsid wsp:val=&quot;009E53A9&quot;/&gt;&lt;wsp:rsid wsp:val=&quot;009E55E5&quot;/&gt;&lt;wsp:rsid wsp:val=&quot;009E62B5&quot;/&gt;&lt;wsp:rsid wsp:val=&quot;009E630E&quot;/&gt;&lt;wsp:rsid wsp:val=&quot;009E683E&quot;/&gt;&lt;wsp:rsid wsp:val=&quot;009E68BA&quot;/&gt;&lt;wsp:rsid wsp:val=&quot;009E6C6F&quot;/&gt;&lt;wsp:rsid wsp:val=&quot;009E6D88&quot;/&gt;&lt;wsp:rsid wsp:val=&quot;009E7427&quot;/&gt;&lt;wsp:rsid wsp:val=&quot;009E7945&quot;/&gt;&lt;wsp:rsid wsp:val=&quot;009E7AB5&quot;/&gt;&lt;wsp:rsid wsp:val=&quot;009E7AD8&quot;/&gt;&lt;wsp:rsid wsp:val=&quot;009E7D15&quot;/&gt;&lt;wsp:rsid wsp:val=&quot;009F028F&quot;/&gt;&lt;wsp:rsid wsp:val=&quot;009F089B&quot;/&gt;&lt;wsp:rsid wsp:val=&quot;009F135D&quot;/&gt;&lt;wsp:rsid wsp:val=&quot;009F13A9&quot;/&gt;&lt;wsp:rsid wsp:val=&quot;009F19E3&quot;/&gt;&lt;wsp:rsid wsp:val=&quot;009F1C06&quot;/&gt;&lt;wsp:rsid wsp:val=&quot;009F1C9F&quot;/&gt;&lt;wsp:rsid wsp:val=&quot;009F1F25&quot;/&gt;&lt;wsp:rsid wsp:val=&quot;009F2712&quot;/&gt;&lt;wsp:rsid wsp:val=&quot;009F2D6E&quot;/&gt;&lt;wsp:rsid wsp:val=&quot;009F2E2B&quot;/&gt;&lt;wsp:rsid wsp:val=&quot;009F35C5&quot;/&gt;&lt;wsp:rsid wsp:val=&quot;009F3A41&quot;/&gt;&lt;wsp:rsid wsp:val=&quot;009F4036&quot;/&gt;&lt;wsp:rsid wsp:val=&quot;009F4211&quot;/&gt;&lt;wsp:rsid wsp:val=&quot;009F44D6&quot;/&gt;&lt;wsp:rsid wsp:val=&quot;009F4B98&quot;/&gt;&lt;wsp:rsid wsp:val=&quot;009F4CA7&quot;/&gt;&lt;wsp:rsid wsp:val=&quot;009F5265&quot;/&gt;&lt;wsp:rsid wsp:val=&quot;009F593D&quot;/&gt;&lt;wsp:rsid wsp:val=&quot;009F6034&quot;/&gt;&lt;wsp:rsid wsp:val=&quot;009F6379&quot;/&gt;&lt;wsp:rsid wsp:val=&quot;009F678E&quot;/&gt;&lt;wsp:rsid wsp:val=&quot;009F67B4&quot;/&gt;&lt;wsp:rsid wsp:val=&quot;009F68EF&quot;/&gt;&lt;wsp:rsid wsp:val=&quot;009F6C4B&quot;/&gt;&lt;wsp:rsid wsp:val=&quot;009F7810&quot;/&gt;&lt;wsp:rsid wsp:val=&quot;009F78BF&quot;/&gt;&lt;wsp:rsid wsp:val=&quot;009F7987&quot;/&gt;&lt;wsp:rsid wsp:val=&quot;009F7D0C&quot;/&gt;&lt;wsp:rsid wsp:val=&quot;00A0019D&quot;/&gt;&lt;wsp:rsid wsp:val=&quot;00A001B5&quot;/&gt;&lt;wsp:rsid wsp:val=&quot;00A003E7&quot;/&gt;&lt;wsp:rsid wsp:val=&quot;00A006AB&quot;/&gt;&lt;wsp:rsid wsp:val=&quot;00A00F3C&quot;/&gt;&lt;wsp:rsid wsp:val=&quot;00A01115&quot;/&gt;&lt;wsp:rsid wsp:val=&quot;00A01A05&quot;/&gt;&lt;wsp:rsid wsp:val=&quot;00A01AB8&quot;/&gt;&lt;wsp:rsid wsp:val=&quot;00A01CD9&quot;/&gt;&lt;wsp:rsid wsp:val=&quot;00A020F4&quot;/&gt;&lt;wsp:rsid wsp:val=&quot;00A02353&quot;/&gt;&lt;wsp:rsid wsp:val=&quot;00A02555&quot;/&gt;&lt;wsp:rsid wsp:val=&quot;00A0282C&quot;/&gt;&lt;wsp:rsid wsp:val=&quot;00A02A64&quot;/&gt;&lt;wsp:rsid wsp:val=&quot;00A02CAD&quot;/&gt;&lt;wsp:rsid wsp:val=&quot;00A02F42&quot;/&gt;&lt;wsp:rsid wsp:val=&quot;00A032AD&quot;/&gt;&lt;wsp:rsid wsp:val=&quot;00A034A4&quot;/&gt;&lt;wsp:rsid wsp:val=&quot;00A035A3&quot;/&gt;&lt;wsp:rsid wsp:val=&quot;00A038C9&quot;/&gt;&lt;wsp:rsid wsp:val=&quot;00A038E4&quot;/&gt;&lt;wsp:rsid wsp:val=&quot;00A03AE3&quot;/&gt;&lt;wsp:rsid wsp:val=&quot;00A03DEF&quot;/&gt;&lt;wsp:rsid wsp:val=&quot;00A040C6&quot;/&gt;&lt;wsp:rsid wsp:val=&quot;00A04710&quot;/&gt;&lt;wsp:rsid wsp:val=&quot;00A04910&quot;/&gt;&lt;wsp:rsid wsp:val=&quot;00A04922&quot;/&gt;&lt;wsp:rsid wsp:val=&quot;00A04B99&quot;/&gt;&lt;wsp:rsid wsp:val=&quot;00A04F9A&quot;/&gt;&lt;wsp:rsid wsp:val=&quot;00A051A3&quot;/&gt;&lt;wsp:rsid wsp:val=&quot;00A05255&quot;/&gt;&lt;wsp:rsid wsp:val=&quot;00A053C4&quot;/&gt;&lt;wsp:rsid wsp:val=&quot;00A05763&quot;/&gt;&lt;wsp:rsid wsp:val=&quot;00A058CB&quot;/&gt;&lt;wsp:rsid wsp:val=&quot;00A059C8&quot;/&gt;&lt;wsp:rsid wsp:val=&quot;00A05E0C&quot;/&gt;&lt;wsp:rsid wsp:val=&quot;00A066FE&quot;/&gt;&lt;wsp:rsid wsp:val=&quot;00A067D0&quot;/&gt;&lt;wsp:rsid wsp:val=&quot;00A06CFF&quot;/&gt;&lt;wsp:rsid wsp:val=&quot;00A07141&quot;/&gt;&lt;wsp:rsid wsp:val=&quot;00A071BE&quot;/&gt;&lt;wsp:rsid wsp:val=&quot;00A07380&quot;/&gt;&lt;wsp:rsid wsp:val=&quot;00A07E16&quot;/&gt;&lt;wsp:rsid wsp:val=&quot;00A10336&quot;/&gt;&lt;wsp:rsid wsp:val=&quot;00A10B65&quot;/&gt;&lt;wsp:rsid wsp:val=&quot;00A111BC&quot;/&gt;&lt;wsp:rsid wsp:val=&quot;00A112EE&quot;/&gt;&lt;wsp:rsid wsp:val=&quot;00A1222B&quot;/&gt;&lt;wsp:rsid wsp:val=&quot;00A12A4A&quot;/&gt;&lt;wsp:rsid wsp:val=&quot;00A13339&quot;/&gt;&lt;wsp:rsid wsp:val=&quot;00A13881&quot;/&gt;&lt;wsp:rsid wsp:val=&quot;00A13907&quot;/&gt;&lt;wsp:rsid wsp:val=&quot;00A13C1F&quot;/&gt;&lt;wsp:rsid wsp:val=&quot;00A14226&quot;/&gt;&lt;wsp:rsid wsp:val=&quot;00A14A76&quot;/&gt;&lt;wsp:rsid wsp:val=&quot;00A15734&quot;/&gt;&lt;wsp:rsid wsp:val=&quot;00A15801&quot;/&gt;&lt;wsp:rsid wsp:val=&quot;00A158F7&quot;/&gt;&lt;wsp:rsid wsp:val=&quot;00A15C21&quot;/&gt;&lt;wsp:rsid wsp:val=&quot;00A15E8E&quot;/&gt;&lt;wsp:rsid wsp:val=&quot;00A163F8&quot;/&gt;&lt;wsp:rsid wsp:val=&quot;00A16D5D&quot;/&gt;&lt;wsp:rsid wsp:val=&quot;00A1774D&quot;/&gt;&lt;wsp:rsid wsp:val=&quot;00A17910&quot;/&gt;&lt;wsp:rsid wsp:val=&quot;00A202B9&quot;/&gt;&lt;wsp:rsid wsp:val=&quot;00A208BA&quot;/&gt;&lt;wsp:rsid wsp:val=&quot;00A20939&quot;/&gt;&lt;wsp:rsid wsp:val=&quot;00A20A8A&quot;/&gt;&lt;wsp:rsid wsp:val=&quot;00A20C1C&quot;/&gt;&lt;wsp:rsid wsp:val=&quot;00A20CE9&quot;/&gt;&lt;wsp:rsid wsp:val=&quot;00A2100B&quot;/&gt;&lt;wsp:rsid wsp:val=&quot;00A216F9&quot;/&gt;&lt;wsp:rsid wsp:val=&quot;00A218D0&quot;/&gt;&lt;wsp:rsid wsp:val=&quot;00A21F84&quot;/&gt;&lt;wsp:rsid wsp:val=&quot;00A22047&quot;/&gt;&lt;wsp:rsid wsp:val=&quot;00A224CC&quot;/&gt;&lt;wsp:rsid wsp:val=&quot;00A2295A&quot;/&gt;&lt;wsp:rsid wsp:val=&quot;00A22AF8&quot;/&gt;&lt;wsp:rsid wsp:val=&quot;00A22E14&quot;/&gt;&lt;wsp:rsid wsp:val=&quot;00A23088&quot;/&gt;&lt;wsp:rsid wsp:val=&quot;00A236D5&quot;/&gt;&lt;wsp:rsid wsp:val=&quot;00A23E86&quot;/&gt;&lt;wsp:rsid wsp:val=&quot;00A23EFE&quot;/&gt;&lt;wsp:rsid wsp:val=&quot;00A241BC&quot;/&gt;&lt;wsp:rsid wsp:val=&quot;00A242CB&quot;/&gt;&lt;wsp:rsid wsp:val=&quot;00A248C8&quot;/&gt;&lt;wsp:rsid wsp:val=&quot;00A24A99&quot;/&gt;&lt;wsp:rsid wsp:val=&quot;00A25105&quot;/&gt;&lt;wsp:rsid wsp:val=&quot;00A261D5&quot;/&gt;&lt;wsp:rsid wsp:val=&quot;00A266F0&quot;/&gt;&lt;wsp:rsid wsp:val=&quot;00A266F1&quot;/&gt;&lt;wsp:rsid wsp:val=&quot;00A26712&quot;/&gt;&lt;wsp:rsid wsp:val=&quot;00A26F68&quot;/&gt;&lt;wsp:rsid wsp:val=&quot;00A279FB&quot;/&gt;&lt;wsp:rsid wsp:val=&quot;00A300AA&quot;/&gt;&lt;wsp:rsid wsp:val=&quot;00A303E0&quot;/&gt;&lt;wsp:rsid wsp:val=&quot;00A3048D&quot;/&gt;&lt;wsp:rsid wsp:val=&quot;00A30580&quot;/&gt;&lt;wsp:rsid wsp:val=&quot;00A3076B&quot;/&gt;&lt;wsp:rsid wsp:val=&quot;00A30D81&quot;/&gt;&lt;wsp:rsid wsp:val=&quot;00A3169D&quot;/&gt;&lt;wsp:rsid wsp:val=&quot;00A31AF9&quot;/&gt;&lt;wsp:rsid wsp:val=&quot;00A31C4D&quot;/&gt;&lt;wsp:rsid wsp:val=&quot;00A31E73&quot;/&gt;&lt;wsp:rsid wsp:val=&quot;00A31F3C&quot;/&gt;&lt;wsp:rsid wsp:val=&quot;00A3207D&quot;/&gt;&lt;wsp:rsid wsp:val=&quot;00A32080&quot;/&gt;&lt;wsp:rsid wsp:val=&quot;00A32A0D&quot;/&gt;&lt;wsp:rsid wsp:val=&quot;00A32A48&quot;/&gt;&lt;wsp:rsid wsp:val=&quot;00A3411D&quot;/&gt;&lt;wsp:rsid wsp:val=&quot;00A34480&quot;/&gt;&lt;wsp:rsid wsp:val=&quot;00A35A2A&quot;/&gt;&lt;wsp:rsid wsp:val=&quot;00A35C19&quot;/&gt;&lt;wsp:rsid wsp:val=&quot;00A35CDE&quot;/&gt;&lt;wsp:rsid wsp:val=&quot;00A36627&quot;/&gt;&lt;wsp:rsid wsp:val=&quot;00A36FF2&quot;/&gt;&lt;wsp:rsid wsp:val=&quot;00A370D1&quot;/&gt;&lt;wsp:rsid wsp:val=&quot;00A372E6&quot;/&gt;&lt;wsp:rsid wsp:val=&quot;00A373C0&quot;/&gt;&lt;wsp:rsid wsp:val=&quot;00A37C2D&quot;/&gt;&lt;wsp:rsid wsp:val=&quot;00A37C36&quot;/&gt;&lt;wsp:rsid wsp:val=&quot;00A40061&quot;/&gt;&lt;wsp:rsid wsp:val=&quot;00A4148D&quot;/&gt;&lt;wsp:rsid wsp:val=&quot;00A41855&quot;/&gt;&lt;wsp:rsid wsp:val=&quot;00A41AFC&quot;/&gt;&lt;wsp:rsid wsp:val=&quot;00A41F9C&quot;/&gt;&lt;wsp:rsid wsp:val=&quot;00A42080&quot;/&gt;&lt;wsp:rsid wsp:val=&quot;00A4214A&quot;/&gt;&lt;wsp:rsid wsp:val=&quot;00A42D5D&quot;/&gt;&lt;wsp:rsid wsp:val=&quot;00A42EF6&quot;/&gt;&lt;wsp:rsid wsp:val=&quot;00A4320E&quot;/&gt;&lt;wsp:rsid wsp:val=&quot;00A43978&quot;/&gt;&lt;wsp:rsid wsp:val=&quot;00A43EE1&quot;/&gt;&lt;wsp:rsid wsp:val=&quot;00A43F2A&quot;/&gt;&lt;wsp:rsid wsp:val=&quot;00A4415C&quot;/&gt;&lt;wsp:rsid wsp:val=&quot;00A444EE&quot;/&gt;&lt;wsp:rsid wsp:val=&quot;00A448A9&quot;/&gt;&lt;wsp:rsid wsp:val=&quot;00A44B8E&quot;/&gt;&lt;wsp:rsid wsp:val=&quot;00A44F1C&quot;/&gt;&lt;wsp:rsid wsp:val=&quot;00A458C5&quot;/&gt;&lt;wsp:rsid wsp:val=&quot;00A458CA&quot;/&gt;&lt;wsp:rsid wsp:val=&quot;00A45B49&quot;/&gt;&lt;wsp:rsid wsp:val=&quot;00A45FB9&quot;/&gt;&lt;wsp:rsid wsp:val=&quot;00A46247&quot;/&gt;&lt;wsp:rsid wsp:val=&quot;00A467C2&quot;/&gt;&lt;wsp:rsid wsp:val=&quot;00A4793E&quot;/&gt;&lt;wsp:rsid wsp:val=&quot;00A5030F&quot;/&gt;&lt;wsp:rsid wsp:val=&quot;00A5057C&quot;/&gt;&lt;wsp:rsid wsp:val=&quot;00A50780&quot;/&gt;&lt;wsp:rsid wsp:val=&quot;00A50CE3&quot;/&gt;&lt;wsp:rsid wsp:val=&quot;00A51B2F&quot;/&gt;&lt;wsp:rsid wsp:val=&quot;00A51E85&quot;/&gt;&lt;wsp:rsid wsp:val=&quot;00A52766&quot;/&gt;&lt;wsp:rsid wsp:val=&quot;00A52BB5&quot;/&gt;&lt;wsp:rsid wsp:val=&quot;00A52D17&quot;/&gt;&lt;wsp:rsid wsp:val=&quot;00A52D31&quot;/&gt;&lt;wsp:rsid wsp:val=&quot;00A52E67&quot;/&gt;&lt;wsp:rsid wsp:val=&quot;00A5362E&quot;/&gt;&lt;wsp:rsid wsp:val=&quot;00A53B96&quot;/&gt;&lt;wsp:rsid wsp:val=&quot;00A53FD3&quot;/&gt;&lt;wsp:rsid wsp:val=&quot;00A54106&quot;/&gt;&lt;wsp:rsid wsp:val=&quot;00A54808&quot;/&gt;&lt;wsp:rsid wsp:val=&quot;00A5498E&quot;/&gt;&lt;wsp:rsid wsp:val=&quot;00A54A61&quot;/&gt;&lt;wsp:rsid wsp:val=&quot;00A554A2&quot;/&gt;&lt;wsp:rsid wsp:val=&quot;00A55994&quot;/&gt;&lt;wsp:rsid wsp:val=&quot;00A56456&quot;/&gt;&lt;wsp:rsid wsp:val=&quot;00A5692F&quot;/&gt;&lt;wsp:rsid wsp:val=&quot;00A56B0F&quot;/&gt;&lt;wsp:rsid wsp:val=&quot;00A56DD3&quot;/&gt;&lt;wsp:rsid wsp:val=&quot;00A579CB&quot;/&gt;&lt;wsp:rsid wsp:val=&quot;00A57C2C&quot;/&gt;&lt;wsp:rsid wsp:val=&quot;00A60374&quot;/&gt;&lt;wsp:rsid wsp:val=&quot;00A60AEF&quot;/&gt;&lt;wsp:rsid wsp:val=&quot;00A61320&quot;/&gt;&lt;wsp:rsid wsp:val=&quot;00A61378&quot;/&gt;&lt;wsp:rsid wsp:val=&quot;00A61526&quot;/&gt;&lt;wsp:rsid wsp:val=&quot;00A61A88&quot;/&gt;&lt;wsp:rsid wsp:val=&quot;00A61BA8&quot;/&gt;&lt;wsp:rsid wsp:val=&quot;00A61CBA&quot;/&gt;&lt;wsp:rsid wsp:val=&quot;00A621DE&quot;/&gt;&lt;wsp:rsid wsp:val=&quot;00A6257E&quot;/&gt;&lt;wsp:rsid wsp:val=&quot;00A627DD&quot;/&gt;&lt;wsp:rsid wsp:val=&quot;00A62B34&quot;/&gt;&lt;wsp:rsid wsp:val=&quot;00A62B87&quot;/&gt;&lt;wsp:rsid wsp:val=&quot;00A630DA&quot;/&gt;&lt;wsp:rsid wsp:val=&quot;00A6317C&quot;/&gt;&lt;wsp:rsid wsp:val=&quot;00A6379C&quot;/&gt;&lt;wsp:rsid wsp:val=&quot;00A63CF8&quot;/&gt;&lt;wsp:rsid wsp:val=&quot;00A63FD4&quot;/&gt;&lt;wsp:rsid wsp:val=&quot;00A65222&quot;/&gt;&lt;wsp:rsid wsp:val=&quot;00A65296&quot;/&gt;&lt;wsp:rsid wsp:val=&quot;00A65417&quot;/&gt;&lt;wsp:rsid wsp:val=&quot;00A65593&quot;/&gt;&lt;wsp:rsid wsp:val=&quot;00A6571F&quot;/&gt;&lt;wsp:rsid wsp:val=&quot;00A65F79&quot;/&gt;&lt;wsp:rsid wsp:val=&quot;00A65FDA&quot;/&gt;&lt;wsp:rsid wsp:val=&quot;00A661E4&quot;/&gt;&lt;wsp:rsid wsp:val=&quot;00A66209&quot;/&gt;&lt;wsp:rsid wsp:val=&quot;00A6651D&quot;/&gt;&lt;wsp:rsid wsp:val=&quot;00A66642&quot;/&gt;&lt;wsp:rsid wsp:val=&quot;00A66CE8&quot;/&gt;&lt;wsp:rsid wsp:val=&quot;00A66E82&quot;/&gt;&lt;wsp:rsid wsp:val=&quot;00A67405&quot;/&gt;&lt;wsp:rsid wsp:val=&quot;00A67462&quot;/&gt;&lt;wsp:rsid wsp:val=&quot;00A6756D&quot;/&gt;&lt;wsp:rsid wsp:val=&quot;00A67674&quot;/&gt;&lt;wsp:rsid wsp:val=&quot;00A67A44&quot;/&gt;&lt;wsp:rsid wsp:val=&quot;00A7014E&quot;/&gt;&lt;wsp:rsid wsp:val=&quot;00A70153&quot;/&gt;&lt;wsp:rsid wsp:val=&quot;00A70A32&quot;/&gt;&lt;wsp:rsid wsp:val=&quot;00A71001&quot;/&gt;&lt;wsp:rsid wsp:val=&quot;00A710DF&quot;/&gt;&lt;wsp:rsid wsp:val=&quot;00A71E0F&quot;/&gt;&lt;wsp:rsid wsp:val=&quot;00A71E6F&quot;/&gt;&lt;wsp:rsid wsp:val=&quot;00A722F8&quot;/&gt;&lt;wsp:rsid wsp:val=&quot;00A7260D&quot;/&gt;&lt;wsp:rsid wsp:val=&quot;00A7277F&quot;/&gt;&lt;wsp:rsid wsp:val=&quot;00A72ED0&quot;/&gt;&lt;wsp:rsid wsp:val=&quot;00A7302A&quot;/&gt;&lt;wsp:rsid wsp:val=&quot;00A73626&quot;/&gt;&lt;wsp:rsid wsp:val=&quot;00A73BDD&quot;/&gt;&lt;wsp:rsid wsp:val=&quot;00A747D2&quot;/&gt;&lt;wsp:rsid wsp:val=&quot;00A74A71&quot;/&gt;&lt;wsp:rsid wsp:val=&quot;00A755AB&quot;/&gt;&lt;wsp:rsid wsp:val=&quot;00A75B0F&quot;/&gt;&lt;wsp:rsid wsp:val=&quot;00A75C57&quot;/&gt;&lt;wsp:rsid wsp:val=&quot;00A7606C&quot;/&gt;&lt;wsp:rsid wsp:val=&quot;00A767AA&quot;/&gt;&lt;wsp:rsid wsp:val=&quot;00A76841&quot;/&gt;&lt;wsp:rsid wsp:val=&quot;00A7698B&quot;/&gt;&lt;wsp:rsid wsp:val=&quot;00A76A8E&quot;/&gt;&lt;wsp:rsid wsp:val=&quot;00A771E3&quot;/&gt;&lt;wsp:rsid wsp:val=&quot;00A7731F&quot;/&gt;&lt;wsp:rsid wsp:val=&quot;00A77689&quot;/&gt;&lt;wsp:rsid wsp:val=&quot;00A80BDA&quot;/&gt;&lt;wsp:rsid wsp:val=&quot;00A80C19&quot;/&gt;&lt;wsp:rsid wsp:val=&quot;00A81831&quot;/&gt;&lt;wsp:rsid wsp:val=&quot;00A81C2A&quot;/&gt;&lt;wsp:rsid wsp:val=&quot;00A821B4&quot;/&gt;&lt;wsp:rsid wsp:val=&quot;00A826E5&quot;/&gt;&lt;wsp:rsid wsp:val=&quot;00A82761&quot;/&gt;&lt;wsp:rsid wsp:val=&quot;00A827BE&quot;/&gt;&lt;wsp:rsid wsp:val=&quot;00A82B36&quot;/&gt;&lt;wsp:rsid wsp:val=&quot;00A8418D&quot;/&gt;&lt;wsp:rsid wsp:val=&quot;00A8418E&quot;/&gt;&lt;wsp:rsid wsp:val=&quot;00A84977&quot;/&gt;&lt;wsp:rsid wsp:val=&quot;00A84B98&quot;/&gt;&lt;wsp:rsid wsp:val=&quot;00A84F6D&quot;/&gt;&lt;wsp:rsid wsp:val=&quot;00A84FEE&quot;/&gt;&lt;wsp:rsid wsp:val=&quot;00A8541D&quot;/&gt;&lt;wsp:rsid wsp:val=&quot;00A85FF2&quot;/&gt;&lt;wsp:rsid wsp:val=&quot;00A860D9&quot;/&gt;&lt;wsp:rsid wsp:val=&quot;00A861F1&quot;/&gt;&lt;wsp:rsid wsp:val=&quot;00A86244&quot;/&gt;&lt;wsp:rsid wsp:val=&quot;00A8690E&quot;/&gt;&lt;wsp:rsid wsp:val=&quot;00A877F2&quot;/&gt;&lt;wsp:rsid wsp:val=&quot;00A87A20&quot;/&gt;&lt;wsp:rsid wsp:val=&quot;00A87FEF&quot;/&gt;&lt;wsp:rsid wsp:val=&quot;00A90690&quot;/&gt;&lt;wsp:rsid wsp:val=&quot;00A911E1&quot;/&gt;&lt;wsp:rsid wsp:val=&quot;00A91513&quot;/&gt;&lt;wsp:rsid wsp:val=&quot;00A91F97&quot;/&gt;&lt;wsp:rsid wsp:val=&quot;00A9245B&quot;/&gt;&lt;wsp:rsid wsp:val=&quot;00A924F5&quot;/&gt;&lt;wsp:rsid wsp:val=&quot;00A92586&quot;/&gt;&lt;wsp:rsid wsp:val=&quot;00A92846&quot;/&gt;&lt;wsp:rsid wsp:val=&quot;00A92A5B&quot;/&gt;&lt;wsp:rsid wsp:val=&quot;00A9313A&quot;/&gt;&lt;wsp:rsid wsp:val=&quot;00A9333C&quot;/&gt;&lt;wsp:rsid wsp:val=&quot;00A93A83&quot;/&gt;&lt;wsp:rsid wsp:val=&quot;00A93B34&quot;/&gt;&lt;wsp:rsid wsp:val=&quot;00A9490A&quot;/&gt;&lt;wsp:rsid wsp:val=&quot;00A95094&quot;/&gt;&lt;wsp:rsid wsp:val=&quot;00A9537C&quot;/&gt;&lt;wsp:rsid wsp:val=&quot;00A95803&quot;/&gt;&lt;wsp:rsid wsp:val=&quot;00A95A03&quot;/&gt;&lt;wsp:rsid wsp:val=&quot;00A95AD4&quot;/&gt;&lt;wsp:rsid wsp:val=&quot;00A96047&quot;/&gt;&lt;wsp:rsid wsp:val=&quot;00A961D3&quot;/&gt;&lt;wsp:rsid wsp:val=&quot;00A971A7&quot;/&gt;&lt;wsp:rsid wsp:val=&quot;00A97479&quot;/&gt;&lt;wsp:rsid wsp:val=&quot;00A9786D&quot;/&gt;&lt;wsp:rsid wsp:val=&quot;00A97A25&quot;/&gt;&lt;wsp:rsid wsp:val=&quot;00AA008B&quot;/&gt;&lt;wsp:rsid wsp:val=&quot;00AA0474&quot;/&gt;&lt;wsp:rsid wsp:val=&quot;00AA0F8D&quot;/&gt;&lt;wsp:rsid wsp:val=&quot;00AA1158&quot;/&gt;&lt;wsp:rsid wsp:val=&quot;00AA14E6&quot;/&gt;&lt;wsp:rsid wsp:val=&quot;00AA1715&quot;/&gt;&lt;wsp:rsid wsp:val=&quot;00AA1B7C&quot;/&gt;&lt;wsp:rsid wsp:val=&quot;00AA22B1&quot;/&gt;&lt;wsp:rsid wsp:val=&quot;00AA30DC&quot;/&gt;&lt;wsp:rsid wsp:val=&quot;00AA34A0&quot;/&gt;&lt;wsp:rsid wsp:val=&quot;00AA34FC&quot;/&gt;&lt;wsp:rsid wsp:val=&quot;00AA3724&quot;/&gt;&lt;wsp:rsid wsp:val=&quot;00AA3904&quot;/&gt;&lt;wsp:rsid wsp:val=&quot;00AA3DE7&quot;/&gt;&lt;wsp:rsid wsp:val=&quot;00AA3F68&quot;/&gt;&lt;wsp:rsid wsp:val=&quot;00AA42CA&quot;/&gt;&lt;wsp:rsid wsp:val=&quot;00AA44B8&quot;/&gt;&lt;wsp:rsid wsp:val=&quot;00AA45A9&quot;/&gt;&lt;wsp:rsid wsp:val=&quot;00AA4E8C&quot;/&gt;&lt;wsp:rsid wsp:val=&quot;00AA5276&quot;/&gt;&lt;wsp:rsid wsp:val=&quot;00AA5922&quot;/&gt;&lt;wsp:rsid wsp:val=&quot;00AA5A62&quot;/&gt;&lt;wsp:rsid wsp:val=&quot;00AA5E0A&quot;/&gt;&lt;wsp:rsid wsp:val=&quot;00AA68EC&quot;/&gt;&lt;wsp:rsid wsp:val=&quot;00AA6AF0&quot;/&gt;&lt;wsp:rsid wsp:val=&quot;00AA6D3A&quot;/&gt;&lt;wsp:rsid wsp:val=&quot;00AA79EC&quot;/&gt;&lt;wsp:rsid wsp:val=&quot;00AA7AF1&quot;/&gt;&lt;wsp:rsid wsp:val=&quot;00AA7CB3&quot;/&gt;&lt;wsp:rsid wsp:val=&quot;00AA7CFD&quot;/&gt;&lt;wsp:rsid wsp:val=&quot;00AB00BC&quot;/&gt;&lt;wsp:rsid wsp:val=&quot;00AB11B6&quot;/&gt;&lt;wsp:rsid wsp:val=&quot;00AB1212&quot;/&gt;&lt;wsp:rsid wsp:val=&quot;00AB13C5&quot;/&gt;&lt;wsp:rsid wsp:val=&quot;00AB15EE&quot;/&gt;&lt;wsp:rsid wsp:val=&quot;00AB174B&quot;/&gt;&lt;wsp:rsid wsp:val=&quot;00AB2180&quot;/&gt;&lt;wsp:rsid wsp:val=&quot;00AB3A93&quot;/&gt;&lt;wsp:rsid wsp:val=&quot;00AB3B53&quot;/&gt;&lt;wsp:rsid wsp:val=&quot;00AB3BBB&quot;/&gt;&lt;wsp:rsid wsp:val=&quot;00AB3D8D&quot;/&gt;&lt;wsp:rsid wsp:val=&quot;00AB404A&quot;/&gt;&lt;wsp:rsid wsp:val=&quot;00AB42D1&quot;/&gt;&lt;wsp:rsid wsp:val=&quot;00AB445B&quot;/&gt;&lt;wsp:rsid wsp:val=&quot;00AB45B1&quot;/&gt;&lt;wsp:rsid wsp:val=&quot;00AB4A47&quot;/&gt;&lt;wsp:rsid wsp:val=&quot;00AB4BAB&quot;/&gt;&lt;wsp:rsid wsp:val=&quot;00AB51C8&quot;/&gt;&lt;wsp:rsid wsp:val=&quot;00AB5233&quot;/&gt;&lt;wsp:rsid wsp:val=&quot;00AB554C&quot;/&gt;&lt;wsp:rsid wsp:val=&quot;00AB5A8A&quot;/&gt;&lt;wsp:rsid wsp:val=&quot;00AB5CBB&quot;/&gt;&lt;wsp:rsid wsp:val=&quot;00AB5E0D&quot;/&gt;&lt;wsp:rsid wsp:val=&quot;00AB5ECC&quot;/&gt;&lt;wsp:rsid wsp:val=&quot;00AB6A40&quot;/&gt;&lt;wsp:rsid wsp:val=&quot;00AB71C2&quot;/&gt;&lt;wsp:rsid wsp:val=&quot;00AB7228&quot;/&gt;&lt;wsp:rsid wsp:val=&quot;00AB7C48&quot;/&gt;&lt;wsp:rsid wsp:val=&quot;00AC015A&quot;/&gt;&lt;wsp:rsid wsp:val=&quot;00AC0998&quot;/&gt;&lt;wsp:rsid wsp:val=&quot;00AC16AC&quot;/&gt;&lt;wsp:rsid wsp:val=&quot;00AC1A5B&quot;/&gt;&lt;wsp:rsid wsp:val=&quot;00AC1FAA&quot;/&gt;&lt;wsp:rsid wsp:val=&quot;00AC2453&quot;/&gt;&lt;wsp:rsid wsp:val=&quot;00AC27D6&quot;/&gt;&lt;wsp:rsid wsp:val=&quot;00AC2B21&quot;/&gt;&lt;wsp:rsid wsp:val=&quot;00AC4246&quot;/&gt;&lt;wsp:rsid wsp:val=&quot;00AC47D3&quot;/&gt;&lt;wsp:rsid wsp:val=&quot;00AC47E6&quot;/&gt;&lt;wsp:rsid wsp:val=&quot;00AC4852&quot;/&gt;&lt;wsp:rsid wsp:val=&quot;00AC4EB7&quot;/&gt;&lt;wsp:rsid wsp:val=&quot;00AC51FE&quot;/&gt;&lt;wsp:rsid wsp:val=&quot;00AC566E&quot;/&gt;&lt;wsp:rsid wsp:val=&quot;00AC56D1&quot;/&gt;&lt;wsp:rsid wsp:val=&quot;00AC5709&quot;/&gt;&lt;wsp:rsid wsp:val=&quot;00AC5754&quot;/&gt;&lt;wsp:rsid wsp:val=&quot;00AC5A7A&quot;/&gt;&lt;wsp:rsid wsp:val=&quot;00AC5A7C&quot;/&gt;&lt;wsp:rsid wsp:val=&quot;00AC5D19&quot;/&gt;&lt;wsp:rsid wsp:val=&quot;00AC6316&quot;/&gt;&lt;wsp:rsid wsp:val=&quot;00AC6562&quot;/&gt;&lt;wsp:rsid wsp:val=&quot;00AC6920&quot;/&gt;&lt;wsp:rsid wsp:val=&quot;00AC69D3&quot;/&gt;&lt;wsp:rsid wsp:val=&quot;00AC6AA0&quot;/&gt;&lt;wsp:rsid wsp:val=&quot;00AC7297&quot;/&gt;&lt;wsp:rsid wsp:val=&quot;00AC74E9&quot;/&gt;&lt;wsp:rsid wsp:val=&quot;00AC7A11&quot;/&gt;&lt;wsp:rsid wsp:val=&quot;00AC7BE9&quot;/&gt;&lt;wsp:rsid wsp:val=&quot;00AC7DFE&quot;/&gt;&lt;wsp:rsid wsp:val=&quot;00AD0139&quot;/&gt;&lt;wsp:rsid wsp:val=&quot;00AD050C&quot;/&gt;&lt;wsp:rsid wsp:val=&quot;00AD1593&quot;/&gt;&lt;wsp:rsid wsp:val=&quot;00AD1742&quot;/&gt;&lt;wsp:rsid wsp:val=&quot;00AD1769&quot;/&gt;&lt;wsp:rsid wsp:val=&quot;00AD1908&quot;/&gt;&lt;wsp:rsid wsp:val=&quot;00AD1A9D&quot;/&gt;&lt;wsp:rsid wsp:val=&quot;00AD1AB7&quot;/&gt;&lt;wsp:rsid wsp:val=&quot;00AD1D6A&quot;/&gt;&lt;wsp:rsid wsp:val=&quot;00AD206A&quot;/&gt;&lt;wsp:rsid wsp:val=&quot;00AD2370&quot;/&gt;&lt;wsp:rsid wsp:val=&quot;00AD239E&quot;/&gt;&lt;wsp:rsid wsp:val=&quot;00AD2E42&quot;/&gt;&lt;wsp:rsid wsp:val=&quot;00AD302A&quot;/&gt;&lt;wsp:rsid wsp:val=&quot;00AD3030&quot;/&gt;&lt;wsp:rsid wsp:val=&quot;00AD3CB6&quot;/&gt;&lt;wsp:rsid wsp:val=&quot;00AD3F05&quot;/&gt;&lt;wsp:rsid wsp:val=&quot;00AD44E7&quot;/&gt;&lt;wsp:rsid wsp:val=&quot;00AD4CB8&quot;/&gt;&lt;wsp:rsid wsp:val=&quot;00AD4CC7&quot;/&gt;&lt;wsp:rsid wsp:val=&quot;00AD5A62&quot;/&gt;&lt;wsp:rsid wsp:val=&quot;00AD5B4A&quot;/&gt;&lt;wsp:rsid wsp:val=&quot;00AD5CB5&quot;/&gt;&lt;wsp:rsid wsp:val=&quot;00AD635C&quot;/&gt;&lt;wsp:rsid wsp:val=&quot;00AD63E3&quot;/&gt;&lt;wsp:rsid wsp:val=&quot;00AD6693&quot;/&gt;&lt;wsp:rsid wsp:val=&quot;00AD6803&quot;/&gt;&lt;wsp:rsid wsp:val=&quot;00AD688F&quot;/&gt;&lt;wsp:rsid wsp:val=&quot;00AD69D3&quot;/&gt;&lt;wsp:rsid wsp:val=&quot;00AD7076&quot;/&gt;&lt;wsp:rsid wsp:val=&quot;00AD715C&quot;/&gt;&lt;wsp:rsid wsp:val=&quot;00AD73C1&quot;/&gt;&lt;wsp:rsid wsp:val=&quot;00AD7425&quot;/&gt;&lt;wsp:rsid wsp:val=&quot;00AD74DD&quot;/&gt;&lt;wsp:rsid wsp:val=&quot;00AD79B6&quot;/&gt;&lt;wsp:rsid wsp:val=&quot;00AD7A38&quot;/&gt;&lt;wsp:rsid wsp:val=&quot;00AD7A90&quot;/&gt;&lt;wsp:rsid wsp:val=&quot;00AD7BEC&quot;/&gt;&lt;wsp:rsid wsp:val=&quot;00AE049C&quot;/&gt;&lt;wsp:rsid wsp:val=&quot;00AE0699&quot;/&gt;&lt;wsp:rsid wsp:val=&quot;00AE078E&quot;/&gt;&lt;wsp:rsid wsp:val=&quot;00AE0CB0&quot;/&gt;&lt;wsp:rsid wsp:val=&quot;00AE0E7E&quot;/&gt;&lt;wsp:rsid wsp:val=&quot;00AE10B6&quot;/&gt;&lt;wsp:rsid wsp:val=&quot;00AE12D5&quot;/&gt;&lt;wsp:rsid wsp:val=&quot;00AE1347&quot;/&gt;&lt;wsp:rsid wsp:val=&quot;00AE1A10&quot;/&gt;&lt;wsp:rsid wsp:val=&quot;00AE1CAF&quot;/&gt;&lt;wsp:rsid wsp:val=&quot;00AE2B1F&quot;/&gt;&lt;wsp:rsid wsp:val=&quot;00AE319D&quot;/&gt;&lt;wsp:rsid wsp:val=&quot;00AE37FB&quot;/&gt;&lt;wsp:rsid wsp:val=&quot;00AE3879&quot;/&gt;&lt;wsp:rsid wsp:val=&quot;00AE3C90&quot;/&gt;&lt;wsp:rsid wsp:val=&quot;00AE3EBD&quot;/&gt;&lt;wsp:rsid wsp:val=&quot;00AE4532&quot;/&gt;&lt;wsp:rsid wsp:val=&quot;00AE481A&quot;/&gt;&lt;wsp:rsid wsp:val=&quot;00AE4C82&quot;/&gt;&lt;wsp:rsid wsp:val=&quot;00AE5081&quot;/&gt;&lt;wsp:rsid wsp:val=&quot;00AE5312&quot;/&gt;&lt;wsp:rsid wsp:val=&quot;00AE5749&quot;/&gt;&lt;wsp:rsid wsp:val=&quot;00AE5B88&quot;/&gt;&lt;wsp:rsid wsp:val=&quot;00AE62A4&quot;/&gt;&lt;wsp:rsid wsp:val=&quot;00AE69AF&quot;/&gt;&lt;wsp:rsid wsp:val=&quot;00AE6CED&quot;/&gt;&lt;wsp:rsid wsp:val=&quot;00AE6D57&quot;/&gt;&lt;wsp:rsid wsp:val=&quot;00AE72C6&quot;/&gt;&lt;wsp:rsid wsp:val=&quot;00AE77EE&quot;/&gt;&lt;wsp:rsid wsp:val=&quot;00AE7B5E&quot;/&gt;&lt;wsp:rsid wsp:val=&quot;00AE7B5F&quot;/&gt;&lt;wsp:rsid wsp:val=&quot;00AF0A47&quot;/&gt;&lt;wsp:rsid wsp:val=&quot;00AF0AD6&quot;/&gt;&lt;wsp:rsid wsp:val=&quot;00AF0B39&quot;/&gt;&lt;wsp:rsid wsp:val=&quot;00AF0B40&quot;/&gt;&lt;wsp:rsid wsp:val=&quot;00AF0EA8&quot;/&gt;&lt;wsp:rsid wsp:val=&quot;00AF0F40&quot;/&gt;&lt;wsp:rsid wsp:val=&quot;00AF1228&quot;/&gt;&lt;wsp:rsid wsp:val=&quot;00AF16AB&quot;/&gt;&lt;wsp:rsid wsp:val=&quot;00AF18D9&quot;/&gt;&lt;wsp:rsid wsp:val=&quot;00AF1DBE&quot;/&gt;&lt;wsp:rsid wsp:val=&quot;00AF1FB4&quot;/&gt;&lt;wsp:rsid wsp:val=&quot;00AF2C23&quot;/&gt;&lt;wsp:rsid wsp:val=&quot;00AF3823&quot;/&gt;&lt;wsp:rsid wsp:val=&quot;00AF3C8B&quot;/&gt;&lt;wsp:rsid wsp:val=&quot;00AF3CAF&quot;/&gt;&lt;wsp:rsid wsp:val=&quot;00AF4A4C&quot;/&gt;&lt;wsp:rsid wsp:val=&quot;00AF4CF6&quot;/&gt;&lt;wsp:rsid wsp:val=&quot;00AF4F90&quot;/&gt;&lt;wsp:rsid wsp:val=&quot;00AF4FBC&quot;/&gt;&lt;wsp:rsid wsp:val=&quot;00AF52CD&quot;/&gt;&lt;wsp:rsid wsp:val=&quot;00AF556B&quot;/&gt;&lt;wsp:rsid wsp:val=&quot;00AF5769&quot;/&gt;&lt;wsp:rsid wsp:val=&quot;00AF63EE&quot;/&gt;&lt;wsp:rsid wsp:val=&quot;00AF67F2&quot;/&gt;&lt;wsp:rsid wsp:val=&quot;00AF7124&quot;/&gt;&lt;wsp:rsid wsp:val=&quot;00AF71C6&quot;/&gt;&lt;wsp:rsid wsp:val=&quot;00AF71F7&quot;/&gt;&lt;wsp:rsid wsp:val=&quot;00AF77FE&quot;/&gt;&lt;wsp:rsid wsp:val=&quot;00AF7935&quot;/&gt;&lt;wsp:rsid wsp:val=&quot;00B001D0&quot;/&gt;&lt;wsp:rsid wsp:val=&quot;00B010C8&quot;/&gt;&lt;wsp:rsid wsp:val=&quot;00B012FE&quot;/&gt;&lt;wsp:rsid wsp:val=&quot;00B013D0&quot;/&gt;&lt;wsp:rsid wsp:val=&quot;00B01B08&quot;/&gt;&lt;wsp:rsid wsp:val=&quot;00B01B8E&quot;/&gt;&lt;wsp:rsid wsp:val=&quot;00B02249&quot;/&gt;&lt;wsp:rsid wsp:val=&quot;00B0270D&quot;/&gt;&lt;wsp:rsid wsp:val=&quot;00B0287E&quot;/&gt;&lt;wsp:rsid wsp:val=&quot;00B029E1&quot;/&gt;&lt;wsp:rsid wsp:val=&quot;00B02CD6&quot;/&gt;&lt;wsp:rsid wsp:val=&quot;00B02EAB&quot;/&gt;&lt;wsp:rsid wsp:val=&quot;00B046B2&quot;/&gt;&lt;wsp:rsid wsp:val=&quot;00B04720&quot;/&gt;&lt;wsp:rsid wsp:val=&quot;00B04DEE&quot;/&gt;&lt;wsp:rsid wsp:val=&quot;00B04EAD&quot;/&gt;&lt;wsp:rsid wsp:val=&quot;00B04F5F&quot;/&gt;&lt;wsp:rsid wsp:val=&quot;00B052C2&quot;/&gt;&lt;wsp:rsid wsp:val=&quot;00B05864&quot;/&gt;&lt;wsp:rsid wsp:val=&quot;00B05AAB&quot;/&gt;&lt;wsp:rsid wsp:val=&quot;00B05CE5&quot;/&gt;&lt;wsp:rsid wsp:val=&quot;00B05FB3&quot;/&gt;&lt;wsp:rsid wsp:val=&quot;00B0614D&quot;/&gt;&lt;wsp:rsid wsp:val=&quot;00B061C6&quot;/&gt;&lt;wsp:rsid wsp:val=&quot;00B064CD&quot;/&gt;&lt;wsp:rsid wsp:val=&quot;00B077AD&quot;/&gt;&lt;wsp:rsid wsp:val=&quot;00B104E3&quot;/&gt;&lt;wsp:rsid wsp:val=&quot;00B10503&quot;/&gt;&lt;wsp:rsid wsp:val=&quot;00B105B1&quot;/&gt;&lt;wsp:rsid wsp:val=&quot;00B10FF4&quot;/&gt;&lt;wsp:rsid wsp:val=&quot;00B11403&quot;/&gt;&lt;wsp:rsid wsp:val=&quot;00B11B7E&quot;/&gt;&lt;wsp:rsid wsp:val=&quot;00B12048&quot;/&gt;&lt;wsp:rsid wsp:val=&quot;00B12116&quot;/&gt;&lt;wsp:rsid wsp:val=&quot;00B12611&quot;/&gt;&lt;wsp:rsid wsp:val=&quot;00B1271E&quot;/&gt;&lt;wsp:rsid wsp:val=&quot;00B1279D&quot;/&gt;&lt;wsp:rsid wsp:val=&quot;00B12E58&quot;/&gt;&lt;wsp:rsid wsp:val=&quot;00B12F45&quot;/&gt;&lt;wsp:rsid wsp:val=&quot;00B13A61&quot;/&gt;&lt;wsp:rsid wsp:val=&quot;00B14299&quot;/&gt;&lt;wsp:rsid wsp:val=&quot;00B14451&quot;/&gt;&lt;wsp:rsid wsp:val=&quot;00B146FB&quot;/&gt;&lt;wsp:rsid wsp:val=&quot;00B14909&quot;/&gt;&lt;wsp:rsid wsp:val=&quot;00B14D4C&quot;/&gt;&lt;wsp:rsid wsp:val=&quot;00B1561A&quot;/&gt;&lt;wsp:rsid wsp:val=&quot;00B1565D&quot;/&gt;&lt;wsp:rsid wsp:val=&quot;00B15B71&quot;/&gt;&lt;wsp:rsid wsp:val=&quot;00B16653&quot;/&gt;&lt;wsp:rsid wsp:val=&quot;00B16BEE&quot;/&gt;&lt;wsp:rsid wsp:val=&quot;00B16C68&quot;/&gt;&lt;wsp:rsid wsp:val=&quot;00B16C7A&quot;/&gt;&lt;wsp:rsid wsp:val=&quot;00B16DDC&quot;/&gt;&lt;wsp:rsid wsp:val=&quot;00B17979&quot;/&gt;&lt;wsp:rsid wsp:val=&quot;00B17CF4&quot;/&gt;&lt;wsp:rsid wsp:val=&quot;00B20487&quot;/&gt;&lt;wsp:rsid wsp:val=&quot;00B204F9&quot;/&gt;&lt;wsp:rsid wsp:val=&quot;00B205BA&quot;/&gt;&lt;wsp:rsid wsp:val=&quot;00B209AA&quot;/&gt;&lt;wsp:rsid wsp:val=&quot;00B20DD9&quot;/&gt;&lt;wsp:rsid wsp:val=&quot;00B211ED&quot;/&gt;&lt;wsp:rsid wsp:val=&quot;00B214F2&quot;/&gt;&lt;wsp:rsid wsp:val=&quot;00B21CCF&quot;/&gt;&lt;wsp:rsid wsp:val=&quot;00B21E39&quot;/&gt;&lt;wsp:rsid wsp:val=&quot;00B2228A&quot;/&gt;&lt;wsp:rsid wsp:val=&quot;00B22426&quot;/&gt;&lt;wsp:rsid wsp:val=&quot;00B22538&quot;/&gt;&lt;wsp:rsid wsp:val=&quot;00B228A0&quot;/&gt;&lt;wsp:rsid wsp:val=&quot;00B22BCF&quot;/&gt;&lt;wsp:rsid wsp:val=&quot;00B22DDC&quot;/&gt;&lt;wsp:rsid wsp:val=&quot;00B230DF&quot;/&gt;&lt;wsp:rsid wsp:val=&quot;00B2355F&quot;/&gt;&lt;wsp:rsid wsp:val=&quot;00B23648&quot;/&gt;&lt;wsp:rsid wsp:val=&quot;00B24249&quot;/&gt;&lt;wsp:rsid wsp:val=&quot;00B246D4&quot;/&gt;&lt;wsp:rsid wsp:val=&quot;00B246ED&quot;/&gt;&lt;wsp:rsid wsp:val=&quot;00B24842&quot;/&gt;&lt;wsp:rsid wsp:val=&quot;00B24BAC&quot;/&gt;&lt;wsp:rsid wsp:val=&quot;00B24EA8&quot;/&gt;&lt;wsp:rsid wsp:val=&quot;00B253B0&quot;/&gt;&lt;wsp:rsid wsp:val=&quot;00B25627&quot;/&gt;&lt;wsp:rsid wsp:val=&quot;00B25A3B&quot;/&gt;&lt;wsp:rsid wsp:val=&quot;00B25B0F&quot;/&gt;&lt;wsp:rsid wsp:val=&quot;00B269F7&quot;/&gt;&lt;wsp:rsid wsp:val=&quot;00B27B6E&quot;/&gt;&lt;wsp:rsid wsp:val=&quot;00B300CA&quot;/&gt;&lt;wsp:rsid wsp:val=&quot;00B30203&quot;/&gt;&lt;wsp:rsid wsp:val=&quot;00B304BD&quot;/&gt;&lt;wsp:rsid wsp:val=&quot;00B30988&quot;/&gt;&lt;wsp:rsid wsp:val=&quot;00B311C7&quot;/&gt;&lt;wsp:rsid wsp:val=&quot;00B3152D&quot;/&gt;&lt;wsp:rsid wsp:val=&quot;00B31571&quot;/&gt;&lt;wsp:rsid wsp:val=&quot;00B31C09&quot;/&gt;&lt;wsp:rsid wsp:val=&quot;00B31F28&quot;/&gt;&lt;wsp:rsid wsp:val=&quot;00B3289B&quot;/&gt;&lt;wsp:rsid wsp:val=&quot;00B331A4&quot;/&gt;&lt;wsp:rsid wsp:val=&quot;00B331BD&quot;/&gt;&lt;wsp:rsid wsp:val=&quot;00B33303&quot;/&gt;&lt;wsp:rsid wsp:val=&quot;00B333C7&quot;/&gt;&lt;wsp:rsid wsp:val=&quot;00B33489&quot;/&gt;&lt;wsp:rsid wsp:val=&quot;00B3391C&quot;/&gt;&lt;wsp:rsid wsp:val=&quot;00B33B23&quot;/&gt;&lt;wsp:rsid wsp:val=&quot;00B33CBC&quot;/&gt;&lt;wsp:rsid wsp:val=&quot;00B34814&quot;/&gt;&lt;wsp:rsid wsp:val=&quot;00B34C9D&quot;/&gt;&lt;wsp:rsid wsp:val=&quot;00B35E75&quot;/&gt;&lt;wsp:rsid wsp:val=&quot;00B3620B&quot;/&gt;&lt;wsp:rsid wsp:val=&quot;00B36547&quot;/&gt;&lt;wsp:rsid wsp:val=&quot;00B36855&quot;/&gt;&lt;wsp:rsid wsp:val=&quot;00B369C5&quot;/&gt;&lt;wsp:rsid wsp:val=&quot;00B36ABE&quot;/&gt;&lt;wsp:rsid wsp:val=&quot;00B37020&quot;/&gt;&lt;wsp:rsid wsp:val=&quot;00B3744F&quot;/&gt;&lt;wsp:rsid wsp:val=&quot;00B374D6&quot;/&gt;&lt;wsp:rsid wsp:val=&quot;00B37612&quot;/&gt;&lt;wsp:rsid wsp:val=&quot;00B376E5&quot;/&gt;&lt;wsp:rsid wsp:val=&quot;00B376EE&quot;/&gt;&lt;wsp:rsid wsp:val=&quot;00B37B81&quot;/&gt;&lt;wsp:rsid wsp:val=&quot;00B37D65&quot;/&gt;&lt;wsp:rsid wsp:val=&quot;00B37EF6&quot;/&gt;&lt;wsp:rsid wsp:val=&quot;00B37FCA&quot;/&gt;&lt;wsp:rsid wsp:val=&quot;00B405D8&quot;/&gt;&lt;wsp:rsid wsp:val=&quot;00B4061A&quot;/&gt;&lt;wsp:rsid wsp:val=&quot;00B40895&quot;/&gt;&lt;wsp:rsid wsp:val=&quot;00B4129F&quot;/&gt;&lt;wsp:rsid wsp:val=&quot;00B41650&quot;/&gt;&lt;wsp:rsid wsp:val=&quot;00B41A5B&quot;/&gt;&lt;wsp:rsid wsp:val=&quot;00B41B7B&quot;/&gt;&lt;wsp:rsid wsp:val=&quot;00B42083&quot;/&gt;&lt;wsp:rsid wsp:val=&quot;00B42199&quot;/&gt;&lt;wsp:rsid wsp:val=&quot;00B42AB2&quot;/&gt;&lt;wsp:rsid wsp:val=&quot;00B42C0E&quot;/&gt;&lt;wsp:rsid wsp:val=&quot;00B42D0C&quot;/&gt;&lt;wsp:rsid wsp:val=&quot;00B43296&quot;/&gt;&lt;wsp:rsid wsp:val=&quot;00B43DD0&quot;/&gt;&lt;wsp:rsid wsp:val=&quot;00B44298&quot;/&gt;&lt;wsp:rsid wsp:val=&quot;00B443B0&quot;/&gt;&lt;wsp:rsid wsp:val=&quot;00B4462F&quot;/&gt;&lt;wsp:rsid wsp:val=&quot;00B44BA6&quot;/&gt;&lt;wsp:rsid wsp:val=&quot;00B44DAB&quot;/&gt;&lt;wsp:rsid wsp:val=&quot;00B45506&quot;/&gt;&lt;wsp:rsid wsp:val=&quot;00B4572F&quot;/&gt;&lt;wsp:rsid wsp:val=&quot;00B45892&quot;/&gt;&lt;wsp:rsid wsp:val=&quot;00B4606C&quot;/&gt;&lt;wsp:rsid wsp:val=&quot;00B46268&quot;/&gt;&lt;wsp:rsid wsp:val=&quot;00B46316&quot;/&gt;&lt;wsp:rsid wsp:val=&quot;00B46318&quot;/&gt;&lt;wsp:rsid wsp:val=&quot;00B4640C&quot;/&gt;&lt;wsp:rsid wsp:val=&quot;00B46C02&quot;/&gt;&lt;wsp:rsid wsp:val=&quot;00B46C59&quot;/&gt;&lt;wsp:rsid wsp:val=&quot;00B470D6&quot;/&gt;&lt;wsp:rsid wsp:val=&quot;00B4714C&quot;/&gt;&lt;wsp:rsid wsp:val=&quot;00B50E68&quot;/&gt;&lt;wsp:rsid wsp:val=&quot;00B5131C&quot;/&gt;&lt;wsp:rsid wsp:val=&quot;00B51B23&quot;/&gt;&lt;wsp:rsid wsp:val=&quot;00B51B72&quot;/&gt;&lt;wsp:rsid wsp:val=&quot;00B51E37&quot;/&gt;&lt;wsp:rsid wsp:val=&quot;00B52048&quot;/&gt;&lt;wsp:rsid wsp:val=&quot;00B525AE&quot;/&gt;&lt;wsp:rsid wsp:val=&quot;00B529DD&quot;/&gt;&lt;wsp:rsid wsp:val=&quot;00B53770&quot;/&gt;&lt;wsp:rsid wsp:val=&quot;00B53AD3&quot;/&gt;&lt;wsp:rsid wsp:val=&quot;00B53D29&quot;/&gt;&lt;wsp:rsid wsp:val=&quot;00B54A25&quot;/&gt;&lt;wsp:rsid wsp:val=&quot;00B54A94&quot;/&gt;&lt;wsp:rsid wsp:val=&quot;00B55445&quot;/&gt;&lt;wsp:rsid wsp:val=&quot;00B5577D&quot;/&gt;&lt;wsp:rsid wsp:val=&quot;00B55DD1&quot;/&gt;&lt;wsp:rsid wsp:val=&quot;00B55DEB&quot;/&gt;&lt;wsp:rsid wsp:val=&quot;00B55ECF&quot;/&gt;&lt;wsp:rsid wsp:val=&quot;00B55F15&quot;/&gt;&lt;wsp:rsid wsp:val=&quot;00B56324&quot;/&gt;&lt;wsp:rsid wsp:val=&quot;00B56F8F&quot;/&gt;&lt;wsp:rsid wsp:val=&quot;00B57BD8&quot;/&gt;&lt;wsp:rsid wsp:val=&quot;00B601D9&quot;/&gt;&lt;wsp:rsid wsp:val=&quot;00B60464&quot;/&gt;&lt;wsp:rsid wsp:val=&quot;00B608C4&quot;/&gt;&lt;wsp:rsid wsp:val=&quot;00B608D6&quot;/&gt;&lt;wsp:rsid wsp:val=&quot;00B60C85&quot;/&gt;&lt;wsp:rsid wsp:val=&quot;00B60D20&quot;/&gt;&lt;wsp:rsid wsp:val=&quot;00B610A8&quot;/&gt;&lt;wsp:rsid wsp:val=&quot;00B61211&quot;/&gt;&lt;wsp:rsid wsp:val=&quot;00B61605&quot;/&gt;&lt;wsp:rsid wsp:val=&quot;00B61B73&quot;/&gt;&lt;wsp:rsid wsp:val=&quot;00B62748&quot;/&gt;&lt;wsp:rsid wsp:val=&quot;00B63AA4&quot;/&gt;&lt;wsp:rsid wsp:val=&quot;00B64372&quot;/&gt;&lt;wsp:rsid wsp:val=&quot;00B643C5&quot;/&gt;&lt;wsp:rsid wsp:val=&quot;00B646DA&quot;/&gt;&lt;wsp:rsid wsp:val=&quot;00B64749&quot;/&gt;&lt;wsp:rsid wsp:val=&quot;00B64783&quot;/&gt;&lt;wsp:rsid wsp:val=&quot;00B65326&quot;/&gt;&lt;wsp:rsid wsp:val=&quot;00B65340&quot;/&gt;&lt;wsp:rsid wsp:val=&quot;00B653CC&quot;/&gt;&lt;wsp:rsid wsp:val=&quot;00B654ED&quot;/&gt;&lt;wsp:rsid wsp:val=&quot;00B6573F&quot;/&gt;&lt;wsp:rsid wsp:val=&quot;00B65C5A&quot;/&gt;&lt;wsp:rsid wsp:val=&quot;00B664F4&quot;/&gt;&lt;wsp:rsid wsp:val=&quot;00B666DD&quot;/&gt;&lt;wsp:rsid wsp:val=&quot;00B66A06&quot;/&gt;&lt;wsp:rsid wsp:val=&quot;00B66AE5&quot;/&gt;&lt;wsp:rsid wsp:val=&quot;00B66EAE&quot;/&gt;&lt;wsp:rsid wsp:val=&quot;00B67181&quot;/&gt;&lt;wsp:rsid wsp:val=&quot;00B67ADC&quot;/&gt;&lt;wsp:rsid wsp:val=&quot;00B67B09&quot;/&gt;&lt;wsp:rsid wsp:val=&quot;00B70168&quot;/&gt;&lt;wsp:rsid wsp:val=&quot;00B70617&quot;/&gt;&lt;wsp:rsid wsp:val=&quot;00B70B1D&quot;/&gt;&lt;wsp:rsid wsp:val=&quot;00B70C76&quot;/&gt;&lt;wsp:rsid wsp:val=&quot;00B70DC6&quot;/&gt;&lt;wsp:rsid wsp:val=&quot;00B70EA3&quot;/&gt;&lt;wsp:rsid wsp:val=&quot;00B7142A&quot;/&gt;&lt;wsp:rsid wsp:val=&quot;00B71510&quot;/&gt;&lt;wsp:rsid wsp:val=&quot;00B715A3&quot;/&gt;&lt;wsp:rsid wsp:val=&quot;00B71877&quot;/&gt;&lt;wsp:rsid wsp:val=&quot;00B71972&quot;/&gt;&lt;wsp:rsid wsp:val=&quot;00B71A75&quot;/&gt;&lt;wsp:rsid wsp:val=&quot;00B721E5&quot;/&gt;&lt;wsp:rsid wsp:val=&quot;00B726F7&quot;/&gt;&lt;wsp:rsid wsp:val=&quot;00B72DC6&quot;/&gt;&lt;wsp:rsid wsp:val=&quot;00B7347B&quot;/&gt;&lt;wsp:rsid wsp:val=&quot;00B739FA&quot;/&gt;&lt;wsp:rsid wsp:val=&quot;00B73FE2&quot;/&gt;&lt;wsp:rsid wsp:val=&quot;00B74258&quot;/&gt;&lt;wsp:rsid wsp:val=&quot;00B74760&quot;/&gt;&lt;wsp:rsid wsp:val=&quot;00B747AA&quot;/&gt;&lt;wsp:rsid wsp:val=&quot;00B75240&quot;/&gt;&lt;wsp:rsid wsp:val=&quot;00B7539D&quot;/&gt;&lt;wsp:rsid wsp:val=&quot;00B75EC9&quot;/&gt;&lt;wsp:rsid wsp:val=&quot;00B75FF8&quot;/&gt;&lt;wsp:rsid wsp:val=&quot;00B7621C&quot;/&gt;&lt;wsp:rsid wsp:val=&quot;00B76344&quot;/&gt;&lt;wsp:rsid wsp:val=&quot;00B76579&quot;/&gt;&lt;wsp:rsid wsp:val=&quot;00B76633&quot;/&gt;&lt;wsp:rsid wsp:val=&quot;00B76804&quot;/&gt;&lt;wsp:rsid wsp:val=&quot;00B76D30&quot;/&gt;&lt;wsp:rsid wsp:val=&quot;00B77598&quot;/&gt;&lt;wsp:rsid wsp:val=&quot;00B77925&quot;/&gt;&lt;wsp:rsid wsp:val=&quot;00B804CA&quot;/&gt;&lt;wsp:rsid wsp:val=&quot;00B80E93&quot;/&gt;&lt;wsp:rsid wsp:val=&quot;00B8112E&quot;/&gt;&lt;wsp:rsid wsp:val=&quot;00B817C8&quot;/&gt;&lt;wsp:rsid wsp:val=&quot;00B81932&quot;/&gt;&lt;wsp:rsid wsp:val=&quot;00B81AC8&quot;/&gt;&lt;wsp:rsid wsp:val=&quot;00B81ADD&quot;/&gt;&lt;wsp:rsid wsp:val=&quot;00B81EC2&quot;/&gt;&lt;wsp:rsid wsp:val=&quot;00B81F3E&quot;/&gt;&lt;wsp:rsid wsp:val=&quot;00B84412&quot;/&gt;&lt;wsp:rsid wsp:val=&quot;00B84864&quot;/&gt;&lt;wsp:rsid wsp:val=&quot;00B8491A&quot;/&gt;&lt;wsp:rsid wsp:val=&quot;00B84CE5&quot;/&gt;&lt;wsp:rsid wsp:val=&quot;00B85615&quot;/&gt;&lt;wsp:rsid wsp:val=&quot;00B86228&quot;/&gt;&lt;wsp:rsid wsp:val=&quot;00B862EF&quot;/&gt;&lt;wsp:rsid wsp:val=&quot;00B867E7&quot;/&gt;&lt;wsp:rsid wsp:val=&quot;00B87939&quot;/&gt;&lt;wsp:rsid wsp:val=&quot;00B87DB5&quot;/&gt;&lt;wsp:rsid wsp:val=&quot;00B87E75&quot;/&gt;&lt;wsp:rsid wsp:val=&quot;00B87F57&quot;/&gt;&lt;wsp:rsid wsp:val=&quot;00B87F68&quot;/&gt;&lt;wsp:rsid wsp:val=&quot;00B901FA&quot;/&gt;&lt;wsp:rsid wsp:val=&quot;00B9042B&quot;/&gt;&lt;wsp:rsid wsp:val=&quot;00B90698&quot;/&gt;&lt;wsp:rsid wsp:val=&quot;00B909A1&quot;/&gt;&lt;wsp:rsid wsp:val=&quot;00B90B30&quot;/&gt;&lt;wsp:rsid wsp:val=&quot;00B92009&quot;/&gt;&lt;wsp:rsid wsp:val=&quot;00B92349&quot;/&gt;&lt;wsp:rsid wsp:val=&quot;00B923F7&quot;/&gt;&lt;wsp:rsid wsp:val=&quot;00B92755&quot;/&gt;&lt;wsp:rsid wsp:val=&quot;00B92C40&quot;/&gt;&lt;wsp:rsid wsp:val=&quot;00B92C7F&quot;/&gt;&lt;wsp:rsid wsp:val=&quot;00B92FC1&quot;/&gt;&lt;wsp:rsid wsp:val=&quot;00B9335A&quot;/&gt;&lt;wsp:rsid wsp:val=&quot;00B93407&quot;/&gt;&lt;wsp:rsid wsp:val=&quot;00B93C28&quot;/&gt;&lt;wsp:rsid wsp:val=&quot;00B93DFC&quot;/&gt;&lt;wsp:rsid wsp:val=&quot;00B93F18&quot;/&gt;&lt;wsp:rsid wsp:val=&quot;00B943BC&quot;/&gt;&lt;wsp:rsid wsp:val=&quot;00B947DD&quot;/&gt;&lt;wsp:rsid wsp:val=&quot;00B94E34&quot;/&gt;&lt;wsp:rsid wsp:val=&quot;00B95598&quot;/&gt;&lt;wsp:rsid wsp:val=&quot;00B959A2&quot;/&gt;&lt;wsp:rsid wsp:val=&quot;00B95CA5&quot;/&gt;&lt;wsp:rsid wsp:val=&quot;00B95E27&quot;/&gt;&lt;wsp:rsid wsp:val=&quot;00B96045&quot;/&gt;&lt;wsp:rsid wsp:val=&quot;00B961F2&quot;/&gt;&lt;wsp:rsid wsp:val=&quot;00B96202&quot;/&gt;&lt;wsp:rsid wsp:val=&quot;00B96670&quot;/&gt;&lt;wsp:rsid wsp:val=&quot;00B9705B&quot;/&gt;&lt;wsp:rsid wsp:val=&quot;00B9718E&quot;/&gt;&lt;wsp:rsid wsp:val=&quot;00BA0428&quot;/&gt;&lt;wsp:rsid wsp:val=&quot;00BA07B3&quot;/&gt;&lt;wsp:rsid wsp:val=&quot;00BA0A9D&quot;/&gt;&lt;wsp:rsid wsp:val=&quot;00BA0B46&quot;/&gt;&lt;wsp:rsid wsp:val=&quot;00BA0C3F&quot;/&gt;&lt;wsp:rsid wsp:val=&quot;00BA1088&quot;/&gt;&lt;wsp:rsid wsp:val=&quot;00BA1511&quot;/&gt;&lt;wsp:rsid wsp:val=&quot;00BA1553&quot;/&gt;&lt;wsp:rsid wsp:val=&quot;00BA1888&quot;/&gt;&lt;wsp:rsid wsp:val=&quot;00BA1A00&quot;/&gt;&lt;wsp:rsid wsp:val=&quot;00BA2015&quot;/&gt;&lt;wsp:rsid wsp:val=&quot;00BA2475&quot;/&gt;&lt;wsp:rsid wsp:val=&quot;00BA292E&quot;/&gt;&lt;wsp:rsid wsp:val=&quot;00BA2A63&quot;/&gt;&lt;wsp:rsid wsp:val=&quot;00BA39F6&quot;/&gt;&lt;wsp:rsid wsp:val=&quot;00BA4E50&quot;/&gt;&lt;wsp:rsid wsp:val=&quot;00BA4F49&quot;/&gt;&lt;wsp:rsid wsp:val=&quot;00BA5EA3&quot;/&gt;&lt;wsp:rsid wsp:val=&quot;00BA5F7E&quot;/&gt;&lt;wsp:rsid wsp:val=&quot;00BA6155&quot;/&gt;&lt;wsp:rsid wsp:val=&quot;00BA6177&quot;/&gt;&lt;wsp:rsid wsp:val=&quot;00BA62F4&quot;/&gt;&lt;wsp:rsid wsp:val=&quot;00BA6444&quot;/&gt;&lt;wsp:rsid wsp:val=&quot;00BA6F77&quot;/&gt;&lt;wsp:rsid wsp:val=&quot;00BA7734&quot;/&gt;&lt;wsp:rsid wsp:val=&quot;00BA7A66&quot;/&gt;&lt;wsp:rsid wsp:val=&quot;00BA7A8F&quot;/&gt;&lt;wsp:rsid wsp:val=&quot;00BA7E8D&quot;/&gt;&lt;wsp:rsid wsp:val=&quot;00BB038E&quot;/&gt;&lt;wsp:rsid wsp:val=&quot;00BB08AA&quot;/&gt;&lt;wsp:rsid wsp:val=&quot;00BB08DA&quot;/&gt;&lt;wsp:rsid wsp:val=&quot;00BB1125&quot;/&gt;&lt;wsp:rsid wsp:val=&quot;00BB17D9&quot;/&gt;&lt;wsp:rsid wsp:val=&quot;00BB18F6&quot;/&gt;&lt;wsp:rsid wsp:val=&quot;00BB1A45&quot;/&gt;&lt;wsp:rsid wsp:val=&quot;00BB1F2C&quot;/&gt;&lt;wsp:rsid wsp:val=&quot;00BB1FB3&quot;/&gt;&lt;wsp:rsid wsp:val=&quot;00BB2171&quot;/&gt;&lt;wsp:rsid wsp:val=&quot;00BB2338&quot;/&gt;&lt;wsp:rsid wsp:val=&quot;00BB315F&quot;/&gt;&lt;wsp:rsid wsp:val=&quot;00BB31E6&quot;/&gt;&lt;wsp:rsid wsp:val=&quot;00BB31E7&quot;/&gt;&lt;wsp:rsid wsp:val=&quot;00BB32F0&quot;/&gt;&lt;wsp:rsid wsp:val=&quot;00BB3933&quot;/&gt;&lt;wsp:rsid wsp:val=&quot;00BB3DA2&quot;/&gt;&lt;wsp:rsid wsp:val=&quot;00BB422B&quot;/&gt;&lt;wsp:rsid wsp:val=&quot;00BB4325&quot;/&gt;&lt;wsp:rsid wsp:val=&quot;00BB45F6&quot;/&gt;&lt;wsp:rsid wsp:val=&quot;00BB4915&quot;/&gt;&lt;wsp:rsid wsp:val=&quot;00BB4941&quot;/&gt;&lt;wsp:rsid wsp:val=&quot;00BB4A56&quot;/&gt;&lt;wsp:rsid wsp:val=&quot;00BB4A99&quot;/&gt;&lt;wsp:rsid wsp:val=&quot;00BB4BD0&quot;/&gt;&lt;wsp:rsid wsp:val=&quot;00BB4D45&quot;/&gt;&lt;wsp:rsid wsp:val=&quot;00BB4F2F&quot;/&gt;&lt;wsp:rsid wsp:val=&quot;00BB5403&quot;/&gt;&lt;wsp:rsid wsp:val=&quot;00BB5497&quot;/&gt;&lt;wsp:rsid wsp:val=&quot;00BB54A9&quot;/&gt;&lt;wsp:rsid wsp:val=&quot;00BB74F8&quot;/&gt;&lt;wsp:rsid wsp:val=&quot;00BB77B3&quot;/&gt;&lt;wsp:rsid wsp:val=&quot;00BB7D96&quot;/&gt;&lt;wsp:rsid wsp:val=&quot;00BC0D7D&quot;/&gt;&lt;wsp:rsid wsp:val=&quot;00BC14CA&quot;/&gt;&lt;wsp:rsid wsp:val=&quot;00BC1675&quot;/&gt;&lt;wsp:rsid wsp:val=&quot;00BC2A2D&quot;/&gt;&lt;wsp:rsid wsp:val=&quot;00BC3285&quot;/&gt;&lt;wsp:rsid wsp:val=&quot;00BC32D1&quot;/&gt;&lt;wsp:rsid wsp:val=&quot;00BC3C9D&quot;/&gt;&lt;wsp:rsid wsp:val=&quot;00BC45B3&quot;/&gt;&lt;wsp:rsid wsp:val=&quot;00BC476F&quot;/&gt;&lt;wsp:rsid wsp:val=&quot;00BC4D5B&quot;/&gt;&lt;wsp:rsid wsp:val=&quot;00BC4F9A&quot;/&gt;&lt;wsp:rsid wsp:val=&quot;00BC563A&quot;/&gt;&lt;wsp:rsid wsp:val=&quot;00BC569D&quot;/&gt;&lt;wsp:rsid wsp:val=&quot;00BC5A00&quot;/&gt;&lt;wsp:rsid wsp:val=&quot;00BC5AB0&quot;/&gt;&lt;wsp:rsid wsp:val=&quot;00BC5AE7&quot;/&gt;&lt;wsp:rsid wsp:val=&quot;00BC5B6B&quot;/&gt;&lt;wsp:rsid wsp:val=&quot;00BC5DAB&quot;/&gt;&lt;wsp:rsid wsp:val=&quot;00BC5E9A&quot;/&gt;&lt;wsp:rsid wsp:val=&quot;00BC6846&quot;/&gt;&lt;wsp:rsid wsp:val=&quot;00BC69B3&quot;/&gt;&lt;wsp:rsid wsp:val=&quot;00BC6CEE&quot;/&gt;&lt;wsp:rsid wsp:val=&quot;00BC6FCF&quot;/&gt;&lt;wsp:rsid wsp:val=&quot;00BC7142&quot;/&gt;&lt;wsp:rsid wsp:val=&quot;00BC72FB&quot;/&gt;&lt;wsp:rsid wsp:val=&quot;00BD07E0&quot;/&gt;&lt;wsp:rsid wsp:val=&quot;00BD153A&quot;/&gt;&lt;wsp:rsid wsp:val=&quot;00BD1CD9&quot;/&gt;&lt;wsp:rsid wsp:val=&quot;00BD22DA&quot;/&gt;&lt;wsp:rsid wsp:val=&quot;00BD288E&quot;/&gt;&lt;wsp:rsid wsp:val=&quot;00BD321F&quot;/&gt;&lt;wsp:rsid wsp:val=&quot;00BD38D4&quot;/&gt;&lt;wsp:rsid wsp:val=&quot;00BD3AE1&quot;/&gt;&lt;wsp:rsid wsp:val=&quot;00BD3DD4&quot;/&gt;&lt;wsp:rsid wsp:val=&quot;00BD3EE3&quot;/&gt;&lt;wsp:rsid wsp:val=&quot;00BD4382&quot;/&gt;&lt;wsp:rsid wsp:val=&quot;00BD44A1&quot;/&gt;&lt;wsp:rsid wsp:val=&quot;00BD45CC&quot;/&gt;&lt;wsp:rsid wsp:val=&quot;00BD47AF&quot;/&gt;&lt;wsp:rsid wsp:val=&quot;00BD4B7C&quot;/&gt;&lt;wsp:rsid wsp:val=&quot;00BD4CAB&quot;/&gt;&lt;wsp:rsid wsp:val=&quot;00BD4F28&quot;/&gt;&lt;wsp:rsid wsp:val=&quot;00BD53DF&quot;/&gt;&lt;wsp:rsid wsp:val=&quot;00BD5814&quot;/&gt;&lt;wsp:rsid wsp:val=&quot;00BD590C&quot;/&gt;&lt;wsp:rsid wsp:val=&quot;00BD5F53&quot;/&gt;&lt;wsp:rsid wsp:val=&quot;00BD61C1&quot;/&gt;&lt;wsp:rsid wsp:val=&quot;00BD646E&quot;/&gt;&lt;wsp:rsid wsp:val=&quot;00BD6C9A&quot;/&gt;&lt;wsp:rsid wsp:val=&quot;00BD76C5&quot;/&gt;&lt;wsp:rsid wsp:val=&quot;00BD771B&quot;/&gt;&lt;wsp:rsid wsp:val=&quot;00BD7B9E&quot;/&gt;&lt;wsp:rsid wsp:val=&quot;00BE0326&quot;/&gt;&lt;wsp:rsid wsp:val=&quot;00BE0A03&quot;/&gt;&lt;wsp:rsid wsp:val=&quot;00BE0ABA&quot;/&gt;&lt;wsp:rsid wsp:val=&quot;00BE13DA&quot;/&gt;&lt;wsp:rsid wsp:val=&quot;00BE2208&quot;/&gt;&lt;wsp:rsid wsp:val=&quot;00BE2360&quot;/&gt;&lt;wsp:rsid wsp:val=&quot;00BE2869&quot;/&gt;&lt;wsp:rsid wsp:val=&quot;00BE2CAB&quot;/&gt;&lt;wsp:rsid wsp:val=&quot;00BE2F2E&quot;/&gt;&lt;wsp:rsid wsp:val=&quot;00BE2F77&quot;/&gt;&lt;wsp:rsid wsp:val=&quot;00BE3FB4&quot;/&gt;&lt;wsp:rsid wsp:val=&quot;00BE43AF&quot;/&gt;&lt;wsp:rsid wsp:val=&quot;00BE465B&quot;/&gt;&lt;wsp:rsid wsp:val=&quot;00BE4738&quot;/&gt;&lt;wsp:rsid wsp:val=&quot;00BE47FD&quot;/&gt;&lt;wsp:rsid wsp:val=&quot;00BE4976&quot;/&gt;&lt;wsp:rsid wsp:val=&quot;00BE4C16&quot;/&gt;&lt;wsp:rsid wsp:val=&quot;00BE4D00&quot;/&gt;&lt;wsp:rsid wsp:val=&quot;00BE511F&quot;/&gt;&lt;wsp:rsid wsp:val=&quot;00BE547A&quot;/&gt;&lt;wsp:rsid wsp:val=&quot;00BE5F38&quot;/&gt;&lt;wsp:rsid wsp:val=&quot;00BE6A87&quot;/&gt;&lt;wsp:rsid wsp:val=&quot;00BE7083&quot;/&gt;&lt;wsp:rsid wsp:val=&quot;00BE7103&quot;/&gt;&lt;wsp:rsid wsp:val=&quot;00BE71C1&quot;/&gt;&lt;wsp:rsid wsp:val=&quot;00BE78C9&quot;/&gt;&lt;wsp:rsid wsp:val=&quot;00BE7AE6&quot;/&gt;&lt;wsp:rsid wsp:val=&quot;00BF0237&quot;/&gt;&lt;wsp:rsid wsp:val=&quot;00BF0781&quot;/&gt;&lt;wsp:rsid wsp:val=&quot;00BF10FE&quot;/&gt;&lt;wsp:rsid wsp:val=&quot;00BF1115&quot;/&gt;&lt;wsp:rsid wsp:val=&quot;00BF12E6&quot;/&gt;&lt;wsp:rsid wsp:val=&quot;00BF1500&quot;/&gt;&lt;wsp:rsid wsp:val=&quot;00BF197C&quot;/&gt;&lt;wsp:rsid wsp:val=&quot;00BF1B24&quot;/&gt;&lt;wsp:rsid wsp:val=&quot;00BF1C98&quot;/&gt;&lt;wsp:rsid wsp:val=&quot;00BF25DC&quot;/&gt;&lt;wsp:rsid wsp:val=&quot;00BF2740&quot;/&gt;&lt;wsp:rsid wsp:val=&quot;00BF2E7D&quot;/&gt;&lt;wsp:rsid wsp:val=&quot;00BF41A0&quot;/&gt;&lt;wsp:rsid wsp:val=&quot;00BF4446&quot;/&gt;&lt;wsp:rsid wsp:val=&quot;00BF5271&quot;/&gt;&lt;wsp:rsid wsp:val=&quot;00BF589F&quot;/&gt;&lt;wsp:rsid wsp:val=&quot;00BF5BC9&quot;/&gt;&lt;wsp:rsid wsp:val=&quot;00BF623C&quot;/&gt;&lt;wsp:rsid wsp:val=&quot;00BF67B8&quot;/&gt;&lt;wsp:rsid wsp:val=&quot;00BF68E3&quot;/&gt;&lt;wsp:rsid wsp:val=&quot;00BF68EB&quot;/&gt;&lt;wsp:rsid wsp:val=&quot;00BF6F4B&quot;/&gt;&lt;wsp:rsid wsp:val=&quot;00BF7417&quot;/&gt;&lt;wsp:rsid wsp:val=&quot;00BF7E69&quot;/&gt;&lt;wsp:rsid wsp:val=&quot;00BF7FED&quot;/&gt;&lt;wsp:rsid wsp:val=&quot;00C0008B&quot;/&gt;&lt;wsp:rsid wsp:val=&quot;00C00271&quot;/&gt;&lt;wsp:rsid wsp:val=&quot;00C007D5&quot;/&gt;&lt;wsp:rsid wsp:val=&quot;00C00936&quot;/&gt;&lt;wsp:rsid wsp:val=&quot;00C00DCF&quot;/&gt;&lt;wsp:rsid wsp:val=&quot;00C00EA1&quot;/&gt;&lt;wsp:rsid wsp:val=&quot;00C010FF&quot;/&gt;&lt;wsp:rsid wsp:val=&quot;00C01957&quot;/&gt;&lt;wsp:rsid wsp:val=&quot;00C01B89&quot;/&gt;&lt;wsp:rsid wsp:val=&quot;00C02397&quot;/&gt;&lt;wsp:rsid wsp:val=&quot;00C0279A&quot;/&gt;&lt;wsp:rsid wsp:val=&quot;00C027FE&quot;/&gt;&lt;wsp:rsid wsp:val=&quot;00C0328D&quot;/&gt;&lt;wsp:rsid wsp:val=&quot;00C0431E&quot;/&gt;&lt;wsp:rsid wsp:val=&quot;00C0464B&quot;/&gt;&lt;wsp:rsid wsp:val=&quot;00C048A3&quot;/&gt;&lt;wsp:rsid wsp:val=&quot;00C04C4F&quot;/&gt;&lt;wsp:rsid wsp:val=&quot;00C04CD5&quot;/&gt;&lt;wsp:rsid wsp:val=&quot;00C0533D&quot;/&gt;&lt;wsp:rsid wsp:val=&quot;00C0559B&quot;/&gt;&lt;wsp:rsid wsp:val=&quot;00C056B9&quot;/&gt;&lt;wsp:rsid wsp:val=&quot;00C05909&quot;/&gt;&lt;wsp:rsid wsp:val=&quot;00C059CA&quot;/&gt;&lt;wsp:rsid wsp:val=&quot;00C05E6A&quot;/&gt;&lt;wsp:rsid wsp:val=&quot;00C067C0&quot;/&gt;&lt;wsp:rsid wsp:val=&quot;00C06D33&quot;/&gt;&lt;wsp:rsid wsp:val=&quot;00C06EFF&quot;/&gt;&lt;wsp:rsid wsp:val=&quot;00C07648&quot;/&gt;&lt;wsp:rsid wsp:val=&quot;00C07914&quot;/&gt;&lt;wsp:rsid wsp:val=&quot;00C079E0&quot;/&gt;&lt;wsp:rsid wsp:val=&quot;00C07D3A&quot;/&gt;&lt;wsp:rsid wsp:val=&quot;00C10156&quot;/&gt;&lt;wsp:rsid wsp:val=&quot;00C102BD&quot;/&gt;&lt;wsp:rsid wsp:val=&quot;00C103FE&quot;/&gt;&lt;wsp:rsid wsp:val=&quot;00C10F28&quot;/&gt;&lt;wsp:rsid wsp:val=&quot;00C10F48&quot;/&gt;&lt;wsp:rsid wsp:val=&quot;00C10F64&quot;/&gt;&lt;wsp:rsid wsp:val=&quot;00C11008&quot;/&gt;&lt;wsp:rsid wsp:val=&quot;00C1159D&quot;/&gt;&lt;wsp:rsid wsp:val=&quot;00C1179B&quot;/&gt;&lt;wsp:rsid wsp:val=&quot;00C11E91&quot;/&gt;&lt;wsp:rsid wsp:val=&quot;00C12091&quot;/&gt;&lt;wsp:rsid wsp:val=&quot;00C123F3&quot;/&gt;&lt;wsp:rsid wsp:val=&quot;00C12745&quot;/&gt;&lt;wsp:rsid wsp:val=&quot;00C12ADB&quot;/&gt;&lt;wsp:rsid wsp:val=&quot;00C12FA3&quot;/&gt;&lt;wsp:rsid wsp:val=&quot;00C133D3&quot;/&gt;&lt;wsp:rsid wsp:val=&quot;00C13969&quot;/&gt;&lt;wsp:rsid wsp:val=&quot;00C13BA8&quot;/&gt;&lt;wsp:rsid wsp:val=&quot;00C13C5E&quot;/&gt;&lt;wsp:rsid wsp:val=&quot;00C145BE&quot;/&gt;&lt;wsp:rsid wsp:val=&quot;00C1490C&quot;/&gt;&lt;wsp:rsid wsp:val=&quot;00C14937&quot;/&gt;&lt;wsp:rsid wsp:val=&quot;00C14C3F&quot;/&gt;&lt;wsp:rsid wsp:val=&quot;00C14C73&quot;/&gt;&lt;wsp:rsid wsp:val=&quot;00C1554F&quot;/&gt;&lt;wsp:rsid wsp:val=&quot;00C15569&quot;/&gt;&lt;wsp:rsid wsp:val=&quot;00C159B9&quot;/&gt;&lt;wsp:rsid wsp:val=&quot;00C15C8F&quot;/&gt;&lt;wsp:rsid wsp:val=&quot;00C16483&quot;/&gt;&lt;wsp:rsid wsp:val=&quot;00C16753&quot;/&gt;&lt;wsp:rsid wsp:val=&quot;00C16775&quot;/&gt;&lt;wsp:rsid wsp:val=&quot;00C16958&quot;/&gt;&lt;wsp:rsid wsp:val=&quot;00C16EFB&quot;/&gt;&lt;wsp:rsid wsp:val=&quot;00C171DE&quot;/&gt;&lt;wsp:rsid wsp:val=&quot;00C17666&quot;/&gt;&lt;wsp:rsid wsp:val=&quot;00C1767F&quot;/&gt;&lt;wsp:rsid wsp:val=&quot;00C179AF&quot;/&gt;&lt;wsp:rsid wsp:val=&quot;00C20043&quot;/&gt;&lt;wsp:rsid wsp:val=&quot;00C2032A&quot;/&gt;&lt;wsp:rsid wsp:val=&quot;00C20472&quot;/&gt;&lt;wsp:rsid wsp:val=&quot;00C20854&quot;/&gt;&lt;wsp:rsid wsp:val=&quot;00C209B9&quot;/&gt;&lt;wsp:rsid wsp:val=&quot;00C209FA&quot;/&gt;&lt;wsp:rsid wsp:val=&quot;00C21597&quot;/&gt;&lt;wsp:rsid wsp:val=&quot;00C2164A&quot;/&gt;&lt;wsp:rsid wsp:val=&quot;00C219B2&quot;/&gt;&lt;wsp:rsid wsp:val=&quot;00C223D4&quot;/&gt;&lt;wsp:rsid wsp:val=&quot;00C22BD4&quot;/&gt;&lt;wsp:rsid wsp:val=&quot;00C22C4A&quot;/&gt;&lt;wsp:rsid wsp:val=&quot;00C23A3B&quot;/&gt;&lt;wsp:rsid wsp:val=&quot;00C23CBD&quot;/&gt;&lt;wsp:rsid wsp:val=&quot;00C24773&quot;/&gt;&lt;wsp:rsid wsp:val=&quot;00C248DF&quot;/&gt;&lt;wsp:rsid wsp:val=&quot;00C25E9F&quot;/&gt;&lt;wsp:rsid wsp:val=&quot;00C25EBF&quot;/&gt;&lt;wsp:rsid wsp:val=&quot;00C25F0D&quot;/&gt;&lt;wsp:rsid wsp:val=&quot;00C26766&quot;/&gt;&lt;wsp:rsid wsp:val=&quot;00C2696D&quot;/&gt;&lt;wsp:rsid wsp:val=&quot;00C2698D&quot;/&gt;&lt;wsp:rsid wsp:val=&quot;00C26A65&quot;/&gt;&lt;wsp:rsid wsp:val=&quot;00C26C9F&quot;/&gt;&lt;wsp:rsid wsp:val=&quot;00C27189&quot;/&gt;&lt;wsp:rsid wsp:val=&quot;00C278A8&quot;/&gt;&lt;wsp:rsid wsp:val=&quot;00C27CB7&quot;/&gt;&lt;wsp:rsid wsp:val=&quot;00C27FE7&quot;/&gt;&lt;wsp:rsid wsp:val=&quot;00C306F6&quot;/&gt;&lt;wsp:rsid wsp:val=&quot;00C309E9&quot;/&gt;&lt;wsp:rsid wsp:val=&quot;00C30D8E&quot;/&gt;&lt;wsp:rsid wsp:val=&quot;00C31980&quot;/&gt;&lt;wsp:rsid wsp:val=&quot;00C31B7F&quot;/&gt;&lt;wsp:rsid wsp:val=&quot;00C31DCC&quot;/&gt;&lt;wsp:rsid wsp:val=&quot;00C31F36&quot;/&gt;&lt;wsp:rsid wsp:val=&quot;00C321C7&quot;/&gt;&lt;wsp:rsid wsp:val=&quot;00C325D1&quot;/&gt;&lt;wsp:rsid wsp:val=&quot;00C3265D&quot;/&gt;&lt;wsp:rsid wsp:val=&quot;00C332AF&quot;/&gt;&lt;wsp:rsid wsp:val=&quot;00C3337A&quot;/&gt;&lt;wsp:rsid wsp:val=&quot;00C33476&quot;/&gt;&lt;wsp:rsid wsp:val=&quot;00C33882&quot;/&gt;&lt;wsp:rsid wsp:val=&quot;00C340FC&quot;/&gt;&lt;wsp:rsid wsp:val=&quot;00C34515&quot;/&gt;&lt;wsp:rsid wsp:val=&quot;00C34979&quot;/&gt;&lt;wsp:rsid wsp:val=&quot;00C34CD2&quot;/&gt;&lt;wsp:rsid wsp:val=&quot;00C35029&quot;/&gt;&lt;wsp:rsid wsp:val=&quot;00C3524D&quot;/&gt;&lt;wsp:rsid wsp:val=&quot;00C352A2&quot;/&gt;&lt;wsp:rsid wsp:val=&quot;00C354BD&quot;/&gt;&lt;wsp:rsid wsp:val=&quot;00C35A49&quot;/&gt;&lt;wsp:rsid wsp:val=&quot;00C363DD&quot;/&gt;&lt;wsp:rsid wsp:val=&quot;00C36424&quot;/&gt;&lt;wsp:rsid wsp:val=&quot;00C3660F&quot;/&gt;&lt;wsp:rsid wsp:val=&quot;00C36864&quot;/&gt;&lt;wsp:rsid wsp:val=&quot;00C36B9B&quot;/&gt;&lt;wsp:rsid wsp:val=&quot;00C36CA7&quot;/&gt;&lt;wsp:rsid wsp:val=&quot;00C37B8C&quot;/&gt;&lt;wsp:rsid wsp:val=&quot;00C416F1&quot;/&gt;&lt;wsp:rsid wsp:val=&quot;00C41845&quot;/&gt;&lt;wsp:rsid wsp:val=&quot;00C4193F&quot;/&gt;&lt;wsp:rsid wsp:val=&quot;00C41BF6&quot;/&gt;&lt;wsp:rsid wsp:val=&quot;00C41EC0&quot;/&gt;&lt;wsp:rsid wsp:val=&quot;00C424D3&quot;/&gt;&lt;wsp:rsid wsp:val=&quot;00C42702&quot;/&gt;&lt;wsp:rsid wsp:val=&quot;00C42CAC&quot;/&gt;&lt;wsp:rsid wsp:val=&quot;00C43641&quot;/&gt;&lt;wsp:rsid wsp:val=&quot;00C43B0B&quot;/&gt;&lt;wsp:rsid wsp:val=&quot;00C43E11&quot;/&gt;&lt;wsp:rsid wsp:val=&quot;00C43F33&quot;/&gt;&lt;wsp:rsid wsp:val=&quot;00C43FD0&quot;/&gt;&lt;wsp:rsid wsp:val=&quot;00C4447F&quot;/&gt;&lt;wsp:rsid wsp:val=&quot;00C44989&quot;/&gt;&lt;wsp:rsid wsp:val=&quot;00C44EE5&quot;/&gt;&lt;wsp:rsid wsp:val=&quot;00C45BD0&quot;/&gt;&lt;wsp:rsid wsp:val=&quot;00C45D3E&quot;/&gt;&lt;wsp:rsid wsp:val=&quot;00C46599&quot;/&gt;&lt;wsp:rsid wsp:val=&quot;00C46918&quot;/&gt;&lt;wsp:rsid wsp:val=&quot;00C469B2&quot;/&gt;&lt;wsp:rsid wsp:val=&quot;00C46CD7&quot;/&gt;&lt;wsp:rsid wsp:val=&quot;00C470F4&quot;/&gt;&lt;wsp:rsid wsp:val=&quot;00C4738B&quot;/&gt;&lt;wsp:rsid wsp:val=&quot;00C503F5&quot;/&gt;&lt;wsp:rsid wsp:val=&quot;00C50445&quot;/&gt;&lt;wsp:rsid wsp:val=&quot;00C504AD&quot;/&gt;&lt;wsp:rsid wsp:val=&quot;00C50833&quot;/&gt;&lt;wsp:rsid wsp:val=&quot;00C51EDA&quot;/&gt;&lt;wsp:rsid wsp:val=&quot;00C5283D&quot;/&gt;&lt;wsp:rsid wsp:val=&quot;00C5293D&quot;/&gt;&lt;wsp:rsid wsp:val=&quot;00C52DC1&quot;/&gt;&lt;wsp:rsid wsp:val=&quot;00C5309F&quot;/&gt;&lt;wsp:rsid wsp:val=&quot;00C532B6&quot;/&gt;&lt;wsp:rsid wsp:val=&quot;00C532CA&quot;/&gt;&lt;wsp:rsid wsp:val=&quot;00C5394B&quot;/&gt;&lt;wsp:rsid wsp:val=&quot;00C53A1A&quot;/&gt;&lt;wsp:rsid wsp:val=&quot;00C5410D&quot;/&gt;&lt;wsp:rsid wsp:val=&quot;00C54399&quot;/&gt;&lt;wsp:rsid wsp:val=&quot;00C553F9&quot;/&gt;&lt;wsp:rsid wsp:val=&quot;00C55B0F&quot;/&gt;&lt;wsp:rsid wsp:val=&quot;00C55DB7&quot;/&gt;&lt;wsp:rsid wsp:val=&quot;00C567AE&quot;/&gt;&lt;wsp:rsid wsp:val=&quot;00C56EFA&quot;/&gt;&lt;wsp:rsid wsp:val=&quot;00C575D3&quot;/&gt;&lt;wsp:rsid wsp:val=&quot;00C57E64&quot;/&gt;&lt;wsp:rsid wsp:val=&quot;00C57F46&quot;/&gt;&lt;wsp:rsid wsp:val=&quot;00C57FC2&quot;/&gt;&lt;wsp:rsid wsp:val=&quot;00C604CC&quot;/&gt;&lt;wsp:rsid wsp:val=&quot;00C606D1&quot;/&gt;&lt;wsp:rsid wsp:val=&quot;00C60949&quot;/&gt;&lt;wsp:rsid wsp:val=&quot;00C614A4&quot;/&gt;&lt;wsp:rsid wsp:val=&quot;00C62373&quot;/&gt;&lt;wsp:rsid wsp:val=&quot;00C624E7&quot;/&gt;&lt;wsp:rsid wsp:val=&quot;00C62B0D&quot;/&gt;&lt;wsp:rsid wsp:val=&quot;00C636C9&quot;/&gt;&lt;wsp:rsid wsp:val=&quot;00C6396C&quot;/&gt;&lt;wsp:rsid wsp:val=&quot;00C63B88&quot;/&gt;&lt;wsp:rsid wsp:val=&quot;00C63C79&quot;/&gt;&lt;wsp:rsid wsp:val=&quot;00C6432E&quot;/&gt;&lt;wsp:rsid wsp:val=&quot;00C64F48&quot;/&gt;&lt;wsp:rsid wsp:val=&quot;00C654B3&quot;/&gt;&lt;wsp:rsid wsp:val=&quot;00C65818&quot;/&gt;&lt;wsp:rsid wsp:val=&quot;00C674FB&quot;/&gt;&lt;wsp:rsid wsp:val=&quot;00C67B86&quot;/&gt;&lt;wsp:rsid wsp:val=&quot;00C67EAB&quot;/&gt;&lt;wsp:rsid wsp:val=&quot;00C7011B&quot;/&gt;&lt;wsp:rsid wsp:val=&quot;00C70128&quot;/&gt;&lt;wsp:rsid wsp:val=&quot;00C702CC&quot;/&gt;&lt;wsp:rsid wsp:val=&quot;00C705C6&quot;/&gt;&lt;wsp:rsid wsp:val=&quot;00C7106A&quot;/&gt;&lt;wsp:rsid wsp:val=&quot;00C7151F&quot;/&gt;&lt;wsp:rsid wsp:val=&quot;00C7169E&quot;/&gt;&lt;wsp:rsid wsp:val=&quot;00C7262F&quot;/&gt;&lt;wsp:rsid wsp:val=&quot;00C72A07&quot;/&gt;&lt;wsp:rsid wsp:val=&quot;00C72C5D&quot;/&gt;&lt;wsp:rsid wsp:val=&quot;00C73093&quot;/&gt;&lt;wsp:rsid wsp:val=&quot;00C73225&quot;/&gt;&lt;wsp:rsid wsp:val=&quot;00C736A5&quot;/&gt;&lt;wsp:rsid wsp:val=&quot;00C73CB1&quot;/&gt;&lt;wsp:rsid wsp:val=&quot;00C747E4&quot;/&gt;&lt;wsp:rsid wsp:val=&quot;00C754C2&quot;/&gt;&lt;wsp:rsid wsp:val=&quot;00C75E4D&quot;/&gt;&lt;wsp:rsid wsp:val=&quot;00C7665D&quot;/&gt;&lt;wsp:rsid wsp:val=&quot;00C77410&quot;/&gt;&lt;wsp:rsid wsp:val=&quot;00C77C18&quot;/&gt;&lt;wsp:rsid wsp:val=&quot;00C80366&quot;/&gt;&lt;wsp:rsid wsp:val=&quot;00C805FD&quot;/&gt;&lt;wsp:rsid wsp:val=&quot;00C80BED&quot;/&gt;&lt;wsp:rsid wsp:val=&quot;00C810BC&quot;/&gt;&lt;wsp:rsid wsp:val=&quot;00C8118F&quot;/&gt;&lt;wsp:rsid wsp:val=&quot;00C8131F&quot;/&gt;&lt;wsp:rsid wsp:val=&quot;00C81544&quot;/&gt;&lt;wsp:rsid wsp:val=&quot;00C816CB&quot;/&gt;&lt;wsp:rsid wsp:val=&quot;00C8176A&quot;/&gt;&lt;wsp:rsid wsp:val=&quot;00C81909&quot;/&gt;&lt;wsp:rsid wsp:val=&quot;00C81C16&quot;/&gt;&lt;wsp:rsid wsp:val=&quot;00C81EDC&quot;/&gt;&lt;wsp:rsid wsp:val=&quot;00C81F8D&quot;/&gt;&lt;wsp:rsid wsp:val=&quot;00C82190&quot;/&gt;&lt;wsp:rsid wsp:val=&quot;00C822D9&quot;/&gt;&lt;wsp:rsid wsp:val=&quot;00C82819&quot;/&gt;&lt;wsp:rsid wsp:val=&quot;00C82A70&quot;/&gt;&lt;wsp:rsid wsp:val=&quot;00C82D9B&quot;/&gt;&lt;wsp:rsid wsp:val=&quot;00C82E7C&quot;/&gt;&lt;wsp:rsid wsp:val=&quot;00C83BF7&quot;/&gt;&lt;wsp:rsid wsp:val=&quot;00C83C34&quot;/&gt;&lt;wsp:rsid wsp:val=&quot;00C84426&quot;/&gt;&lt;wsp:rsid wsp:val=&quot;00C8494F&quot;/&gt;&lt;wsp:rsid wsp:val=&quot;00C84A14&quot;/&gt;&lt;wsp:rsid wsp:val=&quot;00C84CA7&quot;/&gt;&lt;wsp:rsid wsp:val=&quot;00C85BC1&quot;/&gt;&lt;wsp:rsid wsp:val=&quot;00C85EA5&quot;/&gt;&lt;wsp:rsid wsp:val=&quot;00C85FDD&quot;/&gt;&lt;wsp:rsid wsp:val=&quot;00C86289&quot;/&gt;&lt;wsp:rsid wsp:val=&quot;00C8670B&quot;/&gt;&lt;wsp:rsid wsp:val=&quot;00C86916&quot;/&gt;&lt;wsp:rsid wsp:val=&quot;00C86ECC&quot;/&gt;&lt;wsp:rsid wsp:val=&quot;00C870BE&quot;/&gt;&lt;wsp:rsid wsp:val=&quot;00C8768C&quot;/&gt;&lt;wsp:rsid wsp:val=&quot;00C908C2&quot;/&gt;&lt;wsp:rsid wsp:val=&quot;00C91331&quot;/&gt;&lt;wsp:rsid wsp:val=&quot;00C9151F&quot;/&gt;&lt;wsp:rsid wsp:val=&quot;00C9170B&quot;/&gt;&lt;wsp:rsid wsp:val=&quot;00C9248E&quot;/&gt;&lt;wsp:rsid wsp:val=&quot;00C92FFA&quot;/&gt;&lt;wsp:rsid wsp:val=&quot;00C934DD&quot;/&gt;&lt;wsp:rsid wsp:val=&quot;00C93617&quot;/&gt;&lt;wsp:rsid wsp:val=&quot;00C936EF&quot;/&gt;&lt;wsp:rsid wsp:val=&quot;00C93985&quot;/&gt;&lt;wsp:rsid wsp:val=&quot;00C93E61&quot;/&gt;&lt;wsp:rsid wsp:val=&quot;00C95451&quot;/&gt;&lt;wsp:rsid wsp:val=&quot;00C95C88&quot;/&gt;&lt;wsp:rsid wsp:val=&quot;00C95CA6&quot;/&gt;&lt;wsp:rsid wsp:val=&quot;00C961EB&quot;/&gt;&lt;wsp:rsid wsp:val=&quot;00C96626&quot;/&gt;&lt;wsp:rsid wsp:val=&quot;00C96A45&quot;/&gt;&lt;wsp:rsid wsp:val=&quot;00C96C18&quot;/&gt;&lt;wsp:rsid wsp:val=&quot;00C96E3F&quot;/&gt;&lt;wsp:rsid wsp:val=&quot;00C970D2&quot;/&gt;&lt;wsp:rsid wsp:val=&quot;00C97F96&quot;/&gt;&lt;wsp:rsid wsp:val=&quot;00CA00C2&quot;/&gt;&lt;wsp:rsid wsp:val=&quot;00CA043F&quot;/&gt;&lt;wsp:rsid wsp:val=&quot;00CA0D1C&quot;/&gt;&lt;wsp:rsid wsp:val=&quot;00CA1699&quot;/&gt;&lt;wsp:rsid wsp:val=&quot;00CA1B0E&quot;/&gt;&lt;wsp:rsid wsp:val=&quot;00CA1C0C&quot;/&gt;&lt;wsp:rsid wsp:val=&quot;00CA202D&quot;/&gt;&lt;wsp:rsid wsp:val=&quot;00CA23BA&quot;/&gt;&lt;wsp:rsid wsp:val=&quot;00CA23F8&quot;/&gt;&lt;wsp:rsid wsp:val=&quot;00CA2E54&quot;/&gt;&lt;wsp:rsid wsp:val=&quot;00CA3791&quot;/&gt;&lt;wsp:rsid wsp:val=&quot;00CA3A7A&quot;/&gt;&lt;wsp:rsid wsp:val=&quot;00CA3ACD&quot;/&gt;&lt;wsp:rsid wsp:val=&quot;00CA3DEF&quot;/&gt;&lt;wsp:rsid wsp:val=&quot;00CA43F5&quot;/&gt;&lt;wsp:rsid wsp:val=&quot;00CA49EC&quot;/&gt;&lt;wsp:rsid wsp:val=&quot;00CA4C44&quot;/&gt;&lt;wsp:rsid wsp:val=&quot;00CA53AA&quot;/&gt;&lt;wsp:rsid wsp:val=&quot;00CA53D4&quot;/&gt;&lt;wsp:rsid wsp:val=&quot;00CA541B&quot;/&gt;&lt;wsp:rsid wsp:val=&quot;00CA581E&quot;/&gt;&lt;wsp:rsid wsp:val=&quot;00CA5FF6&quot;/&gt;&lt;wsp:rsid wsp:val=&quot;00CA6805&quot;/&gt;&lt;wsp:rsid wsp:val=&quot;00CA7036&quot;/&gt;&lt;wsp:rsid wsp:val=&quot;00CA728C&quot;/&gt;&lt;wsp:rsid wsp:val=&quot;00CA7360&quot;/&gt;&lt;wsp:rsid wsp:val=&quot;00CB0C98&quot;/&gt;&lt;wsp:rsid wsp:val=&quot;00CB0E99&quot;/&gt;&lt;wsp:rsid wsp:val=&quot;00CB1211&quot;/&gt;&lt;wsp:rsid wsp:val=&quot;00CB1526&quot;/&gt;&lt;wsp:rsid wsp:val=&quot;00CB16C5&quot;/&gt;&lt;wsp:rsid wsp:val=&quot;00CB1899&quot;/&gt;&lt;wsp:rsid wsp:val=&quot;00CB1C6F&quot;/&gt;&lt;wsp:rsid wsp:val=&quot;00CB2D8B&quot;/&gt;&lt;wsp:rsid wsp:val=&quot;00CB30D9&quot;/&gt;&lt;wsp:rsid wsp:val=&quot;00CB350B&quot;/&gt;&lt;wsp:rsid wsp:val=&quot;00CB3AF4&quot;/&gt;&lt;wsp:rsid wsp:val=&quot;00CB3DF8&quot;/&gt;&lt;wsp:rsid wsp:val=&quot;00CB3E0D&quot;/&gt;&lt;wsp:rsid wsp:val=&quot;00CB3F99&quot;/&gt;&lt;wsp:rsid wsp:val=&quot;00CB4372&quot;/&gt;&lt;wsp:rsid wsp:val=&quot;00CB4633&quot;/&gt;&lt;wsp:rsid wsp:val=&quot;00CB463D&quot;/&gt;&lt;wsp:rsid wsp:val=&quot;00CB4CCE&quot;/&gt;&lt;wsp:rsid wsp:val=&quot;00CB546B&quot;/&gt;&lt;wsp:rsid wsp:val=&quot;00CB5888&quot;/&gt;&lt;wsp:rsid wsp:val=&quot;00CB5F05&quot;/&gt;&lt;wsp:rsid wsp:val=&quot;00CB6224&quot;/&gt;&lt;wsp:rsid wsp:val=&quot;00CB63F0&quot;/&gt;&lt;wsp:rsid wsp:val=&quot;00CB6762&quot;/&gt;&lt;wsp:rsid wsp:val=&quot;00CB6D2A&quot;/&gt;&lt;wsp:rsid wsp:val=&quot;00CB73B2&quot;/&gt;&lt;wsp:rsid wsp:val=&quot;00CB7401&quot;/&gt;&lt;wsp:rsid wsp:val=&quot;00CB765F&quot;/&gt;&lt;wsp:rsid wsp:val=&quot;00CB770A&quot;/&gt;&lt;wsp:rsid wsp:val=&quot;00CC0612&quot;/&gt;&lt;wsp:rsid wsp:val=&quot;00CC0D0D&quot;/&gt;&lt;wsp:rsid wsp:val=&quot;00CC118E&quot;/&gt;&lt;wsp:rsid wsp:val=&quot;00CC195B&quot;/&gt;&lt;wsp:rsid wsp:val=&quot;00CC1C1B&quot;/&gt;&lt;wsp:rsid wsp:val=&quot;00CC2171&quot;/&gt;&lt;wsp:rsid wsp:val=&quot;00CC23CD&quot;/&gt;&lt;wsp:rsid wsp:val=&quot;00CC253F&quot;/&gt;&lt;wsp:rsid wsp:val=&quot;00CC262F&quot;/&gt;&lt;wsp:rsid wsp:val=&quot;00CC292E&quot;/&gt;&lt;wsp:rsid wsp:val=&quot;00CC36DF&quot;/&gt;&lt;wsp:rsid wsp:val=&quot;00CC3BC4&quot;/&gt;&lt;wsp:rsid wsp:val=&quot;00CC3C22&quot;/&gt;&lt;wsp:rsid wsp:val=&quot;00CC3E34&quot;/&gt;&lt;wsp:rsid wsp:val=&quot;00CC4336&quot;/&gt;&lt;wsp:rsid wsp:val=&quot;00CC4992&quot;/&gt;&lt;wsp:rsid wsp:val=&quot;00CC4B6B&quot;/&gt;&lt;wsp:rsid wsp:val=&quot;00CC4FCB&quot;/&gt;&lt;wsp:rsid wsp:val=&quot;00CC5C6E&quot;/&gt;&lt;wsp:rsid wsp:val=&quot;00CC5E92&quot;/&gt;&lt;wsp:rsid wsp:val=&quot;00CC62D6&quot;/&gt;&lt;wsp:rsid wsp:val=&quot;00CC6301&quot;/&gt;&lt;wsp:rsid wsp:val=&quot;00CC7712&quot;/&gt;&lt;wsp:rsid wsp:val=&quot;00CC77E3&quot;/&gt;&lt;wsp:rsid wsp:val=&quot;00CC7863&quot;/&gt;&lt;wsp:rsid wsp:val=&quot;00CC7BA3&quot;/&gt;&lt;wsp:rsid wsp:val=&quot;00CC7C03&quot;/&gt;&lt;wsp:rsid wsp:val=&quot;00CD0746&quot;/&gt;&lt;wsp:rsid wsp:val=&quot;00CD08FA&quot;/&gt;&lt;wsp:rsid wsp:val=&quot;00CD0DF7&quot;/&gt;&lt;wsp:rsid wsp:val=&quot;00CD136F&quot;/&gt;&lt;wsp:rsid wsp:val=&quot;00CD1ADA&quot;/&gt;&lt;wsp:rsid wsp:val=&quot;00CD1C48&quot;/&gt;&lt;wsp:rsid wsp:val=&quot;00CD2120&quot;/&gt;&lt;wsp:rsid wsp:val=&quot;00CD22E1&quot;/&gt;&lt;wsp:rsid wsp:val=&quot;00CD2744&quot;/&gt;&lt;wsp:rsid wsp:val=&quot;00CD2D4D&quot;/&gt;&lt;wsp:rsid wsp:val=&quot;00CD38A3&quot;/&gt;&lt;wsp:rsid wsp:val=&quot;00CD3F20&quot;/&gt;&lt;wsp:rsid wsp:val=&quot;00CD470F&quot;/&gt;&lt;wsp:rsid wsp:val=&quot;00CD50F4&quot;/&gt;&lt;wsp:rsid wsp:val=&quot;00CD5494&quot;/&gt;&lt;wsp:rsid wsp:val=&quot;00CD552F&quot;/&gt;&lt;wsp:rsid wsp:val=&quot;00CD5C18&quot;/&gt;&lt;wsp:rsid wsp:val=&quot;00CD5D28&quot;/&gt;&lt;wsp:rsid wsp:val=&quot;00CD61D8&quot;/&gt;&lt;wsp:rsid wsp:val=&quot;00CD668F&quot;/&gt;&lt;wsp:rsid wsp:val=&quot;00CD6A2F&quot;/&gt;&lt;wsp:rsid wsp:val=&quot;00CD6B37&quot;/&gt;&lt;wsp:rsid wsp:val=&quot;00CD6BE9&quot;/&gt;&lt;wsp:rsid wsp:val=&quot;00CD6D48&quot;/&gt;&lt;wsp:rsid wsp:val=&quot;00CD6F79&quot;/&gt;&lt;wsp:rsid wsp:val=&quot;00CD739F&quot;/&gt;&lt;wsp:rsid wsp:val=&quot;00CD7857&quot;/&gt;&lt;wsp:rsid wsp:val=&quot;00CD792A&quot;/&gt;&lt;wsp:rsid wsp:val=&quot;00CD7C16&quot;/&gt;&lt;wsp:rsid wsp:val=&quot;00CE0521&quot;/&gt;&lt;wsp:rsid wsp:val=&quot;00CE055C&quot;/&gt;&lt;wsp:rsid wsp:val=&quot;00CE07F9&quot;/&gt;&lt;wsp:rsid wsp:val=&quot;00CE26BF&quot;/&gt;&lt;wsp:rsid wsp:val=&quot;00CE2A40&quot;/&gt;&lt;wsp:rsid wsp:val=&quot;00CE2B54&quot;/&gt;&lt;wsp:rsid wsp:val=&quot;00CE322E&quot;/&gt;&lt;wsp:rsid wsp:val=&quot;00CE3429&quot;/&gt;&lt;wsp:rsid wsp:val=&quot;00CE3974&quot;/&gt;&lt;wsp:rsid wsp:val=&quot;00CE3C91&quot;/&gt;&lt;wsp:rsid wsp:val=&quot;00CE418D&quot;/&gt;&lt;wsp:rsid wsp:val=&quot;00CE432C&quot;/&gt;&lt;wsp:rsid wsp:val=&quot;00CE445E&quot;/&gt;&lt;wsp:rsid wsp:val=&quot;00CE4CE2&quot;/&gt;&lt;wsp:rsid wsp:val=&quot;00CE4D25&quot;/&gt;&lt;wsp:rsid wsp:val=&quot;00CE5291&quot;/&gt;&lt;wsp:rsid wsp:val=&quot;00CE5C2F&quot;/&gt;&lt;wsp:rsid wsp:val=&quot;00CE61CB&quot;/&gt;&lt;wsp:rsid wsp:val=&quot;00CE6864&quot;/&gt;&lt;wsp:rsid wsp:val=&quot;00CE68A3&quot;/&gt;&lt;wsp:rsid wsp:val=&quot;00CE6F71&quot;/&gt;&lt;wsp:rsid wsp:val=&quot;00CE70B6&quot;/&gt;&lt;wsp:rsid wsp:val=&quot;00CE7109&quot;/&gt;&lt;wsp:rsid wsp:val=&quot;00CE7251&quot;/&gt;&lt;wsp:rsid wsp:val=&quot;00CE7BD9&quot;/&gt;&lt;wsp:rsid wsp:val=&quot;00CE7C03&quot;/&gt;&lt;wsp:rsid wsp:val=&quot;00CE7E92&quot;/&gt;&lt;wsp:rsid wsp:val=&quot;00CE7FB6&quot;/&gt;&lt;wsp:rsid wsp:val=&quot;00CF010B&quot;/&gt;&lt;wsp:rsid wsp:val=&quot;00CF02CA&quot;/&gt;&lt;wsp:rsid wsp:val=&quot;00CF0562&quot;/&gt;&lt;wsp:rsid wsp:val=&quot;00CF07A3&quot;/&gt;&lt;wsp:rsid wsp:val=&quot;00CF1BEA&quot;/&gt;&lt;wsp:rsid wsp:val=&quot;00CF20C1&quot;/&gt;&lt;wsp:rsid wsp:val=&quot;00CF22E9&quot;/&gt;&lt;wsp:rsid wsp:val=&quot;00CF26E0&quot;/&gt;&lt;wsp:rsid wsp:val=&quot;00CF2B32&quot;/&gt;&lt;wsp:rsid wsp:val=&quot;00CF2D16&quot;/&gt;&lt;wsp:rsid wsp:val=&quot;00CF32B2&quot;/&gt;&lt;wsp:rsid wsp:val=&quot;00CF3735&quot;/&gt;&lt;wsp:rsid wsp:val=&quot;00CF3C32&quot;/&gt;&lt;wsp:rsid wsp:val=&quot;00CF3D8D&quot;/&gt;&lt;wsp:rsid wsp:val=&quot;00CF3F82&quot;/&gt;&lt;wsp:rsid wsp:val=&quot;00CF4EC2&quot;/&gt;&lt;wsp:rsid wsp:val=&quot;00CF5140&quot;/&gt;&lt;wsp:rsid wsp:val=&quot;00CF51EC&quot;/&gt;&lt;wsp:rsid wsp:val=&quot;00CF5346&quot;/&gt;&lt;wsp:rsid wsp:val=&quot;00CF5B6B&quot;/&gt;&lt;wsp:rsid wsp:val=&quot;00CF5E4E&quot;/&gt;&lt;wsp:rsid wsp:val=&quot;00CF6061&quot;/&gt;&lt;wsp:rsid wsp:val=&quot;00CF60B8&quot;/&gt;&lt;wsp:rsid wsp:val=&quot;00CF6560&quot;/&gt;&lt;wsp:rsid wsp:val=&quot;00CF6764&quot;/&gt;&lt;wsp:rsid wsp:val=&quot;00CF6ACA&quot;/&gt;&lt;wsp:rsid wsp:val=&quot;00CF7563&quot;/&gt;&lt;wsp:rsid wsp:val=&quot;00CF7AF1&quot;/&gt;&lt;wsp:rsid wsp:val=&quot;00CF7DE6&quot;/&gt;&lt;wsp:rsid wsp:val=&quot;00D004F9&quot;/&gt;&lt;wsp:rsid wsp:val=&quot;00D0071D&quot;/&gt;&lt;wsp:rsid wsp:val=&quot;00D0098A&quot;/&gt;&lt;wsp:rsid wsp:val=&quot;00D00C8C&quot;/&gt;&lt;wsp:rsid wsp:val=&quot;00D0137E&quot;/&gt;&lt;wsp:rsid wsp:val=&quot;00D013E8&quot;/&gt;&lt;wsp:rsid wsp:val=&quot;00D01709&quot;/&gt;&lt;wsp:rsid wsp:val=&quot;00D01CE4&quot;/&gt;&lt;wsp:rsid wsp:val=&quot;00D01D17&quot;/&gt;&lt;wsp:rsid wsp:val=&quot;00D0239E&quot;/&gt;&lt;wsp:rsid wsp:val=&quot;00D025F3&quot;/&gt;&lt;wsp:rsid wsp:val=&quot;00D02727&quot;/&gt;&lt;wsp:rsid wsp:val=&quot;00D02F1E&quot;/&gt;&lt;wsp:rsid wsp:val=&quot;00D033B1&quot;/&gt;&lt;wsp:rsid wsp:val=&quot;00D0349F&quot;/&gt;&lt;wsp:rsid wsp:val=&quot;00D034E8&quot;/&gt;&lt;wsp:rsid wsp:val=&quot;00D037DA&quot;/&gt;&lt;wsp:rsid wsp:val=&quot;00D04120&quot;/&gt;&lt;wsp:rsid wsp:val=&quot;00D042E6&quot;/&gt;&lt;wsp:rsid wsp:val=&quot;00D04342&quot;/&gt;&lt;wsp:rsid wsp:val=&quot;00D04398&quot;/&gt;&lt;wsp:rsid wsp:val=&quot;00D04736&quot;/&gt;&lt;wsp:rsid wsp:val=&quot;00D04840&quot;/&gt;&lt;wsp:rsid wsp:val=&quot;00D04AB0&quot;/&gt;&lt;wsp:rsid wsp:val=&quot;00D04B86&quot;/&gt;&lt;wsp:rsid wsp:val=&quot;00D0608B&quot;/&gt;&lt;wsp:rsid wsp:val=&quot;00D06C2E&quot;/&gt;&lt;wsp:rsid wsp:val=&quot;00D06D96&quot;/&gt;&lt;wsp:rsid wsp:val=&quot;00D07744&quot;/&gt;&lt;wsp:rsid wsp:val=&quot;00D07881&quot;/&gt;&lt;wsp:rsid wsp:val=&quot;00D07AD0&quot;/&gt;&lt;wsp:rsid wsp:val=&quot;00D07ADD&quot;/&gt;&lt;wsp:rsid wsp:val=&quot;00D07BA0&quot;/&gt;&lt;wsp:rsid wsp:val=&quot;00D07E3E&quot;/&gt;&lt;wsp:rsid wsp:val=&quot;00D104C8&quot;/&gt;&lt;wsp:rsid wsp:val=&quot;00D108C3&quot;/&gt;&lt;wsp:rsid wsp:val=&quot;00D10B55&quot;/&gt;&lt;wsp:rsid wsp:val=&quot;00D10E8E&quot;/&gt;&lt;wsp:rsid wsp:val=&quot;00D10F8C&quot;/&gt;&lt;wsp:rsid wsp:val=&quot;00D11720&quot;/&gt;&lt;wsp:rsid wsp:val=&quot;00D1180D&quot;/&gt;&lt;wsp:rsid wsp:val=&quot;00D11F0F&quot;/&gt;&lt;wsp:rsid wsp:val=&quot;00D122CD&quot;/&gt;&lt;wsp:rsid wsp:val=&quot;00D12989&quot;/&gt;&lt;wsp:rsid wsp:val=&quot;00D129DF&quot;/&gt;&lt;wsp:rsid wsp:val=&quot;00D131E9&quot;/&gt;&lt;wsp:rsid wsp:val=&quot;00D13494&quot;/&gt;&lt;wsp:rsid wsp:val=&quot;00D13524&quot;/&gt;&lt;wsp:rsid wsp:val=&quot;00D136CA&quot;/&gt;&lt;wsp:rsid wsp:val=&quot;00D1373A&quot;/&gt;&lt;wsp:rsid wsp:val=&quot;00D138FF&quot;/&gt;&lt;wsp:rsid wsp:val=&quot;00D13AB6&quot;/&gt;&lt;wsp:rsid wsp:val=&quot;00D1429C&quot;/&gt;&lt;wsp:rsid wsp:val=&quot;00D14F4B&quot;/&gt;&lt;wsp:rsid wsp:val=&quot;00D1536B&quot;/&gt;&lt;wsp:rsid wsp:val=&quot;00D15482&quot;/&gt;&lt;wsp:rsid wsp:val=&quot;00D1585A&quot;/&gt;&lt;wsp:rsid wsp:val=&quot;00D16E58&quot;/&gt;&lt;wsp:rsid wsp:val=&quot;00D17174&quot;/&gt;&lt;wsp:rsid wsp:val=&quot;00D1760C&quot;/&gt;&lt;wsp:rsid wsp:val=&quot;00D17704&quot;/&gt;&lt;wsp:rsid wsp:val=&quot;00D2000F&quot;/&gt;&lt;wsp:rsid wsp:val=&quot;00D20586&quot;/&gt;&lt;wsp:rsid wsp:val=&quot;00D20AF6&quot;/&gt;&lt;wsp:rsid wsp:val=&quot;00D20EFD&quot;/&gt;&lt;wsp:rsid wsp:val=&quot;00D20FD5&quot;/&gt;&lt;wsp:rsid wsp:val=&quot;00D21470&quot;/&gt;&lt;wsp:rsid wsp:val=&quot;00D214B1&quot;/&gt;&lt;wsp:rsid wsp:val=&quot;00D21AA1&quot;/&gt;&lt;wsp:rsid wsp:val=&quot;00D22055&quot;/&gt;&lt;wsp:rsid wsp:val=&quot;00D22987&quot;/&gt;&lt;wsp:rsid wsp:val=&quot;00D22A3C&quot;/&gt;&lt;wsp:rsid wsp:val=&quot;00D22A50&quot;/&gt;&lt;wsp:rsid wsp:val=&quot;00D2315D&quot;/&gt;&lt;wsp:rsid wsp:val=&quot;00D23382&quot;/&gt;&lt;wsp:rsid wsp:val=&quot;00D234CA&quot;/&gt;&lt;wsp:rsid wsp:val=&quot;00D237AF&quot;/&gt;&lt;wsp:rsid wsp:val=&quot;00D23BE9&quot;/&gt;&lt;wsp:rsid wsp:val=&quot;00D23CD3&quot;/&gt;&lt;wsp:rsid wsp:val=&quot;00D24682&quot;/&gt;&lt;wsp:rsid wsp:val=&quot;00D248B9&quot;/&gt;&lt;wsp:rsid wsp:val=&quot;00D249F4&quot;/&gt;&lt;wsp:rsid wsp:val=&quot;00D24B5D&quot;/&gt;&lt;wsp:rsid wsp:val=&quot;00D24C1A&quot;/&gt;&lt;wsp:rsid wsp:val=&quot;00D25298&quot;/&gt;&lt;wsp:rsid wsp:val=&quot;00D256F9&quot;/&gt;&lt;wsp:rsid wsp:val=&quot;00D25AD0&quot;/&gt;&lt;wsp:rsid wsp:val=&quot;00D25B45&quot;/&gt;&lt;wsp:rsid wsp:val=&quot;00D25C24&quot;/&gt;&lt;wsp:rsid wsp:val=&quot;00D25C5F&quot;/&gt;&lt;wsp:rsid wsp:val=&quot;00D26239&quot;/&gt;&lt;wsp:rsid wsp:val=&quot;00D263F5&quot;/&gt;&lt;wsp:rsid wsp:val=&quot;00D26833&quot;/&gt;&lt;wsp:rsid wsp:val=&quot;00D2734D&quot;/&gt;&lt;wsp:rsid wsp:val=&quot;00D27547&quot;/&gt;&lt;wsp:rsid wsp:val=&quot;00D275CA&quot;/&gt;&lt;wsp:rsid wsp:val=&quot;00D27A7A&quot;/&gt;&lt;wsp:rsid wsp:val=&quot;00D27E31&quot;/&gt;&lt;wsp:rsid wsp:val=&quot;00D30238&quot;/&gt;&lt;wsp:rsid wsp:val=&quot;00D3032F&quot;/&gt;&lt;wsp:rsid wsp:val=&quot;00D306A6&quot;/&gt;&lt;wsp:rsid wsp:val=&quot;00D3097F&quot;/&gt;&lt;wsp:rsid wsp:val=&quot;00D30D5C&quot;/&gt;&lt;wsp:rsid wsp:val=&quot;00D30DD5&quot;/&gt;&lt;wsp:rsid wsp:val=&quot;00D31170&quot;/&gt;&lt;wsp:rsid wsp:val=&quot;00D3169E&quot;/&gt;&lt;wsp:rsid wsp:val=&quot;00D319DE&quot;/&gt;&lt;wsp:rsid wsp:val=&quot;00D3217A&quot;/&gt;&lt;wsp:rsid wsp:val=&quot;00D32363&quot;/&gt;&lt;wsp:rsid wsp:val=&quot;00D32F1E&quot;/&gt;&lt;wsp:rsid wsp:val=&quot;00D332A7&quot;/&gt;&lt;wsp:rsid wsp:val=&quot;00D33B0A&quot;/&gt;&lt;wsp:rsid wsp:val=&quot;00D33CC0&quot;/&gt;&lt;wsp:rsid wsp:val=&quot;00D33E9F&quot;/&gt;&lt;wsp:rsid wsp:val=&quot;00D33F67&quot;/&gt;&lt;wsp:rsid wsp:val=&quot;00D34027&quot;/&gt;&lt;wsp:rsid wsp:val=&quot;00D3447E&quot;/&gt;&lt;wsp:rsid wsp:val=&quot;00D346FE&quot;/&gt;&lt;wsp:rsid wsp:val=&quot;00D34A04&quot;/&gt;&lt;wsp:rsid wsp:val=&quot;00D350EA&quot;/&gt;&lt;wsp:rsid wsp:val=&quot;00D35208&quot;/&gt;&lt;wsp:rsid wsp:val=&quot;00D3526D&quot;/&gt;&lt;wsp:rsid wsp:val=&quot;00D3544C&quot;/&gt;&lt;wsp:rsid wsp:val=&quot;00D35626&quot;/&gt;&lt;wsp:rsid wsp:val=&quot;00D35792&quot;/&gt;&lt;wsp:rsid wsp:val=&quot;00D35BC8&quot;/&gt;&lt;wsp:rsid wsp:val=&quot;00D35CC5&quot;/&gt;&lt;wsp:rsid wsp:val=&quot;00D3668C&quot;/&gt;&lt;wsp:rsid wsp:val=&quot;00D37026&quot;/&gt;&lt;wsp:rsid wsp:val=&quot;00D371FA&quot;/&gt;&lt;wsp:rsid wsp:val=&quot;00D37713&quot;/&gt;&lt;wsp:rsid wsp:val=&quot;00D40396&quot;/&gt;&lt;wsp:rsid wsp:val=&quot;00D404AE&quot;/&gt;&lt;wsp:rsid wsp:val=&quot;00D40B58&quot;/&gt;&lt;wsp:rsid wsp:val=&quot;00D41144&quot;/&gt;&lt;wsp:rsid wsp:val=&quot;00D413ED&quot;/&gt;&lt;wsp:rsid wsp:val=&quot;00D416D8&quot;/&gt;&lt;wsp:rsid wsp:val=&quot;00D41CEF&quot;/&gt;&lt;wsp:rsid wsp:val=&quot;00D4202B&quot;/&gt;&lt;wsp:rsid wsp:val=&quot;00D420D6&quot;/&gt;&lt;wsp:rsid wsp:val=&quot;00D42485&quot;/&gt;&lt;wsp:rsid wsp:val=&quot;00D43FD8&quot;/&gt;&lt;wsp:rsid wsp:val=&quot;00D44810&quot;/&gt;&lt;wsp:rsid wsp:val=&quot;00D44C81&quot;/&gt;&lt;wsp:rsid wsp:val=&quot;00D44D5F&quot;/&gt;&lt;wsp:rsid wsp:val=&quot;00D45469&quot;/&gt;&lt;wsp:rsid wsp:val=&quot;00D4590A&quot;/&gt;&lt;wsp:rsid wsp:val=&quot;00D45C1C&quot;/&gt;&lt;wsp:rsid wsp:val=&quot;00D45C8B&quot;/&gt;&lt;wsp:rsid wsp:val=&quot;00D45E81&quot;/&gt;&lt;wsp:rsid wsp:val=&quot;00D4646C&quot;/&gt;&lt;wsp:rsid wsp:val=&quot;00D46E9E&quot;/&gt;&lt;wsp:rsid wsp:val=&quot;00D4735F&quot;/&gt;&lt;wsp:rsid wsp:val=&quot;00D473B5&quot;/&gt;&lt;wsp:rsid wsp:val=&quot;00D47A1C&quot;/&gt;&lt;wsp:rsid wsp:val=&quot;00D47A38&quot;/&gt;&lt;wsp:rsid wsp:val=&quot;00D47B81&quot;/&gt;&lt;wsp:rsid wsp:val=&quot;00D47E6E&quot;/&gt;&lt;wsp:rsid wsp:val=&quot;00D47F84&quot;/&gt;&lt;wsp:rsid wsp:val=&quot;00D50024&quot;/&gt;&lt;wsp:rsid wsp:val=&quot;00D5051D&quot;/&gt;&lt;wsp:rsid wsp:val=&quot;00D50D8A&quot;/&gt;&lt;wsp:rsid wsp:val=&quot;00D50F7C&quot;/&gt;&lt;wsp:rsid wsp:val=&quot;00D510A8&quot;/&gt;&lt;wsp:rsid wsp:val=&quot;00D51722&quot;/&gt;&lt;wsp:rsid wsp:val=&quot;00D51752&quot;/&gt;&lt;wsp:rsid wsp:val=&quot;00D53816&quot;/&gt;&lt;wsp:rsid wsp:val=&quot;00D54825&quot;/&gt;&lt;wsp:rsid wsp:val=&quot;00D549D9&quot;/&gt;&lt;wsp:rsid wsp:val=&quot;00D54AD2&quot;/&gt;&lt;wsp:rsid wsp:val=&quot;00D54D44&quot;/&gt;&lt;wsp:rsid wsp:val=&quot;00D54F37&quot;/&gt;&lt;wsp:rsid wsp:val=&quot;00D552BD&quot;/&gt;&lt;wsp:rsid wsp:val=&quot;00D566A4&quot;/&gt;&lt;wsp:rsid wsp:val=&quot;00D56C59&quot;/&gt;&lt;wsp:rsid wsp:val=&quot;00D56D67&quot;/&gt;&lt;wsp:rsid wsp:val=&quot;00D56D97&quot;/&gt;&lt;wsp:rsid wsp:val=&quot;00D57500&quot;/&gt;&lt;wsp:rsid wsp:val=&quot;00D57650&quot;/&gt;&lt;wsp:rsid wsp:val=&quot;00D578FC&quot;/&gt;&lt;wsp:rsid wsp:val=&quot;00D57C1B&quot;/&gt;&lt;wsp:rsid wsp:val=&quot;00D60F5C&quot;/&gt;&lt;wsp:rsid wsp:val=&quot;00D61681&quot;/&gt;&lt;wsp:rsid wsp:val=&quot;00D61DE2&quot;/&gt;&lt;wsp:rsid wsp:val=&quot;00D62822&quot;/&gt;&lt;wsp:rsid wsp:val=&quot;00D62DB0&quot;/&gt;&lt;wsp:rsid wsp:val=&quot;00D630E7&quot;/&gt;&lt;wsp:rsid wsp:val=&quot;00D635DE&quot;/&gt;&lt;wsp:rsid wsp:val=&quot;00D63DB8&quot;/&gt;&lt;wsp:rsid wsp:val=&quot;00D63FFB&quot;/&gt;&lt;wsp:rsid wsp:val=&quot;00D64721&quot;/&gt;&lt;wsp:rsid wsp:val=&quot;00D64778&quot;/&gt;&lt;wsp:rsid wsp:val=&quot;00D6488B&quot;/&gt;&lt;wsp:rsid wsp:val=&quot;00D64C75&quot;/&gt;&lt;wsp:rsid wsp:val=&quot;00D64C90&quot;/&gt;&lt;wsp:rsid wsp:val=&quot;00D654FF&quot;/&gt;&lt;wsp:rsid wsp:val=&quot;00D657B9&quot;/&gt;&lt;wsp:rsid wsp:val=&quot;00D65FF9&quot;/&gt;&lt;wsp:rsid wsp:val=&quot;00D66164&quot;/&gt;&lt;wsp:rsid wsp:val=&quot;00D666B1&quot;/&gt;&lt;wsp:rsid wsp:val=&quot;00D66E99&quot;/&gt;&lt;wsp:rsid wsp:val=&quot;00D67E52&quot;/&gt;&lt;wsp:rsid wsp:val=&quot;00D67E84&quot;/&gt;&lt;wsp:rsid wsp:val=&quot;00D70306&quot;/&gt;&lt;wsp:rsid wsp:val=&quot;00D70534&quot;/&gt;&lt;wsp:rsid wsp:val=&quot;00D70C4A&quot;/&gt;&lt;wsp:rsid wsp:val=&quot;00D70CA1&quot;/&gt;&lt;wsp:rsid wsp:val=&quot;00D71435&quot;/&gt;&lt;wsp:rsid wsp:val=&quot;00D71859&quot;/&gt;&lt;wsp:rsid wsp:val=&quot;00D7266E&quot;/&gt;&lt;wsp:rsid wsp:val=&quot;00D726B4&quot;/&gt;&lt;wsp:rsid wsp:val=&quot;00D73859&quot;/&gt;&lt;wsp:rsid wsp:val=&quot;00D73BBA&quot;/&gt;&lt;wsp:rsid wsp:val=&quot;00D74880&quot;/&gt;&lt;wsp:rsid wsp:val=&quot;00D754E5&quot;/&gt;&lt;wsp:rsid wsp:val=&quot;00D75849&quot;/&gt;&lt;wsp:rsid wsp:val=&quot;00D759C7&quot;/&gt;&lt;wsp:rsid wsp:val=&quot;00D75F4A&quot;/&gt;&lt;wsp:rsid wsp:val=&quot;00D76164&quot;/&gt;&lt;wsp:rsid wsp:val=&quot;00D7649C&quot;/&gt;&lt;wsp:rsid wsp:val=&quot;00D7663F&quot;/&gt;&lt;wsp:rsid wsp:val=&quot;00D768A3&quot;/&gt;&lt;wsp:rsid wsp:val=&quot;00D76B65&quot;/&gt;&lt;wsp:rsid wsp:val=&quot;00D76F2C&quot;/&gt;&lt;wsp:rsid wsp:val=&quot;00D77727&quot;/&gt;&lt;wsp:rsid wsp:val=&quot;00D7787C&quot;/&gt;&lt;wsp:rsid wsp:val=&quot;00D779CD&quot;/&gt;&lt;wsp:rsid wsp:val=&quot;00D77C61&quot;/&gt;&lt;wsp:rsid wsp:val=&quot;00D800A2&quot;/&gt;&lt;wsp:rsid wsp:val=&quot;00D8041C&quot;/&gt;&lt;wsp:rsid wsp:val=&quot;00D80600&quot;/&gt;&lt;wsp:rsid wsp:val=&quot;00D807CC&quot;/&gt;&lt;wsp:rsid wsp:val=&quot;00D80D36&quot;/&gt;&lt;wsp:rsid wsp:val=&quot;00D80E67&quot;/&gt;&lt;wsp:rsid wsp:val=&quot;00D813FB&quot;/&gt;&lt;wsp:rsid wsp:val=&quot;00D819C4&quot;/&gt;&lt;wsp:rsid wsp:val=&quot;00D81B7B&quot;/&gt;&lt;wsp:rsid wsp:val=&quot;00D81F8F&quot;/&gt;&lt;wsp:rsid wsp:val=&quot;00D82164&quot;/&gt;&lt;wsp:rsid wsp:val=&quot;00D82244&quot;/&gt;&lt;wsp:rsid wsp:val=&quot;00D82355&quot;/&gt;&lt;wsp:rsid wsp:val=&quot;00D82440&quot;/&gt;&lt;wsp:rsid wsp:val=&quot;00D829CF&quot;/&gt;&lt;wsp:rsid wsp:val=&quot;00D837CF&quot;/&gt;&lt;wsp:rsid wsp:val=&quot;00D83930&quot;/&gt;&lt;wsp:rsid wsp:val=&quot;00D83A67&quot;/&gt;&lt;wsp:rsid wsp:val=&quot;00D83B79&quot;/&gt;&lt;wsp:rsid wsp:val=&quot;00D83EC1&quot;/&gt;&lt;wsp:rsid wsp:val=&quot;00D84293&quot;/&gt;&lt;wsp:rsid wsp:val=&quot;00D84582&quot;/&gt;&lt;wsp:rsid wsp:val=&quot;00D852CD&quot;/&gt;&lt;wsp:rsid wsp:val=&quot;00D8589C&quot;/&gt;&lt;wsp:rsid wsp:val=&quot;00D859B6&quot;/&gt;&lt;wsp:rsid wsp:val=&quot;00D86893&quot;/&gt;&lt;wsp:rsid wsp:val=&quot;00D86ABE&quot;/&gt;&lt;wsp:rsid wsp:val=&quot;00D90385&quot;/&gt;&lt;wsp:rsid wsp:val=&quot;00D90740&quot;/&gt;&lt;wsp:rsid wsp:val=&quot;00D90895&quot;/&gt;&lt;wsp:rsid wsp:val=&quot;00D90965&quot;/&gt;&lt;wsp:rsid wsp:val=&quot;00D914CA&quot;/&gt;&lt;wsp:rsid wsp:val=&quot;00D916A2&quot;/&gt;&lt;wsp:rsid wsp:val=&quot;00D91713&quot;/&gt;&lt;wsp:rsid wsp:val=&quot;00D919A9&quot;/&gt;&lt;wsp:rsid wsp:val=&quot;00D92003&quot;/&gt;&lt;wsp:rsid wsp:val=&quot;00D924BD&quot;/&gt;&lt;wsp:rsid wsp:val=&quot;00D930B2&quot;/&gt;&lt;wsp:rsid wsp:val=&quot;00D93299&quot;/&gt;&lt;wsp:rsid wsp:val=&quot;00D93DE2&quot;/&gt;&lt;wsp:rsid wsp:val=&quot;00D93FA8&quot;/&gt;&lt;wsp:rsid wsp:val=&quot;00D946A1&quot;/&gt;&lt;wsp:rsid wsp:val=&quot;00D94CAA&quot;/&gt;&lt;wsp:rsid wsp:val=&quot;00D94F41&quot;/&gt;&lt;wsp:rsid wsp:val=&quot;00D95477&quot;/&gt;&lt;wsp:rsid wsp:val=&quot;00D957C9&quot;/&gt;&lt;wsp:rsid wsp:val=&quot;00D95A7D&quot;/&gt;&lt;wsp:rsid wsp:val=&quot;00D95BA3&quot;/&gt;&lt;wsp:rsid wsp:val=&quot;00D95BF3&quot;/&gt;&lt;wsp:rsid wsp:val=&quot;00D960D0&quot;/&gt;&lt;wsp:rsid wsp:val=&quot;00D9610D&quot;/&gt;&lt;wsp:rsid wsp:val=&quot;00D964EA&quot;/&gt;&lt;wsp:rsid wsp:val=&quot;00D9718F&quot;/&gt;&lt;wsp:rsid wsp:val=&quot;00D97566&quot;/&gt;&lt;wsp:rsid wsp:val=&quot;00D9767D&quot;/&gt;&lt;wsp:rsid wsp:val=&quot;00D97860&quot;/&gt;&lt;wsp:rsid wsp:val=&quot;00D97DA8&quot;/&gt;&lt;wsp:rsid wsp:val=&quot;00D97DD5&quot;/&gt;&lt;wsp:rsid wsp:val=&quot;00DA0006&quot;/&gt;&lt;wsp:rsid wsp:val=&quot;00DA04D2&quot;/&gt;&lt;wsp:rsid wsp:val=&quot;00DA0D03&quot;/&gt;&lt;wsp:rsid wsp:val=&quot;00DA12B5&quot;/&gt;&lt;wsp:rsid wsp:val=&quot;00DA18BC&quot;/&gt;&lt;wsp:rsid wsp:val=&quot;00DA221B&quot;/&gt;&lt;wsp:rsid wsp:val=&quot;00DA22C0&quot;/&gt;&lt;wsp:rsid wsp:val=&quot;00DA25A0&quot;/&gt;&lt;wsp:rsid wsp:val=&quot;00DA2976&quot;/&gt;&lt;wsp:rsid wsp:val=&quot;00DA2BEB&quot;/&gt;&lt;wsp:rsid wsp:val=&quot;00DA2F7A&quot;/&gt;&lt;wsp:rsid wsp:val=&quot;00DA33D8&quot;/&gt;&lt;wsp:rsid wsp:val=&quot;00DA36B8&quot;/&gt;&lt;wsp:rsid wsp:val=&quot;00DA3B64&quot;/&gt;&lt;wsp:rsid wsp:val=&quot;00DA3C67&quot;/&gt;&lt;wsp:rsid wsp:val=&quot;00DA3D07&quot;/&gt;&lt;wsp:rsid wsp:val=&quot;00DA3E48&quot;/&gt;&lt;wsp:rsid wsp:val=&quot;00DA482C&quot;/&gt;&lt;wsp:rsid wsp:val=&quot;00DA4832&quot;/&gt;&lt;wsp:rsid wsp:val=&quot;00DA506C&quot;/&gt;&lt;wsp:rsid wsp:val=&quot;00DA51FC&quot;/&gt;&lt;wsp:rsid wsp:val=&quot;00DA541D&quot;/&gt;&lt;wsp:rsid wsp:val=&quot;00DA5472&quot;/&gt;&lt;wsp:rsid wsp:val=&quot;00DA55C5&quot;/&gt;&lt;wsp:rsid wsp:val=&quot;00DA584F&quot;/&gt;&lt;wsp:rsid wsp:val=&quot;00DA610A&quot;/&gt;&lt;wsp:rsid wsp:val=&quot;00DA730D&quot;/&gt;&lt;wsp:rsid wsp:val=&quot;00DA758D&quot;/&gt;&lt;wsp:rsid wsp:val=&quot;00DA7B0A&quot;/&gt;&lt;wsp:rsid wsp:val=&quot;00DA7D1C&quot;/&gt;&lt;wsp:rsid wsp:val=&quot;00DB004B&quot;/&gt;&lt;wsp:rsid wsp:val=&quot;00DB0406&quot;/&gt;&lt;wsp:rsid wsp:val=&quot;00DB08BC&quot;/&gt;&lt;wsp:rsid wsp:val=&quot;00DB0E10&quot;/&gt;&lt;wsp:rsid wsp:val=&quot;00DB15C9&quot;/&gt;&lt;wsp:rsid wsp:val=&quot;00DB1C6A&quot;/&gt;&lt;wsp:rsid wsp:val=&quot;00DB1DA6&quot;/&gt;&lt;wsp:rsid wsp:val=&quot;00DB2432&quot;/&gt;&lt;wsp:rsid wsp:val=&quot;00DB2858&quot;/&gt;&lt;wsp:rsid wsp:val=&quot;00DB2ADC&quot;/&gt;&lt;wsp:rsid wsp:val=&quot;00DB2B01&quot;/&gt;&lt;wsp:rsid wsp:val=&quot;00DB2EB6&quot;/&gt;&lt;wsp:rsid wsp:val=&quot;00DB33F8&quot;/&gt;&lt;wsp:rsid wsp:val=&quot;00DB3785&quot;/&gt;&lt;wsp:rsid wsp:val=&quot;00DB3D61&quot;/&gt;&lt;wsp:rsid wsp:val=&quot;00DB4B23&quot;/&gt;&lt;wsp:rsid wsp:val=&quot;00DB4BA2&quot;/&gt;&lt;wsp:rsid wsp:val=&quot;00DB4BDA&quot;/&gt;&lt;wsp:rsid wsp:val=&quot;00DB4ECA&quot;/&gt;&lt;wsp:rsid wsp:val=&quot;00DB4F80&quot;/&gt;&lt;wsp:rsid wsp:val=&quot;00DB506F&quot;/&gt;&lt;wsp:rsid wsp:val=&quot;00DB54BA&quot;/&gt;&lt;wsp:rsid wsp:val=&quot;00DB5A65&quot;/&gt;&lt;wsp:rsid wsp:val=&quot;00DB5C36&quot;/&gt;&lt;wsp:rsid wsp:val=&quot;00DB6362&quot;/&gt;&lt;wsp:rsid wsp:val=&quot;00DB692B&quot;/&gt;&lt;wsp:rsid wsp:val=&quot;00DB699A&quot;/&gt;&lt;wsp:rsid wsp:val=&quot;00DB6FD5&quot;/&gt;&lt;wsp:rsid wsp:val=&quot;00DC023D&quot;/&gt;&lt;wsp:rsid wsp:val=&quot;00DC04AA&quot;/&gt;&lt;wsp:rsid wsp:val=&quot;00DC0715&quot;/&gt;&lt;wsp:rsid wsp:val=&quot;00DC0931&quot;/&gt;&lt;wsp:rsid wsp:val=&quot;00DC129F&quot;/&gt;&lt;wsp:rsid wsp:val=&quot;00DC12B0&quot;/&gt;&lt;wsp:rsid wsp:val=&quot;00DC1613&quot;/&gt;&lt;wsp:rsid wsp:val=&quot;00DC1DEE&quot;/&gt;&lt;wsp:rsid wsp:val=&quot;00DC1F88&quot;/&gt;&lt;wsp:rsid wsp:val=&quot;00DC202E&quot;/&gt;&lt;wsp:rsid wsp:val=&quot;00DC276F&quot;/&gt;&lt;wsp:rsid wsp:val=&quot;00DC2C3A&quot;/&gt;&lt;wsp:rsid wsp:val=&quot;00DC2F9E&quot;/&gt;&lt;wsp:rsid wsp:val=&quot;00DC308A&quot;/&gt;&lt;wsp:rsid wsp:val=&quot;00DC35B6&quot;/&gt;&lt;wsp:rsid wsp:val=&quot;00DC3950&quot;/&gt;&lt;wsp:rsid wsp:val=&quot;00DC3CC5&quot;/&gt;&lt;wsp:rsid wsp:val=&quot;00DC418B&quot;/&gt;&lt;wsp:rsid wsp:val=&quot;00DC41A1&quot;/&gt;&lt;wsp:rsid wsp:val=&quot;00DC4354&quot;/&gt;&lt;wsp:rsid wsp:val=&quot;00DC4632&quot;/&gt;&lt;wsp:rsid wsp:val=&quot;00DC510E&quot;/&gt;&lt;wsp:rsid wsp:val=&quot;00DC577A&quot;/&gt;&lt;wsp:rsid wsp:val=&quot;00DC58B3&quot;/&gt;&lt;wsp:rsid wsp:val=&quot;00DC6F50&quot;/&gt;&lt;wsp:rsid wsp:val=&quot;00DC72F7&quot;/&gt;&lt;wsp:rsid wsp:val=&quot;00DC7580&quot;/&gt;&lt;wsp:rsid wsp:val=&quot;00DC78F8&quot;/&gt;&lt;wsp:rsid wsp:val=&quot;00DD02C6&quot;/&gt;&lt;wsp:rsid wsp:val=&quot;00DD0676&quot;/&gt;&lt;wsp:rsid wsp:val=&quot;00DD0AD1&quot;/&gt;&lt;wsp:rsid wsp:val=&quot;00DD17BA&quot;/&gt;&lt;wsp:rsid wsp:val=&quot;00DD19CE&quot;/&gt;&lt;wsp:rsid wsp:val=&quot;00DD1CE3&quot;/&gt;&lt;wsp:rsid wsp:val=&quot;00DD22C8&quot;/&gt;&lt;wsp:rsid wsp:val=&quot;00DD2837&quot;/&gt;&lt;wsp:rsid wsp:val=&quot;00DD354E&quot;/&gt;&lt;wsp:rsid wsp:val=&quot;00DD360E&quot;/&gt;&lt;wsp:rsid wsp:val=&quot;00DD3EE4&quot;/&gt;&lt;wsp:rsid wsp:val=&quot;00DD433D&quot;/&gt;&lt;wsp:rsid wsp:val=&quot;00DD498A&quot;/&gt;&lt;wsp:rsid wsp:val=&quot;00DD4F09&quot;/&gt;&lt;wsp:rsid wsp:val=&quot;00DD4F66&quot;/&gt;&lt;wsp:rsid wsp:val=&quot;00DD5A2F&quot;/&gt;&lt;wsp:rsid wsp:val=&quot;00DD5A4F&quot;/&gt;&lt;wsp:rsid wsp:val=&quot;00DD5ED1&quot;/&gt;&lt;wsp:rsid wsp:val=&quot;00DD68A4&quot;/&gt;&lt;wsp:rsid wsp:val=&quot;00DD7023&quot;/&gt;&lt;wsp:rsid wsp:val=&quot;00DD7066&quot;/&gt;&lt;wsp:rsid wsp:val=&quot;00DD774D&quot;/&gt;&lt;wsp:rsid wsp:val=&quot;00DD79ED&quot;/&gt;&lt;wsp:rsid wsp:val=&quot;00DD7FF4&quot;/&gt;&lt;wsp:rsid wsp:val=&quot;00DE0296&quot;/&gt;&lt;wsp:rsid wsp:val=&quot;00DE0377&quot;/&gt;&lt;wsp:rsid wsp:val=&quot;00DE03C3&quot;/&gt;&lt;wsp:rsid wsp:val=&quot;00DE0515&quot;/&gt;&lt;wsp:rsid wsp:val=&quot;00DE0B94&quot;/&gt;&lt;wsp:rsid wsp:val=&quot;00DE0C99&quot;/&gt;&lt;wsp:rsid wsp:val=&quot;00DE1063&quot;/&gt;&lt;wsp:rsid wsp:val=&quot;00DE17F8&quot;/&gt;&lt;wsp:rsid wsp:val=&quot;00DE1AA1&quot;/&gt;&lt;wsp:rsid wsp:val=&quot;00DE1B1F&quot;/&gt;&lt;wsp:rsid wsp:val=&quot;00DE26BC&quot;/&gt;&lt;wsp:rsid wsp:val=&quot;00DE27B2&quot;/&gt;&lt;wsp:rsid wsp:val=&quot;00DE3303&quot;/&gt;&lt;wsp:rsid wsp:val=&quot;00DE3F6F&quot;/&gt;&lt;wsp:rsid wsp:val=&quot;00DE4106&quot;/&gt;&lt;wsp:rsid wsp:val=&quot;00DE4C98&quot;/&gt;&lt;wsp:rsid wsp:val=&quot;00DE4D54&quot;/&gt;&lt;wsp:rsid wsp:val=&quot;00DE4F55&quot;/&gt;&lt;wsp:rsid wsp:val=&quot;00DE6238&quot;/&gt;&lt;wsp:rsid wsp:val=&quot;00DE69BC&quot;/&gt;&lt;wsp:rsid wsp:val=&quot;00DE69BF&quot;/&gt;&lt;wsp:rsid wsp:val=&quot;00DE7002&quot;/&gt;&lt;wsp:rsid wsp:val=&quot;00DE71FB&quot;/&gt;&lt;wsp:rsid wsp:val=&quot;00DE727F&quot;/&gt;&lt;wsp:rsid wsp:val=&quot;00DE75FC&quot;/&gt;&lt;wsp:rsid wsp:val=&quot;00DE78AD&quot;/&gt;&lt;wsp:rsid wsp:val=&quot;00DF067F&quot;/&gt;&lt;wsp:rsid wsp:val=&quot;00DF107B&quot;/&gt;&lt;wsp:rsid wsp:val=&quot;00DF12D7&quot;/&gt;&lt;wsp:rsid wsp:val=&quot;00DF19B3&quot;/&gt;&lt;wsp:rsid wsp:val=&quot;00DF1B70&quot;/&gt;&lt;wsp:rsid wsp:val=&quot;00DF26AD&quot;/&gt;&lt;wsp:rsid wsp:val=&quot;00DF274A&quot;/&gt;&lt;wsp:rsid wsp:val=&quot;00DF292F&quot;/&gt;&lt;wsp:rsid wsp:val=&quot;00DF29E5&quot;/&gt;&lt;wsp:rsid wsp:val=&quot;00DF2B6C&quot;/&gt;&lt;wsp:rsid wsp:val=&quot;00DF2FE5&quot;/&gt;&lt;wsp:rsid wsp:val=&quot;00DF309B&quot;/&gt;&lt;wsp:rsid wsp:val=&quot;00DF37ED&quot;/&gt;&lt;wsp:rsid wsp:val=&quot;00DF3BEB&quot;/&gt;&lt;wsp:rsid wsp:val=&quot;00DF3EA2&quot;/&gt;&lt;wsp:rsid wsp:val=&quot;00DF4491&quot;/&gt;&lt;wsp:rsid wsp:val=&quot;00DF531E&quot;/&gt;&lt;wsp:rsid wsp:val=&quot;00DF5360&quot;/&gt;&lt;wsp:rsid wsp:val=&quot;00DF5894&quot;/&gt;&lt;wsp:rsid wsp:val=&quot;00DF5F79&quot;/&gt;&lt;wsp:rsid wsp:val=&quot;00DF634B&quot;/&gt;&lt;wsp:rsid wsp:val=&quot;00DF63AB&quot;/&gt;&lt;wsp:rsid wsp:val=&quot;00DF6F63&quot;/&gt;&lt;wsp:rsid wsp:val=&quot;00DF7E08&quot;/&gt;&lt;wsp:rsid wsp:val=&quot;00DF7F40&quot;/&gt;&lt;wsp:rsid wsp:val=&quot;00E0015C&quot;/&gt;&lt;wsp:rsid wsp:val=&quot;00E00412&quot;/&gt;&lt;wsp:rsid wsp:val=&quot;00E00442&quot;/&gt;&lt;wsp:rsid wsp:val=&quot;00E0126E&quot;/&gt;&lt;wsp:rsid wsp:val=&quot;00E01354&quot;/&gt;&lt;wsp:rsid wsp:val=&quot;00E0137A&quot;/&gt;&lt;wsp:rsid wsp:val=&quot;00E014E3&quot;/&gt;&lt;wsp:rsid wsp:val=&quot;00E0185E&quot;/&gt;&lt;wsp:rsid wsp:val=&quot;00E02683&quot;/&gt;&lt;wsp:rsid wsp:val=&quot;00E027A8&quot;/&gt;&lt;wsp:rsid wsp:val=&quot;00E029F2&quot;/&gt;&lt;wsp:rsid wsp:val=&quot;00E02D9E&quot;/&gt;&lt;wsp:rsid wsp:val=&quot;00E02F8C&quot;/&gt;&lt;wsp:rsid wsp:val=&quot;00E02F9F&quot;/&gt;&lt;wsp:rsid wsp:val=&quot;00E02FBC&quot;/&gt;&lt;wsp:rsid wsp:val=&quot;00E03046&quot;/&gt;&lt;wsp:rsid wsp:val=&quot;00E03525&quot;/&gt;&lt;wsp:rsid wsp:val=&quot;00E037CC&quot;/&gt;&lt;wsp:rsid wsp:val=&quot;00E038E5&quot;/&gt;&lt;wsp:rsid wsp:val=&quot;00E03DA1&quot;/&gt;&lt;wsp:rsid wsp:val=&quot;00E03EB0&quot;/&gt;&lt;wsp:rsid wsp:val=&quot;00E040BC&quot;/&gt;&lt;wsp:rsid wsp:val=&quot;00E04387&quot;/&gt;&lt;wsp:rsid wsp:val=&quot;00E04D66&quot;/&gt;&lt;wsp:rsid wsp:val=&quot;00E05243&quot;/&gt;&lt;wsp:rsid wsp:val=&quot;00E05527&quot;/&gt;&lt;wsp:rsid wsp:val=&quot;00E05579&quot;/&gt;&lt;wsp:rsid wsp:val=&quot;00E05628&quot;/&gt;&lt;wsp:rsid wsp:val=&quot;00E062FB&quot;/&gt;&lt;wsp:rsid wsp:val=&quot;00E06307&quot;/&gt;&lt;wsp:rsid wsp:val=&quot;00E067CF&quot;/&gt;&lt;wsp:rsid wsp:val=&quot;00E0681D&quot;/&gt;&lt;wsp:rsid wsp:val=&quot;00E077DF&quot;/&gt;&lt;wsp:rsid wsp:val=&quot;00E07C72&quot;/&gt;&lt;wsp:rsid wsp:val=&quot;00E106B8&quot;/&gt;&lt;wsp:rsid wsp:val=&quot;00E10DF7&quot;/&gt;&lt;wsp:rsid wsp:val=&quot;00E10F76&quot;/&gt;&lt;wsp:rsid wsp:val=&quot;00E1114E&quot;/&gt;&lt;wsp:rsid wsp:val=&quot;00E113B1&quot;/&gt;&lt;wsp:rsid wsp:val=&quot;00E116B1&quot;/&gt;&lt;wsp:rsid wsp:val=&quot;00E11A7D&quot;/&gt;&lt;wsp:rsid wsp:val=&quot;00E11D39&quot;/&gt;&lt;wsp:rsid wsp:val=&quot;00E11DB8&quot;/&gt;&lt;wsp:rsid wsp:val=&quot;00E11DED&quot;/&gt;&lt;wsp:rsid wsp:val=&quot;00E13512&quot;/&gt;&lt;wsp:rsid wsp:val=&quot;00E136DB&quot;/&gt;&lt;wsp:rsid wsp:val=&quot;00E13DAA&quot;/&gt;&lt;wsp:rsid wsp:val=&quot;00E1509D&quot;/&gt;&lt;wsp:rsid wsp:val=&quot;00E1517B&quot;/&gt;&lt;wsp:rsid wsp:val=&quot;00E153BC&quot;/&gt;&lt;wsp:rsid wsp:val=&quot;00E15C0B&quot;/&gt;&lt;wsp:rsid wsp:val=&quot;00E15FC3&quot;/&gt;&lt;wsp:rsid wsp:val=&quot;00E16053&quot;/&gt;&lt;wsp:rsid wsp:val=&quot;00E16186&quot;/&gt;&lt;wsp:rsid wsp:val=&quot;00E163BD&quot;/&gt;&lt;wsp:rsid wsp:val=&quot;00E16B07&quot;/&gt;&lt;wsp:rsid wsp:val=&quot;00E170B8&quot;/&gt;&lt;wsp:rsid wsp:val=&quot;00E17FF6&quot;/&gt;&lt;wsp:rsid wsp:val=&quot;00E20196&quot;/&gt;&lt;wsp:rsid wsp:val=&quot;00E20379&quot;/&gt;&lt;wsp:rsid wsp:val=&quot;00E21366&quot;/&gt;&lt;wsp:rsid wsp:val=&quot;00E215E2&quot;/&gt;&lt;wsp:rsid wsp:val=&quot;00E216B6&quot;/&gt;&lt;wsp:rsid wsp:val=&quot;00E2181D&quot;/&gt;&lt;wsp:rsid wsp:val=&quot;00E219BE&quot;/&gt;&lt;wsp:rsid wsp:val=&quot;00E21DF3&quot;/&gt;&lt;wsp:rsid wsp:val=&quot;00E21F91&quot;/&gt;&lt;wsp:rsid wsp:val=&quot;00E221C6&quot;/&gt;&lt;wsp:rsid wsp:val=&quot;00E2236D&quot;/&gt;&lt;wsp:rsid wsp:val=&quot;00E223DA&quot;/&gt;&lt;wsp:rsid wsp:val=&quot;00E225BD&quot;/&gt;&lt;wsp:rsid wsp:val=&quot;00E234B5&quot;/&gt;&lt;wsp:rsid wsp:val=&quot;00E23AA9&quot;/&gt;&lt;wsp:rsid wsp:val=&quot;00E23AE0&quot;/&gt;&lt;wsp:rsid wsp:val=&quot;00E23D3B&quot;/&gt;&lt;wsp:rsid wsp:val=&quot;00E243C5&quot;/&gt;&lt;wsp:rsid wsp:val=&quot;00E2443F&quot;/&gt;&lt;wsp:rsid wsp:val=&quot;00E246AE&quot;/&gt;&lt;wsp:rsid wsp:val=&quot;00E2492A&quot;/&gt;&lt;wsp:rsid wsp:val=&quot;00E24DEF&quot;/&gt;&lt;wsp:rsid wsp:val=&quot;00E24E50&quot;/&gt;&lt;wsp:rsid wsp:val=&quot;00E254DB&quot;/&gt;&lt;wsp:rsid wsp:val=&quot;00E257E5&quot;/&gt;&lt;wsp:rsid wsp:val=&quot;00E25889&quot;/&gt;&lt;wsp:rsid wsp:val=&quot;00E26092&quot;/&gt;&lt;wsp:rsid wsp:val=&quot;00E2659C&quot;/&gt;&lt;wsp:rsid wsp:val=&quot;00E266E2&quot;/&gt;&lt;wsp:rsid wsp:val=&quot;00E268E3&quot;/&gt;&lt;wsp:rsid wsp:val=&quot;00E269A6&quot;/&gt;&lt;wsp:rsid wsp:val=&quot;00E26D62&quot;/&gt;&lt;wsp:rsid wsp:val=&quot;00E2715E&quot;/&gt;&lt;wsp:rsid wsp:val=&quot;00E27A39&quot;/&gt;&lt;wsp:rsid wsp:val=&quot;00E27DC7&quot;/&gt;&lt;wsp:rsid wsp:val=&quot;00E307C9&quot;/&gt;&lt;wsp:rsid wsp:val=&quot;00E30C60&quot;/&gt;&lt;wsp:rsid wsp:val=&quot;00E30C84&quot;/&gt;&lt;wsp:rsid wsp:val=&quot;00E30CB6&quot;/&gt;&lt;wsp:rsid wsp:val=&quot;00E30E9B&quot;/&gt;&lt;wsp:rsid wsp:val=&quot;00E30F83&quot;/&gt;&lt;wsp:rsid wsp:val=&quot;00E310E4&quot;/&gt;&lt;wsp:rsid wsp:val=&quot;00E31150&quot;/&gt;&lt;wsp:rsid wsp:val=&quot;00E3168B&quot;/&gt;&lt;wsp:rsid wsp:val=&quot;00E3180F&quot;/&gt;&lt;wsp:rsid wsp:val=&quot;00E31811&quot;/&gt;&lt;wsp:rsid wsp:val=&quot;00E319F1&quot;/&gt;&lt;wsp:rsid wsp:val=&quot;00E31E5D&quot;/&gt;&lt;wsp:rsid wsp:val=&quot;00E31FE6&quot;/&gt;&lt;wsp:rsid wsp:val=&quot;00E3201B&quot;/&gt;&lt;wsp:rsid wsp:val=&quot;00E3289B&quot;/&gt;&lt;wsp:rsid wsp:val=&quot;00E33087&quot;/&gt;&lt;wsp:rsid wsp:val=&quot;00E3312C&quot;/&gt;&lt;wsp:rsid wsp:val=&quot;00E33269&quot;/&gt;&lt;wsp:rsid wsp:val=&quot;00E335D9&quot;/&gt;&lt;wsp:rsid wsp:val=&quot;00E33655&quot;/&gt;&lt;wsp:rsid wsp:val=&quot;00E33BF7&quot;/&gt;&lt;wsp:rsid wsp:val=&quot;00E33C7B&quot;/&gt;&lt;wsp:rsid wsp:val=&quot;00E343FA&quot;/&gt;&lt;wsp:rsid wsp:val=&quot;00E34618&quot;/&gt;&lt;wsp:rsid wsp:val=&quot;00E34DD2&quot;/&gt;&lt;wsp:rsid wsp:val=&quot;00E352A0&quot;/&gt;&lt;wsp:rsid wsp:val=&quot;00E35421&quot;/&gt;&lt;wsp:rsid wsp:val=&quot;00E36387&quot;/&gt;&lt;wsp:rsid wsp:val=&quot;00E3656F&quot;/&gt;&lt;wsp:rsid wsp:val=&quot;00E36651&quot;/&gt;&lt;wsp:rsid wsp:val=&quot;00E367E8&quot;/&gt;&lt;wsp:rsid wsp:val=&quot;00E36840&quot;/&gt;&lt;wsp:rsid wsp:val=&quot;00E36850&quot;/&gt;&lt;wsp:rsid wsp:val=&quot;00E36E87&quot;/&gt;&lt;wsp:rsid wsp:val=&quot;00E37A7F&quot;/&gt;&lt;wsp:rsid wsp:val=&quot;00E40B9C&quot;/&gt;&lt;wsp:rsid wsp:val=&quot;00E40DDA&quot;/&gt;&lt;wsp:rsid wsp:val=&quot;00E41653&quot;/&gt;&lt;wsp:rsid wsp:val=&quot;00E4169A&quot;/&gt;&lt;wsp:rsid wsp:val=&quot;00E41CA3&quot;/&gt;&lt;wsp:rsid wsp:val=&quot;00E42041&quot;/&gt;&lt;wsp:rsid wsp:val=&quot;00E422A1&quot;/&gt;&lt;wsp:rsid wsp:val=&quot;00E425DB&quot;/&gt;&lt;wsp:rsid wsp:val=&quot;00E42F78&quot;/&gt;&lt;wsp:rsid wsp:val=&quot;00E4333D&quot;/&gt;&lt;wsp:rsid wsp:val=&quot;00E45182&quot;/&gt;&lt;wsp:rsid wsp:val=&quot;00E45287&quot;/&gt;&lt;wsp:rsid wsp:val=&quot;00E454AC&quot;/&gt;&lt;wsp:rsid wsp:val=&quot;00E45778&quot;/&gt;&lt;wsp:rsid wsp:val=&quot;00E45BFA&quot;/&gt;&lt;wsp:rsid wsp:val=&quot;00E45E25&quot;/&gt;&lt;wsp:rsid wsp:val=&quot;00E4614A&quot;/&gt;&lt;wsp:rsid wsp:val=&quot;00E4653D&quot;/&gt;&lt;wsp:rsid wsp:val=&quot;00E46623&quot;/&gt;&lt;wsp:rsid wsp:val=&quot;00E477A5&quot;/&gt;&lt;wsp:rsid wsp:val=&quot;00E47C19&quot;/&gt;&lt;wsp:rsid wsp:val=&quot;00E47F33&quot;/&gt;&lt;wsp:rsid wsp:val=&quot;00E50050&quot;/&gt;&lt;wsp:rsid wsp:val=&quot;00E504DC&quot;/&gt;&lt;wsp:rsid wsp:val=&quot;00E50FC4&quot;/&gt;&lt;wsp:rsid wsp:val=&quot;00E511E0&quot;/&gt;&lt;wsp:rsid wsp:val=&quot;00E515F1&quot;/&gt;&lt;wsp:rsid wsp:val=&quot;00E51982&quot;/&gt;&lt;wsp:rsid wsp:val=&quot;00E51C07&quot;/&gt;&lt;wsp:rsid wsp:val=&quot;00E5264A&quot;/&gt;&lt;wsp:rsid wsp:val=&quot;00E52A98&quot;/&gt;&lt;wsp:rsid wsp:val=&quot;00E52D17&quot;/&gt;&lt;wsp:rsid wsp:val=&quot;00E52EBF&quot;/&gt;&lt;wsp:rsid wsp:val=&quot;00E5344B&quot;/&gt;&lt;wsp:rsid wsp:val=&quot;00E53597&quot;/&gt;&lt;wsp:rsid wsp:val=&quot;00E53907&quot;/&gt;&lt;wsp:rsid wsp:val=&quot;00E53DBA&quot;/&gt;&lt;wsp:rsid wsp:val=&quot;00E53FC8&quot;/&gt;&lt;wsp:rsid wsp:val=&quot;00E53FE2&quot;/&gt;&lt;wsp:rsid wsp:val=&quot;00E54493&quot;/&gt;&lt;wsp:rsid wsp:val=&quot;00E558EE&quot;/&gt;&lt;wsp:rsid wsp:val=&quot;00E55CB8&quot;/&gt;&lt;wsp:rsid wsp:val=&quot;00E570C7&quot;/&gt;&lt;wsp:rsid wsp:val=&quot;00E60692&quot;/&gt;&lt;wsp:rsid wsp:val=&quot;00E60E33&quot;/&gt;&lt;wsp:rsid wsp:val=&quot;00E61837&quot;/&gt;&lt;wsp:rsid wsp:val=&quot;00E61CC1&quot;/&gt;&lt;wsp:rsid wsp:val=&quot;00E62012&quot;/&gt;&lt;wsp:rsid wsp:val=&quot;00E62564&quot;/&gt;&lt;wsp:rsid wsp:val=&quot;00E6270D&quot;/&gt;&lt;wsp:rsid wsp:val=&quot;00E62D7E&quot;/&gt;&lt;wsp:rsid wsp:val=&quot;00E63620&quot;/&gt;&lt;wsp:rsid wsp:val=&quot;00E63CC8&quot;/&gt;&lt;wsp:rsid wsp:val=&quot;00E63DB7&quot;/&gt;&lt;wsp:rsid wsp:val=&quot;00E63EA8&quot;/&gt;&lt;wsp:rsid wsp:val=&quot;00E641A0&quot;/&gt;&lt;wsp:rsid wsp:val=&quot;00E64206&quot;/&gt;&lt;wsp:rsid wsp:val=&quot;00E6451E&quot;/&gt;&lt;wsp:rsid wsp:val=&quot;00E6460F&quot;/&gt;&lt;wsp:rsid wsp:val=&quot;00E6476F&quot;/&gt;&lt;wsp:rsid wsp:val=&quot;00E64B25&quot;/&gt;&lt;wsp:rsid wsp:val=&quot;00E64E84&quot;/&gt;&lt;wsp:rsid wsp:val=&quot;00E655A8&quot;/&gt;&lt;wsp:rsid wsp:val=&quot;00E66A03&quot;/&gt;&lt;wsp:rsid wsp:val=&quot;00E66AB3&quot;/&gt;&lt;wsp:rsid wsp:val=&quot;00E66C36&quot;/&gt;&lt;wsp:rsid wsp:val=&quot;00E67425&quot;/&gt;&lt;wsp:rsid wsp:val=&quot;00E674C5&quot;/&gt;&lt;wsp:rsid wsp:val=&quot;00E7011D&quot;/&gt;&lt;wsp:rsid wsp:val=&quot;00E70197&quot;/&gt;&lt;wsp:rsid wsp:val=&quot;00E7045C&quot;/&gt;&lt;wsp:rsid wsp:val=&quot;00E707C3&quot;/&gt;&lt;wsp:rsid wsp:val=&quot;00E70AEA&quot;/&gt;&lt;wsp:rsid wsp:val=&quot;00E70D43&quot;/&gt;&lt;wsp:rsid wsp:val=&quot;00E71348&quot;/&gt;&lt;wsp:rsid wsp:val=&quot;00E715EA&quot;/&gt;&lt;wsp:rsid wsp:val=&quot;00E7161B&quot;/&gt;&lt;wsp:rsid wsp:val=&quot;00E71712&quot;/&gt;&lt;wsp:rsid wsp:val=&quot;00E7224D&quot;/&gt;&lt;wsp:rsid wsp:val=&quot;00E723C5&quot;/&gt;&lt;wsp:rsid wsp:val=&quot;00E72486&quot;/&gt;&lt;wsp:rsid wsp:val=&quot;00E7248D&quot;/&gt;&lt;wsp:rsid wsp:val=&quot;00E72E93&quot;/&gt;&lt;wsp:rsid wsp:val=&quot;00E730AF&quot;/&gt;&lt;wsp:rsid wsp:val=&quot;00E732A3&quot;/&gt;&lt;wsp:rsid wsp:val=&quot;00E7400E&quot;/&gt;&lt;wsp:rsid wsp:val=&quot;00E74B37&quot;/&gt;&lt;wsp:rsid wsp:val=&quot;00E753EB&quot;/&gt;&lt;wsp:rsid wsp:val=&quot;00E76755&quot;/&gt;&lt;wsp:rsid wsp:val=&quot;00E76AD8&quot;/&gt;&lt;wsp:rsid wsp:val=&quot;00E76E5F&quot;/&gt;&lt;wsp:rsid wsp:val=&quot;00E7793C&quot;/&gt;&lt;wsp:rsid wsp:val=&quot;00E80096&quot;/&gt;&lt;wsp:rsid wsp:val=&quot;00E803BA&quot;/&gt;&lt;wsp:rsid wsp:val=&quot;00E80F0E&quot;/&gt;&lt;wsp:rsid wsp:val=&quot;00E81044&quot;/&gt;&lt;wsp:rsid wsp:val=&quot;00E81242&quot;/&gt;&lt;wsp:rsid wsp:val=&quot;00E814BA&quot;/&gt;&lt;wsp:rsid wsp:val=&quot;00E81AC8&quot;/&gt;&lt;wsp:rsid wsp:val=&quot;00E81D5B&quot;/&gt;&lt;wsp:rsid wsp:val=&quot;00E820B7&quot;/&gt;&lt;wsp:rsid wsp:val=&quot;00E83567&quot;/&gt;&lt;wsp:rsid wsp:val=&quot;00E8393C&quot;/&gt;&lt;wsp:rsid wsp:val=&quot;00E8442E&quot;/&gt;&lt;wsp:rsid wsp:val=&quot;00E84F2B&quot;/&gt;&lt;wsp:rsid wsp:val=&quot;00E858FF&quot;/&gt;&lt;wsp:rsid wsp:val=&quot;00E85EDA&quot;/&gt;&lt;wsp:rsid wsp:val=&quot;00E86129&quot;/&gt;&lt;wsp:rsid wsp:val=&quot;00E86B0C&quot;/&gt;&lt;wsp:rsid wsp:val=&quot;00E87377&quot;/&gt;&lt;wsp:rsid wsp:val=&quot;00E87409&quot;/&gt;&lt;wsp:rsid wsp:val=&quot;00E87547&quot;/&gt;&lt;wsp:rsid wsp:val=&quot;00E87B1F&quot;/&gt;&lt;wsp:rsid wsp:val=&quot;00E90599&quot;/&gt;&lt;wsp:rsid wsp:val=&quot;00E9059A&quot;/&gt;&lt;wsp:rsid wsp:val=&quot;00E911B7&quot;/&gt;&lt;wsp:rsid wsp:val=&quot;00E915C7&quot;/&gt;&lt;wsp:rsid wsp:val=&quot;00E91A2E&quot;/&gt;&lt;wsp:rsid wsp:val=&quot;00E91DBB&quot;/&gt;&lt;wsp:rsid wsp:val=&quot;00E92374&quot;/&gt;&lt;wsp:rsid wsp:val=&quot;00E9242C&quot;/&gt;&lt;wsp:rsid wsp:val=&quot;00E92AC7&quot;/&gt;&lt;wsp:rsid wsp:val=&quot;00E92C12&quot;/&gt;&lt;wsp:rsid wsp:val=&quot;00E92CF2&quot;/&gt;&lt;wsp:rsid wsp:val=&quot;00E93752&quot;/&gt;&lt;wsp:rsid wsp:val=&quot;00E93A46&quot;/&gt;&lt;wsp:rsid wsp:val=&quot;00E93DE5&quot;/&gt;&lt;wsp:rsid wsp:val=&quot;00E93EE6&quot;/&gt;&lt;wsp:rsid wsp:val=&quot;00E943BD&quot;/&gt;&lt;wsp:rsid wsp:val=&quot;00E943E7&quot;/&gt;&lt;wsp:rsid wsp:val=&quot;00E94737&quot;/&gt;&lt;wsp:rsid wsp:val=&quot;00E94A8D&quot;/&gt;&lt;wsp:rsid wsp:val=&quot;00E94F02&quot;/&gt;&lt;wsp:rsid wsp:val=&quot;00E953C7&quot;/&gt;&lt;wsp:rsid wsp:val=&quot;00E95948&quot;/&gt;&lt;wsp:rsid wsp:val=&quot;00E95FBB&quot;/&gt;&lt;wsp:rsid wsp:val=&quot;00E96378&quot;/&gt;&lt;wsp:rsid wsp:val=&quot;00E96543&quot;/&gt;&lt;wsp:rsid wsp:val=&quot;00E96687&quot;/&gt;&lt;wsp:rsid wsp:val=&quot;00E96A94&quot;/&gt;&lt;wsp:rsid wsp:val=&quot;00E96C50&quot;/&gt;&lt;wsp:rsid wsp:val=&quot;00E96EA0&quot;/&gt;&lt;wsp:rsid wsp:val=&quot;00E96F0F&quot;/&gt;&lt;wsp:rsid wsp:val=&quot;00EA032E&quot;/&gt;&lt;wsp:rsid wsp:val=&quot;00EA074E&quot;/&gt;&lt;wsp:rsid wsp:val=&quot;00EA092A&quot;/&gt;&lt;wsp:rsid wsp:val=&quot;00EA093D&quot;/&gt;&lt;wsp:rsid wsp:val=&quot;00EA0B55&quot;/&gt;&lt;wsp:rsid wsp:val=&quot;00EA0D33&quot;/&gt;&lt;wsp:rsid wsp:val=&quot;00EA0F06&quot;/&gt;&lt;wsp:rsid wsp:val=&quot;00EA134D&quot;/&gt;&lt;wsp:rsid wsp:val=&quot;00EA135F&quot;/&gt;&lt;wsp:rsid wsp:val=&quot;00EA16AA&quot;/&gt;&lt;wsp:rsid wsp:val=&quot;00EA1812&quot;/&gt;&lt;wsp:rsid wsp:val=&quot;00EA1AE6&quot;/&gt;&lt;wsp:rsid wsp:val=&quot;00EA1F5F&quot;/&gt;&lt;wsp:rsid wsp:val=&quot;00EA2AA8&quot;/&gt;&lt;wsp:rsid wsp:val=&quot;00EA2B28&quot;/&gt;&lt;wsp:rsid wsp:val=&quot;00EA2C0C&quot;/&gt;&lt;wsp:rsid wsp:val=&quot;00EA2EBB&quot;/&gt;&lt;wsp:rsid wsp:val=&quot;00EA3005&quot;/&gt;&lt;wsp:rsid wsp:val=&quot;00EA3067&quot;/&gt;&lt;wsp:rsid wsp:val=&quot;00EA3E63&quot;/&gt;&lt;wsp:rsid wsp:val=&quot;00EA4544&quot;/&gt;&lt;wsp:rsid wsp:val=&quot;00EA46B2&quot;/&gt;&lt;wsp:rsid wsp:val=&quot;00EA4988&quot;/&gt;&lt;wsp:rsid wsp:val=&quot;00EA4A7B&quot;/&gt;&lt;wsp:rsid wsp:val=&quot;00EA4B2F&quot;/&gt;&lt;wsp:rsid wsp:val=&quot;00EA5266&quot;/&gt;&lt;wsp:rsid wsp:val=&quot;00EA53D1&quot;/&gt;&lt;wsp:rsid wsp:val=&quot;00EA5489&quot;/&gt;&lt;wsp:rsid wsp:val=&quot;00EA56E9&quot;/&gt;&lt;wsp:rsid wsp:val=&quot;00EA5ABF&quot;/&gt;&lt;wsp:rsid wsp:val=&quot;00EA5BFB&quot;/&gt;&lt;wsp:rsid wsp:val=&quot;00EA5FFE&quot;/&gt;&lt;wsp:rsid wsp:val=&quot;00EA6DE9&quot;/&gt;&lt;wsp:rsid wsp:val=&quot;00EA6E57&quot;/&gt;&lt;wsp:rsid wsp:val=&quot;00EA7FD6&quot;/&gt;&lt;wsp:rsid wsp:val=&quot;00EA7FEF&quot;/&gt;&lt;wsp:rsid wsp:val=&quot;00EB0B9D&quot;/&gt;&lt;wsp:rsid wsp:val=&quot;00EB0D98&quot;/&gt;&lt;wsp:rsid wsp:val=&quot;00EB0DA6&quot;/&gt;&lt;wsp:rsid wsp:val=&quot;00EB1455&quot;/&gt;&lt;wsp:rsid wsp:val=&quot;00EB1D1A&quot;/&gt;&lt;wsp:rsid wsp:val=&quot;00EB23AA&quot;/&gt;&lt;wsp:rsid wsp:val=&quot;00EB2FC8&quot;/&gt;&lt;wsp:rsid wsp:val=&quot;00EB30AC&quot;/&gt;&lt;wsp:rsid wsp:val=&quot;00EB3275&quot;/&gt;&lt;wsp:rsid wsp:val=&quot;00EB32DE&quot;/&gt;&lt;wsp:rsid wsp:val=&quot;00EB370E&quot;/&gt;&lt;wsp:rsid wsp:val=&quot;00EB3A26&quot;/&gt;&lt;wsp:rsid wsp:val=&quot;00EB3B05&quot;/&gt;&lt;wsp:rsid wsp:val=&quot;00EB411D&quot;/&gt;&lt;wsp:rsid wsp:val=&quot;00EB450C&quot;/&gt;&lt;wsp:rsid wsp:val=&quot;00EB46F7&quot;/&gt;&lt;wsp:rsid wsp:val=&quot;00EB476D&quot;/&gt;&lt;wsp:rsid wsp:val=&quot;00EB4CAC&quot;/&gt;&lt;wsp:rsid wsp:val=&quot;00EB4FB1&quot;/&gt;&lt;wsp:rsid wsp:val=&quot;00EB567D&quot;/&gt;&lt;wsp:rsid wsp:val=&quot;00EB5A24&quot;/&gt;&lt;wsp:rsid wsp:val=&quot;00EB5B60&quot;/&gt;&lt;wsp:rsid wsp:val=&quot;00EB5C58&quot;/&gt;&lt;wsp:rsid wsp:val=&quot;00EB655C&quot;/&gt;&lt;wsp:rsid wsp:val=&quot;00EB6765&quot;/&gt;&lt;wsp:rsid wsp:val=&quot;00EB6970&quot;/&gt;&lt;wsp:rsid wsp:val=&quot;00EB6F14&quot;/&gt;&lt;wsp:rsid wsp:val=&quot;00EB6FDF&quot;/&gt;&lt;wsp:rsid wsp:val=&quot;00EB79C6&quot;/&gt;&lt;wsp:rsid wsp:val=&quot;00EB7DD6&quot;/&gt;&lt;wsp:rsid wsp:val=&quot;00EC0588&quot;/&gt;&lt;wsp:rsid wsp:val=&quot;00EC0692&quot;/&gt;&lt;wsp:rsid wsp:val=&quot;00EC071C&quot;/&gt;&lt;wsp:rsid wsp:val=&quot;00EC136B&quot;/&gt;&lt;wsp:rsid wsp:val=&quot;00EC1445&quot;/&gt;&lt;wsp:rsid wsp:val=&quot;00EC15BB&quot;/&gt;&lt;wsp:rsid wsp:val=&quot;00EC1618&quot;/&gt;&lt;wsp:rsid wsp:val=&quot;00EC1952&quot;/&gt;&lt;wsp:rsid wsp:val=&quot;00EC1D7B&quot;/&gt;&lt;wsp:rsid wsp:val=&quot;00EC1FC3&quot;/&gt;&lt;wsp:rsid wsp:val=&quot;00EC215E&quot;/&gt;&lt;wsp:rsid wsp:val=&quot;00EC3340&quot;/&gt;&lt;wsp:rsid wsp:val=&quot;00EC3AB3&quot;/&gt;&lt;wsp:rsid wsp:val=&quot;00EC3ADB&quot;/&gt;&lt;wsp:rsid wsp:val=&quot;00EC3BE4&quot;/&gt;&lt;wsp:rsid wsp:val=&quot;00EC3D9A&quot;/&gt;&lt;wsp:rsid wsp:val=&quot;00EC4268&quot;/&gt;&lt;wsp:rsid wsp:val=&quot;00EC4283&quot;/&gt;&lt;wsp:rsid wsp:val=&quot;00EC435C&quot;/&gt;&lt;wsp:rsid wsp:val=&quot;00EC4360&quot;/&gt;&lt;wsp:rsid wsp:val=&quot;00EC4397&quot;/&gt;&lt;wsp:rsid wsp:val=&quot;00EC448A&quot;/&gt;&lt;wsp:rsid wsp:val=&quot;00EC4809&quot;/&gt;&lt;wsp:rsid wsp:val=&quot;00EC48AC&quot;/&gt;&lt;wsp:rsid wsp:val=&quot;00EC4C24&quot;/&gt;&lt;wsp:rsid wsp:val=&quot;00EC4C3E&quot;/&gt;&lt;wsp:rsid wsp:val=&quot;00EC546D&quot;/&gt;&lt;wsp:rsid wsp:val=&quot;00EC5541&quot;/&gt;&lt;wsp:rsid wsp:val=&quot;00EC5AFC&quot;/&gt;&lt;wsp:rsid wsp:val=&quot;00EC5D6F&quot;/&gt;&lt;wsp:rsid wsp:val=&quot;00EC606E&quot;/&gt;&lt;wsp:rsid wsp:val=&quot;00EC6455&quot;/&gt;&lt;wsp:rsid wsp:val=&quot;00EC6E8D&quot;/&gt;&lt;wsp:rsid wsp:val=&quot;00EC713C&quot;/&gt;&lt;wsp:rsid wsp:val=&quot;00EC7CAE&quot;/&gt;&lt;wsp:rsid wsp:val=&quot;00EC7E33&quot;/&gt;&lt;wsp:rsid wsp:val=&quot;00ED04C7&quot;/&gt;&lt;wsp:rsid wsp:val=&quot;00ED07FA&quot;/&gt;&lt;wsp:rsid wsp:val=&quot;00ED0905&quot;/&gt;&lt;wsp:rsid wsp:val=&quot;00ED0D0D&quot;/&gt;&lt;wsp:rsid wsp:val=&quot;00ED130D&quot;/&gt;&lt;wsp:rsid wsp:val=&quot;00ED1493&quot;/&gt;&lt;wsp:rsid wsp:val=&quot;00ED1531&quot;/&gt;&lt;wsp:rsid wsp:val=&quot;00ED20C3&quot;/&gt;&lt;wsp:rsid wsp:val=&quot;00ED2D5F&quot;/&gt;&lt;wsp:rsid wsp:val=&quot;00ED302C&quot;/&gt;&lt;wsp:rsid wsp:val=&quot;00ED3951&quot;/&gt;&lt;wsp:rsid wsp:val=&quot;00ED3E57&quot;/&gt;&lt;wsp:rsid wsp:val=&quot;00ED4217&quot;/&gt;&lt;wsp:rsid wsp:val=&quot;00ED4550&quot;/&gt;&lt;wsp:rsid wsp:val=&quot;00ED465B&quot;/&gt;&lt;wsp:rsid wsp:val=&quot;00ED47CB&quot;/&gt;&lt;wsp:rsid wsp:val=&quot;00ED4BE6&quot;/&gt;&lt;wsp:rsid wsp:val=&quot;00ED4C80&quot;/&gt;&lt;wsp:rsid wsp:val=&quot;00ED5126&quot;/&gt;&lt;wsp:rsid wsp:val=&quot;00ED5665&quot;/&gt;&lt;wsp:rsid wsp:val=&quot;00ED57FE&quot;/&gt;&lt;wsp:rsid wsp:val=&quot;00ED6A60&quot;/&gt;&lt;wsp:rsid wsp:val=&quot;00ED7318&quot;/&gt;&lt;wsp:rsid wsp:val=&quot;00ED764A&quot;/&gt;&lt;wsp:rsid wsp:val=&quot;00ED7870&quot;/&gt;&lt;wsp:rsid wsp:val=&quot;00ED7AA1&quot;/&gt;&lt;wsp:rsid wsp:val=&quot;00ED7DDC&quot;/&gt;&lt;wsp:rsid wsp:val=&quot;00EE06AC&quot;/&gt;&lt;wsp:rsid wsp:val=&quot;00EE073A&quot;/&gt;&lt;wsp:rsid wsp:val=&quot;00EE096A&quot;/&gt;&lt;wsp:rsid wsp:val=&quot;00EE0A36&quot;/&gt;&lt;wsp:rsid wsp:val=&quot;00EE0FAE&quot;/&gt;&lt;wsp:rsid wsp:val=&quot;00EE1939&quot;/&gt;&lt;wsp:rsid wsp:val=&quot;00EE19DF&quot;/&gt;&lt;wsp:rsid wsp:val=&quot;00EE2603&quot;/&gt;&lt;wsp:rsid wsp:val=&quot;00EE2CB2&quot;/&gt;&lt;wsp:rsid wsp:val=&quot;00EE2F9C&quot;/&gt;&lt;wsp:rsid wsp:val=&quot;00EE32AD&quot;/&gt;&lt;wsp:rsid wsp:val=&quot;00EE3440&quot;/&gt;&lt;wsp:rsid wsp:val=&quot;00EE37C1&quot;/&gt;&lt;wsp:rsid wsp:val=&quot;00EE3EC8&quot;/&gt;&lt;wsp:rsid wsp:val=&quot;00EE4266&quot;/&gt;&lt;wsp:rsid wsp:val=&quot;00EE43D2&quot;/&gt;&lt;wsp:rsid wsp:val=&quot;00EE4866&quot;/&gt;&lt;wsp:rsid wsp:val=&quot;00EE5171&quot;/&gt;&lt;wsp:rsid wsp:val=&quot;00EE576F&quot;/&gt;&lt;wsp:rsid wsp:val=&quot;00EE5ECE&quot;/&gt;&lt;wsp:rsid wsp:val=&quot;00EE6146&quot;/&gt;&lt;wsp:rsid wsp:val=&quot;00EE6390&quot;/&gt;&lt;wsp:rsid wsp:val=&quot;00EE6538&quot;/&gt;&lt;wsp:rsid wsp:val=&quot;00EE69FD&quot;/&gt;&lt;wsp:rsid wsp:val=&quot;00EE6C54&quot;/&gt;&lt;wsp:rsid wsp:val=&quot;00EE6EAE&quot;/&gt;&lt;wsp:rsid wsp:val=&quot;00EE79B1&quot;/&gt;&lt;wsp:rsid wsp:val=&quot;00EE7F7F&quot;/&gt;&lt;wsp:rsid wsp:val=&quot;00EF0147&quot;/&gt;&lt;wsp:rsid wsp:val=&quot;00EF01D1&quot;/&gt;&lt;wsp:rsid wsp:val=&quot;00EF07E9&quot;/&gt;&lt;wsp:rsid wsp:val=&quot;00EF0BCD&quot;/&gt;&lt;wsp:rsid wsp:val=&quot;00EF0EDE&quot;/&gt;&lt;wsp:rsid wsp:val=&quot;00EF0F33&quot;/&gt;&lt;wsp:rsid wsp:val=&quot;00EF172E&quot;/&gt;&lt;wsp:rsid wsp:val=&quot;00EF1F0D&quot;/&gt;&lt;wsp:rsid wsp:val=&quot;00EF25F2&quot;/&gt;&lt;wsp:rsid wsp:val=&quot;00EF2DDE&quot;/&gt;&lt;wsp:rsid wsp:val=&quot;00EF3125&quot;/&gt;&lt;wsp:rsid wsp:val=&quot;00EF358F&quot;/&gt;&lt;wsp:rsid wsp:val=&quot;00EF3BC0&quot;/&gt;&lt;wsp:rsid wsp:val=&quot;00EF3F71&quot;/&gt;&lt;wsp:rsid wsp:val=&quot;00EF424F&quot;/&gt;&lt;wsp:rsid wsp:val=&quot;00EF50C1&quot;/&gt;&lt;wsp:rsid wsp:val=&quot;00EF56BA&quot;/&gt;&lt;wsp:rsid wsp:val=&quot;00EF67A2&quot;/&gt;&lt;wsp:rsid wsp:val=&quot;00EF6B11&quot;/&gt;&lt;wsp:rsid wsp:val=&quot;00EF6E4F&quot;/&gt;&lt;wsp:rsid wsp:val=&quot;00EF709E&quot;/&gt;&lt;wsp:rsid wsp:val=&quot;00EF7E10&quot;/&gt;&lt;wsp:rsid wsp:val=&quot;00EF7F84&quot;/&gt;&lt;wsp:rsid wsp:val=&quot;00EF7FF8&quot;/&gt;&lt;wsp:rsid wsp:val=&quot;00F001D9&quot;/&gt;&lt;wsp:rsid wsp:val=&quot;00F00405&quot;/&gt;&lt;wsp:rsid wsp:val=&quot;00F0059F&quot;/&gt;&lt;wsp:rsid wsp:val=&quot;00F00627&quot;/&gt;&lt;wsp:rsid wsp:val=&quot;00F009C7&quot;/&gt;&lt;wsp:rsid wsp:val=&quot;00F00F01&quot;/&gt;&lt;wsp:rsid wsp:val=&quot;00F0121A&quot;/&gt;&lt;wsp:rsid wsp:val=&quot;00F019D8&quot;/&gt;&lt;wsp:rsid wsp:val=&quot;00F01AF8&quot;/&gt;&lt;wsp:rsid wsp:val=&quot;00F01C03&quot;/&gt;&lt;wsp:rsid wsp:val=&quot;00F02F9A&quot;/&gt;&lt;wsp:rsid wsp:val=&quot;00F03D27&quot;/&gt;&lt;wsp:rsid wsp:val=&quot;00F0400D&quot;/&gt;&lt;wsp:rsid wsp:val=&quot;00F04D15&quot;/&gt;&lt;wsp:rsid wsp:val=&quot;00F04DAC&quot;/&gt;&lt;wsp:rsid wsp:val=&quot;00F05072&quot;/&gt;&lt;wsp:rsid wsp:val=&quot;00F0529D&quot;/&gt;&lt;wsp:rsid wsp:val=&quot;00F05E0B&quot;/&gt;&lt;wsp:rsid wsp:val=&quot;00F061B6&quot;/&gt;&lt;wsp:rsid wsp:val=&quot;00F065F0&quot;/&gt;&lt;wsp:rsid wsp:val=&quot;00F066AD&quot;/&gt;&lt;wsp:rsid wsp:val=&quot;00F066C8&quot;/&gt;&lt;wsp:rsid wsp:val=&quot;00F06DA5&quot;/&gt;&lt;wsp:rsid wsp:val=&quot;00F06F47&quot;/&gt;&lt;wsp:rsid wsp:val=&quot;00F0718C&quot;/&gt;&lt;wsp:rsid wsp:val=&quot;00F0752C&quot;/&gt;&lt;wsp:rsid wsp:val=&quot;00F0766E&quot;/&gt;&lt;wsp:rsid wsp:val=&quot;00F07C49&quot;/&gt;&lt;wsp:rsid wsp:val=&quot;00F07F09&quot;/&gt;&lt;wsp:rsid wsp:val=&quot;00F10056&quot;/&gt;&lt;wsp:rsid wsp:val=&quot;00F10345&quot;/&gt;&lt;wsp:rsid wsp:val=&quot;00F10756&quot;/&gt;&lt;wsp:rsid wsp:val=&quot;00F1087F&quot;/&gt;&lt;wsp:rsid wsp:val=&quot;00F10F94&quot;/&gt;&lt;wsp:rsid wsp:val=&quot;00F10FFB&quot;/&gt;&lt;wsp:rsid wsp:val=&quot;00F1122E&quot;/&gt;&lt;wsp:rsid wsp:val=&quot;00F112C7&quot;/&gt;&lt;wsp:rsid wsp:val=&quot;00F115AE&quot;/&gt;&lt;wsp:rsid wsp:val=&quot;00F119E8&quot;/&gt;&lt;wsp:rsid wsp:val=&quot;00F11BAB&quot;/&gt;&lt;wsp:rsid wsp:val=&quot;00F11D1A&quot;/&gt;&lt;wsp:rsid wsp:val=&quot;00F135FC&quot;/&gt;&lt;wsp:rsid wsp:val=&quot;00F143C7&quot;/&gt;&lt;wsp:rsid wsp:val=&quot;00F14784&quot;/&gt;&lt;wsp:rsid wsp:val=&quot;00F1478B&quot;/&gt;&lt;wsp:rsid wsp:val=&quot;00F14F41&quot;/&gt;&lt;wsp:rsid wsp:val=&quot;00F15061&quot;/&gt;&lt;wsp:rsid wsp:val=&quot;00F16565&quot;/&gt;&lt;wsp:rsid wsp:val=&quot;00F16808&quot;/&gt;&lt;wsp:rsid wsp:val=&quot;00F171E3&quot;/&gt;&lt;wsp:rsid wsp:val=&quot;00F174A6&quot;/&gt;&lt;wsp:rsid wsp:val=&quot;00F179F1&quot;/&gt;&lt;wsp:rsid wsp:val=&quot;00F207A4&quot;/&gt;&lt;wsp:rsid wsp:val=&quot;00F20814&quot;/&gt;&lt;wsp:rsid wsp:val=&quot;00F20A8A&quot;/&gt;&lt;wsp:rsid wsp:val=&quot;00F21582&quot;/&gt;&lt;wsp:rsid wsp:val=&quot;00F21778&quot;/&gt;&lt;wsp:rsid wsp:val=&quot;00F21A32&quot;/&gt;&lt;wsp:rsid wsp:val=&quot;00F22439&quot;/&gt;&lt;wsp:rsid wsp:val=&quot;00F22EF5&quot;/&gt;&lt;wsp:rsid wsp:val=&quot;00F23581&quot;/&gt;&lt;wsp:rsid wsp:val=&quot;00F238C0&quot;/&gt;&lt;wsp:rsid wsp:val=&quot;00F23D48&quot;/&gt;&lt;wsp:rsid wsp:val=&quot;00F23E5E&quot;/&gt;&lt;wsp:rsid wsp:val=&quot;00F241E0&quot;/&gt;&lt;wsp:rsid wsp:val=&quot;00F243AE&quot;/&gt;&lt;wsp:rsid wsp:val=&quot;00F2443D&quot;/&gt;&lt;wsp:rsid wsp:val=&quot;00F24553&quot;/&gt;&lt;wsp:rsid wsp:val=&quot;00F248C0&quot;/&gt;&lt;wsp:rsid wsp:val=&quot;00F24C7E&quot;/&gt;&lt;wsp:rsid wsp:val=&quot;00F24CCC&quot;/&gt;&lt;wsp:rsid wsp:val=&quot;00F25E57&quot;/&gt;&lt;wsp:rsid wsp:val=&quot;00F26108&quot;/&gt;&lt;wsp:rsid wsp:val=&quot;00F26535&quot;/&gt;&lt;wsp:rsid wsp:val=&quot;00F267EE&quot;/&gt;&lt;wsp:rsid wsp:val=&quot;00F267F9&quot;/&gt;&lt;wsp:rsid wsp:val=&quot;00F2717E&quot;/&gt;&lt;wsp:rsid wsp:val=&quot;00F2722A&quot;/&gt;&lt;wsp:rsid wsp:val=&quot;00F27281&quot;/&gt;&lt;wsp:rsid wsp:val=&quot;00F273F0&quot;/&gt;&lt;wsp:rsid wsp:val=&quot;00F274F8&quot;/&gt;&lt;wsp:rsid wsp:val=&quot;00F27708&quot;/&gt;&lt;wsp:rsid wsp:val=&quot;00F27875&quot;/&gt;&lt;wsp:rsid wsp:val=&quot;00F27BF5&quot;/&gt;&lt;wsp:rsid wsp:val=&quot;00F27C9B&quot;/&gt;&lt;wsp:rsid wsp:val=&quot;00F301BE&quot;/&gt;&lt;wsp:rsid wsp:val=&quot;00F3051A&quot;/&gt;&lt;wsp:rsid wsp:val=&quot;00F309CD&quot;/&gt;&lt;wsp:rsid wsp:val=&quot;00F30B6E&quot;/&gt;&lt;wsp:rsid wsp:val=&quot;00F30D42&quot;/&gt;&lt;wsp:rsid wsp:val=&quot;00F31592&quot;/&gt;&lt;wsp:rsid wsp:val=&quot;00F316D1&quot;/&gt;&lt;wsp:rsid wsp:val=&quot;00F31AFF&quot;/&gt;&lt;wsp:rsid wsp:val=&quot;00F3217F&quot;/&gt;&lt;wsp:rsid wsp:val=&quot;00F321D8&quot;/&gt;&lt;wsp:rsid wsp:val=&quot;00F32566&quot;/&gt;&lt;wsp:rsid wsp:val=&quot;00F32760&quot;/&gt;&lt;wsp:rsid wsp:val=&quot;00F33466&quot;/&gt;&lt;wsp:rsid wsp:val=&quot;00F33BE7&quot;/&gt;&lt;wsp:rsid wsp:val=&quot;00F33F30&quot;/&gt;&lt;wsp:rsid wsp:val=&quot;00F341B3&quot;/&gt;&lt;wsp:rsid wsp:val=&quot;00F34656&quot;/&gt;&lt;wsp:rsid wsp:val=&quot;00F3474B&quot;/&gt;&lt;wsp:rsid wsp:val=&quot;00F34AB5&quot;/&gt;&lt;wsp:rsid wsp:val=&quot;00F34CB5&quot;/&gt;&lt;wsp:rsid wsp:val=&quot;00F35058&quot;/&gt;&lt;wsp:rsid wsp:val=&quot;00F354FC&quot;/&gt;&lt;wsp:rsid wsp:val=&quot;00F355F5&quot;/&gt;&lt;wsp:rsid wsp:val=&quot;00F35936&quot;/&gt;&lt;wsp:rsid wsp:val=&quot;00F35E49&quot;/&gt;&lt;wsp:rsid wsp:val=&quot;00F36146&quot;/&gt;&lt;wsp:rsid wsp:val=&quot;00F3662B&quot;/&gt;&lt;wsp:rsid wsp:val=&quot;00F3690F&quot;/&gt;&lt;wsp:rsid wsp:val=&quot;00F36C9A&quot;/&gt;&lt;wsp:rsid wsp:val=&quot;00F37088&quot;/&gt;&lt;wsp:rsid wsp:val=&quot;00F37D4C&quot;/&gt;&lt;wsp:rsid wsp:val=&quot;00F37DC5&quot;/&gt;&lt;wsp:rsid wsp:val=&quot;00F40537&quot;/&gt;&lt;wsp:rsid wsp:val=&quot;00F406BE&quot;/&gt;&lt;wsp:rsid wsp:val=&quot;00F406D1&quot;/&gt;&lt;wsp:rsid wsp:val=&quot;00F41089&quot;/&gt;&lt;wsp:rsid wsp:val=&quot;00F4108B&quot;/&gt;&lt;wsp:rsid wsp:val=&quot;00F418D2&quot;/&gt;&lt;wsp:rsid wsp:val=&quot;00F419B2&quot;/&gt;&lt;wsp:rsid wsp:val=&quot;00F41A32&quot;/&gt;&lt;wsp:rsid wsp:val=&quot;00F424B7&quot;/&gt;&lt;wsp:rsid wsp:val=&quot;00F424F3&quot;/&gt;&lt;wsp:rsid wsp:val=&quot;00F4254F&quot;/&gt;&lt;wsp:rsid wsp:val=&quot;00F42823&quot;/&gt;&lt;wsp:rsid wsp:val=&quot;00F42871&quot;/&gt;&lt;wsp:rsid wsp:val=&quot;00F42C43&quot;/&gt;&lt;wsp:rsid wsp:val=&quot;00F430CB&quot;/&gt;&lt;wsp:rsid wsp:val=&quot;00F43424&quot;/&gt;&lt;wsp:rsid wsp:val=&quot;00F434F3&quot;/&gt;&lt;wsp:rsid wsp:val=&quot;00F43987&quot;/&gt;&lt;wsp:rsid wsp:val=&quot;00F43C82&quot;/&gt;&lt;wsp:rsid wsp:val=&quot;00F4424B&quot;/&gt;&lt;wsp:rsid wsp:val=&quot;00F44299&quot;/&gt;&lt;wsp:rsid wsp:val=&quot;00F444FD&quot;/&gt;&lt;wsp:rsid wsp:val=&quot;00F44598&quot;/&gt;&lt;wsp:rsid wsp:val=&quot;00F44676&quot;/&gt;&lt;wsp:rsid wsp:val=&quot;00F448B7&quot;/&gt;&lt;wsp:rsid wsp:val=&quot;00F449B7&quot;/&gt;&lt;wsp:rsid wsp:val=&quot;00F457AC&quot;/&gt;&lt;wsp:rsid wsp:val=&quot;00F4651C&quot;/&gt;&lt;wsp:rsid wsp:val=&quot;00F46A52&quot;/&gt;&lt;wsp:rsid wsp:val=&quot;00F475EE&quot;/&gt;&lt;wsp:rsid wsp:val=&quot;00F478BA&quot;/&gt;&lt;wsp:rsid wsp:val=&quot;00F47D96&quot;/&gt;&lt;wsp:rsid wsp:val=&quot;00F503CC&quot;/&gt;&lt;wsp:rsid wsp:val=&quot;00F508F0&quot;/&gt;&lt;wsp:rsid wsp:val=&quot;00F50DC2&quot;/&gt;&lt;wsp:rsid wsp:val=&quot;00F50FCD&quot;/&gt;&lt;wsp:rsid wsp:val=&quot;00F515DD&quot;/&gt;&lt;wsp:rsid wsp:val=&quot;00F521A8&quot;/&gt;&lt;wsp:rsid wsp:val=&quot;00F5277C&quot;/&gt;&lt;wsp:rsid wsp:val=&quot;00F52EAD&quot;/&gt;&lt;wsp:rsid wsp:val=&quot;00F534EE&quot;/&gt;&lt;wsp:rsid wsp:val=&quot;00F5357B&quot;/&gt;&lt;wsp:rsid wsp:val=&quot;00F5392F&quot;/&gt;&lt;wsp:rsid wsp:val=&quot;00F54853&quot;/&gt;&lt;wsp:rsid wsp:val=&quot;00F54992&quot;/&gt;&lt;wsp:rsid wsp:val=&quot;00F54A58&quot;/&gt;&lt;wsp:rsid wsp:val=&quot;00F54AB8&quot;/&gt;&lt;wsp:rsid wsp:val=&quot;00F554A1&quot;/&gt;&lt;wsp:rsid wsp:val=&quot;00F554A9&quot;/&gt;&lt;wsp:rsid wsp:val=&quot;00F55A32&quot;/&gt;&lt;wsp:rsid wsp:val=&quot;00F55F48&quot;/&gt;&lt;wsp:rsid wsp:val=&quot;00F56286&quot;/&gt;&lt;wsp:rsid wsp:val=&quot;00F5672D&quot;/&gt;&lt;wsp:rsid wsp:val=&quot;00F57179&quot;/&gt;&lt;wsp:rsid wsp:val=&quot;00F57D5C&quot;/&gt;&lt;wsp:rsid wsp:val=&quot;00F57E16&quot;/&gt;&lt;wsp:rsid wsp:val=&quot;00F57FC7&quot;/&gt;&lt;wsp:rsid wsp:val=&quot;00F60319&quot;/&gt;&lt;wsp:rsid wsp:val=&quot;00F6032A&quot;/&gt;&lt;wsp:rsid wsp:val=&quot;00F60911&quot;/&gt;&lt;wsp:rsid wsp:val=&quot;00F60B4B&quot;/&gt;&lt;wsp:rsid wsp:val=&quot;00F60F43&quot;/&gt;&lt;wsp:rsid wsp:val=&quot;00F60FC3&quot;/&gt;&lt;wsp:rsid wsp:val=&quot;00F60FFD&quot;/&gt;&lt;wsp:rsid wsp:val=&quot;00F610C1&quot;/&gt;&lt;wsp:rsid wsp:val=&quot;00F61487&quot;/&gt;&lt;wsp:rsid wsp:val=&quot;00F617E4&quot;/&gt;&lt;wsp:rsid wsp:val=&quot;00F61907&quot;/&gt;&lt;wsp:rsid wsp:val=&quot;00F6259E&quot;/&gt;&lt;wsp:rsid wsp:val=&quot;00F62C42&quot;/&gt;&lt;wsp:rsid wsp:val=&quot;00F630FD&quot;/&gt;&lt;wsp:rsid wsp:val=&quot;00F636FE&quot;/&gt;&lt;wsp:rsid wsp:val=&quot;00F63D51&quot;/&gt;&lt;wsp:rsid wsp:val=&quot;00F647EC&quot;/&gt;&lt;wsp:rsid wsp:val=&quot;00F64C07&quot;/&gt;&lt;wsp:rsid wsp:val=&quot;00F64DCE&quot;/&gt;&lt;wsp:rsid wsp:val=&quot;00F64ED8&quot;/&gt;&lt;wsp:rsid wsp:val=&quot;00F6586A&quot;/&gt;&lt;wsp:rsid wsp:val=&quot;00F65E40&quot;/&gt;&lt;wsp:rsid wsp:val=&quot;00F65F72&quot;/&gt;&lt;wsp:rsid wsp:val=&quot;00F66511&quot;/&gt;&lt;wsp:rsid wsp:val=&quot;00F6652B&quot;/&gt;&lt;wsp:rsid wsp:val=&quot;00F66909&quot;/&gt;&lt;wsp:rsid wsp:val=&quot;00F6699B&quot;/&gt;&lt;wsp:rsid wsp:val=&quot;00F672FD&quot;/&gt;&lt;wsp:rsid wsp:val=&quot;00F67316&quot;/&gt;&lt;wsp:rsid wsp:val=&quot;00F673A9&quot;/&gt;&lt;wsp:rsid wsp:val=&quot;00F67737&quot;/&gt;&lt;wsp:rsid wsp:val=&quot;00F67899&quot;/&gt;&lt;wsp:rsid wsp:val=&quot;00F679E2&quot;/&gt;&lt;wsp:rsid wsp:val=&quot;00F67E83&quot;/&gt;&lt;wsp:rsid wsp:val=&quot;00F70860&quot;/&gt;&lt;wsp:rsid wsp:val=&quot;00F70E2C&quot;/&gt;&lt;wsp:rsid wsp:val=&quot;00F713AC&quot;/&gt;&lt;wsp:rsid wsp:val=&quot;00F717EA&quot;/&gt;&lt;wsp:rsid wsp:val=&quot;00F72322&quot;/&gt;&lt;wsp:rsid wsp:val=&quot;00F723CC&quot;/&gt;&lt;wsp:rsid wsp:val=&quot;00F7287C&quot;/&gt;&lt;wsp:rsid wsp:val=&quot;00F72E3D&quot;/&gt;&lt;wsp:rsid wsp:val=&quot;00F737B7&quot;/&gt;&lt;wsp:rsid wsp:val=&quot;00F739A4&quot;/&gt;&lt;wsp:rsid wsp:val=&quot;00F73FDD&quot;/&gt;&lt;wsp:rsid wsp:val=&quot;00F7429B&quot;/&gt;&lt;wsp:rsid wsp:val=&quot;00F745B5&quot;/&gt;&lt;wsp:rsid wsp:val=&quot;00F74647&quot;/&gt;&lt;wsp:rsid wsp:val=&quot;00F74AF3&quot;/&gt;&lt;wsp:rsid wsp:val=&quot;00F74D6C&quot;/&gt;&lt;wsp:rsid wsp:val=&quot;00F74DF9&quot;/&gt;&lt;wsp:rsid wsp:val=&quot;00F7501D&quot;/&gt;&lt;wsp:rsid wsp:val=&quot;00F7527E&quot;/&gt;&lt;wsp:rsid wsp:val=&quot;00F75376&quot;/&gt;&lt;wsp:rsid wsp:val=&quot;00F758FC&quot;/&gt;&lt;wsp:rsid wsp:val=&quot;00F759C3&quot;/&gt;&lt;wsp:rsid wsp:val=&quot;00F75F63&quot;/&gt;&lt;wsp:rsid wsp:val=&quot;00F75F8A&quot;/&gt;&lt;wsp:rsid wsp:val=&quot;00F77050&quot;/&gt;&lt;wsp:rsid wsp:val=&quot;00F77D76&quot;/&gt;&lt;wsp:rsid wsp:val=&quot;00F806D6&quot;/&gt;&lt;wsp:rsid wsp:val=&quot;00F8120B&quot;/&gt;&lt;wsp:rsid wsp:val=&quot;00F8144F&quot;/&gt;&lt;wsp:rsid wsp:val=&quot;00F81E71&quot;/&gt;&lt;wsp:rsid wsp:val=&quot;00F81FAE&quot;/&gt;&lt;wsp:rsid wsp:val=&quot;00F8204A&quot;/&gt;&lt;wsp:rsid wsp:val=&quot;00F82511&quot;/&gt;&lt;wsp:rsid wsp:val=&quot;00F825DE&quot;/&gt;&lt;wsp:rsid wsp:val=&quot;00F829E9&quot;/&gt;&lt;wsp:rsid wsp:val=&quot;00F82CB4&quot;/&gt;&lt;wsp:rsid wsp:val=&quot;00F83432&quot;/&gt;&lt;wsp:rsid wsp:val=&quot;00F84946&quot;/&gt;&lt;wsp:rsid wsp:val=&quot;00F84F78&quot;/&gt;&lt;wsp:rsid wsp:val=&quot;00F85203&quot;/&gt;&lt;wsp:rsid wsp:val=&quot;00F852E2&quot;/&gt;&lt;wsp:rsid wsp:val=&quot;00F8553D&quot;/&gt;&lt;wsp:rsid wsp:val=&quot;00F8558F&quot;/&gt;&lt;wsp:rsid wsp:val=&quot;00F857A2&quot;/&gt;&lt;wsp:rsid wsp:val=&quot;00F85A7C&quot;/&gt;&lt;wsp:rsid wsp:val=&quot;00F85A7E&quot;/&gt;&lt;wsp:rsid wsp:val=&quot;00F85DFE&quot;/&gt;&lt;wsp:rsid wsp:val=&quot;00F863F9&quot;/&gt;&lt;wsp:rsid wsp:val=&quot;00F86BD6&quot;/&gt;&lt;wsp:rsid wsp:val=&quot;00F86F71&quot;/&gt;&lt;wsp:rsid wsp:val=&quot;00F87326&quot;/&gt;&lt;wsp:rsid wsp:val=&quot;00F87367&quot;/&gt;&lt;wsp:rsid wsp:val=&quot;00F90966&quot;/&gt;&lt;wsp:rsid wsp:val=&quot;00F909DA&quot;/&gt;&lt;wsp:rsid wsp:val=&quot;00F9132B&quot;/&gt;&lt;wsp:rsid wsp:val=&quot;00F918C7&quot;/&gt;&lt;wsp:rsid wsp:val=&quot;00F91AF6&quot;/&gt;&lt;wsp:rsid wsp:val=&quot;00F92755&quot;/&gt;&lt;wsp:rsid wsp:val=&quot;00F927F5&quot;/&gt;&lt;wsp:rsid wsp:val=&quot;00F928C5&quot;/&gt;&lt;wsp:rsid wsp:val=&quot;00F92933&quot;/&gt;&lt;wsp:rsid wsp:val=&quot;00F935DF&quot;/&gt;&lt;wsp:rsid wsp:val=&quot;00F936F9&quot;/&gt;&lt;wsp:rsid wsp:val=&quot;00F937B9&quot;/&gt;&lt;wsp:rsid wsp:val=&quot;00F93BE5&quot;/&gt;&lt;wsp:rsid wsp:val=&quot;00F9484A&quot;/&gt;&lt;wsp:rsid wsp:val=&quot;00F94E65&quot;/&gt;&lt;wsp:rsid wsp:val=&quot;00F9528A&quot;/&gt;&lt;wsp:rsid wsp:val=&quot;00F9574E&quot;/&gt;&lt;wsp:rsid wsp:val=&quot;00F95EB8&quot;/&gt;&lt;wsp:rsid wsp:val=&quot;00F96714&quot;/&gt;&lt;wsp:rsid wsp:val=&quot;00F967CF&quot;/&gt;&lt;wsp:rsid wsp:val=&quot;00F9700B&quot;/&gt;&lt;wsp:rsid wsp:val=&quot;00F97109&quot;/&gt;&lt;wsp:rsid wsp:val=&quot;00F977D2&quot;/&gt;&lt;wsp:rsid wsp:val=&quot;00F97A19&quot;/&gt;&lt;wsp:rsid wsp:val=&quot;00F97C3F&quot;/&gt;&lt;wsp:rsid wsp:val=&quot;00FA0253&quot;/&gt;&lt;wsp:rsid wsp:val=&quot;00FA0304&quot;/&gt;&lt;wsp:rsid wsp:val=&quot;00FA03EA&quot;/&gt;&lt;wsp:rsid wsp:val=&quot;00FA0454&quot;/&gt;&lt;wsp:rsid wsp:val=&quot;00FA07B5&quot;/&gt;&lt;wsp:rsid wsp:val=&quot;00FA0848&quot;/&gt;&lt;wsp:rsid wsp:val=&quot;00FA0B44&quot;/&gt;&lt;wsp:rsid wsp:val=&quot;00FA0E08&quot;/&gt;&lt;wsp:rsid wsp:val=&quot;00FA0FE5&quot;/&gt;&lt;wsp:rsid wsp:val=&quot;00FA1474&quot;/&gt;&lt;wsp:rsid wsp:val=&quot;00FA1A88&quot;/&gt;&lt;wsp:rsid wsp:val=&quot;00FA1B09&quot;/&gt;&lt;wsp:rsid wsp:val=&quot;00FA2D95&quot;/&gt;&lt;wsp:rsid wsp:val=&quot;00FA2E73&quot;/&gt;&lt;wsp:rsid wsp:val=&quot;00FA33AF&quot;/&gt;&lt;wsp:rsid wsp:val=&quot;00FA34C4&quot;/&gt;&lt;wsp:rsid wsp:val=&quot;00FA3591&quot;/&gt;&lt;wsp:rsid wsp:val=&quot;00FA4123&quot;/&gt;&lt;wsp:rsid wsp:val=&quot;00FA42FA&quot;/&gt;&lt;wsp:rsid wsp:val=&quot;00FA4744&quot;/&gt;&lt;wsp:rsid wsp:val=&quot;00FA4C27&quot;/&gt;&lt;wsp:rsid wsp:val=&quot;00FA4CDA&quot;/&gt;&lt;wsp:rsid wsp:val=&quot;00FA61C6&quot;/&gt;&lt;wsp:rsid wsp:val=&quot;00FA6398&quot;/&gt;&lt;wsp:rsid wsp:val=&quot;00FA6AFE&quot;/&gt;&lt;wsp:rsid wsp:val=&quot;00FA6F84&quot;/&gt;&lt;wsp:rsid wsp:val=&quot;00FA71B0&quot;/&gt;&lt;wsp:rsid wsp:val=&quot;00FA7348&quot;/&gt;&lt;wsp:rsid wsp:val=&quot;00FA75B9&quot;/&gt;&lt;wsp:rsid wsp:val=&quot;00FA763B&quot;/&gt;&lt;wsp:rsid wsp:val=&quot;00FA7AD9&quot;/&gt;&lt;wsp:rsid wsp:val=&quot;00FA7B53&quot;/&gt;&lt;wsp:rsid wsp:val=&quot;00FA7BE6&quot;/&gt;&lt;wsp:rsid wsp:val=&quot;00FA7CE2&quot;/&gt;&lt;wsp:rsid wsp:val=&quot;00FA7EE3&quot;/&gt;&lt;wsp:rsid wsp:val=&quot;00FB012E&quot;/&gt;&lt;wsp:rsid wsp:val=&quot;00FB0601&quot;/&gt;&lt;wsp:rsid wsp:val=&quot;00FB0624&quot;/&gt;&lt;wsp:rsid wsp:val=&quot;00FB0667&quot;/&gt;&lt;wsp:rsid wsp:val=&quot;00FB06DE&quot;/&gt;&lt;wsp:rsid wsp:val=&quot;00FB0884&quot;/&gt;&lt;wsp:rsid wsp:val=&quot;00FB092F&quot;/&gt;&lt;wsp:rsid wsp:val=&quot;00FB0957&quot;/&gt;&lt;wsp:rsid wsp:val=&quot;00FB14B8&quot;/&gt;&lt;wsp:rsid wsp:val=&quot;00FB2672&quot;/&gt;&lt;wsp:rsid wsp:val=&quot;00FB2F56&quot;/&gt;&lt;wsp:rsid wsp:val=&quot;00FB3752&quot;/&gt;&lt;wsp:rsid wsp:val=&quot;00FB380D&quot;/&gt;&lt;wsp:rsid wsp:val=&quot;00FB3FF1&quot;/&gt;&lt;wsp:rsid wsp:val=&quot;00FB4386&quot;/&gt;&lt;wsp:rsid wsp:val=&quot;00FB466F&quot;/&gt;&lt;wsp:rsid wsp:val=&quot;00FB488A&quot;/&gt;&lt;wsp:rsid wsp:val=&quot;00FB526C&quot;/&gt;&lt;wsp:rsid wsp:val=&quot;00FB5705&quot;/&gt;&lt;wsp:rsid wsp:val=&quot;00FB5F26&quot;/&gt;&lt;wsp:rsid wsp:val=&quot;00FB5F61&quot;/&gt;&lt;wsp:rsid wsp:val=&quot;00FB5FD1&quot;/&gt;&lt;wsp:rsid wsp:val=&quot;00FB6529&quot;/&gt;&lt;wsp:rsid wsp:val=&quot;00FB65C3&quot;/&gt;&lt;wsp:rsid wsp:val=&quot;00FB69F9&quot;/&gt;&lt;wsp:rsid wsp:val=&quot;00FB6FEE&quot;/&gt;&lt;wsp:rsid wsp:val=&quot;00FB73E6&quot;/&gt;&lt;wsp:rsid wsp:val=&quot;00FB7563&quot;/&gt;&lt;wsp:rsid wsp:val=&quot;00FB7F44&quot;/&gt;&lt;wsp:rsid wsp:val=&quot;00FB7F56&quot;/&gt;&lt;wsp:rsid wsp:val=&quot;00FC1477&quot;/&gt;&lt;wsp:rsid wsp:val=&quot;00FC170E&quot;/&gt;&lt;wsp:rsid wsp:val=&quot;00FC1A27&quot;/&gt;&lt;wsp:rsid wsp:val=&quot;00FC1A2C&quot;/&gt;&lt;wsp:rsid wsp:val=&quot;00FC2371&quot;/&gt;&lt;wsp:rsid wsp:val=&quot;00FC25FD&quot;/&gt;&lt;wsp:rsid wsp:val=&quot;00FC27C8&quot;/&gt;&lt;wsp:rsid wsp:val=&quot;00FC2B14&quot;/&gt;&lt;wsp:rsid wsp:val=&quot;00FC2E77&quot;/&gt;&lt;wsp:rsid wsp:val=&quot;00FC2EF5&quot;/&gt;&lt;wsp:rsid wsp:val=&quot;00FC2FF7&quot;/&gt;&lt;wsp:rsid wsp:val=&quot;00FC307C&quot;/&gt;&lt;wsp:rsid wsp:val=&quot;00FC316C&quot;/&gt;&lt;wsp:rsid wsp:val=&quot;00FC36A6&quot;/&gt;&lt;wsp:rsid wsp:val=&quot;00FC3A3C&quot;/&gt;&lt;wsp:rsid wsp:val=&quot;00FC3B54&quot;/&gt;&lt;wsp:rsid wsp:val=&quot;00FC3C73&quot;/&gt;&lt;wsp:rsid wsp:val=&quot;00FC3D26&quot;/&gt;&lt;wsp:rsid wsp:val=&quot;00FC4316&quot;/&gt;&lt;wsp:rsid wsp:val=&quot;00FC45CA&quot;/&gt;&lt;wsp:rsid wsp:val=&quot;00FC45FC&quot;/&gt;&lt;wsp:rsid wsp:val=&quot;00FC4CC8&quot;/&gt;&lt;wsp:rsid wsp:val=&quot;00FC4F0B&quot;/&gt;&lt;wsp:rsid wsp:val=&quot;00FC59D7&quot;/&gt;&lt;wsp:rsid wsp:val=&quot;00FC5EC8&quot;/&gt;&lt;wsp:rsid wsp:val=&quot;00FC6F31&quot;/&gt;&lt;wsp:rsid wsp:val=&quot;00FC7393&quot;/&gt;&lt;wsp:rsid wsp:val=&quot;00FC76D0&quot;/&gt;&lt;wsp:rsid wsp:val=&quot;00FC7860&quot;/&gt;&lt;wsp:rsid wsp:val=&quot;00FC797C&quot;/&gt;&lt;wsp:rsid wsp:val=&quot;00FD0064&quot;/&gt;&lt;wsp:rsid wsp:val=&quot;00FD09FB&quot;/&gt;&lt;wsp:rsid wsp:val=&quot;00FD0A42&quot;/&gt;&lt;wsp:rsid wsp:val=&quot;00FD0C42&quot;/&gt;&lt;wsp:rsid wsp:val=&quot;00FD10E0&quot;/&gt;&lt;wsp:rsid wsp:val=&quot;00FD11E4&quot;/&gt;&lt;wsp:rsid wsp:val=&quot;00FD1221&quot;/&gt;&lt;wsp:rsid wsp:val=&quot;00FD1532&quot;/&gt;&lt;wsp:rsid wsp:val=&quot;00FD157A&quot;/&gt;&lt;wsp:rsid wsp:val=&quot;00FD16CC&quot;/&gt;&lt;wsp:rsid wsp:val=&quot;00FD1CB9&quot;/&gt;&lt;wsp:rsid wsp:val=&quot;00FD1FA3&quot;/&gt;&lt;wsp:rsid wsp:val=&quot;00FD209F&quot;/&gt;&lt;wsp:rsid wsp:val=&quot;00FD20D6&quot;/&gt;&lt;wsp:rsid wsp:val=&quot;00FD20F0&quot;/&gt;&lt;wsp:rsid wsp:val=&quot;00FD2463&quot;/&gt;&lt;wsp:rsid wsp:val=&quot;00FD2700&quot;/&gt;&lt;wsp:rsid wsp:val=&quot;00FD2871&quot;/&gt;&lt;wsp:rsid wsp:val=&quot;00FD2889&quot;/&gt;&lt;wsp:rsid wsp:val=&quot;00FD29E1&quot;/&gt;&lt;wsp:rsid wsp:val=&quot;00FD2C5C&quot;/&gt;&lt;wsp:rsid wsp:val=&quot;00FD2CD8&quot;/&gt;&lt;wsp:rsid wsp:val=&quot;00FD2E73&quot;/&gt;&lt;wsp:rsid wsp:val=&quot;00FD31F0&quot;/&gt;&lt;wsp:rsid wsp:val=&quot;00FD3604&quot;/&gt;&lt;wsp:rsid wsp:val=&quot;00FD463B&quot;/&gt;&lt;wsp:rsid wsp:val=&quot;00FD47A8&quot;/&gt;&lt;wsp:rsid wsp:val=&quot;00FD481E&quot;/&gt;&lt;wsp:rsid wsp:val=&quot;00FD4B9C&quot;/&gt;&lt;wsp:rsid wsp:val=&quot;00FD5383&quot;/&gt;&lt;wsp:rsid wsp:val=&quot;00FD53B9&quot;/&gt;&lt;wsp:rsid wsp:val=&quot;00FD5470&quot;/&gt;&lt;wsp:rsid wsp:val=&quot;00FD56DC&quot;/&gt;&lt;wsp:rsid wsp:val=&quot;00FD5B5D&quot;/&gt;&lt;wsp:rsid wsp:val=&quot;00FD5D1F&quot;/&gt;&lt;wsp:rsid wsp:val=&quot;00FD6391&quot;/&gt;&lt;wsp:rsid wsp:val=&quot;00FD6443&quot;/&gt;&lt;wsp:rsid wsp:val=&quot;00FD7209&quot;/&gt;&lt;wsp:rsid wsp:val=&quot;00FD7A5F&quot;/&gt;&lt;wsp:rsid wsp:val=&quot;00FD7B32&quot;/&gt;&lt;wsp:rsid wsp:val=&quot;00FD7C71&quot;/&gt;&lt;wsp:rsid wsp:val=&quot;00FD7E21&quot;/&gt;&lt;wsp:rsid wsp:val=&quot;00FE0378&quot;/&gt;&lt;wsp:rsid wsp:val=&quot;00FE03D6&quot;/&gt;&lt;wsp:rsid wsp:val=&quot;00FE05D2&quot;/&gt;&lt;wsp:rsid wsp:val=&quot;00FE097D&quot;/&gt;&lt;wsp:rsid wsp:val=&quot;00FE14A8&quot;/&gt;&lt;wsp:rsid wsp:val=&quot;00FE1AEF&quot;/&gt;&lt;wsp:rsid wsp:val=&quot;00FE1CA9&quot;/&gt;&lt;wsp:rsid wsp:val=&quot;00FE23A3&quot;/&gt;&lt;wsp:rsid wsp:val=&quot;00FE2A54&quot;/&gt;&lt;wsp:rsid wsp:val=&quot;00FE2FAB&quot;/&gt;&lt;wsp:rsid wsp:val=&quot;00FE375A&quot;/&gt;&lt;wsp:rsid wsp:val=&quot;00FE3B34&quot;/&gt;&lt;wsp:rsid wsp:val=&quot;00FE4484&quot;/&gt;&lt;wsp:rsid wsp:val=&quot;00FE4783&quot;/&gt;&lt;wsp:rsid wsp:val=&quot;00FE4939&quot;/&gt;&lt;wsp:rsid wsp:val=&quot;00FE519C&quot;/&gt;&lt;wsp:rsid wsp:val=&quot;00FE57DD&quot;/&gt;&lt;wsp:rsid wsp:val=&quot;00FE5B2B&quot;/&gt;&lt;wsp:rsid wsp:val=&quot;00FE5EB7&quot;/&gt;&lt;wsp:rsid wsp:val=&quot;00FE5EFF&quot;/&gt;&lt;wsp:rsid wsp:val=&quot;00FE624F&quot;/&gt;&lt;wsp:rsid wsp:val=&quot;00FE62EE&quot;/&gt;&lt;wsp:rsid wsp:val=&quot;00FE6366&quot;/&gt;&lt;wsp:rsid wsp:val=&quot;00FE655C&quot;/&gt;&lt;wsp:rsid wsp:val=&quot;00FE6630&quot;/&gt;&lt;wsp:rsid wsp:val=&quot;00FE6AB3&quot;/&gt;&lt;wsp:rsid wsp:val=&quot;00FE7526&quot;/&gt;&lt;wsp:rsid wsp:val=&quot;00FE7C14&quot;/&gt;&lt;wsp:rsid wsp:val=&quot;00FF016F&quot;/&gt;&lt;wsp:rsid wsp:val=&quot;00FF096C&quot;/&gt;&lt;wsp:rsid wsp:val=&quot;00FF1164&quot;/&gt;&lt;wsp:rsid wsp:val=&quot;00FF1277&quot;/&gt;&lt;wsp:rsid wsp:val=&quot;00FF1366&quot;/&gt;&lt;wsp:rsid wsp:val=&quot;00FF1581&quot;/&gt;&lt;wsp:rsid wsp:val=&quot;00FF184F&quot;/&gt;&lt;wsp:rsid wsp:val=&quot;00FF1C64&quot;/&gt;&lt;wsp:rsid wsp:val=&quot;00FF1DC8&quot;/&gt;&lt;wsp:rsid wsp:val=&quot;00FF2186&quot;/&gt;&lt;wsp:rsid wsp:val=&quot;00FF21DC&quot;/&gt;&lt;wsp:rsid wsp:val=&quot;00FF2496&quot;/&gt;&lt;wsp:rsid wsp:val=&quot;00FF2638&quot;/&gt;&lt;wsp:rsid wsp:val=&quot;00FF2703&quot;/&gt;&lt;wsp:rsid wsp:val=&quot;00FF2740&quot;/&gt;&lt;wsp:rsid wsp:val=&quot;00FF2B4A&quot;/&gt;&lt;wsp:rsid wsp:val=&quot;00FF2C08&quot;/&gt;&lt;wsp:rsid wsp:val=&quot;00FF32B6&quot;/&gt;&lt;wsp:rsid wsp:val=&quot;00FF34FE&quot;/&gt;&lt;wsp:rsid wsp:val=&quot;00FF3B9A&quot;/&gt;&lt;wsp:rsid wsp:val=&quot;00FF3BB4&quot;/&gt;&lt;wsp:rsid wsp:val=&quot;00FF4065&quot;/&gt;&lt;wsp:rsid wsp:val=&quot;00FF4239&quot;/&gt;&lt;wsp:rsid wsp:val=&quot;00FF4988&quot;/&gt;&lt;wsp:rsid wsp:val=&quot;00FF4B4D&quot;/&gt;&lt;wsp:rsid wsp:val=&quot;00FF5057&quot;/&gt;&lt;wsp:rsid wsp:val=&quot;00FF51FB&quot;/&gt;&lt;wsp:rsid wsp:val=&quot;00FF52A2&quot;/&gt;&lt;wsp:rsid wsp:val=&quot;00FF567F&quot;/&gt;&lt;wsp:rsid wsp:val=&quot;00FF5896&quot;/&gt;&lt;wsp:rsid wsp:val=&quot;00FF58E2&quot;/&gt;&lt;wsp:rsid wsp:val=&quot;00FF5BC2&quot;/&gt;&lt;wsp:rsid wsp:val=&quot;00FF64F5&quot;/&gt;&lt;wsp:rsid wsp:val=&quot;00FF6D3F&quot;/&gt;&lt;wsp:rsid wsp:val=&quot;00FF6FCE&quot;/&gt;&lt;wsp:rsid wsp:val=&quot;00FF7242&quot;/&gt;&lt;wsp:rsid wsp:val=&quot;00FF7973&quot;/&gt;&lt;wsp:rsid wsp:val=&quot;00FF7BC5&quot;/&gt;&lt;/wsp:rsids&gt;&lt;/w:docPr&gt;&lt;w:body&gt;&lt;wx:sect&gt;&lt;w:p wsp:rsidR=&quot;00000000&quot; wsp:rsidRDefault=&quot;0028589A&quot; wsp:rsidP=&quot;0028589A&quot;&gt;&lt;m:oMathPara&gt;&lt;m:oMath&gt;&lt;m:r&gt;&lt;m:rPr&gt;&lt;m:sty m:val=&quot;p&quot;/&gt;&lt;/m:rPr&gt;&lt;w:rPr&gt;&lt;w:rFonts w:ascii=&quot;Cambria Math&quot; w:h-ansi=&quot;Cambria Math&quot;/&gt;&lt;wx:font wx:val=&quot;Cambria Math&quot;/&gt;&lt;/w:rPr&gt;&lt;m:t&gt;10*(&lt;/m:t&gt;&lt;/m:r&gt;&lt;m:f&gt;&lt;m:fPr&gt;&lt;m:ctrlPr&gt;&lt;w:rPr&gt;&lt;w:rFonts w:ascii=&quot;Cambria Math&quot; w:fareast=&quot;Calibri&quot; w:h-ansi=&quot;Cambria Math&quot; w:cs=&quot;Calibri&quot;/&gt;&lt;wx:font wx:val=&quot;Cambria Math&quot;/&gt;&lt;w:sz w:val=&quot;22&quot;/&gt;&lt;w:sz-cs w:val=&quot;22&quot;/&gt;&lt;w:lang w:fareast=&quot;EN-US&quot;/&gt;&lt;/w:rPr&gt;&lt;/m:ctrlPr&gt;&lt;/m:fPr&gt;&lt;m:num&gt;&lt;m:r&gt;&lt;m:rPr&gt;&lt;m:sty m:val=&quot;p&quot;/&gt;&lt;/m:rPr&gt;&lt;w:rPr&gt;&lt;w:rFonts w:ascii=&quot;Cambria Math&quot; w:h-ansi=&quot;Cambria Math&quot;/&gt;&lt;wx:font wx:val=&quot;Cambria Math&quot;/&gt;&lt;/w:rPr&gt;&lt;m:t&gt;2Vi&lt;/m:t&gt;&lt;/m:r&gt;&lt;/m:num&gt;&lt;m:den&gt;&lt;m:r&gt;&lt;m:rPr&gt;&lt;m:sty m:val=&quot;p&quot;/&gt;&lt;/m:rPr&gt;&lt;w:rPr&gt;&lt;w:rFonts w:ascii=&quot;Cambria Math&quot; w:h-ansi=&quot;Cambria Math&quot;/&gt;&lt;wx:font wx:val=&quot;Cambria Math&quot;/&gt;&lt;/w:rPr&gt;&lt;m:t&gt;NРЅС†&lt;/m:t&gt;&lt;/m:r&gt;&lt;/m:den&gt;&lt;/m:f&gt;&lt;m:r&gt;&lt;m:rPr&gt;&lt;m:sty m:val=&quot;p&quot;/&gt;&lt;/m:rPr&gt;&lt;w:rPr&gt;&lt;w:rFonts w:ascii=&quot;Cambria Math&quot; w:h-ansi=&quot;Cambria Math&quot;/&gt;&lt;wx:font wx:val=&quot;Cambria Math&quot;/&gt;&lt;/w:rPr&gt;&lt;m:t&gt;-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 o:title="" chromakey="white"/>
                </v:shape>
              </w:pict>
            </w:r>
            <w:r w:rsidRPr="00A63FD4">
              <w:instrText xml:space="preserve"> </w:instrText>
            </w:r>
            <w:r w:rsidRPr="00A63FD4">
              <w:fldChar w:fldCharType="separate"/>
            </w:r>
            <w:r w:rsidR="00AE0BFB">
              <w:rPr>
                <w:position w:val="-14"/>
              </w:rPr>
              <w:pict>
                <v:shape id="_x0000_i1027" type="#_x0000_t75" style="width:58.25pt;height:17.5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hideGrammaticalErrors/&gt;&lt;w:stylePaneFormatFilter w:val=&quot;3F01&quot;/&gt;&lt;w:defaultTabStop w:val=&quot;567&quot;/&gt;&lt;w:hyphenationZone w:val=&quot;357&quot;/&gt;&lt;w:doNotHyphenateCaps/&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characterSpacingControl w:val=&quot;DontCompress&quot;/&gt;&lt;w:optimizeForBrowser/&gt;&lt;w:targetScreenSz w:val=&quot;800x600&quot;/&gt;&lt;w:validateAgainstSchema/&gt;&lt;w:saveInvalidXML w:val=&quot;off&quot;/&gt;&lt;w:ignoreMixedContent w:val=&quot;off&quot;/&gt;&lt;w:alwaysShowPlaceholderText w:val=&quot;off&quot;/&gt;&lt;w:endnotePr&gt;&lt;w:pos w:val=&quot;sect-end&quot;/&gt;&lt;/w:endnotePr&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04A22&quot;/&gt;&lt;wsp:rsid wsp:val=&quot;000002AE&quot;/&gt;&lt;wsp:rsid wsp:val=&quot;000002CA&quot;/&gt;&lt;wsp:rsid wsp:val=&quot;0000052A&quot;/&gt;&lt;wsp:rsid wsp:val=&quot;00000879&quot;/&gt;&lt;wsp:rsid wsp:val=&quot;00000BD7&quot;/&gt;&lt;wsp:rsid wsp:val=&quot;00000EA9&quot;/&gt;&lt;wsp:rsid wsp:val=&quot;0000124E&quot;/&gt;&lt;wsp:rsid wsp:val=&quot;00001520&quot;/&gt;&lt;wsp:rsid wsp:val=&quot;00001543&quot;/&gt;&lt;wsp:rsid wsp:val=&quot;00001E3E&quot;/&gt;&lt;wsp:rsid wsp:val=&quot;0000322B&quot;/&gt;&lt;wsp:rsid wsp:val=&quot;0000350E&quot;/&gt;&lt;wsp:rsid wsp:val=&quot;00003B21&quot;/&gt;&lt;wsp:rsid wsp:val=&quot;00004897&quot;/&gt;&lt;wsp:rsid wsp:val=&quot;00004A20&quot;/&gt;&lt;wsp:rsid wsp:val=&quot;00004A80&quot;/&gt;&lt;wsp:rsid wsp:val=&quot;000058B1&quot;/&gt;&lt;wsp:rsid wsp:val=&quot;00005C07&quot;/&gt;&lt;wsp:rsid wsp:val=&quot;00005C15&quot;/&gt;&lt;wsp:rsid wsp:val=&quot;0000629F&quot;/&gt;&lt;wsp:rsid wsp:val=&quot;0000641E&quot;/&gt;&lt;wsp:rsid wsp:val=&quot;00006B36&quot;/&gt;&lt;wsp:rsid wsp:val=&quot;00006CC4&quot;/&gt;&lt;wsp:rsid wsp:val=&quot;000077A0&quot;/&gt;&lt;wsp:rsid wsp:val=&quot;0000791B&quot;/&gt;&lt;wsp:rsid wsp:val=&quot;00010100&quot;/&gt;&lt;wsp:rsid wsp:val=&quot;00010194&quot;/&gt;&lt;wsp:rsid wsp:val=&quot;0001041C&quot;/&gt;&lt;wsp:rsid wsp:val=&quot;00011272&quot;/&gt;&lt;wsp:rsid wsp:val=&quot;00011A77&quot;/&gt;&lt;wsp:rsid wsp:val=&quot;0001208D&quot;/&gt;&lt;wsp:rsid wsp:val=&quot;00012621&quot;/&gt;&lt;wsp:rsid wsp:val=&quot;00013631&quot;/&gt;&lt;wsp:rsid wsp:val=&quot;00013B35&quot;/&gt;&lt;wsp:rsid wsp:val=&quot;00013E3B&quot;/&gt;&lt;wsp:rsid wsp:val=&quot;0001431E&quot;/&gt;&lt;wsp:rsid wsp:val=&quot;000143DA&quot;/&gt;&lt;wsp:rsid wsp:val=&quot;00014576&quot;/&gt;&lt;wsp:rsid wsp:val=&quot;000145E6&quot;/&gt;&lt;wsp:rsid wsp:val=&quot;00014AB7&quot;/&gt;&lt;wsp:rsid wsp:val=&quot;00014C52&quot;/&gt;&lt;wsp:rsid wsp:val=&quot;00014CE5&quot;/&gt;&lt;wsp:rsid wsp:val=&quot;0001501F&quot;/&gt;&lt;wsp:rsid wsp:val=&quot;00015619&quot;/&gt;&lt;wsp:rsid wsp:val=&quot;00016332&quot;/&gt;&lt;wsp:rsid wsp:val=&quot;00016357&quot;/&gt;&lt;wsp:rsid wsp:val=&quot;000163C7&quot;/&gt;&lt;wsp:rsid wsp:val=&quot;0001681F&quot;/&gt;&lt;wsp:rsid wsp:val=&quot;00016D3A&quot;/&gt;&lt;wsp:rsid wsp:val=&quot;00017A93&quot;/&gt;&lt;wsp:rsid wsp:val=&quot;00017AB2&quot;/&gt;&lt;wsp:rsid wsp:val=&quot;00017C94&quot;/&gt;&lt;wsp:rsid wsp:val=&quot;00017FEA&quot;/&gt;&lt;wsp:rsid wsp:val=&quot;000200BD&quot;/&gt;&lt;wsp:rsid wsp:val=&quot;00020A93&quot;/&gt;&lt;wsp:rsid wsp:val=&quot;00021189&quot;/&gt;&lt;wsp:rsid wsp:val=&quot;0002142E&quot;/&gt;&lt;wsp:rsid wsp:val=&quot;00021C2B&quot;/&gt;&lt;wsp:rsid wsp:val=&quot;00022253&quot;/&gt;&lt;wsp:rsid wsp:val=&quot;00022573&quot;/&gt;&lt;wsp:rsid wsp:val=&quot;00022B99&quot;/&gt;&lt;wsp:rsid wsp:val=&quot;00022D41&quot;/&gt;&lt;wsp:rsid wsp:val=&quot;00023457&quot;/&gt;&lt;wsp:rsid wsp:val=&quot;00023CB9&quot;/&gt;&lt;wsp:rsid wsp:val=&quot;00024415&quot;/&gt;&lt;wsp:rsid wsp:val=&quot;00024840&quot;/&gt;&lt;wsp:rsid wsp:val=&quot;00024952&quot;/&gt;&lt;wsp:rsid wsp:val=&quot;00025358&quot;/&gt;&lt;wsp:rsid wsp:val=&quot;000257D3&quot;/&gt;&lt;wsp:rsid wsp:val=&quot;000263AC&quot;/&gt;&lt;wsp:rsid wsp:val=&quot;000263C4&quot;/&gt;&lt;wsp:rsid wsp:val=&quot;000263D7&quot;/&gt;&lt;wsp:rsid wsp:val=&quot;00026620&quot;/&gt;&lt;wsp:rsid wsp:val=&quot;000269ED&quot;/&gt;&lt;wsp:rsid wsp:val=&quot;00026F16&quot;/&gt;&lt;wsp:rsid wsp:val=&quot;00027534&quot;/&gt;&lt;wsp:rsid wsp:val=&quot;00027635&quot;/&gt;&lt;wsp:rsid wsp:val=&quot;00027AD2&quot;/&gt;&lt;wsp:rsid wsp:val=&quot;00027ADE&quot;/&gt;&lt;wsp:rsid wsp:val=&quot;00027C38&quot;/&gt;&lt;wsp:rsid wsp:val=&quot;000300B7&quot;/&gt;&lt;wsp:rsid wsp:val=&quot;000301E5&quot;/&gt;&lt;wsp:rsid wsp:val=&quot;00030933&quot;/&gt;&lt;wsp:rsid wsp:val=&quot;00030D3D&quot;/&gt;&lt;wsp:rsid wsp:val=&quot;00031581&quot;/&gt;&lt;wsp:rsid wsp:val=&quot;000315D6&quot;/&gt;&lt;wsp:rsid wsp:val=&quot;00031733&quot;/&gt;&lt;wsp:rsid wsp:val=&quot;00032349&quot;/&gt;&lt;wsp:rsid wsp:val=&quot;000326A2&quot;/&gt;&lt;wsp:rsid wsp:val=&quot;00032BCE&quot;/&gt;&lt;wsp:rsid wsp:val=&quot;00032DB4&quot;/&gt;&lt;wsp:rsid wsp:val=&quot;00032E80&quot;/&gt;&lt;wsp:rsid wsp:val=&quot;000330F2&quot;/&gt;&lt;wsp:rsid wsp:val=&quot;000335AC&quot;/&gt;&lt;wsp:rsid wsp:val=&quot;00034A24&quot;/&gt;&lt;wsp:rsid wsp:val=&quot;00034AF4&quot;/&gt;&lt;wsp:rsid wsp:val=&quot;00034BDC&quot;/&gt;&lt;wsp:rsid wsp:val=&quot;00034E21&quot;/&gt;&lt;wsp:rsid wsp:val=&quot;00035683&quot;/&gt;&lt;wsp:rsid wsp:val=&quot;000356A9&quot;/&gt;&lt;wsp:rsid wsp:val=&quot;00035741&quot;/&gt;&lt;wsp:rsid wsp:val=&quot;00035CE2&quot;/&gt;&lt;wsp:rsid wsp:val=&quot;000360EB&quot;/&gt;&lt;wsp:rsid wsp:val=&quot;000362E6&quot;/&gt;&lt;wsp:rsid wsp:val=&quot;0003648A&quot;/&gt;&lt;wsp:rsid wsp:val=&quot;00036CD0&quot;/&gt;&lt;wsp:rsid wsp:val=&quot;00036CE5&quot;/&gt;&lt;wsp:rsid wsp:val=&quot;00036D1F&quot;/&gt;&lt;wsp:rsid wsp:val=&quot;00036D63&quot;/&gt;&lt;wsp:rsid wsp:val=&quot;00036F75&quot;/&gt;&lt;wsp:rsid wsp:val=&quot;000370AD&quot;/&gt;&lt;wsp:rsid wsp:val=&quot;0003718F&quot;/&gt;&lt;wsp:rsid wsp:val=&quot;0003770E&quot;/&gt;&lt;wsp:rsid wsp:val=&quot;00037B5C&quot;/&gt;&lt;wsp:rsid wsp:val=&quot;00037EC7&quot;/&gt;&lt;wsp:rsid wsp:val=&quot;00037FAB&quot;/&gt;&lt;wsp:rsid wsp:val=&quot;000410EE&quot;/&gt;&lt;wsp:rsid wsp:val=&quot;00041359&quot;/&gt;&lt;wsp:rsid wsp:val=&quot;0004137D&quot;/&gt;&lt;wsp:rsid wsp:val=&quot;00042485&quot;/&gt;&lt;wsp:rsid wsp:val=&quot;00042489&quot;/&gt;&lt;wsp:rsid wsp:val=&quot;00042859&quot;/&gt;&lt;wsp:rsid wsp:val=&quot;00042A08&quot;/&gt;&lt;wsp:rsid wsp:val=&quot;00042CC1&quot;/&gt;&lt;wsp:rsid wsp:val=&quot;000439C3&quot;/&gt;&lt;wsp:rsid wsp:val=&quot;00044071&quot;/&gt;&lt;wsp:rsid wsp:val=&quot;00044282&quot;/&gt;&lt;wsp:rsid wsp:val=&quot;00044448&quot;/&gt;&lt;wsp:rsid wsp:val=&quot;000447B2&quot;/&gt;&lt;wsp:rsid wsp:val=&quot;00045137&quot;/&gt;&lt;wsp:rsid wsp:val=&quot;00045979&quot;/&gt;&lt;wsp:rsid wsp:val=&quot;00045C18&quot;/&gt;&lt;wsp:rsid wsp:val=&quot;00045EE6&quot;/&gt;&lt;wsp:rsid wsp:val=&quot;00045F22&quot;/&gt;&lt;wsp:rsid wsp:val=&quot;00046215&quot;/&gt;&lt;wsp:rsid wsp:val=&quot;00046D80&quot;/&gt;&lt;wsp:rsid wsp:val=&quot;0004741F&quot;/&gt;&lt;wsp:rsid wsp:val=&quot;00047421&quot;/&gt;&lt;wsp:rsid wsp:val=&quot;000477FB&quot;/&gt;&lt;wsp:rsid wsp:val=&quot;00047A42&quot;/&gt;&lt;wsp:rsid wsp:val=&quot;00047A93&quot;/&gt;&lt;wsp:rsid wsp:val=&quot;00047D7B&quot;/&gt;&lt;wsp:rsid wsp:val=&quot;00050294&quot;/&gt;&lt;wsp:rsid wsp:val=&quot;000506A4&quot;/&gt;&lt;wsp:rsid wsp:val=&quot;0005070E&quot;/&gt;&lt;wsp:rsid wsp:val=&quot;0005084C&quot;/&gt;&lt;wsp:rsid wsp:val=&quot;00050997&quot;/&gt;&lt;wsp:rsid wsp:val=&quot;00050ED4&quot;/&gt;&lt;wsp:rsid wsp:val=&quot;00050F8B&quot;/&gt;&lt;wsp:rsid wsp:val=&quot;0005109A&quot;/&gt;&lt;wsp:rsid wsp:val=&quot;00051C34&quot;/&gt;&lt;wsp:rsid wsp:val=&quot;00051CAD&quot;/&gt;&lt;wsp:rsid wsp:val=&quot;000528F0&quot;/&gt;&lt;wsp:rsid wsp:val=&quot;0005377E&quot;/&gt;&lt;wsp:rsid wsp:val=&quot;00053A1B&quot;/&gt;&lt;wsp:rsid wsp:val=&quot;00054029&quot;/&gt;&lt;wsp:rsid wsp:val=&quot;00054612&quot;/&gt;&lt;wsp:rsid wsp:val=&quot;00054692&quot;/&gt;&lt;wsp:rsid wsp:val=&quot;0005475B&quot;/&gt;&lt;wsp:rsid wsp:val=&quot;00054857&quot;/&gt;&lt;wsp:rsid wsp:val=&quot;00055093&quot;/&gt;&lt;wsp:rsid wsp:val=&quot;00055A50&quot;/&gt;&lt;wsp:rsid wsp:val=&quot;00055DE2&quot;/&gt;&lt;wsp:rsid wsp:val=&quot;000561FC&quot;/&gt;&lt;wsp:rsid wsp:val=&quot;00056345&quot;/&gt;&lt;wsp:rsid wsp:val=&quot;00056443&quot;/&gt;&lt;wsp:rsid wsp:val=&quot;00056A87&quot;/&gt;&lt;wsp:rsid wsp:val=&quot;00057410&quot;/&gt;&lt;wsp:rsid wsp:val=&quot;0005798A&quot;/&gt;&lt;wsp:rsid wsp:val=&quot;00057D6A&quot;/&gt;&lt;wsp:rsid wsp:val=&quot;00057F27&quot;/&gt;&lt;wsp:rsid wsp:val=&quot;00060232&quot;/&gt;&lt;wsp:rsid wsp:val=&quot;00060770&quot;/&gt;&lt;wsp:rsid wsp:val=&quot;00060C62&quot;/&gt;&lt;wsp:rsid wsp:val=&quot;00060EF9&quot;/&gt;&lt;wsp:rsid wsp:val=&quot;000610C7&quot;/&gt;&lt;wsp:rsid wsp:val=&quot;00061273&quot;/&gt;&lt;wsp:rsid wsp:val=&quot;0006198A&quot;/&gt;&lt;wsp:rsid wsp:val=&quot;000620DF&quot;/&gt;&lt;wsp:rsid wsp:val=&quot;0006213B&quot;/&gt;&lt;wsp:rsid wsp:val=&quot;000621C8&quot;/&gt;&lt;wsp:rsid wsp:val=&quot;00062272&quot;/&gt;&lt;wsp:rsid wsp:val=&quot;000630F0&quot;/&gt;&lt;wsp:rsid wsp:val=&quot;000637F4&quot;/&gt;&lt;wsp:rsid wsp:val=&quot;00063D3F&quot;/&gt;&lt;wsp:rsid wsp:val=&quot;00064D12&quot;/&gt;&lt;wsp:rsid wsp:val=&quot;000651F8&quot;/&gt;&lt;wsp:rsid wsp:val=&quot;0006565E&quot;/&gt;&lt;wsp:rsid wsp:val=&quot;00065CB3&quot;/&gt;&lt;wsp:rsid wsp:val=&quot;00066209&quot;/&gt;&lt;wsp:rsid wsp:val=&quot;000669D7&quot;/&gt;&lt;wsp:rsid wsp:val=&quot;00066B2A&quot;/&gt;&lt;wsp:rsid wsp:val=&quot;00066E62&quot;/&gt;&lt;wsp:rsid wsp:val=&quot;00067B83&quot;/&gt;&lt;wsp:rsid wsp:val=&quot;00067D54&quot;/&gt;&lt;wsp:rsid wsp:val=&quot;0007016E&quot;/&gt;&lt;wsp:rsid wsp:val=&quot;000714BF&quot;/&gt;&lt;wsp:rsid wsp:val=&quot;00071E2E&quot;/&gt;&lt;wsp:rsid wsp:val=&quot;00072060&quot;/&gt;&lt;wsp:rsid wsp:val=&quot;00072CC2&quot;/&gt;&lt;wsp:rsid wsp:val=&quot;00072FAC&quot;/&gt;&lt;wsp:rsid wsp:val=&quot;0007322E&quot;/&gt;&lt;wsp:rsid wsp:val=&quot;0007323C&quot;/&gt;&lt;wsp:rsid wsp:val=&quot;000734E5&quot;/&gt;&lt;wsp:rsid wsp:val=&quot;000738F4&quot;/&gt;&lt;wsp:rsid wsp:val=&quot;0007399C&quot;/&gt;&lt;wsp:rsid wsp:val=&quot;000739B5&quot;/&gt;&lt;wsp:rsid wsp:val=&quot;000739CA&quot;/&gt;&lt;wsp:rsid wsp:val=&quot;000739DD&quot;/&gt;&lt;wsp:rsid wsp:val=&quot;00073A1E&quot;/&gt;&lt;wsp:rsid wsp:val=&quot;00073AC9&quot;/&gt;&lt;wsp:rsid wsp:val=&quot;00073BE3&quot;/&gt;&lt;wsp:rsid wsp:val=&quot;00073CE5&quot;/&gt;&lt;wsp:rsid wsp:val=&quot;00073EB1&quot;/&gt;&lt;wsp:rsid wsp:val=&quot;00074951&quot;/&gt;&lt;wsp:rsid wsp:val=&quot;000753AF&quot;/&gt;&lt;wsp:rsid wsp:val=&quot;000757FA&quot;/&gt;&lt;wsp:rsid wsp:val=&quot;00075901&quot;/&gt;&lt;wsp:rsid wsp:val=&quot;00075A3B&quot;/&gt;&lt;wsp:rsid wsp:val=&quot;00075D68&quot;/&gt;&lt;wsp:rsid wsp:val=&quot;00075F41&quot;/&gt;&lt;wsp:rsid wsp:val=&quot;00076D8D&quot;/&gt;&lt;wsp:rsid wsp:val=&quot;0007718C&quot;/&gt;&lt;wsp:rsid wsp:val=&quot;000771DA&quot;/&gt;&lt;wsp:rsid wsp:val=&quot;000776EF&quot;/&gt;&lt;wsp:rsid wsp:val=&quot;00077804&quot;/&gt;&lt;wsp:rsid wsp:val=&quot;00077DB0&quot;/&gt;&lt;wsp:rsid wsp:val=&quot;00080CD4&quot;/&gt;&lt;wsp:rsid wsp:val=&quot;000810BB&quot;/&gt;&lt;wsp:rsid wsp:val=&quot;0008226E&quot;/&gt;&lt;wsp:rsid wsp:val=&quot;000824AD&quot;/&gt;&lt;wsp:rsid wsp:val=&quot;00082518&quot;/&gt;&lt;wsp:rsid wsp:val=&quot;000827A9&quot;/&gt;&lt;wsp:rsid wsp:val=&quot;0008290B&quot;/&gt;&lt;wsp:rsid wsp:val=&quot;00082C28&quot;/&gt;&lt;wsp:rsid wsp:val=&quot;00082D19&quot;/&gt;&lt;wsp:rsid wsp:val=&quot;00082DD0&quot;/&gt;&lt;wsp:rsid wsp:val=&quot;000835DB&quot;/&gt;&lt;wsp:rsid wsp:val=&quot;00083D67&quot;/&gt;&lt;wsp:rsid wsp:val=&quot;00084146&quot;/&gt;&lt;wsp:rsid wsp:val=&quot;000842F8&quot;/&gt;&lt;wsp:rsid wsp:val=&quot;00084609&quot;/&gt;&lt;wsp:rsid wsp:val=&quot;00084CDC&quot;/&gt;&lt;wsp:rsid wsp:val=&quot;00085204&quot;/&gt;&lt;wsp:rsid wsp:val=&quot;00085EA1&quot;/&gt;&lt;wsp:rsid wsp:val=&quot;0008621A&quot;/&gt;&lt;wsp:rsid wsp:val=&quot;00087384&quot;/&gt;&lt;wsp:rsid wsp:val=&quot;00087632&quot;/&gt;&lt;wsp:rsid wsp:val=&quot;00087A4B&quot;/&gt;&lt;wsp:rsid wsp:val=&quot;00087FED&quot;/&gt;&lt;wsp:rsid wsp:val=&quot;00090176&quot;/&gt;&lt;wsp:rsid wsp:val=&quot;00090346&quot;/&gt;&lt;wsp:rsid wsp:val=&quot;000903AA&quot;/&gt;&lt;wsp:rsid wsp:val=&quot;0009067E&quot;/&gt;&lt;wsp:rsid wsp:val=&quot;0009069F&quot;/&gt;&lt;wsp:rsid wsp:val=&quot;000908C2&quot;/&gt;&lt;wsp:rsid wsp:val=&quot;000909A2&quot;/&gt;&lt;wsp:rsid wsp:val=&quot;00090E18&quot;/&gt;&lt;wsp:rsid wsp:val=&quot;000918CF&quot;/&gt;&lt;wsp:rsid wsp:val=&quot;000919C6&quot;/&gt;&lt;wsp:rsid wsp:val=&quot;00091CC4&quot;/&gt;&lt;wsp:rsid wsp:val=&quot;000920EF&quot;/&gt;&lt;wsp:rsid wsp:val=&quot;0009211C&quot;/&gt;&lt;wsp:rsid wsp:val=&quot;000926F3&quot;/&gt;&lt;wsp:rsid wsp:val=&quot;0009348E&quot;/&gt;&lt;wsp:rsid wsp:val=&quot;00093684&quot;/&gt;&lt;wsp:rsid wsp:val=&quot;00093C7C&quot;/&gt;&lt;wsp:rsid wsp:val=&quot;00093E18&quot;/&gt;&lt;wsp:rsid wsp:val=&quot;00094537&quot;/&gt;&lt;wsp:rsid wsp:val=&quot;00094C23&quot;/&gt;&lt;wsp:rsid wsp:val=&quot;00095390&quot;/&gt;&lt;wsp:rsid wsp:val=&quot;00096747&quot;/&gt;&lt;wsp:rsid wsp:val=&quot;00096A8D&quot;/&gt;&lt;wsp:rsid wsp:val=&quot;00096A93&quot;/&gt;&lt;wsp:rsid wsp:val=&quot;00096C09&quot;/&gt;&lt;wsp:rsid wsp:val=&quot;00096D08&quot;/&gt;&lt;wsp:rsid wsp:val=&quot;00096F4D&quot;/&gt;&lt;wsp:rsid wsp:val=&quot;00097623&quot;/&gt;&lt;wsp:rsid wsp:val=&quot;000977D1&quot;/&gt;&lt;wsp:rsid wsp:val=&quot;00097BD7&quot;/&gt;&lt;wsp:rsid wsp:val=&quot;000A0181&quot;/&gt;&lt;wsp:rsid wsp:val=&quot;000A042A&quot;/&gt;&lt;wsp:rsid wsp:val=&quot;000A0B48&quot;/&gt;&lt;wsp:rsid wsp:val=&quot;000A0C75&quot;/&gt;&lt;wsp:rsid wsp:val=&quot;000A0DE4&quot;/&gt;&lt;wsp:rsid wsp:val=&quot;000A1259&quot;/&gt;&lt;wsp:rsid wsp:val=&quot;000A1302&quot;/&gt;&lt;wsp:rsid wsp:val=&quot;000A154F&quot;/&gt;&lt;wsp:rsid wsp:val=&quot;000A167E&quot;/&gt;&lt;wsp:rsid wsp:val=&quot;000A1714&quot;/&gt;&lt;wsp:rsid wsp:val=&quot;000A172A&quot;/&gt;&lt;wsp:rsid wsp:val=&quot;000A180D&quot;/&gt;&lt;wsp:rsid wsp:val=&quot;000A1E10&quot;/&gt;&lt;wsp:rsid wsp:val=&quot;000A2AA9&quot;/&gt;&lt;wsp:rsid wsp:val=&quot;000A2D33&quot;/&gt;&lt;wsp:rsid wsp:val=&quot;000A301D&quot;/&gt;&lt;wsp:rsid wsp:val=&quot;000A305C&quot;/&gt;&lt;wsp:rsid wsp:val=&quot;000A45F0&quot;/&gt;&lt;wsp:rsid wsp:val=&quot;000A4621&quot;/&gt;&lt;wsp:rsid wsp:val=&quot;000A4843&quot;/&gt;&lt;wsp:rsid wsp:val=&quot;000A4C11&quot;/&gt;&lt;wsp:rsid wsp:val=&quot;000A506F&quot;/&gt;&lt;wsp:rsid wsp:val=&quot;000A5602&quot;/&gt;&lt;wsp:rsid wsp:val=&quot;000A561B&quot;/&gt;&lt;wsp:rsid wsp:val=&quot;000A5D95&quot;/&gt;&lt;wsp:rsid wsp:val=&quot;000A7266&quot;/&gt;&lt;wsp:rsid wsp:val=&quot;000A7320&quot;/&gt;&lt;wsp:rsid wsp:val=&quot;000A7398&quot;/&gt;&lt;wsp:rsid wsp:val=&quot;000A77A5&quot;/&gt;&lt;wsp:rsid wsp:val=&quot;000A7E1D&quot;/&gt;&lt;wsp:rsid wsp:val=&quot;000B0352&quot;/&gt;&lt;wsp:rsid wsp:val=&quot;000B038D&quot;/&gt;&lt;wsp:rsid wsp:val=&quot;000B07EE&quot;/&gt;&lt;wsp:rsid wsp:val=&quot;000B08B0&quot;/&gt;&lt;wsp:rsid wsp:val=&quot;000B0F2C&quot;/&gt;&lt;wsp:rsid wsp:val=&quot;000B1032&quot;/&gt;&lt;wsp:rsid wsp:val=&quot;000B182C&quot;/&gt;&lt;wsp:rsid wsp:val=&quot;000B1B11&quot;/&gt;&lt;wsp:rsid wsp:val=&quot;000B2391&quot;/&gt;&lt;wsp:rsid wsp:val=&quot;000B23F1&quot;/&gt;&lt;wsp:rsid wsp:val=&quot;000B28C4&quot;/&gt;&lt;wsp:rsid wsp:val=&quot;000B2D38&quot;/&gt;&lt;wsp:rsid wsp:val=&quot;000B31C2&quot;/&gt;&lt;wsp:rsid wsp:val=&quot;000B3FCC&quot;/&gt;&lt;wsp:rsid wsp:val=&quot;000B43CA&quot;/&gt;&lt;wsp:rsid wsp:val=&quot;000B4ACB&quot;/&gt;&lt;wsp:rsid wsp:val=&quot;000B4CB9&quot;/&gt;&lt;wsp:rsid wsp:val=&quot;000B4FD4&quot;/&gt;&lt;wsp:rsid wsp:val=&quot;000B512A&quot;/&gt;&lt;wsp:rsid wsp:val=&quot;000B5388&quot;/&gt;&lt;wsp:rsid wsp:val=&quot;000B55EB&quot;/&gt;&lt;wsp:rsid wsp:val=&quot;000B5CC3&quot;/&gt;&lt;wsp:rsid wsp:val=&quot;000B5E48&quot;/&gt;&lt;wsp:rsid wsp:val=&quot;000B74EF&quot;/&gt;&lt;wsp:rsid wsp:val=&quot;000B7538&quot;/&gt;&lt;wsp:rsid wsp:val=&quot;000B78C8&quot;/&gt;&lt;wsp:rsid wsp:val=&quot;000B7EA7&quot;/&gt;&lt;wsp:rsid wsp:val=&quot;000C01AB&quot;/&gt;&lt;wsp:rsid wsp:val=&quot;000C16E3&quot;/&gt;&lt;wsp:rsid wsp:val=&quot;000C1B94&quot;/&gt;&lt;wsp:rsid wsp:val=&quot;000C1C3F&quot;/&gt;&lt;wsp:rsid wsp:val=&quot;000C21F6&quot;/&gt;&lt;wsp:rsid wsp:val=&quot;000C262E&quot;/&gt;&lt;wsp:rsid wsp:val=&quot;000C2EAF&quot;/&gt;&lt;wsp:rsid wsp:val=&quot;000C37CE&quot;/&gt;&lt;wsp:rsid wsp:val=&quot;000C3CF6&quot;/&gt;&lt;wsp:rsid wsp:val=&quot;000C40BB&quot;/&gt;&lt;wsp:rsid wsp:val=&quot;000C41CE&quot;/&gt;&lt;wsp:rsid wsp:val=&quot;000C41F6&quot;/&gt;&lt;wsp:rsid wsp:val=&quot;000C42A1&quot;/&gt;&lt;wsp:rsid wsp:val=&quot;000C4786&quot;/&gt;&lt;wsp:rsid wsp:val=&quot;000C4850&quot;/&gt;&lt;wsp:rsid wsp:val=&quot;000C4A30&quot;/&gt;&lt;wsp:rsid wsp:val=&quot;000C4EB2&quot;/&gt;&lt;wsp:rsid wsp:val=&quot;000C50F2&quot;/&gt;&lt;wsp:rsid wsp:val=&quot;000C54D7&quot;/&gt;&lt;wsp:rsid wsp:val=&quot;000C564D&quot;/&gt;&lt;wsp:rsid wsp:val=&quot;000C5CC8&quot;/&gt;&lt;wsp:rsid wsp:val=&quot;000C5CCD&quot;/&gt;&lt;wsp:rsid wsp:val=&quot;000C5DAA&quot;/&gt;&lt;wsp:rsid wsp:val=&quot;000C79EA&quot;/&gt;&lt;wsp:rsid wsp:val=&quot;000C7F7C&quot;/&gt;&lt;wsp:rsid wsp:val=&quot;000D0320&quot;/&gt;&lt;wsp:rsid wsp:val=&quot;000D0F38&quot;/&gt;&lt;wsp:rsid wsp:val=&quot;000D1706&quot;/&gt;&lt;wsp:rsid wsp:val=&quot;000D17DE&quot;/&gt;&lt;wsp:rsid wsp:val=&quot;000D1D2D&quot;/&gt;&lt;wsp:rsid wsp:val=&quot;000D2072&quot;/&gt;&lt;wsp:rsid wsp:val=&quot;000D21F7&quot;/&gt;&lt;wsp:rsid wsp:val=&quot;000D2682&quot;/&gt;&lt;wsp:rsid wsp:val=&quot;000D2977&quot;/&gt;&lt;wsp:rsid wsp:val=&quot;000D2C03&quot;/&gt;&lt;wsp:rsid wsp:val=&quot;000D307D&quot;/&gt;&lt;wsp:rsid wsp:val=&quot;000D36A5&quot;/&gt;&lt;wsp:rsid wsp:val=&quot;000D3ED9&quot;/&gt;&lt;wsp:rsid wsp:val=&quot;000D3FDC&quot;/&gt;&lt;wsp:rsid wsp:val=&quot;000D4368&quot;/&gt;&lt;wsp:rsid wsp:val=&quot;000D47E6&quot;/&gt;&lt;wsp:rsid wsp:val=&quot;000D4A6E&quot;/&gt;&lt;wsp:rsid wsp:val=&quot;000D5270&quot;/&gt;&lt;wsp:rsid wsp:val=&quot;000D54AC&quot;/&gt;&lt;wsp:rsid wsp:val=&quot;000D5701&quot;/&gt;&lt;wsp:rsid wsp:val=&quot;000D6BE6&quot;/&gt;&lt;wsp:rsid wsp:val=&quot;000D732E&quot;/&gt;&lt;wsp:rsid wsp:val=&quot;000D74F2&quot;/&gt;&lt;wsp:rsid wsp:val=&quot;000D7836&quot;/&gt;&lt;wsp:rsid wsp:val=&quot;000D7898&quot;/&gt;&lt;wsp:rsid wsp:val=&quot;000D7931&quot;/&gt;&lt;wsp:rsid wsp:val=&quot;000D7D4B&quot;/&gt;&lt;wsp:rsid wsp:val=&quot;000E01E0&quot;/&gt;&lt;wsp:rsid wsp:val=&quot;000E03C2&quot;/&gt;&lt;wsp:rsid wsp:val=&quot;000E0696&quot;/&gt;&lt;wsp:rsid wsp:val=&quot;000E104C&quot;/&gt;&lt;wsp:rsid wsp:val=&quot;000E1A15&quot;/&gt;&lt;wsp:rsid wsp:val=&quot;000E1A1B&quot;/&gt;&lt;wsp:rsid wsp:val=&quot;000E1A3A&quot;/&gt;&lt;wsp:rsid wsp:val=&quot;000E1B39&quot;/&gt;&lt;wsp:rsid wsp:val=&quot;000E2132&quot;/&gt;&lt;wsp:rsid wsp:val=&quot;000E2378&quot;/&gt;&lt;wsp:rsid wsp:val=&quot;000E2A14&quot;/&gt;&lt;wsp:rsid wsp:val=&quot;000E3835&quot;/&gt;&lt;wsp:rsid wsp:val=&quot;000E41D0&quot;/&gt;&lt;wsp:rsid wsp:val=&quot;000E42C4&quot;/&gt;&lt;wsp:rsid wsp:val=&quot;000E42DC&quot;/&gt;&lt;wsp:rsid wsp:val=&quot;000E42E6&quot;/&gt;&lt;wsp:rsid wsp:val=&quot;000E4336&quot;/&gt;&lt;wsp:rsid wsp:val=&quot;000E5103&quot;/&gt;&lt;wsp:rsid wsp:val=&quot;000E544C&quot;/&gt;&lt;wsp:rsid wsp:val=&quot;000E5A5D&quot;/&gt;&lt;wsp:rsid wsp:val=&quot;000E5AF1&quot;/&gt;&lt;wsp:rsid wsp:val=&quot;000E5E06&quot;/&gt;&lt;wsp:rsid wsp:val=&quot;000E6274&quot;/&gt;&lt;wsp:rsid wsp:val=&quot;000E6722&quot;/&gt;&lt;wsp:rsid wsp:val=&quot;000E677B&quot;/&gt;&lt;wsp:rsid wsp:val=&quot;000E6A66&quot;/&gt;&lt;wsp:rsid wsp:val=&quot;000E708D&quot;/&gt;&lt;wsp:rsid wsp:val=&quot;000E722A&quot;/&gt;&lt;wsp:rsid wsp:val=&quot;000E736C&quot;/&gt;&lt;wsp:rsid wsp:val=&quot;000E7851&quot;/&gt;&lt;wsp:rsid wsp:val=&quot;000E79F3&quot;/&gt;&lt;wsp:rsid wsp:val=&quot;000F0416&quot;/&gt;&lt;wsp:rsid wsp:val=&quot;000F0481&quot;/&gt;&lt;wsp:rsid wsp:val=&quot;000F0F07&quot;/&gt;&lt;wsp:rsid wsp:val=&quot;000F1001&quot;/&gt;&lt;wsp:rsid wsp:val=&quot;000F1426&quot;/&gt;&lt;wsp:rsid wsp:val=&quot;000F283F&quot;/&gt;&lt;wsp:rsid wsp:val=&quot;000F29CA&quot;/&gt;&lt;wsp:rsid wsp:val=&quot;000F29D6&quot;/&gt;&lt;wsp:rsid wsp:val=&quot;000F2CC4&quot;/&gt;&lt;wsp:rsid wsp:val=&quot;000F2E56&quot;/&gt;&lt;wsp:rsid wsp:val=&quot;000F3088&quot;/&gt;&lt;wsp:rsid wsp:val=&quot;000F4388&quot;/&gt;&lt;wsp:rsid wsp:val=&quot;000F43E4&quot;/&gt;&lt;wsp:rsid wsp:val=&quot;000F49EA&quot;/&gt;&lt;wsp:rsid wsp:val=&quot;000F52EC&quot;/&gt;&lt;wsp:rsid wsp:val=&quot;000F56EF&quot;/&gt;&lt;wsp:rsid wsp:val=&quot;000F59EA&quot;/&gt;&lt;wsp:rsid wsp:val=&quot;000F6531&quot;/&gt;&lt;wsp:rsid wsp:val=&quot;000F65A6&quot;/&gt;&lt;wsp:rsid wsp:val=&quot;000F68EA&quot;/&gt;&lt;wsp:rsid wsp:val=&quot;000F717E&quot;/&gt;&lt;wsp:rsid wsp:val=&quot;000F7A88&quot;/&gt;&lt;wsp:rsid wsp:val=&quot;000F7DF3&quot;/&gt;&lt;wsp:rsid wsp:val=&quot;000F7E5C&quot;/&gt;&lt;wsp:rsid wsp:val=&quot;001003AF&quot;/&gt;&lt;wsp:rsid wsp:val=&quot;001006D0&quot;/&gt;&lt;wsp:rsid wsp:val=&quot;001006D9&quot;/&gt;&lt;wsp:rsid wsp:val=&quot;00100EBB&quot;/&gt;&lt;wsp:rsid wsp:val=&quot;001011B6&quot;/&gt;&lt;wsp:rsid wsp:val=&quot;001016DE&quot;/&gt;&lt;wsp:rsid wsp:val=&quot;00101820&quot;/&gt;&lt;wsp:rsid wsp:val=&quot;00102057&quot;/&gt;&lt;wsp:rsid wsp:val=&quot;001022D7&quot;/&gt;&lt;wsp:rsid wsp:val=&quot;0010232A&quot;/&gt;&lt;wsp:rsid wsp:val=&quot;00102960&quot;/&gt;&lt;wsp:rsid wsp:val=&quot;00102984&quot;/&gt;&lt;wsp:rsid wsp:val=&quot;00102C3D&quot;/&gt;&lt;wsp:rsid wsp:val=&quot;00102FAA&quot;/&gt;&lt;wsp:rsid wsp:val=&quot;00103006&quot;/&gt;&lt;wsp:rsid wsp:val=&quot;00103047&quot;/&gt;&lt;wsp:rsid wsp:val=&quot;001032E9&quot;/&gt;&lt;wsp:rsid wsp:val=&quot;0010355F&quot;/&gt;&lt;wsp:rsid wsp:val=&quot;00103600&quot;/&gt;&lt;wsp:rsid wsp:val=&quot;0010393A&quot;/&gt;&lt;wsp:rsid wsp:val=&quot;00103F78&quot;/&gt;&lt;wsp:rsid wsp:val=&quot;001040A8&quot;/&gt;&lt;wsp:rsid wsp:val=&quot;00104A22&quot;/&gt;&lt;wsp:rsid wsp:val=&quot;00104A9C&quot;/&gt;&lt;wsp:rsid wsp:val=&quot;00104DA0&quot;/&gt;&lt;wsp:rsid wsp:val=&quot;00104E82&quot;/&gt;&lt;wsp:rsid wsp:val=&quot;00104E8D&quot;/&gt;&lt;wsp:rsid wsp:val=&quot;00104E9A&quot;/&gt;&lt;wsp:rsid wsp:val=&quot;00104EC0&quot;/&gt;&lt;wsp:rsid wsp:val=&quot;001054A1&quot;/&gt;&lt;wsp:rsid wsp:val=&quot;00105568&quot;/&gt;&lt;wsp:rsid wsp:val=&quot;00105757&quot;/&gt;&lt;wsp:rsid wsp:val=&quot;00105C5D&quot;/&gt;&lt;wsp:rsid wsp:val=&quot;00106009&quot;/&gt;&lt;wsp:rsid wsp:val=&quot;00106211&quot;/&gt;&lt;wsp:rsid wsp:val=&quot;00106464&quot;/&gt;&lt;wsp:rsid wsp:val=&quot;00106935&quot;/&gt;&lt;wsp:rsid wsp:val=&quot;001069B3&quot;/&gt;&lt;wsp:rsid wsp:val=&quot;00106B26&quot;/&gt;&lt;wsp:rsid wsp:val=&quot;00106EAB&quot;/&gt;&lt;wsp:rsid wsp:val=&quot;00107136&quot;/&gt;&lt;wsp:rsid wsp:val=&quot;00107BBF&quot;/&gt;&lt;wsp:rsid wsp:val=&quot;001101A0&quot;/&gt;&lt;wsp:rsid wsp:val=&quot;001103E0&quot;/&gt;&lt;wsp:rsid wsp:val=&quot;001104C2&quot;/&gt;&lt;wsp:rsid wsp:val=&quot;00110AE9&quot;/&gt;&lt;wsp:rsid wsp:val=&quot;00110CE2&quot;/&gt;&lt;wsp:rsid wsp:val=&quot;0011174A&quot;/&gt;&lt;wsp:rsid wsp:val=&quot;00111D91&quot;/&gt;&lt;wsp:rsid wsp:val=&quot;00111E42&quot;/&gt;&lt;wsp:rsid wsp:val=&quot;00111F79&quot;/&gt;&lt;wsp:rsid wsp:val=&quot;0011204C&quot;/&gt;&lt;wsp:rsid wsp:val=&quot;00112422&quot;/&gt;&lt;wsp:rsid wsp:val=&quot;0011257C&quot;/&gt;&lt;wsp:rsid wsp:val=&quot;001128DA&quot;/&gt;&lt;wsp:rsid wsp:val=&quot;00112BA9&quot;/&gt;&lt;wsp:rsid wsp:val=&quot;00112E82&quot;/&gt;&lt;wsp:rsid wsp:val=&quot;0011359B&quot;/&gt;&lt;wsp:rsid wsp:val=&quot;001137E7&quot;/&gt;&lt;wsp:rsid wsp:val=&quot;001139EE&quot;/&gt;&lt;wsp:rsid wsp:val=&quot;00113CF0&quot;/&gt;&lt;wsp:rsid wsp:val=&quot;00114175&quot;/&gt;&lt;wsp:rsid wsp:val=&quot;001141FA&quot;/&gt;&lt;wsp:rsid wsp:val=&quot;0011436F&quot;/&gt;&lt;wsp:rsid wsp:val=&quot;0011470B&quot;/&gt;&lt;wsp:rsid wsp:val=&quot;00114753&quot;/&gt;&lt;wsp:rsid wsp:val=&quot;0011562A&quot;/&gt;&lt;wsp:rsid wsp:val=&quot;00115EC8&quot;/&gt;&lt;wsp:rsid wsp:val=&quot;00116CCC&quot;/&gt;&lt;wsp:rsid wsp:val=&quot;001171C2&quot;/&gt;&lt;wsp:rsid wsp:val=&quot;00117628&quot;/&gt;&lt;wsp:rsid wsp:val=&quot;0011793D&quot;/&gt;&lt;wsp:rsid wsp:val=&quot;0011797E&quot;/&gt;&lt;wsp:rsid wsp:val=&quot;00117C2A&quot;/&gt;&lt;wsp:rsid wsp:val=&quot;00117F9C&quot;/&gt;&lt;wsp:rsid wsp:val=&quot;0012027C&quot;/&gt;&lt;wsp:rsid wsp:val=&quot;001206F6&quot;/&gt;&lt;wsp:rsid wsp:val=&quot;001209AB&quot;/&gt;&lt;wsp:rsid wsp:val=&quot;00121168&quot;/&gt;&lt;wsp:rsid wsp:val=&quot;00121C5C&quot;/&gt;&lt;wsp:rsid wsp:val=&quot;00121DFB&quot;/&gt;&lt;wsp:rsid wsp:val=&quot;0012267B&quot;/&gt;&lt;wsp:rsid wsp:val=&quot;001226F4&quot;/&gt;&lt;wsp:rsid wsp:val=&quot;001228D9&quot;/&gt;&lt;wsp:rsid wsp:val=&quot;0012295E&quot;/&gt;&lt;wsp:rsid wsp:val=&quot;00122E69&quot;/&gt;&lt;wsp:rsid wsp:val=&quot;00122F36&quot;/&gt;&lt;wsp:rsid wsp:val=&quot;00123468&quot;/&gt;&lt;wsp:rsid wsp:val=&quot;00123F23&quot;/&gt;&lt;wsp:rsid wsp:val=&quot;001240CB&quot;/&gt;&lt;wsp:rsid wsp:val=&quot;00124310&quot;/&gt;&lt;wsp:rsid wsp:val=&quot;00124437&quot;/&gt;&lt;wsp:rsid wsp:val=&quot;00124603&quot;/&gt;&lt;wsp:rsid wsp:val=&quot;00124743&quot;/&gt;&lt;wsp:rsid wsp:val=&quot;00124E60&quot;/&gt;&lt;wsp:rsid wsp:val=&quot;00124E9D&quot;/&gt;&lt;wsp:rsid wsp:val=&quot;00124F8B&quot;/&gt;&lt;wsp:rsid wsp:val=&quot;00125488&quot;/&gt;&lt;wsp:rsid wsp:val=&quot;00125875&quot;/&gt;&lt;wsp:rsid wsp:val=&quot;001258D0&quot;/&gt;&lt;wsp:rsid wsp:val=&quot;00125988&quot;/&gt;&lt;wsp:rsid wsp:val=&quot;001259CE&quot;/&gt;&lt;wsp:rsid wsp:val=&quot;00125A39&quot;/&gt;&lt;wsp:rsid wsp:val=&quot;00125ACB&quot;/&gt;&lt;wsp:rsid wsp:val=&quot;00126A11&quot;/&gt;&lt;wsp:rsid wsp:val=&quot;00126D59&quot;/&gt;&lt;wsp:rsid wsp:val=&quot;001276D4&quot;/&gt;&lt;wsp:rsid wsp:val=&quot;00127AE3&quot;/&gt;&lt;wsp:rsid wsp:val=&quot;00130B4F&quot;/&gt;&lt;wsp:rsid wsp:val=&quot;001310C9&quot;/&gt;&lt;wsp:rsid wsp:val=&quot;00131C0A&quot;/&gt;&lt;wsp:rsid wsp:val=&quot;00131EF4&quot;/&gt;&lt;wsp:rsid wsp:val=&quot;0013274B&quot;/&gt;&lt;wsp:rsid wsp:val=&quot;00132A94&quot;/&gt;&lt;wsp:rsid wsp:val=&quot;00132DC3&quot;/&gt;&lt;wsp:rsid wsp:val=&quot;00132F57&quot;/&gt;&lt;wsp:rsid wsp:val=&quot;0013337F&quot;/&gt;&lt;wsp:rsid wsp:val=&quot;00133B23&quot;/&gt;&lt;wsp:rsid wsp:val=&quot;00133B55&quot;/&gt;&lt;wsp:rsid wsp:val=&quot;00134109&quot;/&gt;&lt;wsp:rsid wsp:val=&quot;00134CB5&quot;/&gt;&lt;wsp:rsid wsp:val=&quot;00135B5B&quot;/&gt;&lt;wsp:rsid wsp:val=&quot;00136235&quot;/&gt;&lt;wsp:rsid wsp:val=&quot;0013678D&quot;/&gt;&lt;wsp:rsid wsp:val=&quot;00136B3B&quot;/&gt;&lt;wsp:rsid wsp:val=&quot;00137357&quot;/&gt;&lt;wsp:rsid wsp:val=&quot;00137511&quot;/&gt;&lt;wsp:rsid wsp:val=&quot;00137D9A&quot;/&gt;&lt;wsp:rsid wsp:val=&quot;00137F6B&quot;/&gt;&lt;wsp:rsid wsp:val=&quot;00140390&quot;/&gt;&lt;wsp:rsid wsp:val=&quot;00141033&quot;/&gt;&lt;wsp:rsid wsp:val=&quot;00141309&quot;/&gt;&lt;wsp:rsid wsp:val=&quot;00141C00&quot;/&gt;&lt;wsp:rsid wsp:val=&quot;00141C13&quot;/&gt;&lt;wsp:rsid wsp:val=&quot;00142280&quot;/&gt;&lt;wsp:rsid wsp:val=&quot;00142D9A&quot;/&gt;&lt;wsp:rsid wsp:val=&quot;00142DA0&quot;/&gt;&lt;wsp:rsid wsp:val=&quot;00142F73&quot;/&gt;&lt;wsp:rsid wsp:val=&quot;00143162&quot;/&gt;&lt;wsp:rsid wsp:val=&quot;00143882&quot;/&gt;&lt;wsp:rsid wsp:val=&quot;00143B21&quot;/&gt;&lt;wsp:rsid wsp:val=&quot;00143EBA&quot;/&gt;&lt;wsp:rsid wsp:val=&quot;00144168&quot;/&gt;&lt;wsp:rsid wsp:val=&quot;001441F9&quot;/&gt;&lt;wsp:rsid wsp:val=&quot;00144824&quot;/&gt;&lt;wsp:rsid wsp:val=&quot;00144C32&quot;/&gt;&lt;wsp:rsid wsp:val=&quot;00144E19&quot;/&gt;&lt;wsp:rsid wsp:val=&quot;00145302&quot;/&gt;&lt;wsp:rsid wsp:val=&quot;001456BE&quot;/&gt;&lt;wsp:rsid wsp:val=&quot;001456E7&quot;/&gt;&lt;wsp:rsid wsp:val=&quot;00145850&quot;/&gt;&lt;wsp:rsid wsp:val=&quot;00145BBE&quot;/&gt;&lt;wsp:rsid wsp:val=&quot;001460C6&quot;/&gt;&lt;wsp:rsid wsp:val=&quot;0014658A&quot;/&gt;&lt;wsp:rsid wsp:val=&quot;0014685A&quot;/&gt;&lt;wsp:rsid wsp:val=&quot;00146997&quot;/&gt;&lt;wsp:rsid wsp:val=&quot;00146C85&quot;/&gt;&lt;wsp:rsid wsp:val=&quot;00146CEB&quot;/&gt;&lt;wsp:rsid wsp:val=&quot;00147263&quot;/&gt;&lt;wsp:rsid wsp:val=&quot;00147722&quot;/&gt;&lt;wsp:rsid wsp:val=&quot;001479D7&quot;/&gt;&lt;wsp:rsid wsp:val=&quot;001500D1&quot;/&gt;&lt;wsp:rsid wsp:val=&quot;001501E1&quot;/&gt;&lt;wsp:rsid wsp:val=&quot;00150677&quot;/&gt;&lt;wsp:rsid wsp:val=&quot;001510AE&quot;/&gt;&lt;wsp:rsid wsp:val=&quot;00151D4A&quot;/&gt;&lt;wsp:rsid wsp:val=&quot;00151D79&quot;/&gt;&lt;wsp:rsid wsp:val=&quot;00152062&quot;/&gt;&lt;wsp:rsid wsp:val=&quot;00152D4D&quot;/&gt;&lt;wsp:rsid wsp:val=&quot;0015304D&quot;/&gt;&lt;wsp:rsid wsp:val=&quot;001531DB&quot;/&gt;&lt;wsp:rsid wsp:val=&quot;00153855&quot;/&gt;&lt;wsp:rsid wsp:val=&quot;00153B3C&quot;/&gt;&lt;wsp:rsid wsp:val=&quot;0015428E&quot;/&gt;&lt;wsp:rsid wsp:val=&quot;0015579B&quot;/&gt;&lt;wsp:rsid wsp:val=&quot;00155952&quot;/&gt;&lt;wsp:rsid wsp:val=&quot;001559D1&quot;/&gt;&lt;wsp:rsid wsp:val=&quot;00155C8F&quot;/&gt;&lt;wsp:rsid wsp:val=&quot;0015607F&quot;/&gt;&lt;wsp:rsid wsp:val=&quot;001560FD&quot;/&gt;&lt;wsp:rsid wsp:val=&quot;001561E6&quot;/&gt;&lt;wsp:rsid wsp:val=&quot;00156849&quot;/&gt;&lt;wsp:rsid wsp:val=&quot;00156A20&quot;/&gt;&lt;wsp:rsid wsp:val=&quot;00156D40&quot;/&gt;&lt;wsp:rsid wsp:val=&quot;00156E82&quot;/&gt;&lt;wsp:rsid wsp:val=&quot;0015701E&quot;/&gt;&lt;wsp:rsid wsp:val=&quot;0015722C&quot;/&gt;&lt;wsp:rsid wsp:val=&quot;0015796F&quot;/&gt;&lt;wsp:rsid wsp:val=&quot;001579DB&quot;/&gt;&lt;wsp:rsid wsp:val=&quot;00160566&quot;/&gt;&lt;wsp:rsid wsp:val=&quot;001606AC&quot;/&gt;&lt;wsp:rsid wsp:val=&quot;001607A0&quot;/&gt;&lt;wsp:rsid wsp:val=&quot;001608AB&quot;/&gt;&lt;wsp:rsid wsp:val=&quot;0016091B&quot;/&gt;&lt;wsp:rsid wsp:val=&quot;00160C00&quot;/&gt;&lt;wsp:rsid wsp:val=&quot;001616AB&quot;/&gt;&lt;wsp:rsid wsp:val=&quot;00161983&quot;/&gt;&lt;wsp:rsid wsp:val=&quot;00161AEF&quot;/&gt;&lt;wsp:rsid wsp:val=&quot;00161DDA&quot;/&gt;&lt;wsp:rsid wsp:val=&quot;00162632&quot;/&gt;&lt;wsp:rsid wsp:val=&quot;001627A7&quot;/&gt;&lt;wsp:rsid wsp:val=&quot;0016295D&quot;/&gt;&lt;wsp:rsid wsp:val=&quot;00162BF6&quot;/&gt;&lt;wsp:rsid wsp:val=&quot;001631CD&quot;/&gt;&lt;wsp:rsid wsp:val=&quot;00163AED&quot;/&gt;&lt;wsp:rsid wsp:val=&quot;00163CC5&quot;/&gt;&lt;wsp:rsid wsp:val=&quot;00163DA0&quot;/&gt;&lt;wsp:rsid wsp:val=&quot;00163E7E&quot;/&gt;&lt;wsp:rsid wsp:val=&quot;00164C1F&quot;/&gt;&lt;wsp:rsid wsp:val=&quot;00164F9F&quot;/&gt;&lt;wsp:rsid wsp:val=&quot;0016536C&quot;/&gt;&lt;wsp:rsid wsp:val=&quot;001654B6&quot;/&gt;&lt;wsp:rsid wsp:val=&quot;001657D6&quot;/&gt;&lt;wsp:rsid wsp:val=&quot;0016580C&quot;/&gt;&lt;wsp:rsid wsp:val=&quot;001659D5&quot;/&gt;&lt;wsp:rsid wsp:val=&quot;00165DC9&quot;/&gt;&lt;wsp:rsid wsp:val=&quot;001661DE&quot;/&gt;&lt;wsp:rsid wsp:val=&quot;00166DE4&quot;/&gt;&lt;wsp:rsid wsp:val=&quot;001671FE&quot;/&gt;&lt;wsp:rsid wsp:val=&quot;001673B6&quot;/&gt;&lt;wsp:rsid wsp:val=&quot;00167501&quot;/&gt;&lt;wsp:rsid wsp:val=&quot;00167B53&quot;/&gt;&lt;wsp:rsid wsp:val=&quot;00167D4A&quot;/&gt;&lt;wsp:rsid wsp:val=&quot;00167FB5&quot;/&gt;&lt;wsp:rsid wsp:val=&quot;0017028F&quot;/&gt;&lt;wsp:rsid wsp:val=&quot;0017053D&quot;/&gt;&lt;wsp:rsid wsp:val=&quot;00171170&quot;/&gt;&lt;wsp:rsid wsp:val=&quot;00171A0B&quot;/&gt;&lt;wsp:rsid wsp:val=&quot;00172030&quot;/&gt;&lt;wsp:rsid wsp:val=&quot;00172645&quot;/&gt;&lt;wsp:rsid wsp:val=&quot;00172706&quot;/&gt;&lt;wsp:rsid wsp:val=&quot;001727A4&quot;/&gt;&lt;wsp:rsid wsp:val=&quot;00172E3E&quot;/&gt;&lt;wsp:rsid wsp:val=&quot;0017309A&quot;/&gt;&lt;wsp:rsid wsp:val=&quot;00174339&quot;/&gt;&lt;wsp:rsid wsp:val=&quot;0017473B&quot;/&gt;&lt;wsp:rsid wsp:val=&quot;00174A7D&quot;/&gt;&lt;wsp:rsid wsp:val=&quot;00174CBE&quot;/&gt;&lt;wsp:rsid wsp:val=&quot;00175AC2&quot;/&gt;&lt;wsp:rsid wsp:val=&quot;00176143&quot;/&gt;&lt;wsp:rsid wsp:val=&quot;001763FA&quot;/&gt;&lt;wsp:rsid wsp:val=&quot;0017667D&quot;/&gt;&lt;wsp:rsid wsp:val=&quot;00176885&quot;/&gt;&lt;wsp:rsid wsp:val=&quot;00176D34&quot;/&gt;&lt;wsp:rsid wsp:val=&quot;00176FCC&quot;/&gt;&lt;wsp:rsid wsp:val=&quot;00177384&quot;/&gt;&lt;wsp:rsid wsp:val=&quot;001773A6&quot;/&gt;&lt;wsp:rsid wsp:val=&quot;001773C1&quot;/&gt;&lt;wsp:rsid wsp:val=&quot;00177AAA&quot;/&gt;&lt;wsp:rsid wsp:val=&quot;00177C8C&quot;/&gt;&lt;wsp:rsid wsp:val=&quot;00177F84&quot;/&gt;&lt;wsp:rsid wsp:val=&quot;001806D5&quot;/&gt;&lt;wsp:rsid wsp:val=&quot;001807AF&quot;/&gt;&lt;wsp:rsid wsp:val=&quot;00180FBA&quot;/&gt;&lt;wsp:rsid wsp:val=&quot;001812E5&quot;/&gt;&lt;wsp:rsid wsp:val=&quot;00181612&quot;/&gt;&lt;wsp:rsid wsp:val=&quot;00181CF0&quot;/&gt;&lt;wsp:rsid wsp:val=&quot;0018211F&quot;/&gt;&lt;wsp:rsid wsp:val=&quot;001821EF&quot;/&gt;&lt;wsp:rsid wsp:val=&quot;0018221F&quot;/&gt;&lt;wsp:rsid wsp:val=&quot;0018239C&quot;/&gt;&lt;wsp:rsid wsp:val=&quot;00182804&quot;/&gt;&lt;wsp:rsid wsp:val=&quot;00182AF1&quot;/&gt;&lt;wsp:rsid wsp:val=&quot;00182B5F&quot;/&gt;&lt;wsp:rsid wsp:val=&quot;0018320C&quot;/&gt;&lt;wsp:rsid wsp:val=&quot;0018325E&quot;/&gt;&lt;wsp:rsid wsp:val=&quot;00183AB8&quot;/&gt;&lt;wsp:rsid wsp:val=&quot;00184295&quot;/&gt;&lt;wsp:rsid wsp:val=&quot;00184417&quot;/&gt;&lt;wsp:rsid wsp:val=&quot;001844E5&quot;/&gt;&lt;wsp:rsid wsp:val=&quot;00184566&quot;/&gt;&lt;wsp:rsid wsp:val=&quot;001845C3&quot;/&gt;&lt;wsp:rsid wsp:val=&quot;00184B2C&quot;/&gt;&lt;wsp:rsid wsp:val=&quot;00184F02&quot;/&gt;&lt;wsp:rsid wsp:val=&quot;0018539A&quot;/&gt;&lt;wsp:rsid wsp:val=&quot;00185AD8&quot;/&gt;&lt;wsp:rsid wsp:val=&quot;00185B4A&quot;/&gt;&lt;wsp:rsid wsp:val=&quot;00185BA3&quot;/&gt;&lt;wsp:rsid wsp:val=&quot;0018663D&quot;/&gt;&lt;wsp:rsid wsp:val=&quot;0018711A&quot;/&gt;&lt;wsp:rsid wsp:val=&quot;00187318&quot;/&gt;&lt;wsp:rsid wsp:val=&quot;0018760A&quot;/&gt;&lt;wsp:rsid wsp:val=&quot;001877A5&quot;/&gt;&lt;wsp:rsid wsp:val=&quot;001879F8&quot;/&gt;&lt;wsp:rsid wsp:val=&quot;00190BF3&quot;/&gt;&lt;wsp:rsid wsp:val=&quot;00190FB6&quot;/&gt;&lt;wsp:rsid wsp:val=&quot;00190FED&quot;/&gt;&lt;wsp:rsid wsp:val=&quot;00191315&quot;/&gt;&lt;wsp:rsid wsp:val=&quot;00191508&quot;/&gt;&lt;wsp:rsid wsp:val=&quot;00191859&quot;/&gt;&lt;wsp:rsid wsp:val=&quot;00191EA7&quot;/&gt;&lt;wsp:rsid wsp:val=&quot;00192877&quot;/&gt;&lt;wsp:rsid wsp:val=&quot;00193131&quot;/&gt;&lt;wsp:rsid wsp:val=&quot;0019329E&quot;/&gt;&lt;wsp:rsid wsp:val=&quot;001936AF&quot;/&gt;&lt;wsp:rsid wsp:val=&quot;00193AD3&quot;/&gt;&lt;wsp:rsid wsp:val=&quot;00194804&quot;/&gt;&lt;wsp:rsid wsp:val=&quot;00194B12&quot;/&gt;&lt;wsp:rsid wsp:val=&quot;00194BBC&quot;/&gt;&lt;wsp:rsid wsp:val=&quot;00194D83&quot;/&gt;&lt;wsp:rsid wsp:val=&quot;00194EB6&quot;/&gt;&lt;wsp:rsid wsp:val=&quot;00195B4C&quot;/&gt;&lt;wsp:rsid wsp:val=&quot;001960A8&quot;/&gt;&lt;wsp:rsid wsp:val=&quot;001963FE&quot;/&gt;&lt;wsp:rsid wsp:val=&quot;00196E7B&quot;/&gt;&lt;wsp:rsid wsp:val=&quot;0019745B&quot;/&gt;&lt;wsp:rsid wsp:val=&quot;0019748B&quot;/&gt;&lt;wsp:rsid wsp:val=&quot;0019762D&quot;/&gt;&lt;wsp:rsid wsp:val=&quot;00197E9B&quot;/&gt;&lt;wsp:rsid wsp:val=&quot;00197F5E&quot;/&gt;&lt;wsp:rsid wsp:val=&quot;001A00C1&quot;/&gt;&lt;wsp:rsid wsp:val=&quot;001A051F&quot;/&gt;&lt;wsp:rsid wsp:val=&quot;001A067A&quot;/&gt;&lt;wsp:rsid wsp:val=&quot;001A06B2&quot;/&gt;&lt;wsp:rsid wsp:val=&quot;001A0C93&quot;/&gt;&lt;wsp:rsid wsp:val=&quot;001A0CEE&quot;/&gt;&lt;wsp:rsid wsp:val=&quot;001A10E2&quot;/&gt;&lt;wsp:rsid wsp:val=&quot;001A1190&quot;/&gt;&lt;wsp:rsid wsp:val=&quot;001A1D2F&quot;/&gt;&lt;wsp:rsid wsp:val=&quot;001A2020&quot;/&gt;&lt;wsp:rsid wsp:val=&quot;001A33E5&quot;/&gt;&lt;wsp:rsid wsp:val=&quot;001A38C0&quot;/&gt;&lt;wsp:rsid wsp:val=&quot;001A3BE0&quot;/&gt;&lt;wsp:rsid wsp:val=&quot;001A3F80&quot;/&gt;&lt;wsp:rsid wsp:val=&quot;001A403F&quot;/&gt;&lt;wsp:rsid wsp:val=&quot;001A47B9&quot;/&gt;&lt;wsp:rsid wsp:val=&quot;001A4955&quot;/&gt;&lt;wsp:rsid wsp:val=&quot;001A50AD&quot;/&gt;&lt;wsp:rsid wsp:val=&quot;001A5CBD&quot;/&gt;&lt;wsp:rsid wsp:val=&quot;001A64D9&quot;/&gt;&lt;wsp:rsid wsp:val=&quot;001A65EA&quot;/&gt;&lt;wsp:rsid wsp:val=&quot;001A67F9&quot;/&gt;&lt;wsp:rsid wsp:val=&quot;001A6DE8&quot;/&gt;&lt;wsp:rsid wsp:val=&quot;001A7ABE&quot;/&gt;&lt;wsp:rsid wsp:val=&quot;001A7F4D&quot;/&gt;&lt;wsp:rsid wsp:val=&quot;001B060D&quot;/&gt;&lt;wsp:rsid wsp:val=&quot;001B0985&quot;/&gt;&lt;wsp:rsid wsp:val=&quot;001B0AD8&quot;/&gt;&lt;wsp:rsid wsp:val=&quot;001B0D72&quot;/&gt;&lt;wsp:rsid wsp:val=&quot;001B0E1C&quot;/&gt;&lt;wsp:rsid wsp:val=&quot;001B0EE1&quot;/&gt;&lt;wsp:rsid wsp:val=&quot;001B0F59&quot;/&gt;&lt;wsp:rsid wsp:val=&quot;001B1BB9&quot;/&gt;&lt;wsp:rsid wsp:val=&quot;001B220A&quot;/&gt;&lt;wsp:rsid wsp:val=&quot;001B24F6&quot;/&gt;&lt;wsp:rsid wsp:val=&quot;001B286C&quot;/&gt;&lt;wsp:rsid wsp:val=&quot;001B2A02&quot;/&gt;&lt;wsp:rsid wsp:val=&quot;001B2F8E&quot;/&gt;&lt;wsp:rsid wsp:val=&quot;001B33F7&quot;/&gt;&lt;wsp:rsid wsp:val=&quot;001B35AA&quot;/&gt;&lt;wsp:rsid wsp:val=&quot;001B3858&quot;/&gt;&lt;wsp:rsid wsp:val=&quot;001B3965&quot;/&gt;&lt;wsp:rsid wsp:val=&quot;001B40C3&quot;/&gt;&lt;wsp:rsid wsp:val=&quot;001B430D&quot;/&gt;&lt;wsp:rsid wsp:val=&quot;001B43BB&quot;/&gt;&lt;wsp:rsid wsp:val=&quot;001B45AE&quot;/&gt;&lt;wsp:rsid wsp:val=&quot;001B4609&quot;/&gt;&lt;wsp:rsid wsp:val=&quot;001B4969&quot;/&gt;&lt;wsp:rsid wsp:val=&quot;001B4C8E&quot;/&gt;&lt;wsp:rsid wsp:val=&quot;001B548C&quot;/&gt;&lt;wsp:rsid wsp:val=&quot;001B5634&quot;/&gt;&lt;wsp:rsid wsp:val=&quot;001B5E08&quot;/&gt;&lt;wsp:rsid wsp:val=&quot;001B64CD&quot;/&gt;&lt;wsp:rsid wsp:val=&quot;001B651C&quot;/&gt;&lt;wsp:rsid wsp:val=&quot;001B6B71&quot;/&gt;&lt;wsp:rsid wsp:val=&quot;001B6BBF&quot;/&gt;&lt;wsp:rsid wsp:val=&quot;001B6D84&quot;/&gt;&lt;wsp:rsid wsp:val=&quot;001B70D9&quot;/&gt;&lt;wsp:rsid wsp:val=&quot;001C01DD&quot;/&gt;&lt;wsp:rsid wsp:val=&quot;001C059D&quot;/&gt;&lt;wsp:rsid wsp:val=&quot;001C0609&quot;/&gt;&lt;wsp:rsid wsp:val=&quot;001C083E&quot;/&gt;&lt;wsp:rsid wsp:val=&quot;001C1101&quot;/&gt;&lt;wsp:rsid wsp:val=&quot;001C1CA5&quot;/&gt;&lt;wsp:rsid wsp:val=&quot;001C203A&quot;/&gt;&lt;wsp:rsid wsp:val=&quot;001C20E0&quot;/&gt;&lt;wsp:rsid wsp:val=&quot;001C28C6&quot;/&gt;&lt;wsp:rsid wsp:val=&quot;001C2BD1&quot;/&gt;&lt;wsp:rsid wsp:val=&quot;001C34F0&quot;/&gt;&lt;wsp:rsid wsp:val=&quot;001C383A&quot;/&gt;&lt;wsp:rsid wsp:val=&quot;001C42AF&quot;/&gt;&lt;wsp:rsid wsp:val=&quot;001C4645&quot;/&gt;&lt;wsp:rsid wsp:val=&quot;001C4BCC&quot;/&gt;&lt;wsp:rsid wsp:val=&quot;001C4C91&quot;/&gt;&lt;wsp:rsid wsp:val=&quot;001C53F8&quot;/&gt;&lt;wsp:rsid wsp:val=&quot;001C565F&quot;/&gt;&lt;wsp:rsid wsp:val=&quot;001C5990&quot;/&gt;&lt;wsp:rsid wsp:val=&quot;001C5C23&quot;/&gt;&lt;wsp:rsid wsp:val=&quot;001C6209&quot;/&gt;&lt;wsp:rsid wsp:val=&quot;001C6454&quot;/&gt;&lt;wsp:rsid wsp:val=&quot;001C68D1&quot;/&gt;&lt;wsp:rsid wsp:val=&quot;001C6D07&quot;/&gt;&lt;wsp:rsid wsp:val=&quot;001C7024&quot;/&gt;&lt;wsp:rsid wsp:val=&quot;001D00ED&quot;/&gt;&lt;wsp:rsid wsp:val=&quot;001D0483&quot;/&gt;&lt;wsp:rsid wsp:val=&quot;001D0DF7&quot;/&gt;&lt;wsp:rsid wsp:val=&quot;001D0FD3&quot;/&gt;&lt;wsp:rsid wsp:val=&quot;001D1AA7&quot;/&gt;&lt;wsp:rsid wsp:val=&quot;001D1F76&quot;/&gt;&lt;wsp:rsid wsp:val=&quot;001D20BF&quot;/&gt;&lt;wsp:rsid wsp:val=&quot;001D23D8&quot;/&gt;&lt;wsp:rsid wsp:val=&quot;001D25BE&quot;/&gt;&lt;wsp:rsid wsp:val=&quot;001D290C&quot;/&gt;&lt;wsp:rsid wsp:val=&quot;001D2EF4&quot;/&gt;&lt;wsp:rsid wsp:val=&quot;001D2F7B&quot;/&gt;&lt;wsp:rsid wsp:val=&quot;001D3E33&quot;/&gt;&lt;wsp:rsid wsp:val=&quot;001D3EF2&quot;/&gt;&lt;wsp:rsid wsp:val=&quot;001D4399&quot;/&gt;&lt;wsp:rsid wsp:val=&quot;001D4E95&quot;/&gt;&lt;wsp:rsid wsp:val=&quot;001D4F69&quot;/&gt;&lt;wsp:rsid wsp:val=&quot;001D509F&quot;/&gt;&lt;wsp:rsid wsp:val=&quot;001D6528&quot;/&gt;&lt;wsp:rsid wsp:val=&quot;001D6B55&quot;/&gt;&lt;wsp:rsid wsp:val=&quot;001D7146&quot;/&gt;&lt;wsp:rsid wsp:val=&quot;001D775A&quot;/&gt;&lt;wsp:rsid wsp:val=&quot;001D78C4&quot;/&gt;&lt;wsp:rsid wsp:val=&quot;001E065C&quot;/&gt;&lt;wsp:rsid wsp:val=&quot;001E0818&quot;/&gt;&lt;wsp:rsid wsp:val=&quot;001E0E82&quot;/&gt;&lt;wsp:rsid wsp:val=&quot;001E10D3&quot;/&gt;&lt;wsp:rsid wsp:val=&quot;001E1E66&quot;/&gt;&lt;wsp:rsid wsp:val=&quot;001E2880&quot;/&gt;&lt;wsp:rsid wsp:val=&quot;001E2999&quot;/&gt;&lt;wsp:rsid wsp:val=&quot;001E2B49&quot;/&gt;&lt;wsp:rsid wsp:val=&quot;001E2CF8&quot;/&gt;&lt;wsp:rsid wsp:val=&quot;001E2FB5&quot;/&gt;&lt;wsp:rsid wsp:val=&quot;001E3889&quot;/&gt;&lt;wsp:rsid wsp:val=&quot;001E3A81&quot;/&gt;&lt;wsp:rsid wsp:val=&quot;001E3E48&quot;/&gt;&lt;wsp:rsid wsp:val=&quot;001E47CC&quot;/&gt;&lt;wsp:rsid wsp:val=&quot;001E6691&quot;/&gt;&lt;wsp:rsid wsp:val=&quot;001E6C26&quot;/&gt;&lt;wsp:rsid wsp:val=&quot;001E78C6&quot;/&gt;&lt;wsp:rsid wsp:val=&quot;001F0024&quot;/&gt;&lt;wsp:rsid wsp:val=&quot;001F0698&quot;/&gt;&lt;wsp:rsid wsp:val=&quot;001F08A3&quot;/&gt;&lt;wsp:rsid wsp:val=&quot;001F0B21&quot;/&gt;&lt;wsp:rsid wsp:val=&quot;001F14A1&quot;/&gt;&lt;wsp:rsid wsp:val=&quot;001F16A8&quot;/&gt;&lt;wsp:rsid wsp:val=&quot;001F1B4E&quot;/&gt;&lt;wsp:rsid wsp:val=&quot;001F1C43&quot;/&gt;&lt;wsp:rsid wsp:val=&quot;001F268F&quot;/&gt;&lt;wsp:rsid wsp:val=&quot;001F2AE3&quot;/&gt;&lt;wsp:rsid wsp:val=&quot;001F2DD7&quot;/&gt;&lt;wsp:rsid wsp:val=&quot;001F364E&quot;/&gt;&lt;wsp:rsid wsp:val=&quot;001F36EA&quot;/&gt;&lt;wsp:rsid wsp:val=&quot;001F408D&quot;/&gt;&lt;wsp:rsid wsp:val=&quot;001F40A1&quot;/&gt;&lt;wsp:rsid wsp:val=&quot;001F4D24&quot;/&gt;&lt;wsp:rsid wsp:val=&quot;001F4D34&quot;/&gt;&lt;wsp:rsid wsp:val=&quot;001F568D&quot;/&gt;&lt;wsp:rsid wsp:val=&quot;001F56CD&quot;/&gt;&lt;wsp:rsid wsp:val=&quot;001F582C&quot;/&gt;&lt;wsp:rsid wsp:val=&quot;001F5833&quot;/&gt;&lt;wsp:rsid wsp:val=&quot;001F58A1&quot;/&gt;&lt;wsp:rsid wsp:val=&quot;001F5A9A&quot;/&gt;&lt;wsp:rsid wsp:val=&quot;001F5BF0&quot;/&gt;&lt;wsp:rsid wsp:val=&quot;001F5C4B&quot;/&gt;&lt;wsp:rsid wsp:val=&quot;001F5D39&quot;/&gt;&lt;wsp:rsid wsp:val=&quot;001F5EF4&quot;/&gt;&lt;wsp:rsid wsp:val=&quot;001F5F6F&quot;/&gt;&lt;wsp:rsid wsp:val=&quot;001F63D2&quot;/&gt;&lt;wsp:rsid wsp:val=&quot;001F6406&quot;/&gt;&lt;wsp:rsid wsp:val=&quot;001F7C25&quot;/&gt;&lt;wsp:rsid wsp:val=&quot;001F7D06&quot;/&gt;&lt;wsp:rsid wsp:val=&quot;001F7E2A&quot;/&gt;&lt;wsp:rsid wsp:val=&quot;00200876&quot;/&gt;&lt;wsp:rsid wsp:val=&quot;002011FF&quot;/&gt;&lt;wsp:rsid wsp:val=&quot;002018B3&quot;/&gt;&lt;wsp:rsid wsp:val=&quot;0020246F&quot;/&gt;&lt;wsp:rsid wsp:val=&quot;00202F81&quot;/&gt;&lt;wsp:rsid wsp:val=&quot;002034E8&quot;/&gt;&lt;wsp:rsid wsp:val=&quot;0020368A&quot;/&gt;&lt;wsp:rsid wsp:val=&quot;0020402A&quot;/&gt;&lt;wsp:rsid wsp:val=&quot;002044A1&quot;/&gt;&lt;wsp:rsid wsp:val=&quot;00204CB3&quot;/&gt;&lt;wsp:rsid wsp:val=&quot;002052AC&quot;/&gt;&lt;wsp:rsid wsp:val=&quot;002055EB&quot;/&gt;&lt;wsp:rsid wsp:val=&quot;00205933&quot;/&gt;&lt;wsp:rsid wsp:val=&quot;00205AAB&quot;/&gt;&lt;wsp:rsid wsp:val=&quot;00205E52&quot;/&gt;&lt;wsp:rsid wsp:val=&quot;00207D9F&quot;/&gt;&lt;wsp:rsid wsp:val=&quot;00210011&quot;/&gt;&lt;wsp:rsid wsp:val=&quot;00210320&quot;/&gt;&lt;wsp:rsid wsp:val=&quot;00210AC1&quot;/&gt;&lt;wsp:rsid wsp:val=&quot;002113F0&quot;/&gt;&lt;wsp:rsid wsp:val=&quot;002130FE&quot;/&gt;&lt;wsp:rsid wsp:val=&quot;002131F0&quot;/&gt;&lt;wsp:rsid wsp:val=&quot;00213973&quot;/&gt;&lt;wsp:rsid wsp:val=&quot;00213A08&quot;/&gt;&lt;wsp:rsid wsp:val=&quot;00213B33&quot;/&gt;&lt;wsp:rsid wsp:val=&quot;00213F57&quot;/&gt;&lt;wsp:rsid wsp:val=&quot;00213F9E&quot;/&gt;&lt;wsp:rsid wsp:val=&quot;002142B0&quot;/&gt;&lt;wsp:rsid wsp:val=&quot;00215E51&quot;/&gt;&lt;wsp:rsid wsp:val=&quot;002164C4&quot;/&gt;&lt;wsp:rsid wsp:val=&quot;002168F4&quot;/&gt;&lt;wsp:rsid wsp:val=&quot;0021695E&quot;/&gt;&lt;wsp:rsid wsp:val=&quot;00217175&quot;/&gt;&lt;wsp:rsid wsp:val=&quot;002177A4&quot;/&gt;&lt;wsp:rsid wsp:val=&quot;00217BD3&quot;/&gt;&lt;wsp:rsid wsp:val=&quot;00220512&quot;/&gt;&lt;wsp:rsid wsp:val=&quot;002208D3&quot;/&gt;&lt;wsp:rsid wsp:val=&quot;0022093E&quot;/&gt;&lt;wsp:rsid wsp:val=&quot;00220DC4&quot;/&gt;&lt;wsp:rsid wsp:val=&quot;0022120D&quot;/&gt;&lt;wsp:rsid wsp:val=&quot;00221CB5&quot;/&gt;&lt;wsp:rsid wsp:val=&quot;00222A6A&quot;/&gt;&lt;wsp:rsid wsp:val=&quot;00222CF3&quot;/&gt;&lt;wsp:rsid wsp:val=&quot;00222DD7&quot;/&gt;&lt;wsp:rsid wsp:val=&quot;0022324B&quot;/&gt;&lt;wsp:rsid wsp:val=&quot;00223777&quot;/&gt;&lt;wsp:rsid wsp:val=&quot;00223797&quot;/&gt;&lt;wsp:rsid wsp:val=&quot;002237A9&quot;/&gt;&lt;wsp:rsid wsp:val=&quot;00223D78&quot;/&gt;&lt;wsp:rsid wsp:val=&quot;00224574&quot;/&gt;&lt;wsp:rsid wsp:val=&quot;00224ACE&quot;/&gt;&lt;wsp:rsid wsp:val=&quot;00224FA5&quot;/&gt;&lt;wsp:rsid wsp:val=&quot;0022577F&quot;/&gt;&lt;wsp:rsid wsp:val=&quot;00225A80&quot;/&gt;&lt;wsp:rsid wsp:val=&quot;00226657&quot;/&gt;&lt;wsp:rsid wsp:val=&quot;0022777C&quot;/&gt;&lt;wsp:rsid wsp:val=&quot;00227957&quot;/&gt;&lt;wsp:rsid wsp:val=&quot;00227A28&quot;/&gt;&lt;wsp:rsid wsp:val=&quot;00227A2C&quot;/&gt;&lt;wsp:rsid wsp:val=&quot;00227EEF&quot;/&gt;&lt;wsp:rsid wsp:val=&quot;002300E0&quot;/&gt;&lt;wsp:rsid wsp:val=&quot;00230338&quot;/&gt;&lt;wsp:rsid wsp:val=&quot;002305E1&quot;/&gt;&lt;wsp:rsid wsp:val=&quot;00230A43&quot;/&gt;&lt;wsp:rsid wsp:val=&quot;00232191&quot;/&gt;&lt;wsp:rsid wsp:val=&quot;002326C8&quot;/&gt;&lt;wsp:rsid wsp:val=&quot;00232B07&quot;/&gt;&lt;wsp:rsid wsp:val=&quot;00232BCF&quot;/&gt;&lt;wsp:rsid wsp:val=&quot;00232BE5&quot;/&gt;&lt;wsp:rsid wsp:val=&quot;00232F08&quot;/&gt;&lt;wsp:rsid wsp:val=&quot;00232F39&quot;/&gt;&lt;wsp:rsid wsp:val=&quot;00232FAF&quot;/&gt;&lt;wsp:rsid wsp:val=&quot;00233555&quot;/&gt;&lt;wsp:rsid wsp:val=&quot;00233959&quot;/&gt;&lt;wsp:rsid wsp:val=&quot;00233E78&quot;/&gt;&lt;wsp:rsid wsp:val=&quot;00234096&quot;/&gt;&lt;wsp:rsid wsp:val=&quot;0023422D&quot;/&gt;&lt;wsp:rsid wsp:val=&quot;002348E4&quot;/&gt;&lt;wsp:rsid wsp:val=&quot;00234947&quot;/&gt;&lt;wsp:rsid wsp:val=&quot;0023502B&quot;/&gt;&lt;wsp:rsid wsp:val=&quot;0023502F&quot;/&gt;&lt;wsp:rsid wsp:val=&quot;00235109&quot;/&gt;&lt;wsp:rsid wsp:val=&quot;00235878&quot;/&gt;&lt;wsp:rsid wsp:val=&quot;00236497&quot;/&gt;&lt;wsp:rsid wsp:val=&quot;002370CF&quot;/&gt;&lt;wsp:rsid wsp:val=&quot;002370F8&quot;/&gt;&lt;wsp:rsid wsp:val=&quot;00237116&quot;/&gt;&lt;wsp:rsid wsp:val=&quot;002372E8&quot;/&gt;&lt;wsp:rsid wsp:val=&quot;0023756D&quot;/&gt;&lt;wsp:rsid wsp:val=&quot;00237D83&quot;/&gt;&lt;wsp:rsid wsp:val=&quot;00240B87&quot;/&gt;&lt;wsp:rsid wsp:val=&quot;00240E99&quot;/&gt;&lt;wsp:rsid wsp:val=&quot;002412BC&quot;/&gt;&lt;wsp:rsid wsp:val=&quot;002414A9&quot;/&gt;&lt;wsp:rsid wsp:val=&quot;002417A4&quot;/&gt;&lt;wsp:rsid wsp:val=&quot;0024194A&quot;/&gt;&lt;wsp:rsid wsp:val=&quot;00241D44&quot;/&gt;&lt;wsp:rsid wsp:val=&quot;00242086&quot;/&gt;&lt;wsp:rsid wsp:val=&quot;00242232&quot;/&gt;&lt;wsp:rsid wsp:val=&quot;002428F4&quot;/&gt;&lt;wsp:rsid wsp:val=&quot;00242CB6&quot;/&gt;&lt;wsp:rsid wsp:val=&quot;00242F5F&quot;/&gt;&lt;wsp:rsid wsp:val=&quot;002431DB&quot;/&gt;&lt;wsp:rsid wsp:val=&quot;00243240&quot;/&gt;&lt;wsp:rsid wsp:val=&quot;00243EE8&quot;/&gt;&lt;wsp:rsid wsp:val=&quot;00244A1F&quot;/&gt;&lt;wsp:rsid wsp:val=&quot;00244DA1&quot;/&gt;&lt;wsp:rsid wsp:val=&quot;00244FD9&quot;/&gt;&lt;wsp:rsid wsp:val=&quot;00245372&quot;/&gt;&lt;wsp:rsid wsp:val=&quot;002456C0&quot;/&gt;&lt;wsp:rsid wsp:val=&quot;00245AD4&quot;/&gt;&lt;wsp:rsid wsp:val=&quot;00245E0F&quot;/&gt;&lt;wsp:rsid wsp:val=&quot;00245E60&quot;/&gt;&lt;wsp:rsid wsp:val=&quot;002467AA&quot;/&gt;&lt;wsp:rsid wsp:val=&quot;002468D5&quot;/&gt;&lt;wsp:rsid wsp:val=&quot;00246BD7&quot;/&gt;&lt;wsp:rsid wsp:val=&quot;00246C8C&quot;/&gt;&lt;wsp:rsid wsp:val=&quot;00247491&quot;/&gt;&lt;wsp:rsid wsp:val=&quot;0024762D&quot;/&gt;&lt;wsp:rsid wsp:val=&quot;00247740&quot;/&gt;&lt;wsp:rsid wsp:val=&quot;00247DF3&quot;/&gt;&lt;wsp:rsid wsp:val=&quot;00247F2A&quot;/&gt;&lt;wsp:rsid wsp:val=&quot;00250122&quot;/&gt;&lt;wsp:rsid wsp:val=&quot;00250410&quot;/&gt;&lt;wsp:rsid wsp:val=&quot;00250779&quot;/&gt;&lt;wsp:rsid wsp:val=&quot;00251874&quot;/&gt;&lt;wsp:rsid wsp:val=&quot;002519A9&quot;/&gt;&lt;wsp:rsid wsp:val=&quot;00251C98&quot;/&gt;&lt;wsp:rsid wsp:val=&quot;00251E47&quot;/&gt;&lt;wsp:rsid wsp:val=&quot;0025265F&quot;/&gt;&lt;wsp:rsid wsp:val=&quot;00252A76&quot;/&gt;&lt;wsp:rsid wsp:val=&quot;00252C57&quot;/&gt;&lt;wsp:rsid wsp:val=&quot;00252CCF&quot;/&gt;&lt;wsp:rsid wsp:val=&quot;002536B1&quot;/&gt;&lt;wsp:rsid wsp:val=&quot;00253D9B&quot;/&gt;&lt;wsp:rsid wsp:val=&quot;00254071&quot;/&gt;&lt;wsp:rsid wsp:val=&quot;0025407E&quot;/&gt;&lt;wsp:rsid wsp:val=&quot;00254C3C&quot;/&gt;&lt;wsp:rsid wsp:val=&quot;00254D70&quot;/&gt;&lt;wsp:rsid wsp:val=&quot;00255197&quot;/&gt;&lt;wsp:rsid wsp:val=&quot;002551E3&quot;/&gt;&lt;wsp:rsid wsp:val=&quot;002553D1&quot;/&gt;&lt;wsp:rsid wsp:val=&quot;00255A4B&quot;/&gt;&lt;wsp:rsid wsp:val=&quot;00256364&quot;/&gt;&lt;wsp:rsid wsp:val=&quot;002565D8&quot;/&gt;&lt;wsp:rsid wsp:val=&quot;00256E98&quot;/&gt;&lt;wsp:rsid wsp:val=&quot;00256F16&quot;/&gt;&lt;wsp:rsid wsp:val=&quot;00257069&quot;/&gt;&lt;wsp:rsid wsp:val=&quot;00257151&quot;/&gt;&lt;wsp:rsid wsp:val=&quot;00257877&quot;/&gt;&lt;wsp:rsid wsp:val=&quot;0025792C&quot;/&gt;&lt;wsp:rsid wsp:val=&quot;00257E7A&quot;/&gt;&lt;wsp:rsid wsp:val=&quot;00257F20&quot;/&gt;&lt;wsp:rsid wsp:val=&quot;0026007E&quot;/&gt;&lt;wsp:rsid wsp:val=&quot;00260E11&quot;/&gt;&lt;wsp:rsid wsp:val=&quot;00261009&quot;/&gt;&lt;wsp:rsid wsp:val=&quot;00261052&quot;/&gt;&lt;wsp:rsid wsp:val=&quot;00261252&quot;/&gt;&lt;wsp:rsid wsp:val=&quot;0026160B&quot;/&gt;&lt;wsp:rsid wsp:val=&quot;00261C5E&quot;/&gt;&lt;wsp:rsid wsp:val=&quot;0026211F&quot;/&gt;&lt;wsp:rsid wsp:val=&quot;00262E7F&quot;/&gt;&lt;wsp:rsid wsp:val=&quot;00263956&quot;/&gt;&lt;wsp:rsid wsp:val=&quot;00264177&quot;/&gt;&lt;wsp:rsid wsp:val=&quot;00264BFA&quot;/&gt;&lt;wsp:rsid wsp:val=&quot;00264CBC&quot;/&gt;&lt;wsp:rsid wsp:val=&quot;00265BB4&quot;/&gt;&lt;wsp:rsid wsp:val=&quot;0026633F&quot;/&gt;&lt;wsp:rsid wsp:val=&quot;002668E1&quot;/&gt;&lt;wsp:rsid wsp:val=&quot;00266A86&quot;/&gt;&lt;wsp:rsid wsp:val=&quot;00266D46&quot;/&gt;&lt;wsp:rsid wsp:val=&quot;0026723D&quot;/&gt;&lt;wsp:rsid wsp:val=&quot;0026737F&quot;/&gt;&lt;wsp:rsid wsp:val=&quot;0026749E&quot;/&gt;&lt;wsp:rsid wsp:val=&quot;00267560&quot;/&gt;&lt;wsp:rsid wsp:val=&quot;002676BC&quot;/&gt;&lt;wsp:rsid wsp:val=&quot;00270C64&quot;/&gt;&lt;wsp:rsid wsp:val=&quot;00270E03&quot;/&gt;&lt;wsp:rsid wsp:val=&quot;00270F06&quot;/&gt;&lt;wsp:rsid wsp:val=&quot;00270F8A&quot;/&gt;&lt;wsp:rsid wsp:val=&quot;00271256&quot;/&gt;&lt;wsp:rsid wsp:val=&quot;00271469&quot;/&gt;&lt;wsp:rsid wsp:val=&quot;00271B97&quot;/&gt;&lt;wsp:rsid wsp:val=&quot;00271F53&quot;/&gt;&lt;wsp:rsid wsp:val=&quot;00273595&quot;/&gt;&lt;wsp:rsid wsp:val=&quot;00273AB4&quot;/&gt;&lt;wsp:rsid wsp:val=&quot;00273DDA&quot;/&gt;&lt;wsp:rsid wsp:val=&quot;002740B0&quot;/&gt;&lt;wsp:rsid wsp:val=&quot;002742AB&quot;/&gt;&lt;wsp:rsid wsp:val=&quot;00274AED&quot;/&gt;&lt;wsp:rsid wsp:val=&quot;00274AF3&quot;/&gt;&lt;wsp:rsid wsp:val=&quot;00274B29&quot;/&gt;&lt;wsp:rsid wsp:val=&quot;00274C16&quot;/&gt;&lt;wsp:rsid wsp:val=&quot;0027577B&quot;/&gt;&lt;wsp:rsid wsp:val=&quot;00275858&quot;/&gt;&lt;wsp:rsid wsp:val=&quot;0027587D&quot;/&gt;&lt;wsp:rsid wsp:val=&quot;00275888&quot;/&gt;&lt;wsp:rsid wsp:val=&quot;00276470&quot;/&gt;&lt;wsp:rsid wsp:val=&quot;002767BA&quot;/&gt;&lt;wsp:rsid wsp:val=&quot;0027695B&quot;/&gt;&lt;wsp:rsid wsp:val=&quot;00276BF4&quot;/&gt;&lt;wsp:rsid wsp:val=&quot;002770AC&quot;/&gt;&lt;wsp:rsid wsp:val=&quot;0027750F&quot;/&gt;&lt;wsp:rsid wsp:val=&quot;0027776B&quot;/&gt;&lt;wsp:rsid wsp:val=&quot;00277920&quot;/&gt;&lt;wsp:rsid wsp:val=&quot;00277B25&quot;/&gt;&lt;wsp:rsid wsp:val=&quot;00277E73&quot;/&gt;&lt;wsp:rsid wsp:val=&quot;0028002A&quot;/&gt;&lt;wsp:rsid wsp:val=&quot;00280BF3&quot;/&gt;&lt;wsp:rsid wsp:val=&quot;00280CDE&quot;/&gt;&lt;wsp:rsid wsp:val=&quot;00281158&quot;/&gt;&lt;wsp:rsid wsp:val=&quot;00281E42&quot;/&gt;&lt;wsp:rsid wsp:val=&quot;00282203&quot;/&gt;&lt;wsp:rsid wsp:val=&quot;002823B2&quot;/&gt;&lt;wsp:rsid wsp:val=&quot;002823C1&quot;/&gt;&lt;wsp:rsid wsp:val=&quot;002824DB&quot;/&gt;&lt;wsp:rsid wsp:val=&quot;00282571&quot;/&gt;&lt;wsp:rsid wsp:val=&quot;0028263B&quot;/&gt;&lt;wsp:rsid wsp:val=&quot;0028308A&quot;/&gt;&lt;wsp:rsid wsp:val=&quot;0028354D&quot;/&gt;&lt;wsp:rsid wsp:val=&quot;00283E15&quot;/&gt;&lt;wsp:rsid wsp:val=&quot;00283EE7&quot;/&gt;&lt;wsp:rsid wsp:val=&quot;00284367&quot;/&gt;&lt;wsp:rsid wsp:val=&quot;002845B7&quot;/&gt;&lt;wsp:rsid wsp:val=&quot;0028466F&quot;/&gt;&lt;wsp:rsid wsp:val=&quot;00284B46&quot;/&gt;&lt;wsp:rsid wsp:val=&quot;0028589A&quot;/&gt;&lt;wsp:rsid wsp:val=&quot;002858CF&quot;/&gt;&lt;wsp:rsid wsp:val=&quot;002858F9&quot;/&gt;&lt;wsp:rsid wsp:val=&quot;00285CB7&quot;/&gt;&lt;wsp:rsid wsp:val=&quot;00286B53&quot;/&gt;&lt;wsp:rsid wsp:val=&quot;00286FF2&quot;/&gt;&lt;wsp:rsid wsp:val=&quot;002872C0&quot;/&gt;&lt;wsp:rsid wsp:val=&quot;002872C7&quot;/&gt;&lt;wsp:rsid wsp:val=&quot;00287353&quot;/&gt;&lt;wsp:rsid wsp:val=&quot;002873CF&quot;/&gt;&lt;wsp:rsid wsp:val=&quot;0028745D&quot;/&gt;&lt;wsp:rsid wsp:val=&quot;00287956&quot;/&gt;&lt;wsp:rsid wsp:val=&quot;00287BA8&quot;/&gt;&lt;wsp:rsid wsp:val=&quot;00287FDE&quot;/&gt;&lt;wsp:rsid wsp:val=&quot;00290024&quot;/&gt;&lt;wsp:rsid wsp:val=&quot;0029057D&quot;/&gt;&lt;wsp:rsid wsp:val=&quot;002906D3&quot;/&gt;&lt;wsp:rsid wsp:val=&quot;00290773&quot;/&gt;&lt;wsp:rsid wsp:val=&quot;00290AC3&quot;/&gt;&lt;wsp:rsid wsp:val=&quot;0029111C&quot;/&gt;&lt;wsp:rsid wsp:val=&quot;002913AC&quot;/&gt;&lt;wsp:rsid wsp:val=&quot;002913D9&quot;/&gt;&lt;wsp:rsid wsp:val=&quot;002914AD&quot;/&gt;&lt;wsp:rsid wsp:val=&quot;00291791&quot;/&gt;&lt;wsp:rsid wsp:val=&quot;002917A4&quot;/&gt;&lt;wsp:rsid wsp:val=&quot;00291AA5&quot;/&gt;&lt;wsp:rsid wsp:val=&quot;00292054&quot;/&gt;&lt;wsp:rsid wsp:val=&quot;0029220C&quot;/&gt;&lt;wsp:rsid wsp:val=&quot;0029234E&quot;/&gt;&lt;wsp:rsid wsp:val=&quot;0029289E&quot;/&gt;&lt;wsp:rsid wsp:val=&quot;00292F9A&quot;/&gt;&lt;wsp:rsid wsp:val=&quot;0029309D&quot;/&gt;&lt;wsp:rsid wsp:val=&quot;002931F9&quot;/&gt;&lt;wsp:rsid wsp:val=&quot;0029343F&quot;/&gt;&lt;wsp:rsid wsp:val=&quot;00293E1B&quot;/&gt;&lt;wsp:rsid wsp:val=&quot;00293E60&quot;/&gt;&lt;wsp:rsid wsp:val=&quot;00294079&quot;/&gt;&lt;wsp:rsid wsp:val=&quot;00294227&quot;/&gt;&lt;wsp:rsid wsp:val=&quot;00294920&quot;/&gt;&lt;wsp:rsid wsp:val=&quot;00294A88&quot;/&gt;&lt;wsp:rsid wsp:val=&quot;00295AE0&quot;/&gt;&lt;wsp:rsid wsp:val=&quot;00295DFC&quot;/&gt;&lt;wsp:rsid wsp:val=&quot;00295F83&quot;/&gt;&lt;wsp:rsid wsp:val=&quot;0029648C&quot;/&gt;&lt;wsp:rsid wsp:val=&quot;002965B3&quot;/&gt;&lt;wsp:rsid wsp:val=&quot;00296D44&quot;/&gt;&lt;wsp:rsid wsp:val=&quot;002975AF&quot;/&gt;&lt;wsp:rsid wsp:val=&quot;00297F08&quot;/&gt;&lt;wsp:rsid wsp:val=&quot;00297F7E&quot;/&gt;&lt;wsp:rsid wsp:val=&quot;002A02A7&quot;/&gt;&lt;wsp:rsid wsp:val=&quot;002A031F&quot;/&gt;&lt;wsp:rsid wsp:val=&quot;002A0B4D&quot;/&gt;&lt;wsp:rsid wsp:val=&quot;002A0DC6&quot;/&gt;&lt;wsp:rsid wsp:val=&quot;002A11EA&quot;/&gt;&lt;wsp:rsid wsp:val=&quot;002A1D2F&quot;/&gt;&lt;wsp:rsid wsp:val=&quot;002A25EE&quot;/&gt;&lt;wsp:rsid wsp:val=&quot;002A263E&quot;/&gt;&lt;wsp:rsid wsp:val=&quot;002A2698&quot;/&gt;&lt;wsp:rsid wsp:val=&quot;002A28F4&quot;/&gt;&lt;wsp:rsid wsp:val=&quot;002A39AC&quot;/&gt;&lt;wsp:rsid wsp:val=&quot;002A3C49&quot;/&gt;&lt;wsp:rsid wsp:val=&quot;002A40D6&quot;/&gt;&lt;wsp:rsid wsp:val=&quot;002A42FF&quot;/&gt;&lt;wsp:rsid wsp:val=&quot;002A47E3&quot;/&gt;&lt;wsp:rsid wsp:val=&quot;002A4D5D&quot;/&gt;&lt;wsp:rsid wsp:val=&quot;002A5019&quot;/&gt;&lt;wsp:rsid wsp:val=&quot;002A5DAE&quot;/&gt;&lt;wsp:rsid wsp:val=&quot;002A5EA1&quot;/&gt;&lt;wsp:rsid wsp:val=&quot;002A5FE9&quot;/&gt;&lt;wsp:rsid wsp:val=&quot;002A6001&quot;/&gt;&lt;wsp:rsid wsp:val=&quot;002A62E4&quot;/&gt;&lt;wsp:rsid wsp:val=&quot;002A6831&quot;/&gt;&lt;wsp:rsid wsp:val=&quot;002A6B37&quot;/&gt;&lt;wsp:rsid wsp:val=&quot;002A7032&quot;/&gt;&lt;wsp:rsid wsp:val=&quot;002A7C5B&quot;/&gt;&lt;wsp:rsid wsp:val=&quot;002B0CB9&quot;/&gt;&lt;wsp:rsid wsp:val=&quot;002B141C&quot;/&gt;&lt;wsp:rsid wsp:val=&quot;002B159C&quot;/&gt;&lt;wsp:rsid wsp:val=&quot;002B1C6E&quot;/&gt;&lt;wsp:rsid wsp:val=&quot;002B1E30&quot;/&gt;&lt;wsp:rsid wsp:val=&quot;002B26F5&quot;/&gt;&lt;wsp:rsid wsp:val=&quot;002B2952&quot;/&gt;&lt;wsp:rsid wsp:val=&quot;002B297A&quot;/&gt;&lt;wsp:rsid wsp:val=&quot;002B3212&quot;/&gt;&lt;wsp:rsid wsp:val=&quot;002B4193&quot;/&gt;&lt;wsp:rsid wsp:val=&quot;002B426B&quot;/&gt;&lt;wsp:rsid wsp:val=&quot;002B48E5&quot;/&gt;&lt;wsp:rsid wsp:val=&quot;002B5254&quot;/&gt;&lt;wsp:rsid wsp:val=&quot;002B5634&quot;/&gt;&lt;wsp:rsid wsp:val=&quot;002B59B4&quot;/&gt;&lt;wsp:rsid wsp:val=&quot;002B5F3D&quot;/&gt;&lt;wsp:rsid wsp:val=&quot;002B64AE&quot;/&gt;&lt;wsp:rsid wsp:val=&quot;002B659B&quot;/&gt;&lt;wsp:rsid wsp:val=&quot;002B6A09&quot;/&gt;&lt;wsp:rsid wsp:val=&quot;002B6DBB&quot;/&gt;&lt;wsp:rsid wsp:val=&quot;002B6FB3&quot;/&gt;&lt;wsp:rsid wsp:val=&quot;002B7CDD&quot;/&gt;&lt;wsp:rsid wsp:val=&quot;002B7D37&quot;/&gt;&lt;wsp:rsid wsp:val=&quot;002C0CD6&quot;/&gt;&lt;wsp:rsid wsp:val=&quot;002C10CD&quot;/&gt;&lt;wsp:rsid wsp:val=&quot;002C12B4&quot;/&gt;&lt;wsp:rsid wsp:val=&quot;002C152D&quot;/&gt;&lt;wsp:rsid wsp:val=&quot;002C1716&quot;/&gt;&lt;wsp:rsid wsp:val=&quot;002C1C51&quot;/&gt;&lt;wsp:rsid wsp:val=&quot;002C2327&quot;/&gt;&lt;wsp:rsid wsp:val=&quot;002C2EDF&quot;/&gt;&lt;wsp:rsid wsp:val=&quot;002C34E8&quot;/&gt;&lt;wsp:rsid wsp:val=&quot;002C3800&quot;/&gt;&lt;wsp:rsid wsp:val=&quot;002C394D&quot;/&gt;&lt;wsp:rsid wsp:val=&quot;002C4075&quot;/&gt;&lt;wsp:rsid wsp:val=&quot;002C40C3&quot;/&gt;&lt;wsp:rsid wsp:val=&quot;002C4195&quot;/&gt;&lt;wsp:rsid wsp:val=&quot;002C436B&quot;/&gt;&lt;wsp:rsid wsp:val=&quot;002C44C3&quot;/&gt;&lt;wsp:rsid wsp:val=&quot;002C4AD4&quot;/&gt;&lt;wsp:rsid wsp:val=&quot;002C4C5D&quot;/&gt;&lt;wsp:rsid wsp:val=&quot;002C50C4&quot;/&gt;&lt;wsp:rsid wsp:val=&quot;002C52AF&quot;/&gt;&lt;wsp:rsid wsp:val=&quot;002C549D&quot;/&gt;&lt;wsp:rsid wsp:val=&quot;002C54D3&quot;/&gt;&lt;wsp:rsid wsp:val=&quot;002C5F4A&quot;/&gt;&lt;wsp:rsid wsp:val=&quot;002C6271&quot;/&gt;&lt;wsp:rsid wsp:val=&quot;002C64A7&quot;/&gt;&lt;wsp:rsid wsp:val=&quot;002C6720&quot;/&gt;&lt;wsp:rsid wsp:val=&quot;002C74C9&quot;/&gt;&lt;wsp:rsid wsp:val=&quot;002C78F2&quot;/&gt;&lt;wsp:rsid wsp:val=&quot;002C79EA&quot;/&gt;&lt;wsp:rsid wsp:val=&quot;002C7D7B&quot;/&gt;&lt;wsp:rsid wsp:val=&quot;002D0682&quot;/&gt;&lt;wsp:rsid wsp:val=&quot;002D098F&quot;/&gt;&lt;wsp:rsid wsp:val=&quot;002D0D53&quot;/&gt;&lt;wsp:rsid wsp:val=&quot;002D0F55&quot;/&gt;&lt;wsp:rsid wsp:val=&quot;002D0FCD&quot;/&gt;&lt;wsp:rsid wsp:val=&quot;002D1928&quot;/&gt;&lt;wsp:rsid wsp:val=&quot;002D216B&quot;/&gt;&lt;wsp:rsid wsp:val=&quot;002D241A&quot;/&gt;&lt;wsp:rsid wsp:val=&quot;002D25BA&quot;/&gt;&lt;wsp:rsid wsp:val=&quot;002D2695&quot;/&gt;&lt;wsp:rsid wsp:val=&quot;002D2853&quot;/&gt;&lt;wsp:rsid wsp:val=&quot;002D3658&quot;/&gt;&lt;wsp:rsid wsp:val=&quot;002D39FA&quot;/&gt;&lt;wsp:rsid wsp:val=&quot;002D3D8C&quot;/&gt;&lt;wsp:rsid wsp:val=&quot;002D428B&quot;/&gt;&lt;wsp:rsid wsp:val=&quot;002D46AD&quot;/&gt;&lt;wsp:rsid wsp:val=&quot;002D53E5&quot;/&gt;&lt;wsp:rsid wsp:val=&quot;002D554D&quot;/&gt;&lt;wsp:rsid wsp:val=&quot;002D5640&quot;/&gt;&lt;wsp:rsid wsp:val=&quot;002D56E3&quot;/&gt;&lt;wsp:rsid wsp:val=&quot;002D5DFB&quot;/&gt;&lt;wsp:rsid wsp:val=&quot;002D5E5B&quot;/&gt;&lt;wsp:rsid wsp:val=&quot;002D5F01&quot;/&gt;&lt;wsp:rsid wsp:val=&quot;002D6054&quot;/&gt;&lt;wsp:rsid wsp:val=&quot;002D62FD&quot;/&gt;&lt;wsp:rsid wsp:val=&quot;002D6922&quot;/&gt;&lt;wsp:rsid wsp:val=&quot;002D6B57&quot;/&gt;&lt;wsp:rsid wsp:val=&quot;002D6C37&quot;/&gt;&lt;wsp:rsid wsp:val=&quot;002D7447&quot;/&gt;&lt;wsp:rsid wsp:val=&quot;002D7781&quot;/&gt;&lt;wsp:rsid wsp:val=&quot;002D7C59&quot;/&gt;&lt;wsp:rsid wsp:val=&quot;002E05E0&quot;/&gt;&lt;wsp:rsid wsp:val=&quot;002E0D57&quot;/&gt;&lt;wsp:rsid wsp:val=&quot;002E102F&quot;/&gt;&lt;wsp:rsid wsp:val=&quot;002E17CB&quot;/&gt;&lt;wsp:rsid wsp:val=&quot;002E1C05&quot;/&gt;&lt;wsp:rsid wsp:val=&quot;002E1F95&quot;/&gt;&lt;wsp:rsid wsp:val=&quot;002E209B&quot;/&gt;&lt;wsp:rsid wsp:val=&quot;002E2B9D&quot;/&gt;&lt;wsp:rsid wsp:val=&quot;002E3322&quot;/&gt;&lt;wsp:rsid wsp:val=&quot;002E41BC&quot;/&gt;&lt;wsp:rsid wsp:val=&quot;002E4579&quot;/&gt;&lt;wsp:rsid wsp:val=&quot;002E4910&quot;/&gt;&lt;wsp:rsid wsp:val=&quot;002E4BA3&quot;/&gt;&lt;wsp:rsid wsp:val=&quot;002E4CFA&quot;/&gt;&lt;wsp:rsid wsp:val=&quot;002E5088&quot;/&gt;&lt;wsp:rsid wsp:val=&quot;002E5640&quot;/&gt;&lt;wsp:rsid wsp:val=&quot;002E5B9D&quot;/&gt;&lt;wsp:rsid wsp:val=&quot;002E5CF3&quot;/&gt;&lt;wsp:rsid wsp:val=&quot;002E5E8E&quot;/&gt;&lt;wsp:rsid wsp:val=&quot;002E5FC0&quot;/&gt;&lt;wsp:rsid wsp:val=&quot;002E67FD&quot;/&gt;&lt;wsp:rsid wsp:val=&quot;002E6BA1&quot;/&gt;&lt;wsp:rsid wsp:val=&quot;002E6BB0&quot;/&gt;&lt;wsp:rsid wsp:val=&quot;002E6E8F&quot;/&gt;&lt;wsp:rsid wsp:val=&quot;002E7003&quot;/&gt;&lt;wsp:rsid wsp:val=&quot;002E77A2&quot;/&gt;&lt;wsp:rsid wsp:val=&quot;002E7DF1&quot;/&gt;&lt;wsp:rsid wsp:val=&quot;002F020A&quot;/&gt;&lt;wsp:rsid wsp:val=&quot;002F0707&quot;/&gt;&lt;wsp:rsid wsp:val=&quot;002F151A&quot;/&gt;&lt;wsp:rsid wsp:val=&quot;002F2789&quot;/&gt;&lt;wsp:rsid wsp:val=&quot;002F2E58&quot;/&gt;&lt;wsp:rsid wsp:val=&quot;002F310E&quot;/&gt;&lt;wsp:rsid wsp:val=&quot;002F39E9&quot;/&gt;&lt;wsp:rsid wsp:val=&quot;002F3A90&quot;/&gt;&lt;wsp:rsid wsp:val=&quot;002F45BB&quot;/&gt;&lt;wsp:rsid wsp:val=&quot;002F4C27&quot;/&gt;&lt;wsp:rsid wsp:val=&quot;002F4D91&quot;/&gt;&lt;wsp:rsid wsp:val=&quot;002F5745&quot;/&gt;&lt;wsp:rsid wsp:val=&quot;002F6060&quot;/&gt;&lt;wsp:rsid wsp:val=&quot;002F6152&quot;/&gt;&lt;wsp:rsid wsp:val=&quot;002F6548&quot;/&gt;&lt;wsp:rsid wsp:val=&quot;002F66E8&quot;/&gt;&lt;wsp:rsid wsp:val=&quot;002F686D&quot;/&gt;&lt;wsp:rsid wsp:val=&quot;002F69A7&quot;/&gt;&lt;wsp:rsid wsp:val=&quot;002F6A68&quot;/&gt;&lt;wsp:rsid wsp:val=&quot;002F71EE&quot;/&gt;&lt;wsp:rsid wsp:val=&quot;002F71F8&quot;/&gt;&lt;wsp:rsid wsp:val=&quot;002F7829&quot;/&gt;&lt;wsp:rsid wsp:val=&quot;002F7DF0&quot;/&gt;&lt;wsp:rsid wsp:val=&quot;00300049&quot;/&gt;&lt;wsp:rsid wsp:val=&quot;003002BC&quot;/&gt;&lt;wsp:rsid wsp:val=&quot;003003F3&quot;/&gt;&lt;wsp:rsid wsp:val=&quot;0030072A&quot;/&gt;&lt;wsp:rsid wsp:val=&quot;00300964&quot;/&gt;&lt;wsp:rsid wsp:val=&quot;00300B30&quot;/&gt;&lt;wsp:rsid wsp:val=&quot;00300EC9&quot;/&gt;&lt;wsp:rsid wsp:val=&quot;0030172E&quot;/&gt;&lt;wsp:rsid wsp:val=&quot;00301B01&quot;/&gt;&lt;wsp:rsid wsp:val=&quot;00301C17&quot;/&gt;&lt;wsp:rsid wsp:val=&quot;00301CD4&quot;/&gt;&lt;wsp:rsid wsp:val=&quot;003024B2&quot;/&gt;&lt;wsp:rsid wsp:val=&quot;00302C40&quot;/&gt;&lt;wsp:rsid wsp:val=&quot;00303133&quot;/&gt;&lt;wsp:rsid wsp:val=&quot;00303D9F&quot;/&gt;&lt;wsp:rsid wsp:val=&quot;0030410E&quot;/&gt;&lt;wsp:rsid wsp:val=&quot;00304DB9&quot;/&gt;&lt;wsp:rsid wsp:val=&quot;00304EEB&quot;/&gt;&lt;wsp:rsid wsp:val=&quot;00304FA1&quot;/&gt;&lt;wsp:rsid wsp:val=&quot;00305053&quot;/&gt;&lt;wsp:rsid wsp:val=&quot;00305535&quot;/&gt;&lt;wsp:rsid wsp:val=&quot;00305B36&quot;/&gt;&lt;wsp:rsid wsp:val=&quot;00305E91&quot;/&gt;&lt;wsp:rsid wsp:val=&quot;00306712&quot;/&gt;&lt;wsp:rsid wsp:val=&quot;00307882&quot;/&gt;&lt;wsp:rsid wsp:val=&quot;00307A0C&quot;/&gt;&lt;wsp:rsid wsp:val=&quot;00307C25&quot;/&gt;&lt;wsp:rsid wsp:val=&quot;003101AA&quot;/&gt;&lt;wsp:rsid wsp:val=&quot;00311AB1&quot;/&gt;&lt;wsp:rsid wsp:val=&quot;00312DC6&quot;/&gt;&lt;wsp:rsid wsp:val=&quot;00313019&quot;/&gt;&lt;wsp:rsid wsp:val=&quot;00313A03&quot;/&gt;&lt;wsp:rsid wsp:val=&quot;00313B8A&quot;/&gt;&lt;wsp:rsid wsp:val=&quot;00314CDA&quot;/&gt;&lt;wsp:rsid wsp:val=&quot;00314D6A&quot;/&gt;&lt;wsp:rsid wsp:val=&quot;00314E68&quot;/&gt;&lt;wsp:rsid wsp:val=&quot;003152A8&quot;/&gt;&lt;wsp:rsid wsp:val=&quot;00315603&quot;/&gt;&lt;wsp:rsid wsp:val=&quot;003157D9&quot;/&gt;&lt;wsp:rsid wsp:val=&quot;00315A25&quot;/&gt;&lt;wsp:rsid wsp:val=&quot;00316056&quot;/&gt;&lt;wsp:rsid wsp:val=&quot;0031650C&quot;/&gt;&lt;wsp:rsid wsp:val=&quot;003169EE&quot;/&gt;&lt;wsp:rsid wsp:val=&quot;00316A4D&quot;/&gt;&lt;wsp:rsid wsp:val=&quot;00316C09&quot;/&gt;&lt;wsp:rsid wsp:val=&quot;00316FEF&quot;/&gt;&lt;wsp:rsid wsp:val=&quot;00317C28&quot;/&gt;&lt;wsp:rsid wsp:val=&quot;00320732&quot;/&gt;&lt;wsp:rsid wsp:val=&quot;0032081D&quot;/&gt;&lt;wsp:rsid wsp:val=&quot;00320C87&quot;/&gt;&lt;wsp:rsid wsp:val=&quot;00320CCB&quot;/&gt;&lt;wsp:rsid wsp:val=&quot;00320DC4&quot;/&gt;&lt;wsp:rsid wsp:val=&quot;00320E50&quot;/&gt;&lt;wsp:rsid wsp:val=&quot;00320E69&quot;/&gt;&lt;wsp:rsid wsp:val=&quot;00320EDB&quot;/&gt;&lt;wsp:rsid wsp:val=&quot;00321113&quot;/&gt;&lt;wsp:rsid wsp:val=&quot;00321477&quot;/&gt;&lt;wsp:rsid wsp:val=&quot;00321A6E&quot;/&gt;&lt;wsp:rsid wsp:val=&quot;00321A74&quot;/&gt;&lt;wsp:rsid wsp:val=&quot;00321B16&quot;/&gt;&lt;wsp:rsid wsp:val=&quot;00321D16&quot;/&gt;&lt;wsp:rsid wsp:val=&quot;00321D4A&quot;/&gt;&lt;wsp:rsid wsp:val=&quot;00322C41&quot;/&gt;&lt;wsp:rsid wsp:val=&quot;003231C3&quot;/&gt;&lt;wsp:rsid wsp:val=&quot;0032348B&quot;/&gt;&lt;wsp:rsid wsp:val=&quot;00323783&quot;/&gt;&lt;wsp:rsid wsp:val=&quot;003237AA&quot;/&gt;&lt;wsp:rsid wsp:val=&quot;00323AD2&quot;/&gt;&lt;wsp:rsid wsp:val=&quot;00324476&quot;/&gt;&lt;wsp:rsid wsp:val=&quot;003245AC&quot;/&gt;&lt;wsp:rsid wsp:val=&quot;00324827&quot;/&gt;&lt;wsp:rsid wsp:val=&quot;00324B01&quot;/&gt;&lt;wsp:rsid wsp:val=&quot;00324E8D&quot;/&gt;&lt;wsp:rsid wsp:val=&quot;003251E6&quot;/&gt;&lt;wsp:rsid wsp:val=&quot;003257F0&quot;/&gt;&lt;wsp:rsid wsp:val=&quot;003258CB&quot;/&gt;&lt;wsp:rsid wsp:val=&quot;00326C8F&quot;/&gt;&lt;wsp:rsid wsp:val=&quot;00326D09&quot;/&gt;&lt;wsp:rsid wsp:val=&quot;00327100&quot;/&gt;&lt;wsp:rsid wsp:val=&quot;003275D0&quot;/&gt;&lt;wsp:rsid wsp:val=&quot;0032761A&quot;/&gt;&lt;wsp:rsid wsp:val=&quot;003277B3&quot;/&gt;&lt;wsp:rsid wsp:val=&quot;00327E30&quot;/&gt;&lt;wsp:rsid wsp:val=&quot;00327EC7&quot;/&gt;&lt;wsp:rsid wsp:val=&quot;00327FD6&quot;/&gt;&lt;wsp:rsid wsp:val=&quot;00330235&quot;/&gt;&lt;wsp:rsid wsp:val=&quot;00330E3D&quot;/&gt;&lt;wsp:rsid wsp:val=&quot;00331110&quot;/&gt;&lt;wsp:rsid wsp:val=&quot;003313A7&quot;/&gt;&lt;wsp:rsid wsp:val=&quot;003315D6&quot;/&gt;&lt;wsp:rsid wsp:val=&quot;00331DA4&quot;/&gt;&lt;wsp:rsid wsp:val=&quot;00332207&quot;/&gt;&lt;wsp:rsid wsp:val=&quot;003327D5&quot;/&gt;&lt;wsp:rsid wsp:val=&quot;0033293C&quot;/&gt;&lt;wsp:rsid wsp:val=&quot;00332980&quot;/&gt;&lt;wsp:rsid wsp:val=&quot;00332D40&quot;/&gt;&lt;wsp:rsid wsp:val=&quot;0033312C&quot;/&gt;&lt;wsp:rsid wsp:val=&quot;003332A4&quot;/&gt;&lt;wsp:rsid wsp:val=&quot;003333C1&quot;/&gt;&lt;wsp:rsid wsp:val=&quot;003338BA&quot;/&gt;&lt;wsp:rsid wsp:val=&quot;00333A14&quot;/&gt;&lt;wsp:rsid wsp:val=&quot;00333A86&quot;/&gt;&lt;wsp:rsid wsp:val=&quot;00333BF8&quot;/&gt;&lt;wsp:rsid wsp:val=&quot;00333EFE&quot;/&gt;&lt;wsp:rsid wsp:val=&quot;00334076&quot;/&gt;&lt;wsp:rsid wsp:val=&quot;003341F1&quot;/&gt;&lt;wsp:rsid wsp:val=&quot;0033486E&quot;/&gt;&lt;wsp:rsid wsp:val=&quot;0033529C&quot;/&gt;&lt;wsp:rsid wsp:val=&quot;00335517&quot;/&gt;&lt;wsp:rsid wsp:val=&quot;00335865&quot;/&gt;&lt;wsp:rsid wsp:val=&quot;00336247&quot;/&gt;&lt;wsp:rsid wsp:val=&quot;00336592&quot;/&gt;&lt;wsp:rsid wsp:val=&quot;00336A11&quot;/&gt;&lt;wsp:rsid wsp:val=&quot;00337010&quot;/&gt;&lt;wsp:rsid wsp:val=&quot;0033713E&quot;/&gt;&lt;wsp:rsid wsp:val=&quot;003372DC&quot;/&gt;&lt;wsp:rsid wsp:val=&quot;003376E6&quot;/&gt;&lt;wsp:rsid wsp:val=&quot;00340E0F&quot;/&gt;&lt;wsp:rsid wsp:val=&quot;003412F1&quot;/&gt;&lt;wsp:rsid wsp:val=&quot;0034150F&quot;/&gt;&lt;wsp:rsid wsp:val=&quot;003417A8&quot;/&gt;&lt;wsp:rsid wsp:val=&quot;00342736&quot;/&gt;&lt;wsp:rsid wsp:val=&quot;0034287D&quot;/&gt;&lt;wsp:rsid wsp:val=&quot;00343080&quot;/&gt;&lt;wsp:rsid wsp:val=&quot;00343241&quot;/&gt;&lt;wsp:rsid wsp:val=&quot;003442B2&quot;/&gt;&lt;wsp:rsid wsp:val=&quot;00344670&quot;/&gt;&lt;wsp:rsid wsp:val=&quot;003446F5&quot;/&gt;&lt;wsp:rsid wsp:val=&quot;00344C66&quot;/&gt;&lt;wsp:rsid wsp:val=&quot;00345028&quot;/&gt;&lt;wsp:rsid wsp:val=&quot;003450E6&quot;/&gt;&lt;wsp:rsid wsp:val=&quot;003454E4&quot;/&gt;&lt;wsp:rsid wsp:val=&quot;0034582F&quot;/&gt;&lt;wsp:rsid wsp:val=&quot;00345C62&quot;/&gt;&lt;wsp:rsid wsp:val=&quot;003461D0&quot;/&gt;&lt;wsp:rsid wsp:val=&quot;0034634C&quot;/&gt;&lt;wsp:rsid wsp:val=&quot;0034708F&quot;/&gt;&lt;wsp:rsid wsp:val=&quot;003473B5&quot;/&gt;&lt;wsp:rsid wsp:val=&quot;003476D1&quot;/&gt;&lt;wsp:rsid wsp:val=&quot;00347AB4&quot;/&gt;&lt;wsp:rsid wsp:val=&quot;00350085&quot;/&gt;&lt;wsp:rsid wsp:val=&quot;00350203&quot;/&gt;&lt;wsp:rsid wsp:val=&quot;0035090C&quot;/&gt;&lt;wsp:rsid wsp:val=&quot;00350A4C&quot;/&gt;&lt;wsp:rsid wsp:val=&quot;00350B03&quot;/&gt;&lt;wsp:rsid wsp:val=&quot;00350C1F&quot;/&gt;&lt;wsp:rsid wsp:val=&quot;00350DA1&quot;/&gt;&lt;wsp:rsid wsp:val=&quot;00350FCA&quot;/&gt;&lt;wsp:rsid wsp:val=&quot;0035112F&quot;/&gt;&lt;wsp:rsid wsp:val=&quot;0035128C&quot;/&gt;&lt;wsp:rsid wsp:val=&quot;003519B9&quot;/&gt;&lt;wsp:rsid wsp:val=&quot;00351BEE&quot;/&gt;&lt;wsp:rsid wsp:val=&quot;00351F2A&quot;/&gt;&lt;wsp:rsid wsp:val=&quot;0035266B&quot;/&gt;&lt;wsp:rsid wsp:val=&quot;00352B0B&quot;/&gt;&lt;wsp:rsid wsp:val=&quot;00352EF5&quot;/&gt;&lt;wsp:rsid wsp:val=&quot;00352F5B&quot;/&gt;&lt;wsp:rsid wsp:val=&quot;00353468&quot;/&gt;&lt;wsp:rsid wsp:val=&quot;00353C5A&quot;/&gt;&lt;wsp:rsid wsp:val=&quot;00354628&quot;/&gt;&lt;wsp:rsid wsp:val=&quot;00354882&quot;/&gt;&lt;wsp:rsid wsp:val=&quot;00355846&quot;/&gt;&lt;wsp:rsid wsp:val=&quot;00355EC8&quot;/&gt;&lt;wsp:rsid wsp:val=&quot;00355F2D&quot;/&gt;&lt;wsp:rsid wsp:val=&quot;0035606B&quot;/&gt;&lt;wsp:rsid wsp:val=&quot;003562B2&quot;/&gt;&lt;wsp:rsid wsp:val=&quot;00356A6B&quot;/&gt;&lt;wsp:rsid wsp:val=&quot;00357120&quot;/&gt;&lt;wsp:rsid wsp:val=&quot;003579E8&quot;/&gt;&lt;wsp:rsid wsp:val=&quot;00357CC0&quot;/&gt;&lt;wsp:rsid wsp:val=&quot;00357E5F&quot;/&gt;&lt;wsp:rsid wsp:val=&quot;00360178&quot;/&gt;&lt;wsp:rsid wsp:val=&quot;003601ED&quot;/&gt;&lt;wsp:rsid wsp:val=&quot;003601FC&quot;/&gt;&lt;wsp:rsid wsp:val=&quot;003604F2&quot;/&gt;&lt;wsp:rsid wsp:val=&quot;003609A1&quot;/&gt;&lt;wsp:rsid wsp:val=&quot;00360D1F&quot;/&gt;&lt;wsp:rsid wsp:val=&quot;00361C72&quot;/&gt;&lt;wsp:rsid wsp:val=&quot;00361E8D&quot;/&gt;&lt;wsp:rsid wsp:val=&quot;00361F89&quot;/&gt;&lt;wsp:rsid wsp:val=&quot;003622A1&quot;/&gt;&lt;wsp:rsid wsp:val=&quot;003623BA&quot;/&gt;&lt;wsp:rsid wsp:val=&quot;00362449&quot;/&gt;&lt;wsp:rsid wsp:val=&quot;00362A4B&quot;/&gt;&lt;wsp:rsid wsp:val=&quot;00362BB5&quot;/&gt;&lt;wsp:rsid wsp:val=&quot;00362DB1&quot;/&gt;&lt;wsp:rsid wsp:val=&quot;0036381F&quot;/&gt;&lt;wsp:rsid wsp:val=&quot;00363BA7&quot;/&gt;&lt;wsp:rsid wsp:val=&quot;00363BD2&quot;/&gt;&lt;wsp:rsid wsp:val=&quot;00363C8F&quot;/&gt;&lt;wsp:rsid wsp:val=&quot;003641DC&quot;/&gt;&lt;wsp:rsid wsp:val=&quot;003644FB&quot;/&gt;&lt;wsp:rsid wsp:val=&quot;003645DF&quot;/&gt;&lt;wsp:rsid wsp:val=&quot;0036492F&quot;/&gt;&lt;wsp:rsid wsp:val=&quot;00364B5B&quot;/&gt;&lt;wsp:rsid wsp:val=&quot;00365797&quot;/&gt;&lt;wsp:rsid wsp:val=&quot;00365B4F&quot;/&gt;&lt;wsp:rsid wsp:val=&quot;00365C18&quot;/&gt;&lt;wsp:rsid wsp:val=&quot;00366262&quot;/&gt;&lt;wsp:rsid wsp:val=&quot;003668D4&quot;/&gt;&lt;wsp:rsid wsp:val=&quot;00366F9B&quot;/&gt;&lt;wsp:rsid wsp:val=&quot;0036711D&quot;/&gt;&lt;wsp:rsid wsp:val=&quot;00367CF3&quot;/&gt;&lt;wsp:rsid wsp:val=&quot;00370369&quot;/&gt;&lt;wsp:rsid wsp:val=&quot;00370790&quot;/&gt;&lt;wsp:rsid wsp:val=&quot;00370C20&quot;/&gt;&lt;wsp:rsid wsp:val=&quot;0037115F&quot;/&gt;&lt;wsp:rsid wsp:val=&quot;00371B9C&quot;/&gt;&lt;wsp:rsid wsp:val=&quot;0037230B&quot;/&gt;&lt;wsp:rsid wsp:val=&quot;00372A49&quot;/&gt;&lt;wsp:rsid wsp:val=&quot;00372EE2&quot;/&gt;&lt;wsp:rsid wsp:val=&quot;0037316F&quot;/&gt;&lt;wsp:rsid wsp:val=&quot;00373926&quot;/&gt;&lt;wsp:rsid wsp:val=&quot;00373FE7&quot;/&gt;&lt;wsp:rsid wsp:val=&quot;003741D0&quot;/&gt;&lt;wsp:rsid wsp:val=&quot;0037473B&quot;/&gt;&lt;wsp:rsid wsp:val=&quot;003751A7&quot;/&gt;&lt;wsp:rsid wsp:val=&quot;00375FE3&quot;/&gt;&lt;wsp:rsid wsp:val=&quot;003760B0&quot;/&gt;&lt;wsp:rsid wsp:val=&quot;003762F3&quot;/&gt;&lt;wsp:rsid wsp:val=&quot;003767F2&quot;/&gt;&lt;wsp:rsid wsp:val=&quot;00376837&quot;/&gt;&lt;wsp:rsid wsp:val=&quot;00376A01&quot;/&gt;&lt;wsp:rsid wsp:val=&quot;00376AF6&quot;/&gt;&lt;wsp:rsid wsp:val=&quot;00376B0B&quot;/&gt;&lt;wsp:rsid wsp:val=&quot;00377154&quot;/&gt;&lt;wsp:rsid wsp:val=&quot;00377157&quot;/&gt;&lt;wsp:rsid wsp:val=&quot;00377261&quot;/&gt;&lt;wsp:rsid wsp:val=&quot;0038051C&quot;/&gt;&lt;wsp:rsid wsp:val=&quot;00380780&quot;/&gt;&lt;wsp:rsid wsp:val=&quot;00380CD4&quot;/&gt;&lt;wsp:rsid wsp:val=&quot;00382169&quot;/&gt;&lt;wsp:rsid wsp:val=&quot;00383204&quot;/&gt;&lt;wsp:rsid wsp:val=&quot;00383572&quot;/&gt;&lt;wsp:rsid wsp:val=&quot;00383EA9&quot;/&gt;&lt;wsp:rsid wsp:val=&quot;00383EC0&quot;/&gt;&lt;wsp:rsid wsp:val=&quot;00383FC4&quot;/&gt;&lt;wsp:rsid wsp:val=&quot;0038415D&quot;/&gt;&lt;wsp:rsid wsp:val=&quot;0038463E&quot;/&gt;&lt;wsp:rsid wsp:val=&quot;0038483A&quot;/&gt;&lt;wsp:rsid wsp:val=&quot;00384D55&quot;/&gt;&lt;wsp:rsid wsp:val=&quot;003852F7&quot;/&gt;&lt;wsp:rsid wsp:val=&quot;003853D3&quot;/&gt;&lt;wsp:rsid wsp:val=&quot;00385E88&quot;/&gt;&lt;wsp:rsid wsp:val=&quot;00385EE4&quot;/&gt;&lt;wsp:rsid wsp:val=&quot;0038639F&quot;/&gt;&lt;wsp:rsid wsp:val=&quot;00386534&quot;/&gt;&lt;wsp:rsid wsp:val=&quot;00386989&quot;/&gt;&lt;wsp:rsid wsp:val=&quot;00386A88&quot;/&gt;&lt;wsp:rsid wsp:val=&quot;00386D4E&quot;/&gt;&lt;wsp:rsid wsp:val=&quot;0038735E&quot;/&gt;&lt;wsp:rsid wsp:val=&quot;003873E0&quot;/&gt;&lt;wsp:rsid wsp:val=&quot;00387557&quot;/&gt;&lt;wsp:rsid wsp:val=&quot;00387E5D&quot;/&gt;&lt;wsp:rsid wsp:val=&quot;003901C3&quot;/&gt;&lt;wsp:rsid wsp:val=&quot;003904C4&quot;/&gt;&lt;wsp:rsid wsp:val=&quot;00390AC2&quot;/&gt;&lt;wsp:rsid wsp:val=&quot;00390BCB&quot;/&gt;&lt;wsp:rsid wsp:val=&quot;00390DA0&quot;/&gt;&lt;wsp:rsid wsp:val=&quot;003910CE&quot;/&gt;&lt;wsp:rsid wsp:val=&quot;00391379&quot;/&gt;&lt;wsp:rsid wsp:val=&quot;00391762&quot;/&gt;&lt;wsp:rsid wsp:val=&quot;003919F6&quot;/&gt;&lt;wsp:rsid wsp:val=&quot;00391BF1&quot;/&gt;&lt;wsp:rsid wsp:val=&quot;00391E83&quot;/&gt;&lt;wsp:rsid wsp:val=&quot;003923A8&quot;/&gt;&lt;wsp:rsid wsp:val=&quot;003923C3&quot;/&gt;&lt;wsp:rsid wsp:val=&quot;003923D1&quot;/&gt;&lt;wsp:rsid wsp:val=&quot;003926A6&quot;/&gt;&lt;wsp:rsid wsp:val=&quot;00392927&quot;/&gt;&lt;wsp:rsid wsp:val=&quot;00392F46&quot;/&gt;&lt;wsp:rsid wsp:val=&quot;00393504&quot;/&gt;&lt;wsp:rsid wsp:val=&quot;00393769&quot;/&gt;&lt;wsp:rsid wsp:val=&quot;00393D90&quot;/&gt;&lt;wsp:rsid wsp:val=&quot;00393F10&quot;/&gt;&lt;wsp:rsid wsp:val=&quot;00393F4F&quot;/&gt;&lt;wsp:rsid wsp:val=&quot;003942E2&quot;/&gt;&lt;wsp:rsid wsp:val=&quot;003949DF&quot;/&gt;&lt;wsp:rsid wsp:val=&quot;00395F94&quot;/&gt;&lt;wsp:rsid wsp:val=&quot;0039655C&quot;/&gt;&lt;wsp:rsid wsp:val=&quot;00396763&quot;/&gt;&lt;wsp:rsid wsp:val=&quot;00396A56&quot;/&gt;&lt;wsp:rsid wsp:val=&quot;00396BC5&quot;/&gt;&lt;wsp:rsid wsp:val=&quot;00396FD5&quot;/&gt;&lt;wsp:rsid wsp:val=&quot;0039708A&quot;/&gt;&lt;wsp:rsid wsp:val=&quot;00397296&quot;/&gt;&lt;wsp:rsid wsp:val=&quot;003973CE&quot;/&gt;&lt;wsp:rsid wsp:val=&quot;00397577&quot;/&gt;&lt;wsp:rsid wsp:val=&quot;00397BBA&quot;/&gt;&lt;wsp:rsid wsp:val=&quot;003A0426&quot;/&gt;&lt;wsp:rsid wsp:val=&quot;003A058C&quot;/&gt;&lt;wsp:rsid wsp:val=&quot;003A0D49&quot;/&gt;&lt;wsp:rsid wsp:val=&quot;003A0EA8&quot;/&gt;&lt;wsp:rsid wsp:val=&quot;003A17FF&quot;/&gt;&lt;wsp:rsid wsp:val=&quot;003A2252&quot;/&gt;&lt;wsp:rsid wsp:val=&quot;003A2481&quot;/&gt;&lt;wsp:rsid wsp:val=&quot;003A268C&quot;/&gt;&lt;wsp:rsid wsp:val=&quot;003A28DC&quot;/&gt;&lt;wsp:rsid wsp:val=&quot;003A2A14&quot;/&gt;&lt;wsp:rsid wsp:val=&quot;003A2B80&quot;/&gt;&lt;wsp:rsid wsp:val=&quot;003A2FBF&quot;/&gt;&lt;wsp:rsid wsp:val=&quot;003A327D&quot;/&gt;&lt;wsp:rsid wsp:val=&quot;003A32C2&quot;/&gt;&lt;wsp:rsid wsp:val=&quot;003A35B4&quot;/&gt;&lt;wsp:rsid wsp:val=&quot;003A3AF5&quot;/&gt;&lt;wsp:rsid wsp:val=&quot;003A4601&quot;/&gt;&lt;wsp:rsid wsp:val=&quot;003A4B91&quot;/&gt;&lt;wsp:rsid wsp:val=&quot;003A4D41&quot;/&gt;&lt;wsp:rsid wsp:val=&quot;003A53B3&quot;/&gt;&lt;wsp:rsid wsp:val=&quot;003A585A&quot;/&gt;&lt;wsp:rsid wsp:val=&quot;003A5A21&quot;/&gt;&lt;wsp:rsid wsp:val=&quot;003A5AFC&quot;/&gt;&lt;wsp:rsid wsp:val=&quot;003A5E1B&quot;/&gt;&lt;wsp:rsid wsp:val=&quot;003A5EFB&quot;/&gt;&lt;wsp:rsid wsp:val=&quot;003A5FAE&quot;/&gt;&lt;wsp:rsid wsp:val=&quot;003A6074&quot;/&gt;&lt;wsp:rsid wsp:val=&quot;003A60B5&quot;/&gt;&lt;wsp:rsid wsp:val=&quot;003A62C1&quot;/&gt;&lt;wsp:rsid wsp:val=&quot;003A6459&quot;/&gt;&lt;wsp:rsid wsp:val=&quot;003A71FC&quot;/&gt;&lt;wsp:rsid wsp:val=&quot;003A7869&quot;/&gt;&lt;wsp:rsid wsp:val=&quot;003A7C2F&quot;/&gt;&lt;wsp:rsid wsp:val=&quot;003B0170&quot;/&gt;&lt;wsp:rsid wsp:val=&quot;003B0272&quot;/&gt;&lt;wsp:rsid wsp:val=&quot;003B0405&quot;/&gt;&lt;wsp:rsid wsp:val=&quot;003B052B&quot;/&gt;&lt;wsp:rsid wsp:val=&quot;003B05F2&quot;/&gt;&lt;wsp:rsid wsp:val=&quot;003B0E66&quot;/&gt;&lt;wsp:rsid wsp:val=&quot;003B1245&quot;/&gt;&lt;wsp:rsid wsp:val=&quot;003B1F23&quot;/&gt;&lt;wsp:rsid wsp:val=&quot;003B21D4&quot;/&gt;&lt;wsp:rsid wsp:val=&quot;003B22FC&quot;/&gt;&lt;wsp:rsid wsp:val=&quot;003B2635&quot;/&gt;&lt;wsp:rsid wsp:val=&quot;003B2673&quot;/&gt;&lt;wsp:rsid wsp:val=&quot;003B26A2&quot;/&gt;&lt;wsp:rsid wsp:val=&quot;003B2800&quot;/&gt;&lt;wsp:rsid wsp:val=&quot;003B297F&quot;/&gt;&lt;wsp:rsid wsp:val=&quot;003B2A93&quot;/&gt;&lt;wsp:rsid wsp:val=&quot;003B2F96&quot;/&gt;&lt;wsp:rsid wsp:val=&quot;003B3617&quot;/&gt;&lt;wsp:rsid wsp:val=&quot;003B4A1A&quot;/&gt;&lt;wsp:rsid wsp:val=&quot;003B4EBD&quot;/&gt;&lt;wsp:rsid wsp:val=&quot;003B4FFC&quot;/&gt;&lt;wsp:rsid wsp:val=&quot;003B5161&quot;/&gt;&lt;wsp:rsid wsp:val=&quot;003B540A&quot;/&gt;&lt;wsp:rsid wsp:val=&quot;003B5465&quot;/&gt;&lt;wsp:rsid wsp:val=&quot;003B5984&quot;/&gt;&lt;wsp:rsid wsp:val=&quot;003B5D99&quot;/&gt;&lt;wsp:rsid wsp:val=&quot;003B64D9&quot;/&gt;&lt;wsp:rsid wsp:val=&quot;003B731F&quot;/&gt;&lt;wsp:rsid wsp:val=&quot;003B7762&quot;/&gt;&lt;wsp:rsid wsp:val=&quot;003B785D&quot;/&gt;&lt;wsp:rsid wsp:val=&quot;003B788D&quot;/&gt;&lt;wsp:rsid wsp:val=&quot;003B7AB1&quot;/&gt;&lt;wsp:rsid wsp:val=&quot;003B7B9D&quot;/&gt;&lt;wsp:rsid wsp:val=&quot;003C0446&quot;/&gt;&lt;wsp:rsid wsp:val=&quot;003C0775&quot;/&gt;&lt;wsp:rsid wsp:val=&quot;003C1315&quot;/&gt;&lt;wsp:rsid wsp:val=&quot;003C19C0&quot;/&gt;&lt;wsp:rsid wsp:val=&quot;003C1AE3&quot;/&gt;&lt;wsp:rsid wsp:val=&quot;003C1F31&quot;/&gt;&lt;wsp:rsid wsp:val=&quot;003C2028&quot;/&gt;&lt;wsp:rsid wsp:val=&quot;003C215C&quot;/&gt;&lt;wsp:rsid wsp:val=&quot;003C24EC&quot;/&gt;&lt;wsp:rsid wsp:val=&quot;003C3011&quot;/&gt;&lt;wsp:rsid wsp:val=&quot;003C3070&quot;/&gt;&lt;wsp:rsid wsp:val=&quot;003C36EE&quot;/&gt;&lt;wsp:rsid wsp:val=&quot;003C38C4&quot;/&gt;&lt;wsp:rsid wsp:val=&quot;003C3B4C&quot;/&gt;&lt;wsp:rsid wsp:val=&quot;003C4A19&quot;/&gt;&lt;wsp:rsid wsp:val=&quot;003C4EBC&quot;/&gt;&lt;wsp:rsid wsp:val=&quot;003C558D&quot;/&gt;&lt;wsp:rsid wsp:val=&quot;003C56A7&quot;/&gt;&lt;wsp:rsid wsp:val=&quot;003C5919&quot;/&gt;&lt;wsp:rsid wsp:val=&quot;003C5A0A&quot;/&gt;&lt;wsp:rsid wsp:val=&quot;003C5A4A&quot;/&gt;&lt;wsp:rsid wsp:val=&quot;003C5A69&quot;/&gt;&lt;wsp:rsid wsp:val=&quot;003C5BE6&quot;/&gt;&lt;wsp:rsid wsp:val=&quot;003C67B1&quot;/&gt;&lt;wsp:rsid wsp:val=&quot;003C69A8&quot;/&gt;&lt;wsp:rsid wsp:val=&quot;003C721C&quot;/&gt;&lt;wsp:rsid wsp:val=&quot;003C752A&quot;/&gt;&lt;wsp:rsid wsp:val=&quot;003C781A&quot;/&gt;&lt;wsp:rsid wsp:val=&quot;003C7E60&quot;/&gt;&lt;wsp:rsid wsp:val=&quot;003C7F69&quot;/&gt;&lt;wsp:rsid wsp:val=&quot;003D023D&quot;/&gt;&lt;wsp:rsid wsp:val=&quot;003D0649&quot;/&gt;&lt;wsp:rsid wsp:val=&quot;003D0CED&quot;/&gt;&lt;wsp:rsid wsp:val=&quot;003D18E4&quot;/&gt;&lt;wsp:rsid wsp:val=&quot;003D195B&quot;/&gt;&lt;wsp:rsid wsp:val=&quot;003D1CF5&quot;/&gt;&lt;wsp:rsid wsp:val=&quot;003D1FF5&quot;/&gt;&lt;wsp:rsid wsp:val=&quot;003D2243&quot;/&gt;&lt;wsp:rsid wsp:val=&quot;003D231F&quot;/&gt;&lt;wsp:rsid wsp:val=&quot;003D23BA&quot;/&gt;&lt;wsp:rsid wsp:val=&quot;003D23F7&quot;/&gt;&lt;wsp:rsid wsp:val=&quot;003D2FEC&quot;/&gt;&lt;wsp:rsid wsp:val=&quot;003D3143&quot;/&gt;&lt;wsp:rsid wsp:val=&quot;003D3441&quot;/&gt;&lt;wsp:rsid wsp:val=&quot;003D399F&quot;/&gt;&lt;wsp:rsid wsp:val=&quot;003D3A1A&quot;/&gt;&lt;wsp:rsid wsp:val=&quot;003D3E71&quot;/&gt;&lt;wsp:rsid wsp:val=&quot;003D3EDF&quot;/&gt;&lt;wsp:rsid wsp:val=&quot;003D3F19&quot;/&gt;&lt;wsp:rsid wsp:val=&quot;003D41DF&quot;/&gt;&lt;wsp:rsid wsp:val=&quot;003D4345&quot;/&gt;&lt;wsp:rsid wsp:val=&quot;003D4449&quot;/&gt;&lt;wsp:rsid wsp:val=&quot;003D4726&quot;/&gt;&lt;wsp:rsid wsp:val=&quot;003D4A33&quot;/&gt;&lt;wsp:rsid wsp:val=&quot;003D4D64&quot;/&gt;&lt;wsp:rsid wsp:val=&quot;003D4EB9&quot;/&gt;&lt;wsp:rsid wsp:val=&quot;003D5375&quot;/&gt;&lt;wsp:rsid wsp:val=&quot;003D539D&quot;/&gt;&lt;wsp:rsid wsp:val=&quot;003D5952&quot;/&gt;&lt;wsp:rsid wsp:val=&quot;003D5FD0&quot;/&gt;&lt;wsp:rsid wsp:val=&quot;003D61E8&quot;/&gt;&lt;wsp:rsid wsp:val=&quot;003D7010&quot;/&gt;&lt;wsp:rsid wsp:val=&quot;003D74F0&quot;/&gt;&lt;wsp:rsid wsp:val=&quot;003D7841&quot;/&gt;&lt;wsp:rsid wsp:val=&quot;003E0209&quot;/&gt;&lt;wsp:rsid wsp:val=&quot;003E020B&quot;/&gt;&lt;wsp:rsid wsp:val=&quot;003E1440&quot;/&gt;&lt;wsp:rsid wsp:val=&quot;003E16C9&quot;/&gt;&lt;wsp:rsid wsp:val=&quot;003E1ABD&quot;/&gt;&lt;wsp:rsid wsp:val=&quot;003E1CD9&quot;/&gt;&lt;wsp:rsid wsp:val=&quot;003E2291&quot;/&gt;&lt;wsp:rsid wsp:val=&quot;003E2977&quot;/&gt;&lt;wsp:rsid wsp:val=&quot;003E2A09&quot;/&gt;&lt;wsp:rsid wsp:val=&quot;003E390E&quot;/&gt;&lt;wsp:rsid wsp:val=&quot;003E394A&quot;/&gt;&lt;wsp:rsid wsp:val=&quot;003E3BCC&quot;/&gt;&lt;wsp:rsid wsp:val=&quot;003E4111&quot;/&gt;&lt;wsp:rsid wsp:val=&quot;003E46F1&quot;/&gt;&lt;wsp:rsid wsp:val=&quot;003E4A59&quot;/&gt;&lt;wsp:rsid wsp:val=&quot;003E4D5C&quot;/&gt;&lt;wsp:rsid wsp:val=&quot;003E4EAC&quot;/&gt;&lt;wsp:rsid wsp:val=&quot;003E4F81&quot;/&gt;&lt;wsp:rsid wsp:val=&quot;003E50A2&quot;/&gt;&lt;wsp:rsid wsp:val=&quot;003E50FA&quot;/&gt;&lt;wsp:rsid wsp:val=&quot;003E5545&quot;/&gt;&lt;wsp:rsid wsp:val=&quot;003E584B&quot;/&gt;&lt;wsp:rsid wsp:val=&quot;003E610B&quot;/&gt;&lt;wsp:rsid wsp:val=&quot;003E6CFD&quot;/&gt;&lt;wsp:rsid wsp:val=&quot;003E7370&quot;/&gt;&lt;wsp:rsid wsp:val=&quot;003E74BC&quot;/&gt;&lt;wsp:rsid wsp:val=&quot;003E7605&quot;/&gt;&lt;wsp:rsid wsp:val=&quot;003E783B&quot;/&gt;&lt;wsp:rsid wsp:val=&quot;003E7854&quot;/&gt;&lt;wsp:rsid wsp:val=&quot;003E7BD5&quot;/&gt;&lt;wsp:rsid wsp:val=&quot;003F0357&quot;/&gt;&lt;wsp:rsid wsp:val=&quot;003F0713&quot;/&gt;&lt;wsp:rsid wsp:val=&quot;003F0F32&quot;/&gt;&lt;wsp:rsid wsp:val=&quot;003F108A&quot;/&gt;&lt;wsp:rsid wsp:val=&quot;003F1413&quot;/&gt;&lt;wsp:rsid wsp:val=&quot;003F16CE&quot;/&gt;&lt;wsp:rsid wsp:val=&quot;003F1BA9&quot;/&gt;&lt;wsp:rsid wsp:val=&quot;003F21F3&quot;/&gt;&lt;wsp:rsid wsp:val=&quot;003F2400&quot;/&gt;&lt;wsp:rsid wsp:val=&quot;003F32D8&quot;/&gt;&lt;wsp:rsid wsp:val=&quot;003F3496&quot;/&gt;&lt;wsp:rsid wsp:val=&quot;003F3ABB&quot;/&gt;&lt;wsp:rsid wsp:val=&quot;003F3C63&quot;/&gt;&lt;wsp:rsid wsp:val=&quot;003F3E26&quot;/&gt;&lt;wsp:rsid wsp:val=&quot;003F47B9&quot;/&gt;&lt;wsp:rsid wsp:val=&quot;003F4F02&quot;/&gt;&lt;wsp:rsid wsp:val=&quot;003F535C&quot;/&gt;&lt;wsp:rsid wsp:val=&quot;003F5575&quot;/&gt;&lt;wsp:rsid wsp:val=&quot;003F5B8A&quot;/&gt;&lt;wsp:rsid wsp:val=&quot;003F5DB8&quot;/&gt;&lt;wsp:rsid wsp:val=&quot;003F5EE6&quot;/&gt;&lt;wsp:rsid wsp:val=&quot;003F5F86&quot;/&gt;&lt;wsp:rsid wsp:val=&quot;003F6871&quot;/&gt;&lt;wsp:rsid wsp:val=&quot;003F72A8&quot;/&gt;&lt;wsp:rsid wsp:val=&quot;003F7A40&quot;/&gt;&lt;wsp:rsid wsp:val=&quot;003F7F16&quot;/&gt;&lt;wsp:rsid wsp:val=&quot;0040069C&quot;/&gt;&lt;wsp:rsid wsp:val=&quot;00400CCA&quot;/&gt;&lt;wsp:rsid wsp:val=&quot;00400DC5&quot;/&gt;&lt;wsp:rsid wsp:val=&quot;00400E50&quot;/&gt;&lt;wsp:rsid wsp:val=&quot;00401141&quot;/&gt;&lt;wsp:rsid wsp:val=&quot;004017AB&quot;/&gt;&lt;wsp:rsid wsp:val=&quot;004019C0&quot;/&gt;&lt;wsp:rsid wsp:val=&quot;00401ADB&quot;/&gt;&lt;wsp:rsid wsp:val=&quot;00401C1F&quot;/&gt;&lt;wsp:rsid wsp:val=&quot;00401D2F&quot;/&gt;&lt;wsp:rsid wsp:val=&quot;00401F5D&quot;/&gt;&lt;wsp:rsid wsp:val=&quot;004024E6&quot;/&gt;&lt;wsp:rsid wsp:val=&quot;00402556&quot;/&gt;&lt;wsp:rsid wsp:val=&quot;004031F9&quot;/&gt;&lt;wsp:rsid wsp:val=&quot;004033A3&quot;/&gt;&lt;wsp:rsid wsp:val=&quot;00403BF4&quot;/&gt;&lt;wsp:rsid wsp:val=&quot;00403C7F&quot;/&gt;&lt;wsp:rsid wsp:val=&quot;0040456B&quot;/&gt;&lt;wsp:rsid wsp:val=&quot;00404774&quot;/&gt;&lt;wsp:rsid wsp:val=&quot;00404973&quot;/&gt;&lt;wsp:rsid wsp:val=&quot;00405060&quot;/&gt;&lt;wsp:rsid wsp:val=&quot;00405424&quot;/&gt;&lt;wsp:rsid wsp:val=&quot;004055A3&quot;/&gt;&lt;wsp:rsid wsp:val=&quot;00406112&quot;/&gt;&lt;wsp:rsid wsp:val=&quot;004061E1&quot;/&gt;&lt;wsp:rsid wsp:val=&quot;00406A9C&quot;/&gt;&lt;wsp:rsid wsp:val=&quot;00406CD6&quot;/&gt;&lt;wsp:rsid wsp:val=&quot;00406E5D&quot;/&gt;&lt;wsp:rsid wsp:val=&quot;00406E88&quot;/&gt;&lt;wsp:rsid wsp:val=&quot;0041022D&quot;/&gt;&lt;wsp:rsid wsp:val=&quot;00410954&quot;/&gt;&lt;wsp:rsid wsp:val=&quot;00410AF2&quot;/&gt;&lt;wsp:rsid wsp:val=&quot;00410F43&quot;/&gt;&lt;wsp:rsid wsp:val=&quot;004111E7&quot;/&gt;&lt;wsp:rsid wsp:val=&quot;004112CB&quot;/&gt;&lt;wsp:rsid wsp:val=&quot;00411576&quot;/&gt;&lt;wsp:rsid wsp:val=&quot;00411DF8&quot;/&gt;&lt;wsp:rsid wsp:val=&quot;00412244&quot;/&gt;&lt;wsp:rsid wsp:val=&quot;00412799&quot;/&gt;&lt;wsp:rsid wsp:val=&quot;00413369&quot;/&gt;&lt;wsp:rsid wsp:val=&quot;0041441E&quot;/&gt;&lt;wsp:rsid wsp:val=&quot;00414829&quot;/&gt;&lt;wsp:rsid wsp:val=&quot;00414BC8&quot;/&gt;&lt;wsp:rsid wsp:val=&quot;00415678&quot;/&gt;&lt;wsp:rsid wsp:val=&quot;0041598A&quot;/&gt;&lt;wsp:rsid wsp:val=&quot;00415A19&quot;/&gt;&lt;wsp:rsid wsp:val=&quot;00415E05&quot;/&gt;&lt;wsp:rsid wsp:val=&quot;00416728&quot;/&gt;&lt;wsp:rsid wsp:val=&quot;0041677F&quot;/&gt;&lt;wsp:rsid wsp:val=&quot;00416B71&quot;/&gt;&lt;wsp:rsid wsp:val=&quot;00416CED&quot;/&gt;&lt;wsp:rsid wsp:val=&quot;0041711F&quot;/&gt;&lt;wsp:rsid wsp:val=&quot;004171FC&quot;/&gt;&lt;wsp:rsid wsp:val=&quot;004177E3&quot;/&gt;&lt;wsp:rsid wsp:val=&quot;00420286&quot;/&gt;&lt;wsp:rsid wsp:val=&quot;00420443&quot;/&gt;&lt;wsp:rsid wsp:val=&quot;00420604&quot;/&gt;&lt;wsp:rsid wsp:val=&quot;004207A1&quot;/&gt;&lt;wsp:rsid wsp:val=&quot;00420C4D&quot;/&gt;&lt;wsp:rsid wsp:val=&quot;00420D7C&quot;/&gt;&lt;wsp:rsid wsp:val=&quot;00420EDC&quot;/&gt;&lt;wsp:rsid wsp:val=&quot;0042137B&quot;/&gt;&lt;wsp:rsid wsp:val=&quot;004216BF&quot;/&gt;&lt;wsp:rsid wsp:val=&quot;00421848&quot;/&gt;&lt;wsp:rsid wsp:val=&quot;00421BB5&quot;/&gt;&lt;wsp:rsid wsp:val=&quot;00421E93&quot;/&gt;&lt;wsp:rsid wsp:val=&quot;0042227A&quot;/&gt;&lt;wsp:rsid wsp:val=&quot;004226DA&quot;/&gt;&lt;wsp:rsid wsp:val=&quot;00422BA8&quot;/&gt;&lt;wsp:rsid wsp:val=&quot;004235B4&quot;/&gt;&lt;wsp:rsid wsp:val=&quot;004240F7&quot;/&gt;&lt;wsp:rsid wsp:val=&quot;004241B0&quot;/&gt;&lt;wsp:rsid wsp:val=&quot;00424359&quot;/&gt;&lt;wsp:rsid wsp:val=&quot;00424D92&quot;/&gt;&lt;wsp:rsid wsp:val=&quot;004250F8&quot;/&gt;&lt;wsp:rsid wsp:val=&quot;00425108&quot;/&gt;&lt;wsp:rsid wsp:val=&quot;00425322&quot;/&gt;&lt;wsp:rsid wsp:val=&quot;00425D6B&quot;/&gt;&lt;wsp:rsid wsp:val=&quot;00426707&quot;/&gt;&lt;wsp:rsid wsp:val=&quot;00426BC9&quot;/&gt;&lt;wsp:rsid wsp:val=&quot;00427373&quot;/&gt;&lt;wsp:rsid wsp:val=&quot;0042746E&quot;/&gt;&lt;wsp:rsid wsp:val=&quot;0042796E&quot;/&gt;&lt;wsp:rsid wsp:val=&quot;00427A37&quot;/&gt;&lt;wsp:rsid wsp:val=&quot;00427DCF&quot;/&gt;&lt;wsp:rsid wsp:val=&quot;00427EAE&quot;/&gt;&lt;wsp:rsid wsp:val=&quot;0043039D&quot;/&gt;&lt;wsp:rsid wsp:val=&quot;00430579&quot;/&gt;&lt;wsp:rsid wsp:val=&quot;00430CEA&quot;/&gt;&lt;wsp:rsid wsp:val=&quot;00430E4D&quot;/&gt;&lt;wsp:rsid wsp:val=&quot;004310BF&quot;/&gt;&lt;wsp:rsid wsp:val=&quot;00431323&quot;/&gt;&lt;wsp:rsid wsp:val=&quot;00431751&quot;/&gt;&lt;wsp:rsid wsp:val=&quot;0043196A&quot;/&gt;&lt;wsp:rsid wsp:val=&quot;00431C71&quot;/&gt;&lt;wsp:rsid wsp:val=&quot;00431EFA&quot;/&gt;&lt;wsp:rsid wsp:val=&quot;004320D3&quot;/&gt;&lt;wsp:rsid wsp:val=&quot;00432651&quot;/&gt;&lt;wsp:rsid wsp:val=&quot;004326BA&quot;/&gt;&lt;wsp:rsid wsp:val=&quot;004327C0&quot;/&gt;&lt;wsp:rsid wsp:val=&quot;00432A02&quot;/&gt;&lt;wsp:rsid wsp:val=&quot;00432E47&quot;/&gt;&lt;wsp:rsid wsp:val=&quot;00432EC0&quot;/&gt;&lt;wsp:rsid wsp:val=&quot;004332FE&quot;/&gt;&lt;wsp:rsid wsp:val=&quot;00433C50&quot;/&gt;&lt;wsp:rsid wsp:val=&quot;00434852&quot;/&gt;&lt;wsp:rsid wsp:val=&quot;00434A17&quot;/&gt;&lt;wsp:rsid wsp:val=&quot;0043534C&quot;/&gt;&lt;wsp:rsid wsp:val=&quot;00435510&quot;/&gt;&lt;wsp:rsid wsp:val=&quot;00435A6F&quot;/&gt;&lt;wsp:rsid wsp:val=&quot;00435DD7&quot;/&gt;&lt;wsp:rsid wsp:val=&quot;00435F06&quot;/&gt;&lt;wsp:rsid wsp:val=&quot;0043604C&quot;/&gt;&lt;wsp:rsid wsp:val=&quot;0043625B&quot;/&gt;&lt;wsp:rsid wsp:val=&quot;004363E1&quot;/&gt;&lt;wsp:rsid wsp:val=&quot;004364A6&quot;/&gt;&lt;wsp:rsid wsp:val=&quot;00436A6C&quot;/&gt;&lt;wsp:rsid wsp:val=&quot;00436CFF&quot;/&gt;&lt;wsp:rsid wsp:val=&quot;00437A71&quot;/&gt;&lt;wsp:rsid wsp:val=&quot;00441037&quot;/&gt;&lt;wsp:rsid wsp:val=&quot;00441CD4&quot;/&gt;&lt;wsp:rsid wsp:val=&quot;00441E73&quot;/&gt;&lt;wsp:rsid wsp:val=&quot;00441F17&quot;/&gt;&lt;wsp:rsid wsp:val=&quot;00442167&quot;/&gt;&lt;wsp:rsid wsp:val=&quot;0044218E&quot;/&gt;&lt;wsp:rsid wsp:val=&quot;00442579&quot;/&gt;&lt;wsp:rsid wsp:val=&quot;00442BB3&quot;/&gt;&lt;wsp:rsid wsp:val=&quot;00442F48&quot;/&gt;&lt;wsp:rsid wsp:val=&quot;00442FC9&quot;/&gt;&lt;wsp:rsid wsp:val=&quot;00443008&quot;/&gt;&lt;wsp:rsid wsp:val=&quot;004432D6&quot;/&gt;&lt;wsp:rsid wsp:val=&quot;00443438&quot;/&gt;&lt;wsp:rsid wsp:val=&quot;004436D0&quot;/&gt;&lt;wsp:rsid wsp:val=&quot;0044382E&quot;/&gt;&lt;wsp:rsid wsp:val=&quot;00443A86&quot;/&gt;&lt;wsp:rsid wsp:val=&quot;00443E76&quot;/&gt;&lt;wsp:rsid wsp:val=&quot;00443FE6&quot;/&gt;&lt;wsp:rsid wsp:val=&quot;00444298&quot;/&gt;&lt;wsp:rsid wsp:val=&quot;00444ADE&quot;/&gt;&lt;wsp:rsid wsp:val=&quot;004452FA&quot;/&gt;&lt;wsp:rsid wsp:val=&quot;00445529&quot;/&gt;&lt;wsp:rsid wsp:val=&quot;0044575F&quot;/&gt;&lt;wsp:rsid wsp:val=&quot;00445889&quot;/&gt;&lt;wsp:rsid wsp:val=&quot;00446E4A&quot;/&gt;&lt;wsp:rsid wsp:val=&quot;00446EB0&quot;/&gt;&lt;wsp:rsid wsp:val=&quot;004471CE&quot;/&gt;&lt;wsp:rsid wsp:val=&quot;00447EAA&quot;/&gt;&lt;wsp:rsid wsp:val=&quot;00450397&quot;/&gt;&lt;wsp:rsid wsp:val=&quot;00450743&quot;/&gt;&lt;wsp:rsid wsp:val=&quot;004509B8&quot;/&gt;&lt;wsp:rsid wsp:val=&quot;0045173A&quot;/&gt;&lt;wsp:rsid wsp:val=&quot;00451B29&quot;/&gt;&lt;wsp:rsid wsp:val=&quot;00452295&quot;/&gt;&lt;wsp:rsid wsp:val=&quot;004522E4&quot;/&gt;&lt;wsp:rsid wsp:val=&quot;00452A27&quot;/&gt;&lt;wsp:rsid wsp:val=&quot;00452C2F&quot;/&gt;&lt;wsp:rsid wsp:val=&quot;00453553&quot;/&gt;&lt;wsp:rsid wsp:val=&quot;00453573&quot;/&gt;&lt;wsp:rsid wsp:val=&quot;004536F7&quot;/&gt;&lt;wsp:rsid wsp:val=&quot;00453E4B&quot;/&gt;&lt;wsp:rsid wsp:val=&quot;00454361&quot;/&gt;&lt;wsp:rsid wsp:val=&quot;004545D6&quot;/&gt;&lt;wsp:rsid wsp:val=&quot;00454725&quot;/&gt;&lt;wsp:rsid wsp:val=&quot;00454D52&quot;/&gt;&lt;wsp:rsid wsp:val=&quot;0045560E&quot;/&gt;&lt;wsp:rsid wsp:val=&quot;004559FD&quot;/&gt;&lt;wsp:rsid wsp:val=&quot;00455A95&quot;/&gt;&lt;wsp:rsid wsp:val=&quot;00455B4A&quot;/&gt;&lt;wsp:rsid wsp:val=&quot;00455F2C&quot;/&gt;&lt;wsp:rsid wsp:val=&quot;0045620C&quot;/&gt;&lt;wsp:rsid wsp:val=&quot;00456D54&quot;/&gt;&lt;wsp:rsid wsp:val=&quot;00456EF0&quot;/&gt;&lt;wsp:rsid wsp:val=&quot;004575A4&quot;/&gt;&lt;wsp:rsid wsp:val=&quot;00457926&quot;/&gt;&lt;wsp:rsid wsp:val=&quot;00457C4E&quot;/&gt;&lt;wsp:rsid wsp:val=&quot;0046005F&quot;/&gt;&lt;wsp:rsid wsp:val=&quot;00460ED7&quot;/&gt;&lt;wsp:rsid wsp:val=&quot;00460F98&quot;/&gt;&lt;wsp:rsid wsp:val=&quot;00460FA9&quot;/&gt;&lt;wsp:rsid wsp:val=&quot;00461024&quot;/&gt;&lt;wsp:rsid wsp:val=&quot;00461628&quot;/&gt;&lt;wsp:rsid wsp:val=&quot;00461871&quot;/&gt;&lt;wsp:rsid wsp:val=&quot;004618AE&quot;/&gt;&lt;wsp:rsid wsp:val=&quot;00461C6E&quot;/&gt;&lt;wsp:rsid wsp:val=&quot;00461DA6&quot;/&gt;&lt;wsp:rsid wsp:val=&quot;0046313B&quot;/&gt;&lt;wsp:rsid wsp:val=&quot;004631B9&quot;/&gt;&lt;wsp:rsid wsp:val=&quot;0046344E&quot;/&gt;&lt;wsp:rsid wsp:val=&quot;00463698&quot;/&gt;&lt;wsp:rsid wsp:val=&quot;00463DC4&quot;/&gt;&lt;wsp:rsid wsp:val=&quot;00465B91&quot;/&gt;&lt;wsp:rsid wsp:val=&quot;00466119&quot;/&gt;&lt;wsp:rsid wsp:val=&quot;004669C1&quot;/&gt;&lt;wsp:rsid wsp:val=&quot;00466B50&quot;/&gt;&lt;wsp:rsid wsp:val=&quot;00470442&quot;/&gt;&lt;wsp:rsid wsp:val=&quot;00471463&quot;/&gt;&lt;wsp:rsid wsp:val=&quot;00471501&quot;/&gt;&lt;wsp:rsid wsp:val=&quot;004718B9&quot;/&gt;&lt;wsp:rsid wsp:val=&quot;004719A5&quot;/&gt;&lt;wsp:rsid wsp:val=&quot;00471AD5&quot;/&gt;&lt;wsp:rsid wsp:val=&quot;004723D6&quot;/&gt;&lt;wsp:rsid wsp:val=&quot;00472487&quot;/&gt;&lt;wsp:rsid wsp:val=&quot;00473006&quot;/&gt;&lt;wsp:rsid wsp:val=&quot;00473227&quot;/&gt;&lt;wsp:rsid wsp:val=&quot;0047389B&quot;/&gt;&lt;wsp:rsid wsp:val=&quot;004738D6&quot;/&gt;&lt;wsp:rsid wsp:val=&quot;0047397A&quot;/&gt;&lt;wsp:rsid wsp:val=&quot;004740F8&quot;/&gt;&lt;wsp:rsid wsp:val=&quot;0047417C&quot;/&gt;&lt;wsp:rsid wsp:val=&quot;00474DA9&quot;/&gt;&lt;wsp:rsid wsp:val=&quot;00474E3A&quot;/&gt;&lt;wsp:rsid wsp:val=&quot;0047501C&quot;/&gt;&lt;wsp:rsid wsp:val=&quot;00475369&quot;/&gt;&lt;wsp:rsid wsp:val=&quot;004755BF&quot;/&gt;&lt;wsp:rsid wsp:val=&quot;00475739&quot;/&gt;&lt;wsp:rsid wsp:val=&quot;00475ABF&quot;/&gt;&lt;wsp:rsid wsp:val=&quot;00475BCA&quot;/&gt;&lt;wsp:rsid wsp:val=&quot;0047659E&quot;/&gt;&lt;wsp:rsid wsp:val=&quot;004767A9&quot;/&gt;&lt;wsp:rsid wsp:val=&quot;0047744E&quot;/&gt;&lt;wsp:rsid wsp:val=&quot;004774AF&quot;/&gt;&lt;wsp:rsid wsp:val=&quot;004779C4&quot;/&gt;&lt;wsp:rsid wsp:val=&quot;00480DFB&quot;/&gt;&lt;wsp:rsid wsp:val=&quot;00480E1F&quot;/&gt;&lt;wsp:rsid wsp:val=&quot;00480F97&quot;/&gt;&lt;wsp:rsid wsp:val=&quot;00481C45&quot;/&gt;&lt;wsp:rsid wsp:val=&quot;00481CF6&quot;/&gt;&lt;wsp:rsid wsp:val=&quot;004820CD&quot;/&gt;&lt;wsp:rsid wsp:val=&quot;0048252D&quot;/&gt;&lt;wsp:rsid wsp:val=&quot;00483322&quot;/&gt;&lt;wsp:rsid wsp:val=&quot;00483360&quot;/&gt;&lt;wsp:rsid wsp:val=&quot;004835BC&quot;/&gt;&lt;wsp:rsid wsp:val=&quot;00483C1A&quot;/&gt;&lt;wsp:rsid wsp:val=&quot;004842B4&quot;/&gt;&lt;wsp:rsid wsp:val=&quot;004842E2&quot;/&gt;&lt;wsp:rsid wsp:val=&quot;004847E3&quot;/&gt;&lt;wsp:rsid wsp:val=&quot;00484903&quot;/&gt;&lt;wsp:rsid wsp:val=&quot;00484E5E&quot;/&gt;&lt;wsp:rsid wsp:val=&quot;00485219&quot;/&gt;&lt;wsp:rsid wsp:val=&quot;004859E1&quot;/&gt;&lt;wsp:rsid wsp:val=&quot;004870C1&quot;/&gt;&lt;wsp:rsid wsp:val=&quot;00487828&quot;/&gt;&lt;wsp:rsid wsp:val=&quot;00490516&quot;/&gt;&lt;wsp:rsid wsp:val=&quot;00490520&quot;/&gt;&lt;wsp:rsid wsp:val=&quot;00490A9E&quot;/&gt;&lt;wsp:rsid wsp:val=&quot;00490AC7&quot;/&gt;&lt;wsp:rsid wsp:val=&quot;00491119&quot;/&gt;&lt;wsp:rsid wsp:val=&quot;00491C14&quot;/&gt;&lt;wsp:rsid wsp:val=&quot;00491D55&quot;/&gt;&lt;wsp:rsid wsp:val=&quot;00492904&quot;/&gt;&lt;wsp:rsid wsp:val=&quot;00492F86&quot;/&gt;&lt;wsp:rsid wsp:val=&quot;0049333C&quot;/&gt;&lt;wsp:rsid wsp:val=&quot;00493392&quot;/&gt;&lt;wsp:rsid wsp:val=&quot;004936DB&quot;/&gt;&lt;wsp:rsid wsp:val=&quot;00494665&quot;/&gt;&lt;wsp:rsid wsp:val=&quot;00494E0F&quot;/&gt;&lt;wsp:rsid wsp:val=&quot;00494E83&quot;/&gt;&lt;wsp:rsid wsp:val=&quot;00494EA5&quot;/&gt;&lt;wsp:rsid wsp:val=&quot;0049511D&quot;/&gt;&lt;wsp:rsid wsp:val=&quot;00495300&quot;/&gt;&lt;wsp:rsid wsp:val=&quot;0049534E&quot;/&gt;&lt;wsp:rsid wsp:val=&quot;00495464&quot;/&gt;&lt;wsp:rsid wsp:val=&quot;00495602&quot;/&gt;&lt;wsp:rsid wsp:val=&quot;00495674&quot;/&gt;&lt;wsp:rsid wsp:val=&quot;00495862&quot;/&gt;&lt;wsp:rsid wsp:val=&quot;00495899&quot;/&gt;&lt;wsp:rsid wsp:val=&quot;00495908&quot;/&gt;&lt;wsp:rsid wsp:val=&quot;00495F89&quot;/&gt;&lt;wsp:rsid wsp:val=&quot;00496081&quot;/&gt;&lt;wsp:rsid wsp:val=&quot;004963B7&quot;/&gt;&lt;wsp:rsid wsp:val=&quot;004974A5&quot;/&gt;&lt;wsp:rsid wsp:val=&quot;004975BD&quot;/&gt;&lt;wsp:rsid wsp:val=&quot;00497A0C&quot;/&gt;&lt;wsp:rsid wsp:val=&quot;00497CAD&quot;/&gt;&lt;wsp:rsid wsp:val=&quot;004A0322&quot;/&gt;&lt;wsp:rsid wsp:val=&quot;004A0DB3&quot;/&gt;&lt;wsp:rsid wsp:val=&quot;004A1531&quot;/&gt;&lt;wsp:rsid wsp:val=&quot;004A21D9&quot;/&gt;&lt;wsp:rsid wsp:val=&quot;004A26B6&quot;/&gt;&lt;wsp:rsid wsp:val=&quot;004A3564&quot;/&gt;&lt;wsp:rsid wsp:val=&quot;004A3AF1&quot;/&gt;&lt;wsp:rsid wsp:val=&quot;004A43BC&quot;/&gt;&lt;wsp:rsid wsp:val=&quot;004A4736&quot;/&gt;&lt;wsp:rsid wsp:val=&quot;004A4CB8&quot;/&gt;&lt;wsp:rsid wsp:val=&quot;004A55FC&quot;/&gt;&lt;wsp:rsid wsp:val=&quot;004A560D&quot;/&gt;&lt;wsp:rsid wsp:val=&quot;004A5993&quot;/&gt;&lt;wsp:rsid wsp:val=&quot;004A5A34&quot;/&gt;&lt;wsp:rsid wsp:val=&quot;004A5C63&quot;/&gt;&lt;wsp:rsid wsp:val=&quot;004A6170&quot;/&gt;&lt;wsp:rsid wsp:val=&quot;004A6477&quot;/&gt;&lt;wsp:rsid wsp:val=&quot;004A66D7&quot;/&gt;&lt;wsp:rsid wsp:val=&quot;004A73C1&quot;/&gt;&lt;wsp:rsid wsp:val=&quot;004A7959&quot;/&gt;&lt;wsp:rsid wsp:val=&quot;004A7B0A&quot;/&gt;&lt;wsp:rsid wsp:val=&quot;004A7D77&quot;/&gt;&lt;wsp:rsid wsp:val=&quot;004B00A7&quot;/&gt;&lt;wsp:rsid wsp:val=&quot;004B0236&quot;/&gt;&lt;wsp:rsid wsp:val=&quot;004B02A5&quot;/&gt;&lt;wsp:rsid wsp:val=&quot;004B0665&quot;/&gt;&lt;wsp:rsid wsp:val=&quot;004B082D&quot;/&gt;&lt;wsp:rsid wsp:val=&quot;004B0A10&quot;/&gt;&lt;wsp:rsid wsp:val=&quot;004B0A45&quot;/&gt;&lt;wsp:rsid wsp:val=&quot;004B0FC0&quot;/&gt;&lt;wsp:rsid wsp:val=&quot;004B122C&quot;/&gt;&lt;wsp:rsid wsp:val=&quot;004B1889&quot;/&gt;&lt;wsp:rsid wsp:val=&quot;004B1937&quot;/&gt;&lt;wsp:rsid wsp:val=&quot;004B1F3B&quot;/&gt;&lt;wsp:rsid wsp:val=&quot;004B209D&quot;/&gt;&lt;wsp:rsid wsp:val=&quot;004B2259&quot;/&gt;&lt;wsp:rsid wsp:val=&quot;004B246B&quot;/&gt;&lt;wsp:rsid wsp:val=&quot;004B2801&quot;/&gt;&lt;wsp:rsid wsp:val=&quot;004B2857&quot;/&gt;&lt;wsp:rsid wsp:val=&quot;004B3A36&quot;/&gt;&lt;wsp:rsid wsp:val=&quot;004B3AE1&quot;/&gt;&lt;wsp:rsid wsp:val=&quot;004B3D38&quot;/&gt;&lt;wsp:rsid wsp:val=&quot;004B432E&quot;/&gt;&lt;wsp:rsid wsp:val=&quot;004B4356&quot;/&gt;&lt;wsp:rsid wsp:val=&quot;004B43CB&quot;/&gt;&lt;wsp:rsid wsp:val=&quot;004B48D6&quot;/&gt;&lt;wsp:rsid wsp:val=&quot;004B4BF2&quot;/&gt;&lt;wsp:rsid wsp:val=&quot;004B5F1E&quot;/&gt;&lt;wsp:rsid wsp:val=&quot;004B61A1&quot;/&gt;&lt;wsp:rsid wsp:val=&quot;004B6B69&quot;/&gt;&lt;wsp:rsid wsp:val=&quot;004B6CC3&quot;/&gt;&lt;wsp:rsid wsp:val=&quot;004B6F18&quot;/&gt;&lt;wsp:rsid wsp:val=&quot;004B7440&quot;/&gt;&lt;wsp:rsid wsp:val=&quot;004B781D&quot;/&gt;&lt;wsp:rsid wsp:val=&quot;004B7BFC&quot;/&gt;&lt;wsp:rsid wsp:val=&quot;004B7F54&quot;/&gt;&lt;wsp:rsid wsp:val=&quot;004C039B&quot;/&gt;&lt;wsp:rsid wsp:val=&quot;004C064E&quot;/&gt;&lt;wsp:rsid wsp:val=&quot;004C07E5&quot;/&gt;&lt;wsp:rsid wsp:val=&quot;004C084C&quot;/&gt;&lt;wsp:rsid wsp:val=&quot;004C0858&quot;/&gt;&lt;wsp:rsid wsp:val=&quot;004C1971&quot;/&gt;&lt;wsp:rsid wsp:val=&quot;004C1B95&quot;/&gt;&lt;wsp:rsid wsp:val=&quot;004C1DAD&quot;/&gt;&lt;wsp:rsid wsp:val=&quot;004C208F&quot;/&gt;&lt;wsp:rsid wsp:val=&quot;004C2207&quot;/&gt;&lt;wsp:rsid wsp:val=&quot;004C2E54&quot;/&gt;&lt;wsp:rsid wsp:val=&quot;004C310E&quot;/&gt;&lt;wsp:rsid wsp:val=&quot;004C3D71&quot;/&gt;&lt;wsp:rsid wsp:val=&quot;004C4414&quot;/&gt;&lt;wsp:rsid wsp:val=&quot;004C4417&quot;/&gt;&lt;wsp:rsid wsp:val=&quot;004C447C&quot;/&gt;&lt;wsp:rsid wsp:val=&quot;004C4745&quot;/&gt;&lt;wsp:rsid wsp:val=&quot;004C4951&quot;/&gt;&lt;wsp:rsid wsp:val=&quot;004C4ABB&quot;/&gt;&lt;wsp:rsid wsp:val=&quot;004C4B0C&quot;/&gt;&lt;wsp:rsid wsp:val=&quot;004C5735&quot;/&gt;&lt;wsp:rsid wsp:val=&quot;004C5DE4&quot;/&gt;&lt;wsp:rsid wsp:val=&quot;004C5ED7&quot;/&gt;&lt;wsp:rsid wsp:val=&quot;004C645C&quot;/&gt;&lt;wsp:rsid wsp:val=&quot;004C708D&quot;/&gt;&lt;wsp:rsid wsp:val=&quot;004C7727&quot;/&gt;&lt;wsp:rsid wsp:val=&quot;004C7968&quot;/&gt;&lt;wsp:rsid wsp:val=&quot;004D061E&quot;/&gt;&lt;wsp:rsid wsp:val=&quot;004D14DA&quot;/&gt;&lt;wsp:rsid wsp:val=&quot;004D15E2&quot;/&gt;&lt;wsp:rsid wsp:val=&quot;004D1C49&quot;/&gt;&lt;wsp:rsid wsp:val=&quot;004D1CD5&quot;/&gt;&lt;wsp:rsid wsp:val=&quot;004D1FE9&quot;/&gt;&lt;wsp:rsid wsp:val=&quot;004D1FF7&quot;/&gt;&lt;wsp:rsid wsp:val=&quot;004D2B2F&quot;/&gt;&lt;wsp:rsid wsp:val=&quot;004D2BEA&quot;/&gt;&lt;wsp:rsid wsp:val=&quot;004D3056&quot;/&gt;&lt;wsp:rsid wsp:val=&quot;004D3AAA&quot;/&gt;&lt;wsp:rsid wsp:val=&quot;004D3EC9&quot;/&gt;&lt;wsp:rsid wsp:val=&quot;004D44CC&quot;/&gt;&lt;wsp:rsid wsp:val=&quot;004D46B3&quot;/&gt;&lt;wsp:rsid wsp:val=&quot;004D4CE9&quot;/&gt;&lt;wsp:rsid wsp:val=&quot;004D5053&quot;/&gt;&lt;wsp:rsid wsp:val=&quot;004D5059&quot;/&gt;&lt;wsp:rsid wsp:val=&quot;004D54CC&quot;/&gt;&lt;wsp:rsid wsp:val=&quot;004D57EE&quot;/&gt;&lt;wsp:rsid wsp:val=&quot;004D63F0&quot;/&gt;&lt;wsp:rsid wsp:val=&quot;004D6486&quot;/&gt;&lt;wsp:rsid wsp:val=&quot;004D667B&quot;/&gt;&lt;wsp:rsid wsp:val=&quot;004D6FE8&quot;/&gt;&lt;wsp:rsid wsp:val=&quot;004D71E6&quot;/&gt;&lt;wsp:rsid wsp:val=&quot;004D7449&quot;/&gt;&lt;wsp:rsid wsp:val=&quot;004D76C7&quot;/&gt;&lt;wsp:rsid wsp:val=&quot;004D785F&quot;/&gt;&lt;wsp:rsid wsp:val=&quot;004E02A2&quot;/&gt;&lt;wsp:rsid wsp:val=&quot;004E04B9&quot;/&gt;&lt;wsp:rsid wsp:val=&quot;004E0A08&quot;/&gt;&lt;wsp:rsid wsp:val=&quot;004E0E94&quot;/&gt;&lt;wsp:rsid wsp:val=&quot;004E0FF0&quot;/&gt;&lt;wsp:rsid wsp:val=&quot;004E0FFC&quot;/&gt;&lt;wsp:rsid wsp:val=&quot;004E100C&quot;/&gt;&lt;wsp:rsid wsp:val=&quot;004E1063&quot;/&gt;&lt;wsp:rsid wsp:val=&quot;004E129E&quot;/&gt;&lt;wsp:rsid wsp:val=&quot;004E1639&quot;/&gt;&lt;wsp:rsid wsp:val=&quot;004E1C24&quot;/&gt;&lt;wsp:rsid wsp:val=&quot;004E2278&quot;/&gt;&lt;wsp:rsid wsp:val=&quot;004E2608&quot;/&gt;&lt;wsp:rsid wsp:val=&quot;004E270E&quot;/&gt;&lt;wsp:rsid wsp:val=&quot;004E2985&quot;/&gt;&lt;wsp:rsid wsp:val=&quot;004E2B00&quot;/&gt;&lt;wsp:rsid wsp:val=&quot;004E30BF&quot;/&gt;&lt;wsp:rsid wsp:val=&quot;004E347E&quot;/&gt;&lt;wsp:rsid wsp:val=&quot;004E3971&quot;/&gt;&lt;wsp:rsid wsp:val=&quot;004E410A&quot;/&gt;&lt;wsp:rsid wsp:val=&quot;004E5690&quot;/&gt;&lt;wsp:rsid wsp:val=&quot;004E56CB&quot;/&gt;&lt;wsp:rsid wsp:val=&quot;004E5B49&quot;/&gt;&lt;wsp:rsid wsp:val=&quot;004E5BC6&quot;/&gt;&lt;wsp:rsid wsp:val=&quot;004E5CA7&quot;/&gt;&lt;wsp:rsid wsp:val=&quot;004E5D92&quot;/&gt;&lt;wsp:rsid wsp:val=&quot;004E5E99&quot;/&gt;&lt;wsp:rsid wsp:val=&quot;004E5EC7&quot;/&gt;&lt;wsp:rsid wsp:val=&quot;004E61FA&quot;/&gt;&lt;wsp:rsid wsp:val=&quot;004E6A94&quot;/&gt;&lt;wsp:rsid wsp:val=&quot;004E6BD3&quot;/&gt;&lt;wsp:rsid wsp:val=&quot;004E6DC0&quot;/&gt;&lt;wsp:rsid wsp:val=&quot;004E772A&quot;/&gt;&lt;wsp:rsid wsp:val=&quot;004E7861&quot;/&gt;&lt;wsp:rsid wsp:val=&quot;004E79DF&quot;/&gt;&lt;wsp:rsid wsp:val=&quot;004E7CC4&quot;/&gt;&lt;wsp:rsid wsp:val=&quot;004E7D79&quot;/&gt;&lt;wsp:rsid wsp:val=&quot;004F0A99&quot;/&gt;&lt;wsp:rsid wsp:val=&quot;004F14AF&quot;/&gt;&lt;wsp:rsid wsp:val=&quot;004F1A59&quot;/&gt;&lt;wsp:rsid wsp:val=&quot;004F1BA3&quot;/&gt;&lt;wsp:rsid wsp:val=&quot;004F2075&quot;/&gt;&lt;wsp:rsid wsp:val=&quot;004F243B&quot;/&gt;&lt;wsp:rsid wsp:val=&quot;004F2D98&quot;/&gt;&lt;wsp:rsid wsp:val=&quot;004F2F9C&quot;/&gt;&lt;wsp:rsid wsp:val=&quot;004F3175&quot;/&gt;&lt;wsp:rsid wsp:val=&quot;004F3294&quot;/&gt;&lt;wsp:rsid wsp:val=&quot;004F3444&quot;/&gt;&lt;wsp:rsid wsp:val=&quot;004F39CF&quot;/&gt;&lt;wsp:rsid wsp:val=&quot;004F4300&quot;/&gt;&lt;wsp:rsid wsp:val=&quot;004F440B&quot;/&gt;&lt;wsp:rsid wsp:val=&quot;004F4769&quot;/&gt;&lt;wsp:rsid wsp:val=&quot;004F4CA7&quot;/&gt;&lt;wsp:rsid wsp:val=&quot;004F4D39&quot;/&gt;&lt;wsp:rsid wsp:val=&quot;004F5678&quot;/&gt;&lt;wsp:rsid wsp:val=&quot;004F5D16&quot;/&gt;&lt;wsp:rsid wsp:val=&quot;004F5F72&quot;/&gt;&lt;wsp:rsid wsp:val=&quot;004F6D47&quot;/&gt;&lt;wsp:rsid wsp:val=&quot;004F7250&quot;/&gt;&lt;wsp:rsid wsp:val=&quot;004F75D3&quot;/&gt;&lt;wsp:rsid wsp:val=&quot;0050094E&quot;/&gt;&lt;wsp:rsid wsp:val=&quot;00500B66&quot;/&gt;&lt;wsp:rsid wsp:val=&quot;005015BE&quot;/&gt;&lt;wsp:rsid wsp:val=&quot;00501A20&quot;/&gt;&lt;wsp:rsid wsp:val=&quot;00501C69&quot;/&gt;&lt;wsp:rsid wsp:val=&quot;00501D4E&quot;/&gt;&lt;wsp:rsid wsp:val=&quot;00501DE1&quot;/&gt;&lt;wsp:rsid wsp:val=&quot;0050215A&quot;/&gt;&lt;wsp:rsid wsp:val=&quot;00502167&quot;/&gt;&lt;wsp:rsid wsp:val=&quot;0050245B&quot;/&gt;&lt;wsp:rsid wsp:val=&quot;005027C0&quot;/&gt;&lt;wsp:rsid wsp:val=&quot;0050292B&quot;/&gt;&lt;wsp:rsid wsp:val=&quot;0050297F&quot;/&gt;&lt;wsp:rsid wsp:val=&quot;00502A43&quot;/&gt;&lt;wsp:rsid wsp:val=&quot;00503666&quot;/&gt;&lt;wsp:rsid wsp:val=&quot;0050441D&quot;/&gt;&lt;wsp:rsid wsp:val=&quot;00504811&quot;/&gt;&lt;wsp:rsid wsp:val=&quot;00504EEF&quot;/&gt;&lt;wsp:rsid wsp:val=&quot;00505189&quot;/&gt;&lt;wsp:rsid wsp:val=&quot;00505400&quot;/&gt;&lt;wsp:rsid wsp:val=&quot;0050590D&quot;/&gt;&lt;wsp:rsid wsp:val=&quot;00506051&quot;/&gt;&lt;wsp:rsid wsp:val=&quot;0050616E&quot;/&gt;&lt;wsp:rsid wsp:val=&quot;00506255&quot;/&gt;&lt;wsp:rsid wsp:val=&quot;00506468&quot;/&gt;&lt;wsp:rsid wsp:val=&quot;00506984&quot;/&gt;&lt;wsp:rsid wsp:val=&quot;00506D18&quot;/&gt;&lt;wsp:rsid wsp:val=&quot;00507342&quot;/&gt;&lt;wsp:rsid wsp:val=&quot;005073A9&quot;/&gt;&lt;wsp:rsid wsp:val=&quot;005074F3&quot;/&gt;&lt;wsp:rsid wsp:val=&quot;005075C3&quot;/&gt;&lt;wsp:rsid wsp:val=&quot;00507BA1&quot;/&gt;&lt;wsp:rsid wsp:val=&quot;00510419&quot;/&gt;&lt;wsp:rsid wsp:val=&quot;005105A4&quot;/&gt;&lt;wsp:rsid wsp:val=&quot;005105F8&quot;/&gt;&lt;wsp:rsid wsp:val=&quot;0051090B&quot;/&gt;&lt;wsp:rsid wsp:val=&quot;00510FE0&quot;/&gt;&lt;wsp:rsid wsp:val=&quot;00511442&quot;/&gt;&lt;wsp:rsid wsp:val=&quot;00511D07&quot;/&gt;&lt;wsp:rsid wsp:val=&quot;00511E93&quot;/&gt;&lt;wsp:rsid wsp:val=&quot;00511FA9&quot;/&gt;&lt;wsp:rsid wsp:val=&quot;00512369&quot;/&gt;&lt;wsp:rsid wsp:val=&quot;00512B03&quot;/&gt;&lt;wsp:rsid wsp:val=&quot;00512C1F&quot;/&gt;&lt;wsp:rsid wsp:val=&quot;00512F9D&quot;/&gt;&lt;wsp:rsid wsp:val=&quot;0051300D&quot;/&gt;&lt;wsp:rsid wsp:val=&quot;0051322A&quot;/&gt;&lt;wsp:rsid wsp:val=&quot;005136BC&quot;/&gt;&lt;wsp:rsid wsp:val=&quot;00513D17&quot;/&gt;&lt;wsp:rsid wsp:val=&quot;00513D9B&quot;/&gt;&lt;wsp:rsid wsp:val=&quot;005144ED&quot;/&gt;&lt;wsp:rsid wsp:val=&quot;00514D3E&quot;/&gt;&lt;wsp:rsid wsp:val=&quot;00514FE6&quot;/&gt;&lt;wsp:rsid wsp:val=&quot;0051537F&quot;/&gt;&lt;wsp:rsid wsp:val=&quot;0051538B&quot;/&gt;&lt;wsp:rsid wsp:val=&quot;005159A3&quot;/&gt;&lt;wsp:rsid wsp:val=&quot;00515DB9&quot;/&gt;&lt;wsp:rsid wsp:val=&quot;00516759&quot;/&gt;&lt;wsp:rsid wsp:val=&quot;00516811&quot;/&gt;&lt;wsp:rsid wsp:val=&quot;00516BE7&quot;/&gt;&lt;wsp:rsid wsp:val=&quot;005174EB&quot;/&gt;&lt;wsp:rsid wsp:val=&quot;00517770&quot;/&gt;&lt;wsp:rsid wsp:val=&quot;00517E47&quot;/&gt;&lt;wsp:rsid wsp:val=&quot;00517EE8&quot;/&gt;&lt;wsp:rsid wsp:val=&quot;005202E6&quot;/&gt;&lt;wsp:rsid wsp:val=&quot;005204F7&quot;/&gt;&lt;wsp:rsid wsp:val=&quot;005213BB&quot;/&gt;&lt;wsp:rsid wsp:val=&quot;005226E0&quot;/&gt;&lt;wsp:rsid wsp:val=&quot;005229F5&quot;/&gt;&lt;wsp:rsid wsp:val=&quot;0052343C&quot;/&gt;&lt;wsp:rsid wsp:val=&quot;0052373C&quot;/&gt;&lt;wsp:rsid wsp:val=&quot;00523822&quot;/&gt;&lt;wsp:rsid wsp:val=&quot;00523BA4&quot;/&gt;&lt;wsp:rsid wsp:val=&quot;005247D0&quot;/&gt;&lt;wsp:rsid wsp:val=&quot;00524E92&quot;/&gt;&lt;wsp:rsid wsp:val=&quot;00525237&quot;/&gt;&lt;wsp:rsid wsp:val=&quot;0052560F&quot;/&gt;&lt;wsp:rsid wsp:val=&quot;00525986&quot;/&gt;&lt;wsp:rsid wsp:val=&quot;005259D3&quot;/&gt;&lt;wsp:rsid wsp:val=&quot;00525AAB&quot;/&gt;&lt;wsp:rsid wsp:val=&quot;00525EA0&quot;/&gt;&lt;wsp:rsid wsp:val=&quot;00526687&quot;/&gt;&lt;wsp:rsid wsp:val=&quot;00526D93&quot;/&gt;&lt;wsp:rsid wsp:val=&quot;00527022&quot;/&gt;&lt;wsp:rsid wsp:val=&quot;005275C6&quot;/&gt;&lt;wsp:rsid wsp:val=&quot;00527766&quot;/&gt;&lt;wsp:rsid wsp:val=&quot;0052776E&quot;/&gt;&lt;wsp:rsid wsp:val=&quot;00527B37&quot;/&gt;&lt;wsp:rsid wsp:val=&quot;00527D06&quot;/&gt;&lt;wsp:rsid wsp:val=&quot;00527DA5&quot;/&gt;&lt;wsp:rsid wsp:val=&quot;0053049A&quot;/&gt;&lt;wsp:rsid wsp:val=&quot;005305D5&quot;/&gt;&lt;wsp:rsid wsp:val=&quot;00531012&quot;/&gt;&lt;wsp:rsid wsp:val=&quot;0053123D&quot;/&gt;&lt;wsp:rsid wsp:val=&quot;005313FE&quot;/&gt;&lt;wsp:rsid wsp:val=&quot;00531579&quot;/&gt;&lt;wsp:rsid wsp:val=&quot;00532014&quot;/&gt;&lt;wsp:rsid wsp:val=&quot;00532E6C&quot;/&gt;&lt;wsp:rsid wsp:val=&quot;00533263&quot;/&gt;&lt;wsp:rsid wsp:val=&quot;00533398&quot;/&gt;&lt;wsp:rsid wsp:val=&quot;00533493&quot;/&gt;&lt;wsp:rsid wsp:val=&quot;00533F2D&quot;/&gt;&lt;wsp:rsid wsp:val=&quot;00534377&quot;/&gt;&lt;wsp:rsid wsp:val=&quot;005344C7&quot;/&gt;&lt;wsp:rsid wsp:val=&quot;00534D8B&quot;/&gt;&lt;wsp:rsid wsp:val=&quot;00535035&quot;/&gt;&lt;wsp:rsid wsp:val=&quot;00535407&quot;/&gt;&lt;wsp:rsid wsp:val=&quot;00535453&quot;/&gt;&lt;wsp:rsid wsp:val=&quot;0053565C&quot;/&gt;&lt;wsp:rsid wsp:val=&quot;00535E73&quot;/&gt;&lt;wsp:rsid wsp:val=&quot;00535F50&quot;/&gt;&lt;wsp:rsid wsp:val=&quot;00535FDC&quot;/&gt;&lt;wsp:rsid wsp:val=&quot;0053615F&quot;/&gt;&lt;wsp:rsid wsp:val=&quot;0053620F&quot;/&gt;&lt;wsp:rsid wsp:val=&quot;00536414&quot;/&gt;&lt;wsp:rsid wsp:val=&quot;00536E34&quot;/&gt;&lt;wsp:rsid wsp:val=&quot;00536EA3&quot;/&gt;&lt;wsp:rsid wsp:val=&quot;005370D3&quot;/&gt;&lt;wsp:rsid wsp:val=&quot;005371AB&quot;/&gt;&lt;wsp:rsid wsp:val=&quot;00537963&quot;/&gt;&lt;wsp:rsid wsp:val=&quot;00537BF9&quot;/&gt;&lt;wsp:rsid wsp:val=&quot;0054047F&quot;/&gt;&lt;wsp:rsid wsp:val=&quot;00540A44&quot;/&gt;&lt;wsp:rsid wsp:val=&quot;00540DAA&quot;/&gt;&lt;wsp:rsid wsp:val=&quot;00540FB8&quot;/&gt;&lt;wsp:rsid wsp:val=&quot;005412D2&quot;/&gt;&lt;wsp:rsid wsp:val=&quot;0054135A&quot;/&gt;&lt;wsp:rsid wsp:val=&quot;00541575&quot;/&gt;&lt;wsp:rsid wsp:val=&quot;0054179A&quot;/&gt;&lt;wsp:rsid wsp:val=&quot;005418CC&quot;/&gt;&lt;wsp:rsid wsp:val=&quot;00541AC2&quot;/&gt;&lt;wsp:rsid wsp:val=&quot;00541CF6&quot;/&gt;&lt;wsp:rsid wsp:val=&quot;00541EE6&quot;/&gt;&lt;wsp:rsid wsp:val=&quot;005422B9&quot;/&gt;&lt;wsp:rsid wsp:val=&quot;00542EEE&quot;/&gt;&lt;wsp:rsid wsp:val=&quot;00543535&quot;/&gt;&lt;wsp:rsid wsp:val=&quot;005436C2&quot;/&gt;&lt;wsp:rsid wsp:val=&quot;00543D0E&quot;/&gt;&lt;wsp:rsid wsp:val=&quot;0054419F&quot;/&gt;&lt;wsp:rsid wsp:val=&quot;00544C96&quot;/&gt;&lt;wsp:rsid wsp:val=&quot;0054523F&quot;/&gt;&lt;wsp:rsid wsp:val=&quot;0054568E&quot;/&gt;&lt;wsp:rsid wsp:val=&quot;00545A60&quot;/&gt;&lt;wsp:rsid wsp:val=&quot;00545B57&quot;/&gt;&lt;wsp:rsid wsp:val=&quot;00545E0E&quot;/&gt;&lt;wsp:rsid wsp:val=&quot;00545E64&quot;/&gt;&lt;wsp:rsid wsp:val=&quot;00545ED8&quot;/&gt;&lt;wsp:rsid wsp:val=&quot;00546A5C&quot;/&gt;&lt;wsp:rsid wsp:val=&quot;00546B87&quot;/&gt;&lt;wsp:rsid wsp:val=&quot;00547154&quot;/&gt;&lt;wsp:rsid wsp:val=&quot;005475D6&quot;/&gt;&lt;wsp:rsid wsp:val=&quot;00547CA6&quot;/&gt;&lt;wsp:rsid wsp:val=&quot;00550494&quot;/&gt;&lt;wsp:rsid wsp:val=&quot;005509F6&quot;/&gt;&lt;wsp:rsid wsp:val=&quot;00550B09&quot;/&gt;&lt;wsp:rsid wsp:val=&quot;00550E8A&quot;/&gt;&lt;wsp:rsid wsp:val=&quot;00550F55&quot;/&gt;&lt;wsp:rsid wsp:val=&quot;00551016&quot;/&gt;&lt;wsp:rsid wsp:val=&quot;00551369&quot;/&gt;&lt;wsp:rsid wsp:val=&quot;0055198E&quot;/&gt;&lt;wsp:rsid wsp:val=&quot;00551D0D&quot;/&gt;&lt;wsp:rsid wsp:val=&quot;005522C1&quot;/&gt;&lt;wsp:rsid wsp:val=&quot;0055282D&quot;/&gt;&lt;wsp:rsid wsp:val=&quot;005528C1&quot;/&gt;&lt;wsp:rsid wsp:val=&quot;00552922&quot;/&gt;&lt;wsp:rsid wsp:val=&quot;00552CCC&quot;/&gt;&lt;wsp:rsid wsp:val=&quot;00553DE8&quot;/&gt;&lt;wsp:rsid wsp:val=&quot;00554A98&quot;/&gt;&lt;wsp:rsid wsp:val=&quot;00554F26&quot;/&gt;&lt;wsp:rsid wsp:val=&quot;00555099&quot;/&gt;&lt;wsp:rsid wsp:val=&quot;005559A5&quot;/&gt;&lt;wsp:rsid wsp:val=&quot;005560EA&quot;/&gt;&lt;wsp:rsid wsp:val=&quot;0055644E&quot;/&gt;&lt;wsp:rsid wsp:val=&quot;005564AD&quot;/&gt;&lt;wsp:rsid wsp:val=&quot;0055670B&quot;/&gt;&lt;wsp:rsid wsp:val=&quot;00556AD9&quot;/&gt;&lt;wsp:rsid wsp:val=&quot;00556B44&quot;/&gt;&lt;wsp:rsid wsp:val=&quot;005571CC&quot;/&gt;&lt;wsp:rsid wsp:val=&quot;005573E5&quot;/&gt;&lt;wsp:rsid wsp:val=&quot;00557620&quot;/&gt;&lt;wsp:rsid wsp:val=&quot;005578D4&quot;/&gt;&lt;wsp:rsid wsp:val=&quot;00560149&quot;/&gt;&lt;wsp:rsid wsp:val=&quot;0056050D&quot;/&gt;&lt;wsp:rsid wsp:val=&quot;00560A9B&quot;/&gt;&lt;wsp:rsid wsp:val=&quot;00560AEA&quot;/&gt;&lt;wsp:rsid wsp:val=&quot;00560FA6&quot;/&gt;&lt;wsp:rsid wsp:val=&quot;00561BCF&quot;/&gt;&lt;wsp:rsid wsp:val=&quot;0056223F&quot;/&gt;&lt;wsp:rsid wsp:val=&quot;005626B1&quot;/&gt;&lt;wsp:rsid wsp:val=&quot;005629BD&quot;/&gt;&lt;wsp:rsid wsp:val=&quot;00562D4A&quot;/&gt;&lt;wsp:rsid wsp:val=&quot;005632DB&quot;/&gt;&lt;wsp:rsid wsp:val=&quot;0056419E&quot;/&gt;&lt;wsp:rsid wsp:val=&quot;00564AA5&quot;/&gt;&lt;wsp:rsid wsp:val=&quot;0056574D&quot;/&gt;&lt;wsp:rsid wsp:val=&quot;005658CE&quot;/&gt;&lt;wsp:rsid wsp:val=&quot;005666E0&quot;/&gt;&lt;wsp:rsid wsp:val=&quot;00566724&quot;/&gt;&lt;wsp:rsid wsp:val=&quot;005668F5&quot;/&gt;&lt;wsp:rsid wsp:val=&quot;00566912&quot;/&gt;&lt;wsp:rsid wsp:val=&quot;00566B11&quot;/&gt;&lt;wsp:rsid wsp:val=&quot;00566CFD&quot;/&gt;&lt;wsp:rsid wsp:val=&quot;00566F35&quot;/&gt;&lt;wsp:rsid wsp:val=&quot;005671D3&quot;/&gt;&lt;wsp:rsid wsp:val=&quot;005675F1&quot;/&gt;&lt;wsp:rsid wsp:val=&quot;00570963&quot;/&gt;&lt;wsp:rsid wsp:val=&quot;00570B01&quot;/&gt;&lt;wsp:rsid wsp:val=&quot;00570E47&quot;/&gt;&lt;wsp:rsid wsp:val=&quot;00570F8E&quot;/&gt;&lt;wsp:rsid wsp:val=&quot;00571071&quot;/&gt;&lt;wsp:rsid wsp:val=&quot;00571B2C&quot;/&gt;&lt;wsp:rsid wsp:val=&quot;005720EA&quot;/&gt;&lt;wsp:rsid wsp:val=&quot;005730E9&quot;/&gt;&lt;wsp:rsid wsp:val=&quot;0057357F&quot;/&gt;&lt;wsp:rsid wsp:val=&quot;00573D74&quot;/&gt;&lt;wsp:rsid wsp:val=&quot;00573EC3&quot;/&gt;&lt;wsp:rsid wsp:val=&quot;00574D41&quot;/&gt;&lt;wsp:rsid wsp:val=&quot;00575170&quot;/&gt;&lt;wsp:rsid wsp:val=&quot;005755CD&quot;/&gt;&lt;wsp:rsid wsp:val=&quot;00575903&quot;/&gt;&lt;wsp:rsid wsp:val=&quot;0057650F&quot;/&gt;&lt;wsp:rsid wsp:val=&quot;005767D0&quot;/&gt;&lt;wsp:rsid wsp:val=&quot;005768EB&quot;/&gt;&lt;wsp:rsid wsp:val=&quot;00576BAF&quot;/&gt;&lt;wsp:rsid wsp:val=&quot;00577438&quot;/&gt;&lt;wsp:rsid wsp:val=&quot;0057750C&quot;/&gt;&lt;wsp:rsid wsp:val=&quot;00577E89&quot;/&gt;&lt;wsp:rsid wsp:val=&quot;0058030E&quot;/&gt;&lt;wsp:rsid wsp:val=&quot;00580386&quot;/&gt;&lt;wsp:rsid wsp:val=&quot;00580508&quot;/&gt;&lt;wsp:rsid wsp:val=&quot;00580942&quot;/&gt;&lt;wsp:rsid wsp:val=&quot;00580E81&quot;/&gt;&lt;wsp:rsid wsp:val=&quot;00581283&quot;/&gt;&lt;wsp:rsid wsp:val=&quot;00581592&quot;/&gt;&lt;wsp:rsid wsp:val=&quot;005817D2&quot;/&gt;&lt;wsp:rsid wsp:val=&quot;005817F7&quot;/&gt;&lt;wsp:rsid wsp:val=&quot;00581B61&quot;/&gt;&lt;wsp:rsid wsp:val=&quot;00582228&quot;/&gt;&lt;wsp:rsid wsp:val=&quot;005822F6&quot;/&gt;&lt;wsp:rsid wsp:val=&quot;00582CDC&quot;/&gt;&lt;wsp:rsid wsp:val=&quot;00582D72&quot;/&gt;&lt;wsp:rsid wsp:val=&quot;00583243&quot;/&gt;&lt;wsp:rsid wsp:val=&quot;00583A34&quot;/&gt;&lt;wsp:rsid wsp:val=&quot;00583EAB&quot;/&gt;&lt;wsp:rsid wsp:val=&quot;005847B1&quot;/&gt;&lt;wsp:rsid wsp:val=&quot;005852EC&quot;/&gt;&lt;wsp:rsid wsp:val=&quot;00585823&quot;/&gt;&lt;wsp:rsid wsp:val=&quot;00586568&quot;/&gt;&lt;wsp:rsid wsp:val=&quot;005865E0&quot;/&gt;&lt;wsp:rsid wsp:val=&quot;0058670D&quot;/&gt;&lt;wsp:rsid wsp:val=&quot;0058694D&quot;/&gt;&lt;wsp:rsid wsp:val=&quot;00586E2C&quot;/&gt;&lt;wsp:rsid wsp:val=&quot;00587270&quot;/&gt;&lt;wsp:rsid wsp:val=&quot;00587643&quot;/&gt;&lt;wsp:rsid wsp:val=&quot;00587796&quot;/&gt;&lt;wsp:rsid wsp:val=&quot;00587C6A&quot;/&gt;&lt;wsp:rsid wsp:val=&quot;00587EB5&quot;/&gt;&lt;wsp:rsid wsp:val=&quot;00587EB6&quot;/&gt;&lt;wsp:rsid wsp:val=&quot;0059069B&quot;/&gt;&lt;wsp:rsid wsp:val=&quot;00590AD8&quot;/&gt;&lt;wsp:rsid wsp:val=&quot;00590F48&quot;/&gt;&lt;wsp:rsid wsp:val=&quot;0059125E&quot;/&gt;&lt;wsp:rsid wsp:val=&quot;0059192D&quot;/&gt;&lt;wsp:rsid wsp:val=&quot;00591F2C&quot;/&gt;&lt;wsp:rsid wsp:val=&quot;00592160&quot;/&gt;&lt;wsp:rsid wsp:val=&quot;00592345&quot;/&gt;&lt;wsp:rsid wsp:val=&quot;00592BC7&quot;/&gt;&lt;wsp:rsid wsp:val=&quot;00593665&quot;/&gt;&lt;wsp:rsid wsp:val=&quot;005938BF&quot;/&gt;&lt;wsp:rsid wsp:val=&quot;00593D0A&quot;/&gt;&lt;wsp:rsid wsp:val=&quot;0059444C&quot;/&gt;&lt;wsp:rsid wsp:val=&quot;00594543&quot;/&gt;&lt;wsp:rsid wsp:val=&quot;00594B70&quot;/&gt;&lt;wsp:rsid wsp:val=&quot;00594F6E&quot;/&gt;&lt;wsp:rsid wsp:val=&quot;00595422&quot;/&gt;&lt;wsp:rsid wsp:val=&quot;005957C4&quot;/&gt;&lt;wsp:rsid wsp:val=&quot;00596B5C&quot;/&gt;&lt;wsp:rsid wsp:val=&quot;005975A3&quot;/&gt;&lt;wsp:rsid wsp:val=&quot;005975A7&quot;/&gt;&lt;wsp:rsid wsp:val=&quot;00597BD9&quot;/&gt;&lt;wsp:rsid wsp:val=&quot;00597FBD&quot;/&gt;&lt;wsp:rsid wsp:val=&quot;005A010B&quot;/&gt;&lt;wsp:rsid wsp:val=&quot;005A0DDE&quot;/&gt;&lt;wsp:rsid wsp:val=&quot;005A1316&quot;/&gt;&lt;wsp:rsid wsp:val=&quot;005A1EF1&quot;/&gt;&lt;wsp:rsid wsp:val=&quot;005A21A9&quot;/&gt;&lt;wsp:rsid wsp:val=&quot;005A2928&quot;/&gt;&lt;wsp:rsid wsp:val=&quot;005A2E98&quot;/&gt;&lt;wsp:rsid wsp:val=&quot;005A2EE7&quot;/&gt;&lt;wsp:rsid wsp:val=&quot;005A3123&quot;/&gt;&lt;wsp:rsid wsp:val=&quot;005A3408&quot;/&gt;&lt;wsp:rsid wsp:val=&quot;005A39EB&quot;/&gt;&lt;wsp:rsid wsp:val=&quot;005A3C0A&quot;/&gt;&lt;wsp:rsid wsp:val=&quot;005A3EFA&quot;/&gt;&lt;wsp:rsid wsp:val=&quot;005A4104&quot;/&gt;&lt;wsp:rsid wsp:val=&quot;005A42DA&quot;/&gt;&lt;wsp:rsid wsp:val=&quot;005A439E&quot;/&gt;&lt;wsp:rsid wsp:val=&quot;005A43D9&quot;/&gt;&lt;wsp:rsid wsp:val=&quot;005A4598&quot;/&gt;&lt;wsp:rsid wsp:val=&quot;005A4631&quot;/&gt;&lt;wsp:rsid wsp:val=&quot;005A46A3&quot;/&gt;&lt;wsp:rsid wsp:val=&quot;005A4972&quot;/&gt;&lt;wsp:rsid wsp:val=&quot;005A4AA7&quot;/&gt;&lt;wsp:rsid wsp:val=&quot;005A514E&quot;/&gt;&lt;wsp:rsid wsp:val=&quot;005A55B4&quot;/&gt;&lt;wsp:rsid wsp:val=&quot;005A5828&quot;/&gt;&lt;wsp:rsid wsp:val=&quot;005A643C&quot;/&gt;&lt;wsp:rsid wsp:val=&quot;005A6751&quot;/&gt;&lt;wsp:rsid wsp:val=&quot;005A69E6&quot;/&gt;&lt;wsp:rsid wsp:val=&quot;005A6D67&quot;/&gt;&lt;wsp:rsid wsp:val=&quot;005A7502&quot;/&gt;&lt;wsp:rsid wsp:val=&quot;005A752F&quot;/&gt;&lt;wsp:rsid wsp:val=&quot;005A76D9&quot;/&gt;&lt;wsp:rsid wsp:val=&quot;005A7817&quot;/&gt;&lt;wsp:rsid wsp:val=&quot;005A7EAE&quot;/&gt;&lt;wsp:rsid wsp:val=&quot;005B00FC&quot;/&gt;&lt;wsp:rsid wsp:val=&quot;005B02BC&quot;/&gt;&lt;wsp:rsid wsp:val=&quot;005B0833&quot;/&gt;&lt;wsp:rsid wsp:val=&quot;005B0F5E&quot;/&gt;&lt;wsp:rsid wsp:val=&quot;005B13E4&quot;/&gt;&lt;wsp:rsid wsp:val=&quot;005B19B1&quot;/&gt;&lt;wsp:rsid wsp:val=&quot;005B1BB3&quot;/&gt;&lt;wsp:rsid wsp:val=&quot;005B1C73&quot;/&gt;&lt;wsp:rsid wsp:val=&quot;005B1E8E&quot;/&gt;&lt;wsp:rsid wsp:val=&quot;005B296F&quot;/&gt;&lt;wsp:rsid wsp:val=&quot;005B2D2F&quot;/&gt;&lt;wsp:rsid wsp:val=&quot;005B30D1&quot;/&gt;&lt;wsp:rsid wsp:val=&quot;005B3236&quot;/&gt;&lt;wsp:rsid wsp:val=&quot;005B3785&quot;/&gt;&lt;wsp:rsid wsp:val=&quot;005B3B46&quot;/&gt;&lt;wsp:rsid wsp:val=&quot;005B3E52&quot;/&gt;&lt;wsp:rsid wsp:val=&quot;005B4275&quot;/&gt;&lt;wsp:rsid wsp:val=&quot;005B4D64&quot;/&gt;&lt;wsp:rsid wsp:val=&quot;005B51AA&quot;/&gt;&lt;wsp:rsid wsp:val=&quot;005B5EEE&quot;/&gt;&lt;wsp:rsid wsp:val=&quot;005B6530&quot;/&gt;&lt;wsp:rsid wsp:val=&quot;005B6A89&quot;/&gt;&lt;wsp:rsid wsp:val=&quot;005B6E14&quot;/&gt;&lt;wsp:rsid wsp:val=&quot;005B7760&quot;/&gt;&lt;wsp:rsid wsp:val=&quot;005B77FA&quot;/&gt;&lt;wsp:rsid wsp:val=&quot;005B7AFC&quot;/&gt;&lt;wsp:rsid wsp:val=&quot;005B7EE4&quot;/&gt;&lt;wsp:rsid wsp:val=&quot;005C0168&quot;/&gt;&lt;wsp:rsid wsp:val=&quot;005C01FF&quot;/&gt;&lt;wsp:rsid wsp:val=&quot;005C05A7&quot;/&gt;&lt;wsp:rsid wsp:val=&quot;005C0A41&quot;/&gt;&lt;wsp:rsid wsp:val=&quot;005C0CFD&quot;/&gt;&lt;wsp:rsid wsp:val=&quot;005C0EDF&quot;/&gt;&lt;wsp:rsid wsp:val=&quot;005C2015&quot;/&gt;&lt;wsp:rsid wsp:val=&quot;005C22D7&quot;/&gt;&lt;wsp:rsid wsp:val=&quot;005C36FF&quot;/&gt;&lt;wsp:rsid wsp:val=&quot;005C4362&quot;/&gt;&lt;wsp:rsid wsp:val=&quot;005C477C&quot;/&gt;&lt;wsp:rsid wsp:val=&quot;005C4A4F&quot;/&gt;&lt;wsp:rsid wsp:val=&quot;005C4D55&quot;/&gt;&lt;wsp:rsid wsp:val=&quot;005C52CB&quot;/&gt;&lt;wsp:rsid wsp:val=&quot;005C531D&quot;/&gt;&lt;wsp:rsid wsp:val=&quot;005C5353&quot;/&gt;&lt;wsp:rsid wsp:val=&quot;005C5B5E&quot;/&gt;&lt;wsp:rsid wsp:val=&quot;005C5BD3&quot;/&gt;&lt;wsp:rsid wsp:val=&quot;005C6098&quot;/&gt;&lt;wsp:rsid wsp:val=&quot;005C6215&quot;/&gt;&lt;wsp:rsid wsp:val=&quot;005C64EC&quot;/&gt;&lt;wsp:rsid wsp:val=&quot;005C6744&quot;/&gt;&lt;wsp:rsid wsp:val=&quot;005C6985&quot;/&gt;&lt;wsp:rsid wsp:val=&quot;005C76D8&quot;/&gt;&lt;wsp:rsid wsp:val=&quot;005C770D&quot;/&gt;&lt;wsp:rsid wsp:val=&quot;005C7D34&quot;/&gt;&lt;wsp:rsid wsp:val=&quot;005D0114&quot;/&gt;&lt;wsp:rsid wsp:val=&quot;005D0196&quot;/&gt;&lt;wsp:rsid wsp:val=&quot;005D01EE&quot;/&gt;&lt;wsp:rsid wsp:val=&quot;005D02A6&quot;/&gt;&lt;wsp:rsid wsp:val=&quot;005D0532&quot;/&gt;&lt;wsp:rsid wsp:val=&quot;005D06BB&quot;/&gt;&lt;wsp:rsid wsp:val=&quot;005D0AA7&quot;/&gt;&lt;wsp:rsid wsp:val=&quot;005D0D55&quot;/&gt;&lt;wsp:rsid wsp:val=&quot;005D1EFB&quot;/&gt;&lt;wsp:rsid wsp:val=&quot;005D2179&quot;/&gt;&lt;wsp:rsid wsp:val=&quot;005D2A33&quot;/&gt;&lt;wsp:rsid wsp:val=&quot;005D2B4B&quot;/&gt;&lt;wsp:rsid wsp:val=&quot;005D2E16&quot;/&gt;&lt;wsp:rsid wsp:val=&quot;005D3089&quot;/&gt;&lt;wsp:rsid wsp:val=&quot;005D3661&quot;/&gt;&lt;wsp:rsid wsp:val=&quot;005D39B4&quot;/&gt;&lt;wsp:rsid wsp:val=&quot;005D42E5&quot;/&gt;&lt;wsp:rsid wsp:val=&quot;005D4D23&quot;/&gt;&lt;wsp:rsid wsp:val=&quot;005D5443&quot;/&gt;&lt;wsp:rsid wsp:val=&quot;005D5524&quot;/&gt;&lt;wsp:rsid wsp:val=&quot;005D5535&quot;/&gt;&lt;wsp:rsid wsp:val=&quot;005D5673&quot;/&gt;&lt;wsp:rsid wsp:val=&quot;005D56E3&quot;/&gt;&lt;wsp:rsid wsp:val=&quot;005D5848&quot;/&gt;&lt;wsp:rsid wsp:val=&quot;005D5896&quot;/&gt;&lt;wsp:rsid wsp:val=&quot;005D5C48&quot;/&gt;&lt;wsp:rsid wsp:val=&quot;005D5DCA&quot;/&gt;&lt;wsp:rsid wsp:val=&quot;005D5EFF&quot;/&gt;&lt;wsp:rsid wsp:val=&quot;005D6934&quot;/&gt;&lt;wsp:rsid wsp:val=&quot;005D6982&quot;/&gt;&lt;wsp:rsid wsp:val=&quot;005D6A20&quot;/&gt;&lt;wsp:rsid wsp:val=&quot;005D6A87&quot;/&gt;&lt;wsp:rsid wsp:val=&quot;005D6BC7&quot;/&gt;&lt;wsp:rsid wsp:val=&quot;005D6C0D&quot;/&gt;&lt;wsp:rsid wsp:val=&quot;005D6CC3&quot;/&gt;&lt;wsp:rsid wsp:val=&quot;005D7130&quot;/&gt;&lt;wsp:rsid wsp:val=&quot;005D7AC6&quot;/&gt;&lt;wsp:rsid wsp:val=&quot;005D7B0F&quot;/&gt;&lt;wsp:rsid wsp:val=&quot;005D7D7F&quot;/&gt;&lt;wsp:rsid wsp:val=&quot;005D7F27&quot;/&gt;&lt;wsp:rsid wsp:val=&quot;005E03E4&quot;/&gt;&lt;wsp:rsid wsp:val=&quot;005E04E3&quot;/&gt;&lt;wsp:rsid wsp:val=&quot;005E08DC&quot;/&gt;&lt;wsp:rsid wsp:val=&quot;005E0916&quot;/&gt;&lt;wsp:rsid wsp:val=&quot;005E1444&quot;/&gt;&lt;wsp:rsid wsp:val=&quot;005E1728&quot;/&gt;&lt;wsp:rsid wsp:val=&quot;005E1B93&quot;/&gt;&lt;wsp:rsid wsp:val=&quot;005E2051&quot;/&gt;&lt;wsp:rsid wsp:val=&quot;005E224A&quot;/&gt;&lt;wsp:rsid wsp:val=&quot;005E231A&quot;/&gt;&lt;wsp:rsid wsp:val=&quot;005E3079&quot;/&gt;&lt;wsp:rsid wsp:val=&quot;005E38E1&quot;/&gt;&lt;wsp:rsid wsp:val=&quot;005E3915&quot;/&gt;&lt;wsp:rsid wsp:val=&quot;005E3EC7&quot;/&gt;&lt;wsp:rsid wsp:val=&quot;005E4C6C&quot;/&gt;&lt;wsp:rsid wsp:val=&quot;005E4C9B&quot;/&gt;&lt;wsp:rsid wsp:val=&quot;005E5164&quot;/&gt;&lt;wsp:rsid wsp:val=&quot;005E5308&quot;/&gt;&lt;wsp:rsid wsp:val=&quot;005E53AA&quot;/&gt;&lt;wsp:rsid wsp:val=&quot;005E5640&quot;/&gt;&lt;wsp:rsid wsp:val=&quot;005E5F26&quot;/&gt;&lt;wsp:rsid wsp:val=&quot;005E62FD&quot;/&gt;&lt;wsp:rsid wsp:val=&quot;005E735E&quot;/&gt;&lt;wsp:rsid wsp:val=&quot;005E79F7&quot;/&gt;&lt;wsp:rsid wsp:val=&quot;005E7B7E&quot;/&gt;&lt;wsp:rsid wsp:val=&quot;005E7C93&quot;/&gt;&lt;wsp:rsid wsp:val=&quot;005F01E9&quot;/&gt;&lt;wsp:rsid wsp:val=&quot;005F07D1&quot;/&gt;&lt;wsp:rsid wsp:val=&quot;005F12A3&quot;/&gt;&lt;wsp:rsid wsp:val=&quot;005F1C7F&quot;/&gt;&lt;wsp:rsid wsp:val=&quot;005F2398&quot;/&gt;&lt;wsp:rsid wsp:val=&quot;005F2690&quot;/&gt;&lt;wsp:rsid wsp:val=&quot;005F2898&quot;/&gt;&lt;wsp:rsid wsp:val=&quot;005F2BC2&quot;/&gt;&lt;wsp:rsid wsp:val=&quot;005F2EC0&quot;/&gt;&lt;wsp:rsid wsp:val=&quot;005F31CB&quot;/&gt;&lt;wsp:rsid wsp:val=&quot;005F3348&quot;/&gt;&lt;wsp:rsid wsp:val=&quot;005F3BE6&quot;/&gt;&lt;wsp:rsid wsp:val=&quot;005F3F68&quot;/&gt;&lt;wsp:rsid wsp:val=&quot;005F3FAF&quot;/&gt;&lt;wsp:rsid wsp:val=&quot;005F4564&quot;/&gt;&lt;wsp:rsid wsp:val=&quot;005F45ED&quot;/&gt;&lt;wsp:rsid wsp:val=&quot;005F4804&quot;/&gt;&lt;wsp:rsid wsp:val=&quot;005F4BD3&quot;/&gt;&lt;wsp:rsid wsp:val=&quot;005F4DFF&quot;/&gt;&lt;wsp:rsid wsp:val=&quot;005F502D&quot;/&gt;&lt;wsp:rsid wsp:val=&quot;005F515D&quot;/&gt;&lt;wsp:rsid wsp:val=&quot;005F51E7&quot;/&gt;&lt;wsp:rsid wsp:val=&quot;005F57D7&quot;/&gt;&lt;wsp:rsid wsp:val=&quot;005F5AD1&quot;/&gt;&lt;wsp:rsid wsp:val=&quot;005F6522&quot;/&gt;&lt;wsp:rsid wsp:val=&quot;005F6535&quot;/&gt;&lt;wsp:rsid wsp:val=&quot;005F6C3F&quot;/&gt;&lt;wsp:rsid wsp:val=&quot;005F6D69&quot;/&gt;&lt;wsp:rsid wsp:val=&quot;005F6EB9&quot;/&gt;&lt;wsp:rsid wsp:val=&quot;005F7262&quot;/&gt;&lt;wsp:rsid wsp:val=&quot;005F75A1&quot;/&gt;&lt;wsp:rsid wsp:val=&quot;005F7E66&quot;/&gt;&lt;wsp:rsid wsp:val=&quot;005F7ED1&quot;/&gt;&lt;wsp:rsid wsp:val=&quot;0060045D&quot;/&gt;&lt;wsp:rsid wsp:val=&quot;00600890&quot;/&gt;&lt;wsp:rsid wsp:val=&quot;00600C33&quot;/&gt;&lt;wsp:rsid wsp:val=&quot;00601130&quot;/&gt;&lt;wsp:rsid wsp:val=&quot;00601187&quot;/&gt;&lt;wsp:rsid wsp:val=&quot;006012D5&quot;/&gt;&lt;wsp:rsid wsp:val=&quot;00601468&quot;/&gt;&lt;wsp:rsid wsp:val=&quot;00601524&quot;/&gt;&lt;wsp:rsid wsp:val=&quot;00601BD1&quot;/&gt;&lt;wsp:rsid wsp:val=&quot;006025A5&quot;/&gt;&lt;wsp:rsid wsp:val=&quot;0060319C&quot;/&gt;&lt;wsp:rsid wsp:val=&quot;00603285&quot;/&gt;&lt;wsp:rsid wsp:val=&quot;0060349D&quot;/&gt;&lt;wsp:rsid wsp:val=&quot;00603977&quot;/&gt;&lt;wsp:rsid wsp:val=&quot;00604B85&quot;/&gt;&lt;wsp:rsid wsp:val=&quot;00604C8F&quot;/&gt;&lt;wsp:rsid wsp:val=&quot;00605525&quot;/&gt;&lt;wsp:rsid wsp:val=&quot;00605591&quot;/&gt;&lt;wsp:rsid wsp:val=&quot;0060568E&quot;/&gt;&lt;wsp:rsid wsp:val=&quot;00606182&quot;/&gt;&lt;wsp:rsid wsp:val=&quot;0060671F&quot;/&gt;&lt;wsp:rsid wsp:val=&quot;00606BA0&quot;/&gt;&lt;wsp:rsid wsp:val=&quot;006077AF&quot;/&gt;&lt;wsp:rsid wsp:val=&quot;00607ABF&quot;/&gt;&lt;wsp:rsid wsp:val=&quot;00607E6A&quot;/&gt;&lt;wsp:rsid wsp:val=&quot;00607F36&quot;/&gt;&lt;wsp:rsid wsp:val=&quot;00607F88&quot;/&gt;&lt;wsp:rsid wsp:val=&quot;00610300&quot;/&gt;&lt;wsp:rsid wsp:val=&quot;00610426&quot;/&gt;&lt;wsp:rsid wsp:val=&quot;006104D4&quot;/&gt;&lt;wsp:rsid wsp:val=&quot;006106C8&quot;/&gt;&lt;wsp:rsid wsp:val=&quot;00610ADE&quot;/&gt;&lt;wsp:rsid wsp:val=&quot;00610FB3&quot;/&gt;&lt;wsp:rsid wsp:val=&quot;0061121E&quot;/&gt;&lt;wsp:rsid wsp:val=&quot;006113AF&quot;/&gt;&lt;wsp:rsid wsp:val=&quot;006117C0&quot;/&gt;&lt;wsp:rsid wsp:val=&quot;00611D76&quot;/&gt;&lt;wsp:rsid wsp:val=&quot;00612986&quot;/&gt;&lt;wsp:rsid wsp:val=&quot;00612C25&quot;/&gt;&lt;wsp:rsid wsp:val=&quot;00612D39&quot;/&gt;&lt;wsp:rsid wsp:val=&quot;00612F5C&quot;/&gt;&lt;wsp:rsid wsp:val=&quot;00613DA6&quot;/&gt;&lt;wsp:rsid wsp:val=&quot;00613EC5&quot;/&gt;&lt;wsp:rsid wsp:val=&quot;0061402C&quot;/&gt;&lt;wsp:rsid wsp:val=&quot;006142B6&quot;/&gt;&lt;wsp:rsid wsp:val=&quot;00615D6E&quot;/&gt;&lt;wsp:rsid wsp:val=&quot;00615E52&quot;/&gt;&lt;wsp:rsid wsp:val=&quot;006165A1&quot;/&gt;&lt;wsp:rsid wsp:val=&quot;00616884&quot;/&gt;&lt;wsp:rsid wsp:val=&quot;00616906&quot;/&gt;&lt;wsp:rsid wsp:val=&quot;00616FBB&quot;/&gt;&lt;wsp:rsid wsp:val=&quot;00616FFC&quot;/&gt;&lt;wsp:rsid wsp:val=&quot;00617C9C&quot;/&gt;&lt;wsp:rsid wsp:val=&quot;00620B57&quot;/&gt;&lt;wsp:rsid wsp:val=&quot;006217AD&quot;/&gt;&lt;wsp:rsid wsp:val=&quot;00621E3D&quot;/&gt;&lt;wsp:rsid wsp:val=&quot;0062216D&quot;/&gt;&lt;wsp:rsid wsp:val=&quot;00622539&quot;/&gt;&lt;wsp:rsid wsp:val=&quot;0062256C&quot;/&gt;&lt;wsp:rsid wsp:val=&quot;00622B4D&quot;/&gt;&lt;wsp:rsid wsp:val=&quot;00622CB7&quot;/&gt;&lt;wsp:rsid wsp:val=&quot;00622E80&quot;/&gt;&lt;wsp:rsid wsp:val=&quot;0062304E&quot;/&gt;&lt;wsp:rsid wsp:val=&quot;006232B9&quot;/&gt;&lt;wsp:rsid wsp:val=&quot;00623468&quot;/&gt;&lt;wsp:rsid wsp:val=&quot;0062400A&quot;/&gt;&lt;wsp:rsid wsp:val=&quot;00624869&quot;/&gt;&lt;wsp:rsid wsp:val=&quot;0062493B&quot;/&gt;&lt;wsp:rsid wsp:val=&quot;00624C4F&quot;/&gt;&lt;wsp:rsid wsp:val=&quot;00624C62&quot;/&gt;&lt;wsp:rsid wsp:val=&quot;00624E78&quot;/&gt;&lt;wsp:rsid wsp:val=&quot;00625408&quot;/&gt;&lt;wsp:rsid wsp:val=&quot;00625718&quot;/&gt;&lt;wsp:rsid wsp:val=&quot;00625952&quot;/&gt;&lt;wsp:rsid wsp:val=&quot;00625B43&quot;/&gt;&lt;wsp:rsid wsp:val=&quot;00625CA2&quot;/&gt;&lt;wsp:rsid wsp:val=&quot;00626DC4&quot;/&gt;&lt;wsp:rsid wsp:val=&quot;00627809&quot;/&gt;&lt;wsp:rsid wsp:val=&quot;0063024F&quot;/&gt;&lt;wsp:rsid wsp:val=&quot;00630A6D&quot;/&gt;&lt;wsp:rsid wsp:val=&quot;00630C83&quot;/&gt;&lt;wsp:rsid wsp:val=&quot;00631903&quot;/&gt;&lt;wsp:rsid wsp:val=&quot;00631D57&quot;/&gt;&lt;wsp:rsid wsp:val=&quot;0063221E&quot;/&gt;&lt;wsp:rsid wsp:val=&quot;00632272&quot;/&gt;&lt;wsp:rsid wsp:val=&quot;00632451&quot;/&gt;&lt;wsp:rsid wsp:val=&quot;00632C64&quot;/&gt;&lt;wsp:rsid wsp:val=&quot;00632DD9&quot;/&gt;&lt;wsp:rsid wsp:val=&quot;0063354F&quot;/&gt;&lt;wsp:rsid wsp:val=&quot;006336EB&quot;/&gt;&lt;wsp:rsid wsp:val=&quot;00633B2A&quot;/&gt;&lt;wsp:rsid wsp:val=&quot;00634119&quot;/&gt;&lt;wsp:rsid wsp:val=&quot;0063419F&quot;/&gt;&lt;wsp:rsid wsp:val=&quot;006342EF&quot;/&gt;&lt;wsp:rsid wsp:val=&quot;0063494C&quot;/&gt;&lt;wsp:rsid wsp:val=&quot;00634D0A&quot;/&gt;&lt;wsp:rsid wsp:val=&quot;006350FB&quot;/&gt;&lt;wsp:rsid wsp:val=&quot;00635616&quot;/&gt;&lt;wsp:rsid wsp:val=&quot;006359EC&quot;/&gt;&lt;wsp:rsid wsp:val=&quot;00635B6F&quot;/&gt;&lt;wsp:rsid wsp:val=&quot;00635E3E&quot;/&gt;&lt;wsp:rsid wsp:val=&quot;00636008&quot;/&gt;&lt;wsp:rsid wsp:val=&quot;00636013&quot;/&gt;&lt;wsp:rsid wsp:val=&quot;00636756&quot;/&gt;&lt;wsp:rsid wsp:val=&quot;006368B1&quot;/&gt;&lt;wsp:rsid wsp:val=&quot;006368D1&quot;/&gt;&lt;wsp:rsid wsp:val=&quot;00636A9C&quot;/&gt;&lt;wsp:rsid wsp:val=&quot;00636C58&quot;/&gt;&lt;wsp:rsid wsp:val=&quot;00636CA1&quot;/&gt;&lt;wsp:rsid wsp:val=&quot;006372BC&quot;/&gt;&lt;wsp:rsid wsp:val=&quot;00637849&quot;/&gt;&lt;wsp:rsid wsp:val=&quot;00637B65&quot;/&gt;&lt;wsp:rsid wsp:val=&quot;00637E8E&quot;/&gt;&lt;wsp:rsid wsp:val=&quot;00640190&quot;/&gt;&lt;wsp:rsid wsp:val=&quot;00640370&quot;/&gt;&lt;wsp:rsid wsp:val=&quot;00640820&quot;/&gt;&lt;wsp:rsid wsp:val=&quot;006408F6&quot;/&gt;&lt;wsp:rsid wsp:val=&quot;00640CA4&quot;/&gt;&lt;wsp:rsid wsp:val=&quot;00642053&quot;/&gt;&lt;wsp:rsid wsp:val=&quot;00642528&quot;/&gt;&lt;wsp:rsid wsp:val=&quot;0064295C&quot;/&gt;&lt;wsp:rsid wsp:val=&quot;00642D2E&quot;/&gt;&lt;wsp:rsid wsp:val=&quot;00643102&quot;/&gt;&lt;wsp:rsid wsp:val=&quot;00643769&quot;/&gt;&lt;wsp:rsid wsp:val=&quot;00643C0F&quot;/&gt;&lt;wsp:rsid wsp:val=&quot;0064418C&quot;/&gt;&lt;wsp:rsid wsp:val=&quot;006445FB&quot;/&gt;&lt;wsp:rsid wsp:val=&quot;006448D3&quot;/&gt;&lt;wsp:rsid wsp:val=&quot;0064491F&quot;/&gt;&lt;wsp:rsid wsp:val=&quot;00644A89&quot;/&gt;&lt;wsp:rsid wsp:val=&quot;00644AC7&quot;/&gt;&lt;wsp:rsid wsp:val=&quot;00644B61&quot;/&gt;&lt;wsp:rsid wsp:val=&quot;00644D4C&quot;/&gt;&lt;wsp:rsid wsp:val=&quot;006451C4&quot;/&gt;&lt;wsp:rsid wsp:val=&quot;00645812&quot;/&gt;&lt;wsp:rsid wsp:val=&quot;00645DC3&quot;/&gt;&lt;wsp:rsid wsp:val=&quot;00646835&quot;/&gt;&lt;wsp:rsid wsp:val=&quot;00646A84&quot;/&gt;&lt;wsp:rsid wsp:val=&quot;0064713B&quot;/&gt;&lt;wsp:rsid wsp:val=&quot;00647528&quot;/&gt;&lt;wsp:rsid wsp:val=&quot;00647687&quot;/&gt;&lt;wsp:rsid wsp:val=&quot;00650824&quot;/&gt;&lt;wsp:rsid wsp:val=&quot;00650AED&quot;/&gt;&lt;wsp:rsid wsp:val=&quot;00650B46&quot;/&gt;&lt;wsp:rsid wsp:val=&quot;00650CC0&quot;/&gt;&lt;wsp:rsid wsp:val=&quot;00650D16&quot;/&gt;&lt;wsp:rsid wsp:val=&quot;00651408&quot;/&gt;&lt;wsp:rsid wsp:val=&quot;00651501&quot;/&gt;&lt;wsp:rsid wsp:val=&quot;00651CB2&quot;/&gt;&lt;wsp:rsid wsp:val=&quot;0065223F&quot;/&gt;&lt;wsp:rsid wsp:val=&quot;006527C4&quot;/&gt;&lt;wsp:rsid wsp:val=&quot;00652B99&quot;/&gt;&lt;wsp:rsid wsp:val=&quot;00652CB0&quot;/&gt;&lt;wsp:rsid wsp:val=&quot;00652CC2&quot;/&gt;&lt;wsp:rsid wsp:val=&quot;00653A6F&quot;/&gt;&lt;wsp:rsid wsp:val=&quot;00653B66&quot;/&gt;&lt;wsp:rsid wsp:val=&quot;006546E4&quot;/&gt;&lt;wsp:rsid wsp:val=&quot;00654767&quot;/&gt;&lt;wsp:rsid wsp:val=&quot;00654868&quot;/&gt;&lt;wsp:rsid wsp:val=&quot;006548A6&quot;/&gt;&lt;wsp:rsid wsp:val=&quot;0065542B&quot;/&gt;&lt;wsp:rsid wsp:val=&quot;0065561F&quot;/&gt;&lt;wsp:rsid wsp:val=&quot;00655A4E&quot;/&gt;&lt;wsp:rsid wsp:val=&quot;00655F56&quot;/&gt;&lt;wsp:rsid wsp:val=&quot;00656190&quot;/&gt;&lt;wsp:rsid wsp:val=&quot;006565D5&quot;/&gt;&lt;wsp:rsid wsp:val=&quot;0065665C&quot;/&gt;&lt;wsp:rsid wsp:val=&quot;0065696D&quot;/&gt;&lt;wsp:rsid wsp:val=&quot;00657563&quot;/&gt;&lt;wsp:rsid wsp:val=&quot;00657770&quot;/&gt;&lt;wsp:rsid wsp:val=&quot;00657929&quot;/&gt;&lt;wsp:rsid wsp:val=&quot;00657D25&quot;/&gt;&lt;wsp:rsid wsp:val=&quot;0066033E&quot;/&gt;&lt;wsp:rsid wsp:val=&quot;00660E40&quot;/&gt;&lt;wsp:rsid wsp:val=&quot;0066181F&quot;/&gt;&lt;wsp:rsid wsp:val=&quot;00661F72&quot;/&gt;&lt;wsp:rsid wsp:val=&quot;006625AF&quot;/&gt;&lt;wsp:rsid wsp:val=&quot;006629C6&quot;/&gt;&lt;wsp:rsid wsp:val=&quot;0066322B&quot;/&gt;&lt;wsp:rsid wsp:val=&quot;00663559&quot;/&gt;&lt;wsp:rsid wsp:val=&quot;00663848&quot;/&gt;&lt;wsp:rsid wsp:val=&quot;00663E1B&quot;/&gt;&lt;wsp:rsid wsp:val=&quot;00664146&quot;/&gt;&lt;wsp:rsid wsp:val=&quot;00664178&quot;/&gt;&lt;wsp:rsid wsp:val=&quot;00664926&quot;/&gt;&lt;wsp:rsid wsp:val=&quot;00664ADE&quot;/&gt;&lt;wsp:rsid wsp:val=&quot;00664BE5&quot;/&gt;&lt;wsp:rsid wsp:val=&quot;00664C78&quot;/&gt;&lt;wsp:rsid wsp:val=&quot;006652B7&quot;/&gt;&lt;wsp:rsid wsp:val=&quot;00665DBC&quot;/&gt;&lt;wsp:rsid wsp:val=&quot;006665C5&quot;/&gt;&lt;wsp:rsid wsp:val=&quot;00666BFD&quot;/&gt;&lt;wsp:rsid wsp:val=&quot;006672E2&quot;/&gt;&lt;wsp:rsid wsp:val=&quot;006677EA&quot;/&gt;&lt;wsp:rsid wsp:val=&quot;00667B6B&quot;/&gt;&lt;wsp:rsid wsp:val=&quot;00667CB1&quot;/&gt;&lt;wsp:rsid wsp:val=&quot;00667CE4&quot;/&gt;&lt;wsp:rsid wsp:val=&quot;00670757&quot;/&gt;&lt;wsp:rsid wsp:val=&quot;00670786&quot;/&gt;&lt;wsp:rsid wsp:val=&quot;00670935&quot;/&gt;&lt;wsp:rsid wsp:val=&quot;00670996&quot;/&gt;&lt;wsp:rsid wsp:val=&quot;00670FEE&quot;/&gt;&lt;wsp:rsid wsp:val=&quot;006715F1&quot;/&gt;&lt;wsp:rsid wsp:val=&quot;00671637&quot;/&gt;&lt;wsp:rsid wsp:val=&quot;006720B0&quot;/&gt;&lt;wsp:rsid wsp:val=&quot;006722C5&quot;/&gt;&lt;wsp:rsid wsp:val=&quot;00672361&quot;/&gt;&lt;wsp:rsid wsp:val=&quot;0067280F&quot;/&gt;&lt;wsp:rsid wsp:val=&quot;00672B0D&quot;/&gt;&lt;wsp:rsid wsp:val=&quot;00672BF9&quot;/&gt;&lt;wsp:rsid wsp:val=&quot;00672DA1&quot;/&gt;&lt;wsp:rsid wsp:val=&quot;00672E6B&quot;/&gt;&lt;wsp:rsid wsp:val=&quot;0067301C&quot;/&gt;&lt;wsp:rsid wsp:val=&quot;00674496&quot;/&gt;&lt;wsp:rsid wsp:val=&quot;00674DCE&quot;/&gt;&lt;wsp:rsid wsp:val=&quot;00674E61&quot;/&gt;&lt;wsp:rsid wsp:val=&quot;0067556F&quot;/&gt;&lt;wsp:rsid wsp:val=&quot;006758E0&quot;/&gt;&lt;wsp:rsid wsp:val=&quot;00675A59&quot;/&gt;&lt;wsp:rsid wsp:val=&quot;00675B99&quot;/&gt;&lt;wsp:rsid wsp:val=&quot;00675E3A&quot;/&gt;&lt;wsp:rsid wsp:val=&quot;0067698E&quot;/&gt;&lt;wsp:rsid wsp:val=&quot;00676BD6&quot;/&gt;&lt;wsp:rsid wsp:val=&quot;00677561&quot;/&gt;&lt;wsp:rsid wsp:val=&quot;006779CE&quot;/&gt;&lt;wsp:rsid wsp:val=&quot;006779F9&quot;/&gt;&lt;wsp:rsid wsp:val=&quot;00677AE0&quot;/&gt;&lt;wsp:rsid wsp:val=&quot;00677BC1&quot;/&gt;&lt;wsp:rsid wsp:val=&quot;00677E69&quot;/&gt;&lt;wsp:rsid wsp:val=&quot;00680A5A&quot;/&gt;&lt;wsp:rsid wsp:val=&quot;00680B09&quot;/&gt;&lt;wsp:rsid wsp:val=&quot;00680B7C&quot;/&gt;&lt;wsp:rsid wsp:val=&quot;00680C16&quot;/&gt;&lt;wsp:rsid wsp:val=&quot;00680EA3&quot;/&gt;&lt;wsp:rsid wsp:val=&quot;006810A6&quot;/&gt;&lt;wsp:rsid wsp:val=&quot;006814D9&quot;/&gt;&lt;wsp:rsid wsp:val=&quot;00681718&quot;/&gt;&lt;wsp:rsid wsp:val=&quot;00681931&quot;/&gt;&lt;wsp:rsid wsp:val=&quot;00682DB7&quot;/&gt;&lt;wsp:rsid wsp:val=&quot;00683926&quot;/&gt;&lt;wsp:rsid wsp:val=&quot;006839E0&quot;/&gt;&lt;wsp:rsid wsp:val=&quot;00683F38&quot;/&gt;&lt;wsp:rsid wsp:val=&quot;00684576&quot;/&gt;&lt;wsp:rsid wsp:val=&quot;006848CA&quot;/&gt;&lt;wsp:rsid wsp:val=&quot;00684AA2&quot;/&gt;&lt;wsp:rsid wsp:val=&quot;00684B60&quot;/&gt;&lt;wsp:rsid wsp:val=&quot;00684DC7&quot;/&gt;&lt;wsp:rsid wsp:val=&quot;006852C2&quot;/&gt;&lt;wsp:rsid wsp:val=&quot;00685AA7&quot;/&gt;&lt;wsp:rsid wsp:val=&quot;00685ADE&quot;/&gt;&lt;wsp:rsid wsp:val=&quot;00685B8E&quot;/&gt;&lt;wsp:rsid wsp:val=&quot;006863A3&quot;/&gt;&lt;wsp:rsid wsp:val=&quot;00686AE0&quot;/&gt;&lt;wsp:rsid wsp:val=&quot;00687325&quot;/&gt;&lt;wsp:rsid wsp:val=&quot;006873F4&quot;/&gt;&lt;wsp:rsid wsp:val=&quot;00687644&quot;/&gt;&lt;wsp:rsid wsp:val=&quot;00687AED&quot;/&gt;&lt;wsp:rsid wsp:val=&quot;00687FD8&quot;/&gt;&lt;wsp:rsid wsp:val=&quot;00690482&quot;/&gt;&lt;wsp:rsid wsp:val=&quot;0069053D&quot;/&gt;&lt;wsp:rsid wsp:val=&quot;0069070D&quot;/&gt;&lt;wsp:rsid wsp:val=&quot;00690737&quot;/&gt;&lt;wsp:rsid wsp:val=&quot;00690CFA&quot;/&gt;&lt;wsp:rsid wsp:val=&quot;00691DA2&quot;/&gt;&lt;wsp:rsid wsp:val=&quot;00691F40&quot;/&gt;&lt;wsp:rsid wsp:val=&quot;00692BC6&quot;/&gt;&lt;wsp:rsid wsp:val=&quot;006932FD&quot;/&gt;&lt;wsp:rsid wsp:val=&quot;00693366&quot;/&gt;&lt;wsp:rsid wsp:val=&quot;00693DE1&quot;/&gt;&lt;wsp:rsid wsp:val=&quot;006940AA&quot;/&gt;&lt;wsp:rsid wsp:val=&quot;006942E3&quot;/&gt;&lt;wsp:rsid wsp:val=&quot;006948C4&quot;/&gt;&lt;wsp:rsid wsp:val=&quot;00694ADD&quot;/&gt;&lt;wsp:rsid wsp:val=&quot;00694BE1&quot;/&gt;&lt;wsp:rsid wsp:val=&quot;00694DBA&quot;/&gt;&lt;wsp:rsid wsp:val=&quot;00694E8C&quot;/&gt;&lt;wsp:rsid wsp:val=&quot;00694FA6&quot;/&gt;&lt;wsp:rsid wsp:val=&quot;006951D3&quot;/&gt;&lt;wsp:rsid wsp:val=&quot;00695239&quot;/&gt;&lt;wsp:rsid wsp:val=&quot;00695821&quot;/&gt;&lt;wsp:rsid wsp:val=&quot;00695A68&quot;/&gt;&lt;wsp:rsid wsp:val=&quot;00695A85&quot;/&gt;&lt;wsp:rsid wsp:val=&quot;006962BC&quot;/&gt;&lt;wsp:rsid wsp:val=&quot;006965DF&quot;/&gt;&lt;wsp:rsid wsp:val=&quot;00696F04&quot;/&gt;&lt;wsp:rsid wsp:val=&quot;00696FA8&quot;/&gt;&lt;wsp:rsid wsp:val=&quot;00697074&quot;/&gt;&lt;wsp:rsid wsp:val=&quot;006979FA&quot;/&gt;&lt;wsp:rsid wsp:val=&quot;00697A26&quot;/&gt;&lt;wsp:rsid wsp:val=&quot;006A01A2&quot;/&gt;&lt;wsp:rsid wsp:val=&quot;006A02D7&quot;/&gt;&lt;wsp:rsid wsp:val=&quot;006A0670&quot;/&gt;&lt;wsp:rsid wsp:val=&quot;006A0ACA&quot;/&gt;&lt;wsp:rsid wsp:val=&quot;006A0DF5&quot;/&gt;&lt;wsp:rsid wsp:val=&quot;006A0E21&quot;/&gt;&lt;wsp:rsid wsp:val=&quot;006A0EC7&quot;/&gt;&lt;wsp:rsid wsp:val=&quot;006A1AF9&quot;/&gt;&lt;wsp:rsid wsp:val=&quot;006A284F&quot;/&gt;&lt;wsp:rsid wsp:val=&quot;006A2BE2&quot;/&gt;&lt;wsp:rsid wsp:val=&quot;006A2C9E&quot;/&gt;&lt;wsp:rsid wsp:val=&quot;006A36CA&quot;/&gt;&lt;wsp:rsid wsp:val=&quot;006A3BBE&quot;/&gt;&lt;wsp:rsid wsp:val=&quot;006A43ED&quot;/&gt;&lt;wsp:rsid wsp:val=&quot;006A4F05&quot;/&gt;&lt;wsp:rsid wsp:val=&quot;006A56CC&quot;/&gt;&lt;wsp:rsid wsp:val=&quot;006A5935&quot;/&gt;&lt;wsp:rsid wsp:val=&quot;006A5A03&quot;/&gt;&lt;wsp:rsid wsp:val=&quot;006A6334&quot;/&gt;&lt;wsp:rsid wsp:val=&quot;006A6639&quot;/&gt;&lt;wsp:rsid wsp:val=&quot;006A7139&quot;/&gt;&lt;wsp:rsid wsp:val=&quot;006A76FC&quot;/&gt;&lt;wsp:rsid wsp:val=&quot;006A77E1&quot;/&gt;&lt;wsp:rsid wsp:val=&quot;006A7B21&quot;/&gt;&lt;wsp:rsid wsp:val=&quot;006B000A&quot;/&gt;&lt;wsp:rsid wsp:val=&quot;006B0172&quot;/&gt;&lt;wsp:rsid wsp:val=&quot;006B03F1&quot;/&gt;&lt;wsp:rsid wsp:val=&quot;006B190E&quot;/&gt;&lt;wsp:rsid wsp:val=&quot;006B1B01&quot;/&gt;&lt;wsp:rsid wsp:val=&quot;006B1BD0&quot;/&gt;&lt;wsp:rsid wsp:val=&quot;006B1E5B&quot;/&gt;&lt;wsp:rsid wsp:val=&quot;006B1F89&quot;/&gt;&lt;wsp:rsid wsp:val=&quot;006B201E&quot;/&gt;&lt;wsp:rsid wsp:val=&quot;006B248E&quot;/&gt;&lt;wsp:rsid wsp:val=&quot;006B2806&quot;/&gt;&lt;wsp:rsid wsp:val=&quot;006B2A46&quot;/&gt;&lt;wsp:rsid wsp:val=&quot;006B31D7&quot;/&gt;&lt;wsp:rsid wsp:val=&quot;006B3248&quot;/&gt;&lt;wsp:rsid wsp:val=&quot;006B36D9&quot;/&gt;&lt;wsp:rsid wsp:val=&quot;006B3C50&quot;/&gt;&lt;wsp:rsid wsp:val=&quot;006B4017&quot;/&gt;&lt;wsp:rsid wsp:val=&quot;006B42CF&quot;/&gt;&lt;wsp:rsid wsp:val=&quot;006B4A59&quot;/&gt;&lt;wsp:rsid wsp:val=&quot;006B4D9A&quot;/&gt;&lt;wsp:rsid wsp:val=&quot;006B5DC0&quot;/&gt;&lt;wsp:rsid wsp:val=&quot;006B5DF8&quot;/&gt;&lt;wsp:rsid wsp:val=&quot;006B6207&quot;/&gt;&lt;wsp:rsid wsp:val=&quot;006B625F&quot;/&gt;&lt;wsp:rsid wsp:val=&quot;006B6636&quot;/&gt;&lt;wsp:rsid wsp:val=&quot;006B6EFF&quot;/&gt;&lt;wsp:rsid wsp:val=&quot;006B7379&quot;/&gt;&lt;wsp:rsid wsp:val=&quot;006B75AA&quot;/&gt;&lt;wsp:rsid wsp:val=&quot;006B76AA&quot;/&gt;&lt;wsp:rsid wsp:val=&quot;006B7C5E&quot;/&gt;&lt;wsp:rsid wsp:val=&quot;006B7E90&quot;/&gt;&lt;wsp:rsid wsp:val=&quot;006C0323&quot;/&gt;&lt;wsp:rsid wsp:val=&quot;006C0457&quot;/&gt;&lt;wsp:rsid wsp:val=&quot;006C0478&quot;/&gt;&lt;wsp:rsid wsp:val=&quot;006C05D8&quot;/&gt;&lt;wsp:rsid wsp:val=&quot;006C08A9&quot;/&gt;&lt;wsp:rsid wsp:val=&quot;006C0C4C&quot;/&gt;&lt;wsp:rsid wsp:val=&quot;006C139C&quot;/&gt;&lt;wsp:rsid wsp:val=&quot;006C1556&quot;/&gt;&lt;wsp:rsid wsp:val=&quot;006C1B12&quot;/&gt;&lt;wsp:rsid wsp:val=&quot;006C1B15&quot;/&gt;&lt;wsp:rsid wsp:val=&quot;006C1D94&quot;/&gt;&lt;wsp:rsid wsp:val=&quot;006C23DC&quot;/&gt;&lt;wsp:rsid wsp:val=&quot;006C295B&quot;/&gt;&lt;wsp:rsid wsp:val=&quot;006C297D&quot;/&gt;&lt;wsp:rsid wsp:val=&quot;006C2DC4&quot;/&gt;&lt;wsp:rsid wsp:val=&quot;006C3110&quot;/&gt;&lt;wsp:rsid wsp:val=&quot;006C31B0&quot;/&gt;&lt;wsp:rsid wsp:val=&quot;006C3F9E&quot;/&gt;&lt;wsp:rsid wsp:val=&quot;006C403D&quot;/&gt;&lt;wsp:rsid wsp:val=&quot;006C4A83&quot;/&gt;&lt;wsp:rsid wsp:val=&quot;006C4DF3&quot;/&gt;&lt;wsp:rsid wsp:val=&quot;006C4EB4&quot;/&gt;&lt;wsp:rsid wsp:val=&quot;006C5876&quot;/&gt;&lt;wsp:rsid wsp:val=&quot;006C5D1A&quot;/&gt;&lt;wsp:rsid wsp:val=&quot;006C5D52&quot;/&gt;&lt;wsp:rsid wsp:val=&quot;006C6179&quot;/&gt;&lt;wsp:rsid wsp:val=&quot;006C7348&quot;/&gt;&lt;wsp:rsid wsp:val=&quot;006C7485&quot;/&gt;&lt;wsp:rsid wsp:val=&quot;006C77D0&quot;/&gt;&lt;wsp:rsid wsp:val=&quot;006D01F1&quot;/&gt;&lt;wsp:rsid wsp:val=&quot;006D055C&quot;/&gt;&lt;wsp:rsid wsp:val=&quot;006D1EFB&quot;/&gt;&lt;wsp:rsid wsp:val=&quot;006D2938&quot;/&gt;&lt;wsp:rsid wsp:val=&quot;006D2EF2&quot;/&gt;&lt;wsp:rsid wsp:val=&quot;006D36B5&quot;/&gt;&lt;wsp:rsid wsp:val=&quot;006D3924&quot;/&gt;&lt;wsp:rsid wsp:val=&quot;006D3BB0&quot;/&gt;&lt;wsp:rsid wsp:val=&quot;006D3DD4&quot;/&gt;&lt;wsp:rsid wsp:val=&quot;006D42F2&quot;/&gt;&lt;wsp:rsid wsp:val=&quot;006D51E7&quot;/&gt;&lt;wsp:rsid wsp:val=&quot;006D69D1&quot;/&gt;&lt;wsp:rsid wsp:val=&quot;006D6FD0&quot;/&gt;&lt;wsp:rsid wsp:val=&quot;006D700B&quot;/&gt;&lt;wsp:rsid wsp:val=&quot;006D79E6&quot;/&gt;&lt;wsp:rsid wsp:val=&quot;006D7D3C&quot;/&gt;&lt;wsp:rsid wsp:val=&quot;006D7E6B&quot;/&gt;&lt;wsp:rsid wsp:val=&quot;006E0BA4&quot;/&gt;&lt;wsp:rsid wsp:val=&quot;006E17C6&quot;/&gt;&lt;wsp:rsid wsp:val=&quot;006E1D93&quot;/&gt;&lt;wsp:rsid wsp:val=&quot;006E20DE&quot;/&gt;&lt;wsp:rsid wsp:val=&quot;006E24D9&quot;/&gt;&lt;wsp:rsid wsp:val=&quot;006E2540&quot;/&gt;&lt;wsp:rsid wsp:val=&quot;006E255C&quot;/&gt;&lt;wsp:rsid wsp:val=&quot;006E2A49&quot;/&gt;&lt;wsp:rsid wsp:val=&quot;006E2BE8&quot;/&gt;&lt;wsp:rsid wsp:val=&quot;006E340F&quot;/&gt;&lt;wsp:rsid wsp:val=&quot;006E3BD5&quot;/&gt;&lt;wsp:rsid wsp:val=&quot;006E3CFD&quot;/&gt;&lt;wsp:rsid wsp:val=&quot;006E3D7B&quot;/&gt;&lt;wsp:rsid wsp:val=&quot;006E48B8&quot;/&gt;&lt;wsp:rsid wsp:val=&quot;006E48D8&quot;/&gt;&lt;wsp:rsid wsp:val=&quot;006E5709&quot;/&gt;&lt;wsp:rsid wsp:val=&quot;006E5732&quot;/&gt;&lt;wsp:rsid wsp:val=&quot;006E58A6&quot;/&gt;&lt;wsp:rsid wsp:val=&quot;006E599F&quot;/&gt;&lt;wsp:rsid wsp:val=&quot;006E62FB&quot;/&gt;&lt;wsp:rsid wsp:val=&quot;006E63C2&quot;/&gt;&lt;wsp:rsid wsp:val=&quot;006E6A2A&quot;/&gt;&lt;wsp:rsid wsp:val=&quot;006E6A8D&quot;/&gt;&lt;wsp:rsid wsp:val=&quot;006E6B59&quot;/&gt;&lt;wsp:rsid wsp:val=&quot;006E6FE4&quot;/&gt;&lt;wsp:rsid wsp:val=&quot;006E7223&quot;/&gt;&lt;wsp:rsid wsp:val=&quot;006E73F7&quot;/&gt;&lt;wsp:rsid wsp:val=&quot;006E785B&quot;/&gt;&lt;wsp:rsid wsp:val=&quot;006E7CFE&quot;/&gt;&lt;wsp:rsid wsp:val=&quot;006E7D49&quot;/&gt;&lt;wsp:rsid wsp:val=&quot;006F02F9&quot;/&gt;&lt;wsp:rsid wsp:val=&quot;006F0978&quot;/&gt;&lt;wsp:rsid wsp:val=&quot;006F0B89&quot;/&gt;&lt;wsp:rsid wsp:val=&quot;006F1129&quot;/&gt;&lt;wsp:rsid wsp:val=&quot;006F130D&quot;/&gt;&lt;wsp:rsid wsp:val=&quot;006F1363&quot;/&gt;&lt;wsp:rsid wsp:val=&quot;006F15AA&quot;/&gt;&lt;wsp:rsid wsp:val=&quot;006F1C02&quot;/&gt;&lt;wsp:rsid wsp:val=&quot;006F1C5B&quot;/&gt;&lt;wsp:rsid wsp:val=&quot;006F1E36&quot;/&gt;&lt;wsp:rsid wsp:val=&quot;006F26F4&quot;/&gt;&lt;wsp:rsid wsp:val=&quot;006F2723&quot;/&gt;&lt;wsp:rsid wsp:val=&quot;006F2AF5&quot;/&gt;&lt;wsp:rsid wsp:val=&quot;006F3137&quot;/&gt;&lt;wsp:rsid wsp:val=&quot;006F317A&quot;/&gt;&lt;wsp:rsid wsp:val=&quot;006F3403&quot;/&gt;&lt;wsp:rsid wsp:val=&quot;006F360B&quot;/&gt;&lt;wsp:rsid wsp:val=&quot;006F458D&quot;/&gt;&lt;wsp:rsid wsp:val=&quot;006F52FF&quot;/&gt;&lt;wsp:rsid wsp:val=&quot;006F5739&quot;/&gt;&lt;wsp:rsid wsp:val=&quot;006F5AE2&quot;/&gt;&lt;wsp:rsid wsp:val=&quot;006F5DDB&quot;/&gt;&lt;wsp:rsid wsp:val=&quot;006F63D0&quot;/&gt;&lt;wsp:rsid wsp:val=&quot;006F695E&quot;/&gt;&lt;wsp:rsid wsp:val=&quot;006F6B70&quot;/&gt;&lt;wsp:rsid wsp:val=&quot;006F6BF9&quot;/&gt;&lt;wsp:rsid wsp:val=&quot;006F7558&quot;/&gt;&lt;wsp:rsid wsp:val=&quot;006F77A7&quot;/&gt;&lt;wsp:rsid wsp:val=&quot;006F7828&quot;/&gt;&lt;wsp:rsid wsp:val=&quot;006F78FE&quot;/&gt;&lt;wsp:rsid wsp:val=&quot;007002B9&quot;/&gt;&lt;wsp:rsid wsp:val=&quot;0070045B&quot;/&gt;&lt;wsp:rsid wsp:val=&quot;007009C0&quot;/&gt;&lt;wsp:rsid wsp:val=&quot;007019B6&quot;/&gt;&lt;wsp:rsid wsp:val=&quot;00701B81&quot;/&gt;&lt;wsp:rsid wsp:val=&quot;00701E14&quot;/&gt;&lt;wsp:rsid wsp:val=&quot;00701E2A&quot;/&gt;&lt;wsp:rsid wsp:val=&quot;00701F7B&quot;/&gt;&lt;wsp:rsid wsp:val=&quot;007020FC&quot;/&gt;&lt;wsp:rsid wsp:val=&quot;007028AC&quot;/&gt;&lt;wsp:rsid wsp:val=&quot;00702CB1&quot;/&gt;&lt;wsp:rsid wsp:val=&quot;00702D14&quot;/&gt;&lt;wsp:rsid wsp:val=&quot;0070300C&quot;/&gt;&lt;wsp:rsid wsp:val=&quot;00703145&quot;/&gt;&lt;wsp:rsid wsp:val=&quot;007032A3&quot;/&gt;&lt;wsp:rsid wsp:val=&quot;0070367E&quot;/&gt;&lt;wsp:rsid wsp:val=&quot;007039F4&quot;/&gt;&lt;wsp:rsid wsp:val=&quot;007044D2&quot;/&gt;&lt;wsp:rsid wsp:val=&quot;007048BD&quot;/&gt;&lt;wsp:rsid wsp:val=&quot;00704F6A&quot;/&gt;&lt;wsp:rsid wsp:val=&quot;0070509F&quot;/&gt;&lt;wsp:rsid wsp:val=&quot;00705421&quot;/&gt;&lt;wsp:rsid wsp:val=&quot;00705716&quot;/&gt;&lt;wsp:rsid wsp:val=&quot;007060F3&quot;/&gt;&lt;wsp:rsid wsp:val=&quot;00706DF7&quot;/&gt;&lt;wsp:rsid wsp:val=&quot;00706EE1&quot;/&gt;&lt;wsp:rsid wsp:val=&quot;0070729B&quot;/&gt;&lt;wsp:rsid wsp:val=&quot;007072CD&quot;/&gt;&lt;wsp:rsid wsp:val=&quot;00707636&quot;/&gt;&lt;wsp:rsid wsp:val=&quot;0070791A&quot;/&gt;&lt;wsp:rsid wsp:val=&quot;00707C39&quot;/&gt;&lt;wsp:rsid wsp:val=&quot;00710121&quot;/&gt;&lt;wsp:rsid wsp:val=&quot;00710E4D&quot;/&gt;&lt;wsp:rsid wsp:val=&quot;007112CF&quot;/&gt;&lt;wsp:rsid wsp:val=&quot;00711A5E&quot;/&gt;&lt;wsp:rsid wsp:val=&quot;007121F0&quot;/&gt;&lt;wsp:rsid wsp:val=&quot;0071295F&quot;/&gt;&lt;wsp:rsid wsp:val=&quot;0071299F&quot;/&gt;&lt;wsp:rsid wsp:val=&quot;00712B57&quot;/&gt;&lt;wsp:rsid wsp:val=&quot;00712C91&quot;/&gt;&lt;wsp:rsid wsp:val=&quot;00713101&quot;/&gt;&lt;wsp:rsid wsp:val=&quot;00713259&quot;/&gt;&lt;wsp:rsid wsp:val=&quot;00713915&quot;/&gt;&lt;wsp:rsid wsp:val=&quot;00713A5C&quot;/&gt;&lt;wsp:rsid wsp:val=&quot;00713F3D&quot;/&gt;&lt;wsp:rsid wsp:val=&quot;007140A3&quot;/&gt;&lt;wsp:rsid wsp:val=&quot;0071435F&quot;/&gt;&lt;wsp:rsid wsp:val=&quot;00714366&quot;/&gt;&lt;wsp:rsid wsp:val=&quot;0071460A&quot;/&gt;&lt;wsp:rsid wsp:val=&quot;00714B3C&quot;/&gt;&lt;wsp:rsid wsp:val=&quot;007150BB&quot;/&gt;&lt;wsp:rsid wsp:val=&quot;00715299&quot;/&gt;&lt;wsp:rsid wsp:val=&quot;0071554E&quot;/&gt;&lt;wsp:rsid wsp:val=&quot;007159E6&quot;/&gt;&lt;wsp:rsid wsp:val=&quot;007159FB&quot;/&gt;&lt;wsp:rsid wsp:val=&quot;00716163&quot;/&gt;&lt;wsp:rsid wsp:val=&quot;00716858&quot;/&gt;&lt;wsp:rsid wsp:val=&quot;00716ADA&quot;/&gt;&lt;wsp:rsid wsp:val=&quot;00716CD5&quot;/&gt;&lt;wsp:rsid wsp:val=&quot;007177AA&quot;/&gt;&lt;wsp:rsid wsp:val=&quot;007179A9&quot;/&gt;&lt;wsp:rsid wsp:val=&quot;00717A3D&quot;/&gt;&lt;wsp:rsid wsp:val=&quot;00717E73&quot;/&gt;&lt;wsp:rsid wsp:val=&quot;0072003D&quot;/&gt;&lt;wsp:rsid wsp:val=&quot;0072096C&quot;/&gt;&lt;wsp:rsid wsp:val=&quot;00720AB4&quot;/&gt;&lt;wsp:rsid wsp:val=&quot;00720ABC&quot;/&gt;&lt;wsp:rsid wsp:val=&quot;00720C6E&quot;/&gt;&lt;wsp:rsid wsp:val=&quot;00721069&quot;/&gt;&lt;wsp:rsid wsp:val=&quot;007211B6&quot;/&gt;&lt;wsp:rsid wsp:val=&quot;00721244&quot;/&gt;&lt;wsp:rsid wsp:val=&quot;0072143F&quot;/&gt;&lt;wsp:rsid wsp:val=&quot;0072161D&quot;/&gt;&lt;wsp:rsid wsp:val=&quot;00721856&quot;/&gt;&lt;wsp:rsid wsp:val=&quot;00721A09&quot;/&gt;&lt;wsp:rsid wsp:val=&quot;00721B3A&quot;/&gt;&lt;wsp:rsid wsp:val=&quot;00721D64&quot;/&gt;&lt;wsp:rsid wsp:val=&quot;0072227D&quot;/&gt;&lt;wsp:rsid wsp:val=&quot;007224BF&quot;/&gt;&lt;wsp:rsid wsp:val=&quot;007224E4&quot;/&gt;&lt;wsp:rsid wsp:val=&quot;00722BC6&quot;/&gt;&lt;wsp:rsid wsp:val=&quot;007232F0&quot;/&gt;&lt;wsp:rsid wsp:val=&quot;0072342D&quot;/&gt;&lt;wsp:rsid wsp:val=&quot;007236CF&quot;/&gt;&lt;wsp:rsid wsp:val=&quot;007239F2&quot;/&gt;&lt;wsp:rsid wsp:val=&quot;007244E4&quot;/&gt;&lt;wsp:rsid wsp:val=&quot;007246D5&quot;/&gt;&lt;wsp:rsid wsp:val=&quot;00724841&quot;/&gt;&lt;wsp:rsid wsp:val=&quot;00724A46&quot;/&gt;&lt;wsp:rsid wsp:val=&quot;00724A55&quot;/&gt;&lt;wsp:rsid wsp:val=&quot;00724D89&quot;/&gt;&lt;wsp:rsid wsp:val=&quot;00724E3A&quot;/&gt;&lt;wsp:rsid wsp:val=&quot;00725016&quot;/&gt;&lt;wsp:rsid wsp:val=&quot;00725C11&quot;/&gt;&lt;wsp:rsid wsp:val=&quot;00726F53&quot;/&gt;&lt;wsp:rsid wsp:val=&quot;00727BD7&quot;/&gt;&lt;wsp:rsid wsp:val=&quot;00727C56&quot;/&gt;&lt;wsp:rsid wsp:val=&quot;00727DE9&quot;/&gt;&lt;wsp:rsid wsp:val=&quot;00730E9F&quot;/&gt;&lt;wsp:rsid wsp:val=&quot;00731311&quot;/&gt;&lt;wsp:rsid wsp:val=&quot;007316C5&quot;/&gt;&lt;wsp:rsid wsp:val=&quot;0073190A&quot;/&gt;&lt;wsp:rsid wsp:val=&quot;00731F70&quot;/&gt;&lt;wsp:rsid wsp:val=&quot;007322C5&quot;/&gt;&lt;wsp:rsid wsp:val=&quot;00732569&quot;/&gt;&lt;wsp:rsid wsp:val=&quot;007331A2&quot;/&gt;&lt;wsp:rsid wsp:val=&quot;007337F2&quot;/&gt;&lt;wsp:rsid wsp:val=&quot;00733F22&quot;/&gt;&lt;wsp:rsid wsp:val=&quot;0073448E&quot;/&gt;&lt;wsp:rsid wsp:val=&quot;00734537&quot;/&gt;&lt;wsp:rsid wsp:val=&quot;007348A5&quot;/&gt;&lt;wsp:rsid wsp:val=&quot;00734DF6&quot;/&gt;&lt;wsp:rsid wsp:val=&quot;007350B1&quot;/&gt;&lt;wsp:rsid wsp:val=&quot;00735189&quot;/&gt;&lt;wsp:rsid wsp:val=&quot;00735A88&quot;/&gt;&lt;wsp:rsid wsp:val=&quot;00735FC1&quot;/&gt;&lt;wsp:rsid wsp:val=&quot;00736041&quot;/&gt;&lt;wsp:rsid wsp:val=&quot;007361EF&quot;/&gt;&lt;wsp:rsid wsp:val=&quot;00736275&quot;/&gt;&lt;wsp:rsid wsp:val=&quot;007363E1&quot;/&gt;&lt;wsp:rsid wsp:val=&quot;0073667D&quot;/&gt;&lt;wsp:rsid wsp:val=&quot;00736901&quot;/&gt;&lt;wsp:rsid wsp:val=&quot;00736A02&quot;/&gt;&lt;wsp:rsid wsp:val=&quot;00737026&quot;/&gt;&lt;wsp:rsid wsp:val=&quot;00737530&quot;/&gt;&lt;wsp:rsid wsp:val=&quot;00737C9F&quot;/&gt;&lt;wsp:rsid wsp:val=&quot;00737F89&quot;/&gt;&lt;wsp:rsid wsp:val=&quot;00740187&quot;/&gt;&lt;wsp:rsid wsp:val=&quot;00740484&quot;/&gt;&lt;wsp:rsid wsp:val=&quot;00740FDC&quot;/&gt;&lt;wsp:rsid wsp:val=&quot;00741044&quot;/&gt;&lt;wsp:rsid wsp:val=&quot;007410BA&quot;/&gt;&lt;wsp:rsid wsp:val=&quot;007412E4&quot;/&gt;&lt;wsp:rsid wsp:val=&quot;00741623&quot;/&gt;&lt;wsp:rsid wsp:val=&quot;00741CEE&quot;/&gt;&lt;wsp:rsid wsp:val=&quot;00741EE7&quot;/&gt;&lt;wsp:rsid wsp:val=&quot;007422CB&quot;/&gt;&lt;wsp:rsid wsp:val=&quot;007429C5&quot;/&gt;&lt;wsp:rsid wsp:val=&quot;00742E04&quot;/&gt;&lt;wsp:rsid wsp:val=&quot;0074309C&quot;/&gt;&lt;wsp:rsid wsp:val=&quot;007439A6&quot;/&gt;&lt;wsp:rsid wsp:val=&quot;00743E5B&quot;/&gt;&lt;wsp:rsid wsp:val=&quot;0074435F&quot;/&gt;&lt;wsp:rsid wsp:val=&quot;00744C0F&quot;/&gt;&lt;wsp:rsid wsp:val=&quot;00744F3E&quot;/&gt;&lt;wsp:rsid wsp:val=&quot;0074508C&quot;/&gt;&lt;wsp:rsid wsp:val=&quot;00745323&quot;/&gt;&lt;wsp:rsid wsp:val=&quot;00745B6A&quot;/&gt;&lt;wsp:rsid wsp:val=&quot;00745CF6&quot;/&gt;&lt;wsp:rsid wsp:val=&quot;00745DC1&quot;/&gt;&lt;wsp:rsid wsp:val=&quot;00746058&quot;/&gt;&lt;wsp:rsid wsp:val=&quot;0074648F&quot;/&gt;&lt;wsp:rsid wsp:val=&quot;007466F7&quot;/&gt;&lt;wsp:rsid wsp:val=&quot;00746B70&quot;/&gt;&lt;wsp:rsid wsp:val=&quot;00746CDA&quot;/&gt;&lt;wsp:rsid wsp:val=&quot;0075008E&quot;/&gt;&lt;wsp:rsid wsp:val=&quot;00750096&quot;/&gt;&lt;wsp:rsid wsp:val=&quot;00750765&quot;/&gt;&lt;wsp:rsid wsp:val=&quot;00750879&quot;/&gt;&lt;wsp:rsid wsp:val=&quot;007508BC&quot;/&gt;&lt;wsp:rsid wsp:val=&quot;00750F17&quot;/&gt;&lt;wsp:rsid wsp:val=&quot;00751439&quot;/&gt;&lt;wsp:rsid wsp:val=&quot;00751DE3&quot;/&gt;&lt;wsp:rsid wsp:val=&quot;00751FE9&quot;/&gt;&lt;wsp:rsid wsp:val=&quot;0075224F&quot;/&gt;&lt;wsp:rsid wsp:val=&quot;007526C5&quot;/&gt;&lt;wsp:rsid wsp:val=&quot;007527EE&quot;/&gt;&lt;wsp:rsid wsp:val=&quot;00752880&quot;/&gt;&lt;wsp:rsid wsp:val=&quot;00752F66&quot;/&gt;&lt;wsp:rsid wsp:val=&quot;00754B87&quot;/&gt;&lt;wsp:rsid wsp:val=&quot;0075545F&quot;/&gt;&lt;wsp:rsid wsp:val=&quot;00755E34&quot;/&gt;&lt;wsp:rsid wsp:val=&quot;00756508&quot;/&gt;&lt;wsp:rsid wsp:val=&quot;00756950&quot;/&gt;&lt;wsp:rsid wsp:val=&quot;00756C73&quot;/&gt;&lt;wsp:rsid wsp:val=&quot;00757347&quot;/&gt;&lt;wsp:rsid wsp:val=&quot;00757501&quot;/&gt;&lt;wsp:rsid wsp:val=&quot;00757662&quot;/&gt;&lt;wsp:rsid wsp:val=&quot;00757CDF&quot;/&gt;&lt;wsp:rsid wsp:val=&quot;00760014&quot;/&gt;&lt;wsp:rsid wsp:val=&quot;0076020F&quot;/&gt;&lt;wsp:rsid wsp:val=&quot;007609CF&quot;/&gt;&lt;wsp:rsid wsp:val=&quot;00760E8D&quot;/&gt;&lt;wsp:rsid wsp:val=&quot;00761C29&quot;/&gt;&lt;wsp:rsid wsp:val=&quot;00761F75&quot;/&gt;&lt;wsp:rsid wsp:val=&quot;007624C8&quot;/&gt;&lt;wsp:rsid wsp:val=&quot;00762922&quot;/&gt;&lt;wsp:rsid wsp:val=&quot;0076377D&quot;/&gt;&lt;wsp:rsid wsp:val=&quot;0076378C&quot;/&gt;&lt;wsp:rsid wsp:val=&quot;00763BE8&quot;/&gt;&lt;wsp:rsid wsp:val=&quot;00763CF3&quot;/&gt;&lt;wsp:rsid wsp:val=&quot;00763D47&quot;/&gt;&lt;wsp:rsid wsp:val=&quot;00764745&quot;/&gt;&lt;wsp:rsid wsp:val=&quot;00765E13&quot;/&gt;&lt;wsp:rsid wsp:val=&quot;007661C4&quot;/&gt;&lt;wsp:rsid wsp:val=&quot;007668A6&quot;/&gt;&lt;wsp:rsid wsp:val=&quot;00766EF2&quot;/&gt;&lt;wsp:rsid wsp:val=&quot;00767031&quot;/&gt;&lt;wsp:rsid wsp:val=&quot;00767506&quot;/&gt;&lt;wsp:rsid wsp:val=&quot;0076785F&quot;/&gt;&lt;wsp:rsid wsp:val=&quot;00767C51&quot;/&gt;&lt;wsp:rsid wsp:val=&quot;00767D89&quot;/&gt;&lt;wsp:rsid wsp:val=&quot;00767DCB&quot;/&gt;&lt;wsp:rsid wsp:val=&quot;00767FD4&quot;/&gt;&lt;wsp:rsid wsp:val=&quot;00770234&quot;/&gt;&lt;wsp:rsid wsp:val=&quot;00770277&quot;/&gt;&lt;wsp:rsid wsp:val=&quot;007703C5&quot;/&gt;&lt;wsp:rsid wsp:val=&quot;0077063D&quot;/&gt;&lt;wsp:rsid wsp:val=&quot;0077087C&quot;/&gt;&lt;wsp:rsid wsp:val=&quot;00770A75&quot;/&gt;&lt;wsp:rsid wsp:val=&quot;00770F0E&quot;/&gt;&lt;wsp:rsid wsp:val=&quot;00770F71&quot;/&gt;&lt;wsp:rsid wsp:val=&quot;00771548&quot;/&gt;&lt;wsp:rsid wsp:val=&quot;0077178A&quot;/&gt;&lt;wsp:rsid wsp:val=&quot;00771824&quot;/&gt;&lt;wsp:rsid wsp:val=&quot;00772303&quot;/&gt;&lt;wsp:rsid wsp:val=&quot;0077240C&quot;/&gt;&lt;wsp:rsid wsp:val=&quot;00772556&quot;/&gt;&lt;wsp:rsid wsp:val=&quot;00772669&quot;/&gt;&lt;wsp:rsid wsp:val=&quot;00772698&quot;/&gt;&lt;wsp:rsid wsp:val=&quot;007728A7&quot;/&gt;&lt;wsp:rsid wsp:val=&quot;00772A8A&quot;/&gt;&lt;wsp:rsid wsp:val=&quot;00772DA8&quot;/&gt;&lt;wsp:rsid wsp:val=&quot;0077382B&quot;/&gt;&lt;wsp:rsid wsp:val=&quot;00773D6D&quot;/&gt;&lt;wsp:rsid wsp:val=&quot;0077460A&quot;/&gt;&lt;wsp:rsid wsp:val=&quot;00774680&quot;/&gt;&lt;wsp:rsid wsp:val=&quot;007751C5&quot;/&gt;&lt;wsp:rsid wsp:val=&quot;00775431&quot;/&gt;&lt;wsp:rsid wsp:val=&quot;00775C38&quot;/&gt;&lt;wsp:rsid wsp:val=&quot;00776169&quot;/&gt;&lt;wsp:rsid wsp:val=&quot;00776540&quot;/&gt;&lt;wsp:rsid wsp:val=&quot;00776C23&quot;/&gt;&lt;wsp:rsid wsp:val=&quot;00777368&quot;/&gt;&lt;wsp:rsid wsp:val=&quot;00777807&quot;/&gt;&lt;wsp:rsid wsp:val=&quot;00777CB2&quot;/&gt;&lt;wsp:rsid wsp:val=&quot;00777DC9&quot;/&gt;&lt;wsp:rsid wsp:val=&quot;00777F74&quot;/&gt;&lt;wsp:rsid wsp:val=&quot;007801AD&quot;/&gt;&lt;wsp:rsid wsp:val=&quot;00780CBB&quot;/&gt;&lt;wsp:rsid wsp:val=&quot;00780CC1&quot;/&gt;&lt;wsp:rsid wsp:val=&quot;00780F72&quot;/&gt;&lt;wsp:rsid wsp:val=&quot;007814B1&quot;/&gt;&lt;wsp:rsid wsp:val=&quot;00781579&quot;/&gt;&lt;wsp:rsid wsp:val=&quot;007819AB&quot;/&gt;&lt;wsp:rsid wsp:val=&quot;00781F2D&quot;/&gt;&lt;wsp:rsid wsp:val=&quot;00781F7A&quot;/&gt;&lt;wsp:rsid wsp:val=&quot;00782114&quot;/&gt;&lt;wsp:rsid wsp:val=&quot;0078282D&quot;/&gt;&lt;wsp:rsid wsp:val=&quot;00783140&quot;/&gt;&lt;wsp:rsid wsp:val=&quot;00783295&quot;/&gt;&lt;wsp:rsid wsp:val=&quot;00783970&quot;/&gt;&lt;wsp:rsid wsp:val=&quot;007841AA&quot;/&gt;&lt;wsp:rsid wsp:val=&quot;007841C2&quot;/&gt;&lt;wsp:rsid wsp:val=&quot;00784C57&quot;/&gt;&lt;wsp:rsid wsp:val=&quot;007850F7&quot;/&gt;&lt;wsp:rsid wsp:val=&quot;0078510F&quot;/&gt;&lt;wsp:rsid wsp:val=&quot;00785690&quot;/&gt;&lt;wsp:rsid wsp:val=&quot;007856CE&quot;/&gt;&lt;wsp:rsid wsp:val=&quot;00785877&quot;/&gt;&lt;wsp:rsid wsp:val=&quot;00785E80&quot;/&gt;&lt;wsp:rsid wsp:val=&quot;007863E9&quot;/&gt;&lt;wsp:rsid wsp:val=&quot;00786D4F&quot;/&gt;&lt;wsp:rsid wsp:val=&quot;00786EDA&quot;/&gt;&lt;wsp:rsid wsp:val=&quot;00786EEB&quot;/&gt;&lt;wsp:rsid wsp:val=&quot;0078730A&quot;/&gt;&lt;wsp:rsid wsp:val=&quot;00787D9B&quot;/&gt;&lt;wsp:rsid wsp:val=&quot;00787E58&quot;/&gt;&lt;wsp:rsid wsp:val=&quot;00790608&quot;/&gt;&lt;wsp:rsid wsp:val=&quot;00791282&quot;/&gt;&lt;wsp:rsid wsp:val=&quot;0079134B&quot;/&gt;&lt;wsp:rsid wsp:val=&quot;007919BB&quot;/&gt;&lt;wsp:rsid wsp:val=&quot;0079202F&quot;/&gt;&lt;wsp:rsid wsp:val=&quot;007920D0&quot;/&gt;&lt;wsp:rsid wsp:val=&quot;00792245&quot;/&gt;&lt;wsp:rsid wsp:val=&quot;007924BE&quot;/&gt;&lt;wsp:rsid wsp:val=&quot;00793758&quot;/&gt;&lt;wsp:rsid wsp:val=&quot;00793904&quot;/&gt;&lt;wsp:rsid wsp:val=&quot;00793F7E&quot;/&gt;&lt;wsp:rsid wsp:val=&quot;00794105&quot;/&gt;&lt;wsp:rsid wsp:val=&quot;00794666&quot;/&gt;&lt;wsp:rsid wsp:val=&quot;0079472C&quot;/&gt;&lt;wsp:rsid wsp:val=&quot;0079494B&quot;/&gt;&lt;wsp:rsid wsp:val=&quot;00794ADE&quot;/&gt;&lt;wsp:rsid wsp:val=&quot;00794BCB&quot;/&gt;&lt;wsp:rsid wsp:val=&quot;00794D7B&quot;/&gt;&lt;wsp:rsid wsp:val=&quot;007953F8&quot;/&gt;&lt;wsp:rsid wsp:val=&quot;00795AEE&quot;/&gt;&lt;wsp:rsid wsp:val=&quot;00795DDB&quot;/&gt;&lt;wsp:rsid wsp:val=&quot;00795E71&quot;/&gt;&lt;wsp:rsid wsp:val=&quot;007961DE&quot;/&gt;&lt;wsp:rsid wsp:val=&quot;007964ED&quot;/&gt;&lt;wsp:rsid wsp:val=&quot;007978F3&quot;/&gt;&lt;wsp:rsid wsp:val=&quot;007979A2&quot;/&gt;&lt;wsp:rsid wsp:val=&quot;00797B9B&quot;/&gt;&lt;wsp:rsid wsp:val=&quot;00797F62&quot;/&gt;&lt;wsp:rsid wsp:val=&quot;007A00FC&quot;/&gt;&lt;wsp:rsid wsp:val=&quot;007A0363&quot;/&gt;&lt;wsp:rsid wsp:val=&quot;007A1869&quot;/&gt;&lt;wsp:rsid wsp:val=&quot;007A19F1&quot;/&gt;&lt;wsp:rsid wsp:val=&quot;007A1F84&quot;/&gt;&lt;wsp:rsid wsp:val=&quot;007A2099&quot;/&gt;&lt;wsp:rsid wsp:val=&quot;007A2F55&quot;/&gt;&lt;wsp:rsid wsp:val=&quot;007A365A&quot;/&gt;&lt;wsp:rsid wsp:val=&quot;007A38AA&quot;/&gt;&lt;wsp:rsid wsp:val=&quot;007A3CE7&quot;/&gt;&lt;wsp:rsid wsp:val=&quot;007A3E5C&quot;/&gt;&lt;wsp:rsid wsp:val=&quot;007A4403&quot;/&gt;&lt;wsp:rsid wsp:val=&quot;007A4C10&quot;/&gt;&lt;wsp:rsid wsp:val=&quot;007A5613&quot;/&gt;&lt;wsp:rsid wsp:val=&quot;007A5775&quot;/&gt;&lt;wsp:rsid wsp:val=&quot;007A5ADA&quot;/&gt;&lt;wsp:rsid wsp:val=&quot;007A5AE7&quot;/&gt;&lt;wsp:rsid wsp:val=&quot;007A610D&quot;/&gt;&lt;wsp:rsid wsp:val=&quot;007A6204&quot;/&gt;&lt;wsp:rsid wsp:val=&quot;007A65BD&quot;/&gt;&lt;wsp:rsid wsp:val=&quot;007A6A9B&quot;/&gt;&lt;wsp:rsid wsp:val=&quot;007A75E7&quot;/&gt;&lt;wsp:rsid wsp:val=&quot;007A76E3&quot;/&gt;&lt;wsp:rsid wsp:val=&quot;007B0262&quot;/&gt;&lt;wsp:rsid wsp:val=&quot;007B0356&quot;/&gt;&lt;wsp:rsid wsp:val=&quot;007B0500&quot;/&gt;&lt;wsp:rsid wsp:val=&quot;007B0FC8&quot;/&gt;&lt;wsp:rsid wsp:val=&quot;007B1378&quot;/&gt;&lt;wsp:rsid wsp:val=&quot;007B1392&quot;/&gt;&lt;wsp:rsid wsp:val=&quot;007B1669&quot;/&gt;&lt;wsp:rsid wsp:val=&quot;007B1675&quot;/&gt;&lt;wsp:rsid wsp:val=&quot;007B1A6F&quot;/&gt;&lt;wsp:rsid wsp:val=&quot;007B1C20&quot;/&gt;&lt;wsp:rsid wsp:val=&quot;007B1F31&quot;/&gt;&lt;wsp:rsid wsp:val=&quot;007B2378&quot;/&gt;&lt;wsp:rsid wsp:val=&quot;007B25C9&quot;/&gt;&lt;wsp:rsid wsp:val=&quot;007B2BDC&quot;/&gt;&lt;wsp:rsid wsp:val=&quot;007B3864&quot;/&gt;&lt;wsp:rsid wsp:val=&quot;007B386F&quot;/&gt;&lt;wsp:rsid wsp:val=&quot;007B392E&quot;/&gt;&lt;wsp:rsid wsp:val=&quot;007B43C1&quot;/&gt;&lt;wsp:rsid wsp:val=&quot;007B440F&quot;/&gt;&lt;wsp:rsid wsp:val=&quot;007B45E0&quot;/&gt;&lt;wsp:rsid wsp:val=&quot;007B4777&quot;/&gt;&lt;wsp:rsid wsp:val=&quot;007B485F&quot;/&gt;&lt;wsp:rsid wsp:val=&quot;007B4E77&quot;/&gt;&lt;wsp:rsid wsp:val=&quot;007B54E5&quot;/&gt;&lt;wsp:rsid wsp:val=&quot;007B5E30&quot;/&gt;&lt;wsp:rsid wsp:val=&quot;007B5E57&quot;/&gt;&lt;wsp:rsid wsp:val=&quot;007B5F3A&quot;/&gt;&lt;wsp:rsid wsp:val=&quot;007B60D0&quot;/&gt;&lt;wsp:rsid wsp:val=&quot;007B659F&quot;/&gt;&lt;wsp:rsid wsp:val=&quot;007B6725&quot;/&gt;&lt;wsp:rsid wsp:val=&quot;007B6750&quot;/&gt;&lt;wsp:rsid wsp:val=&quot;007B68A2&quot;/&gt;&lt;wsp:rsid wsp:val=&quot;007B6B33&quot;/&gt;&lt;wsp:rsid wsp:val=&quot;007B720C&quot;/&gt;&lt;wsp:rsid wsp:val=&quot;007B7300&quot;/&gt;&lt;wsp:rsid wsp:val=&quot;007B7731&quot;/&gt;&lt;wsp:rsid wsp:val=&quot;007B79CD&quot;/&gt;&lt;wsp:rsid wsp:val=&quot;007B7C66&quot;/&gt;&lt;wsp:rsid wsp:val=&quot;007B7CAE&quot;/&gt;&lt;wsp:rsid wsp:val=&quot;007B7CE7&quot;/&gt;&lt;wsp:rsid wsp:val=&quot;007C0161&quot;/&gt;&lt;wsp:rsid wsp:val=&quot;007C0215&quot;/&gt;&lt;wsp:rsid wsp:val=&quot;007C0A7A&quot;/&gt;&lt;wsp:rsid wsp:val=&quot;007C0B09&quot;/&gt;&lt;wsp:rsid wsp:val=&quot;007C0E67&quot;/&gt;&lt;wsp:rsid wsp:val=&quot;007C107E&quot;/&gt;&lt;wsp:rsid wsp:val=&quot;007C12E8&quot;/&gt;&lt;wsp:rsid wsp:val=&quot;007C1979&quot;/&gt;&lt;wsp:rsid wsp:val=&quot;007C1B03&quot;/&gt;&lt;wsp:rsid wsp:val=&quot;007C22AC&quot;/&gt;&lt;wsp:rsid wsp:val=&quot;007C24C1&quot;/&gt;&lt;wsp:rsid wsp:val=&quot;007C2AA5&quot;/&gt;&lt;wsp:rsid wsp:val=&quot;007C2AAC&quot;/&gt;&lt;wsp:rsid wsp:val=&quot;007C39D7&quot;/&gt;&lt;wsp:rsid wsp:val=&quot;007C3C06&quot;/&gt;&lt;wsp:rsid wsp:val=&quot;007C3E59&quot;/&gt;&lt;wsp:rsid wsp:val=&quot;007C43A7&quot;/&gt;&lt;wsp:rsid wsp:val=&quot;007C44B5&quot;/&gt;&lt;wsp:rsid wsp:val=&quot;007C47B3&quot;/&gt;&lt;wsp:rsid wsp:val=&quot;007C47BF&quot;/&gt;&lt;wsp:rsid wsp:val=&quot;007C4932&quot;/&gt;&lt;wsp:rsid wsp:val=&quot;007C4A43&quot;/&gt;&lt;wsp:rsid wsp:val=&quot;007C5450&quot;/&gt;&lt;wsp:rsid wsp:val=&quot;007C55DC&quot;/&gt;&lt;wsp:rsid wsp:val=&quot;007C5665&quot;/&gt;&lt;wsp:rsid wsp:val=&quot;007C589F&quot;/&gt;&lt;wsp:rsid wsp:val=&quot;007C5CAC&quot;/&gt;&lt;wsp:rsid wsp:val=&quot;007C6282&quot;/&gt;&lt;wsp:rsid wsp:val=&quot;007C68B4&quot;/&gt;&lt;wsp:rsid wsp:val=&quot;007C6A31&quot;/&gt;&lt;wsp:rsid wsp:val=&quot;007C6B7A&quot;/&gt;&lt;wsp:rsid wsp:val=&quot;007C6D78&quot;/&gt;&lt;wsp:rsid wsp:val=&quot;007C7201&quot;/&gt;&lt;wsp:rsid wsp:val=&quot;007C78C4&quot;/&gt;&lt;wsp:rsid wsp:val=&quot;007C7D99&quot;/&gt;&lt;wsp:rsid wsp:val=&quot;007D0028&quot;/&gt;&lt;wsp:rsid wsp:val=&quot;007D0639&quot;/&gt;&lt;wsp:rsid wsp:val=&quot;007D0B70&quot;/&gt;&lt;wsp:rsid wsp:val=&quot;007D101E&quot;/&gt;&lt;wsp:rsid wsp:val=&quot;007D11F4&quot;/&gt;&lt;wsp:rsid wsp:val=&quot;007D1497&quot;/&gt;&lt;wsp:rsid wsp:val=&quot;007D2AEE&quot;/&gt;&lt;wsp:rsid wsp:val=&quot;007D30CB&quot;/&gt;&lt;wsp:rsid wsp:val=&quot;007D342D&quot;/&gt;&lt;wsp:rsid wsp:val=&quot;007D3845&quot;/&gt;&lt;wsp:rsid wsp:val=&quot;007D3CF9&quot;/&gt;&lt;wsp:rsid wsp:val=&quot;007D5404&quot;/&gt;&lt;wsp:rsid wsp:val=&quot;007D59D2&quot;/&gt;&lt;wsp:rsid wsp:val=&quot;007D643F&quot;/&gt;&lt;wsp:rsid wsp:val=&quot;007D66F4&quot;/&gt;&lt;wsp:rsid wsp:val=&quot;007D6807&quot;/&gt;&lt;wsp:rsid wsp:val=&quot;007D689A&quot;/&gt;&lt;wsp:rsid wsp:val=&quot;007D71B5&quot;/&gt;&lt;wsp:rsid wsp:val=&quot;007D730E&quot;/&gt;&lt;wsp:rsid wsp:val=&quot;007D799D&quot;/&gt;&lt;wsp:rsid wsp:val=&quot;007D7F13&quot;/&gt;&lt;wsp:rsid wsp:val=&quot;007E00DF&quot;/&gt;&lt;wsp:rsid wsp:val=&quot;007E11F3&quot;/&gt;&lt;wsp:rsid wsp:val=&quot;007E2488&quot;/&gt;&lt;wsp:rsid wsp:val=&quot;007E2605&quot;/&gt;&lt;wsp:rsid wsp:val=&quot;007E28EF&quot;/&gt;&lt;wsp:rsid wsp:val=&quot;007E2DC5&quot;/&gt;&lt;wsp:rsid wsp:val=&quot;007E2E84&quot;/&gt;&lt;wsp:rsid wsp:val=&quot;007E3096&quot;/&gt;&lt;wsp:rsid wsp:val=&quot;007E36AF&quot;/&gt;&lt;wsp:rsid wsp:val=&quot;007E4473&quot;/&gt;&lt;wsp:rsid wsp:val=&quot;007E47DC&quot;/&gt;&lt;wsp:rsid wsp:val=&quot;007E4D8E&quot;/&gt;&lt;wsp:rsid wsp:val=&quot;007E5126&quot;/&gt;&lt;wsp:rsid wsp:val=&quot;007E5C4A&quot;/&gt;&lt;wsp:rsid wsp:val=&quot;007E5F18&quot;/&gt;&lt;wsp:rsid wsp:val=&quot;007E5F47&quot;/&gt;&lt;wsp:rsid wsp:val=&quot;007E67B8&quot;/&gt;&lt;wsp:rsid wsp:val=&quot;007E69A1&quot;/&gt;&lt;wsp:rsid wsp:val=&quot;007E6DB3&quot;/&gt;&lt;wsp:rsid wsp:val=&quot;007E757C&quot;/&gt;&lt;wsp:rsid wsp:val=&quot;007E777D&quot;/&gt;&lt;wsp:rsid wsp:val=&quot;007F02EF&quot;/&gt;&lt;wsp:rsid wsp:val=&quot;007F03BA&quot;/&gt;&lt;wsp:rsid wsp:val=&quot;007F05E0&quot;/&gt;&lt;wsp:rsid wsp:val=&quot;007F062D&quot;/&gt;&lt;wsp:rsid wsp:val=&quot;007F08DD&quot;/&gt;&lt;wsp:rsid wsp:val=&quot;007F0DA7&quot;/&gt;&lt;wsp:rsid wsp:val=&quot;007F0ED6&quot;/&gt;&lt;wsp:rsid wsp:val=&quot;007F12CB&quot;/&gt;&lt;wsp:rsid wsp:val=&quot;007F15D4&quot;/&gt;&lt;wsp:rsid wsp:val=&quot;007F18D0&quot;/&gt;&lt;wsp:rsid wsp:val=&quot;007F1B2D&quot;/&gt;&lt;wsp:rsid wsp:val=&quot;007F1E45&quot;/&gt;&lt;wsp:rsid wsp:val=&quot;007F27BB&quot;/&gt;&lt;wsp:rsid wsp:val=&quot;007F2A81&quot;/&gt;&lt;wsp:rsid wsp:val=&quot;007F2C85&quot;/&gt;&lt;wsp:rsid wsp:val=&quot;007F2E8D&quot;/&gt;&lt;wsp:rsid wsp:val=&quot;007F2F2D&quot;/&gt;&lt;wsp:rsid wsp:val=&quot;007F2F8B&quot;/&gt;&lt;wsp:rsid wsp:val=&quot;007F31E8&quot;/&gt;&lt;wsp:rsid wsp:val=&quot;007F341A&quot;/&gt;&lt;wsp:rsid wsp:val=&quot;007F351E&quot;/&gt;&lt;wsp:rsid wsp:val=&quot;007F3686&quot;/&gt;&lt;wsp:rsid wsp:val=&quot;007F442F&quot;/&gt;&lt;wsp:rsid wsp:val=&quot;007F4BF6&quot;/&gt;&lt;wsp:rsid wsp:val=&quot;007F4EA1&quot;/&gt;&lt;wsp:rsid wsp:val=&quot;007F531B&quot;/&gt;&lt;wsp:rsid wsp:val=&quot;007F532B&quot;/&gt;&lt;wsp:rsid wsp:val=&quot;007F5CE9&quot;/&gt;&lt;wsp:rsid wsp:val=&quot;007F5E6E&quot;/&gt;&lt;wsp:rsid wsp:val=&quot;007F6CC2&quot;/&gt;&lt;wsp:rsid wsp:val=&quot;007F7A54&quot;/&gt;&lt;wsp:rsid wsp:val=&quot;00800091&quot;/&gt;&lt;wsp:rsid wsp:val=&quot;008007AF&quot;/&gt;&lt;wsp:rsid wsp:val=&quot;00800EDB&quot;/&gt;&lt;wsp:rsid wsp:val=&quot;00801748&quot;/&gt;&lt;wsp:rsid wsp:val=&quot;00801A12&quot;/&gt;&lt;wsp:rsid wsp:val=&quot;008020F3&quot;/&gt;&lt;wsp:rsid wsp:val=&quot;008021C1&quot;/&gt;&lt;wsp:rsid wsp:val=&quot;00802AD7&quot;/&gt;&lt;wsp:rsid wsp:val=&quot;00803638&quot;/&gt;&lt;wsp:rsid wsp:val=&quot;00803807&quot;/&gt;&lt;wsp:rsid wsp:val=&quot;008038A5&quot;/&gt;&lt;wsp:rsid wsp:val=&quot;008039E6&quot;/&gt;&lt;wsp:rsid wsp:val=&quot;00803B4C&quot;/&gt;&lt;wsp:rsid wsp:val=&quot;00803F06&quot;/&gt;&lt;wsp:rsid wsp:val=&quot;00804182&quot;/&gt;&lt;wsp:rsid wsp:val=&quot;008045E6&quot;/&gt;&lt;wsp:rsid wsp:val=&quot;00804CAA&quot;/&gt;&lt;wsp:rsid wsp:val=&quot;00804FD4&quot;/&gt;&lt;wsp:rsid wsp:val=&quot;008062F9&quot;/&gt;&lt;wsp:rsid wsp:val=&quot;008070DD&quot;/&gt;&lt;wsp:rsid wsp:val=&quot;008073F4&quot;/&gt;&lt;wsp:rsid wsp:val=&quot;0080756A&quot;/&gt;&lt;wsp:rsid wsp:val=&quot;00807996&quot;/&gt;&lt;wsp:rsid wsp:val=&quot;008108BA&quot;/&gt;&lt;wsp:rsid wsp:val=&quot;008109FF&quot;/&gt;&lt;wsp:rsid wsp:val=&quot;00810D70&quot;/&gt;&lt;wsp:rsid wsp:val=&quot;00811280&quot;/&gt;&lt;wsp:rsid wsp:val=&quot;0081129B&quot;/&gt;&lt;wsp:rsid wsp:val=&quot;00811838&quot;/&gt;&lt;wsp:rsid wsp:val=&quot;00811C0F&quot;/&gt;&lt;wsp:rsid wsp:val=&quot;00811F8D&quot;/&gt;&lt;wsp:rsid wsp:val=&quot;008122F1&quot;/&gt;&lt;wsp:rsid wsp:val=&quot;008125FE&quot;/&gt;&lt;wsp:rsid wsp:val=&quot;00812C4C&quot;/&gt;&lt;wsp:rsid wsp:val=&quot;00812D14&quot;/&gt;&lt;wsp:rsid wsp:val=&quot;00812E99&quot;/&gt;&lt;wsp:rsid wsp:val=&quot;0081343B&quot;/&gt;&lt;wsp:rsid wsp:val=&quot;00813F86&quot;/&gt;&lt;wsp:rsid wsp:val=&quot;00814377&quot;/&gt;&lt;wsp:rsid wsp:val=&quot;0081452F&quot;/&gt;&lt;wsp:rsid wsp:val=&quot;00814836&quot;/&gt;&lt;wsp:rsid wsp:val=&quot;00814B5C&quot;/&gt;&lt;wsp:rsid wsp:val=&quot;00815124&quot;/&gt;&lt;wsp:rsid wsp:val=&quot;008153BF&quot;/&gt;&lt;wsp:rsid wsp:val=&quot;00815962&quot;/&gt;&lt;wsp:rsid wsp:val=&quot;00815F35&quot;/&gt;&lt;wsp:rsid wsp:val=&quot;00816867&quot;/&gt;&lt;wsp:rsid wsp:val=&quot;00817385&quot;/&gt;&lt;wsp:rsid wsp:val=&quot;008177E9&quot;/&gt;&lt;wsp:rsid wsp:val=&quot;00817AAC&quot;/&gt;&lt;wsp:rsid wsp:val=&quot;00817FA5&quot;/&gt;&lt;wsp:rsid wsp:val=&quot;00820E16&quot;/&gt;&lt;wsp:rsid wsp:val=&quot;00820E49&quot;/&gt;&lt;wsp:rsid wsp:val=&quot;0082105F&quot;/&gt;&lt;wsp:rsid wsp:val=&quot;00821131&quot;/&gt;&lt;wsp:rsid wsp:val=&quot;008218F7&quot;/&gt;&lt;wsp:rsid wsp:val=&quot;008224BA&quot;/&gt;&lt;wsp:rsid wsp:val=&quot;00822591&quot;/&gt;&lt;wsp:rsid wsp:val=&quot;0082319F&quot;/&gt;&lt;wsp:rsid wsp:val=&quot;008233FF&quot;/&gt;&lt;wsp:rsid wsp:val=&quot;00823440&quot;/&gt;&lt;wsp:rsid wsp:val=&quot;00823E58&quot;/&gt;&lt;wsp:rsid wsp:val=&quot;00823F12&quot;/&gt;&lt;wsp:rsid wsp:val=&quot;00823F18&quot;/&gt;&lt;wsp:rsid wsp:val=&quot;00823FF0&quot;/&gt;&lt;wsp:rsid wsp:val=&quot;00824683&quot;/&gt;&lt;wsp:rsid wsp:val=&quot;008247BF&quot;/&gt;&lt;wsp:rsid wsp:val=&quot;00824A5C&quot;/&gt;&lt;wsp:rsid wsp:val=&quot;00824C32&quot;/&gt;&lt;wsp:rsid wsp:val=&quot;00824FCD&quot;/&gt;&lt;wsp:rsid wsp:val=&quot;008255C7&quot;/&gt;&lt;wsp:rsid wsp:val=&quot;00825CA5&quot;/&gt;&lt;wsp:rsid wsp:val=&quot;008260C1&quot;/&gt;&lt;wsp:rsid wsp:val=&quot;00826118&quot;/&gt;&lt;wsp:rsid wsp:val=&quot;00826453&quot;/&gt;&lt;wsp:rsid wsp:val=&quot;008267D3&quot;/&gt;&lt;wsp:rsid wsp:val=&quot;00826A62&quot;/&gt;&lt;wsp:rsid wsp:val=&quot;00826AF9&quot;/&gt;&lt;wsp:rsid wsp:val=&quot;00827006&quot;/&gt;&lt;wsp:rsid wsp:val=&quot;00827530&quot;/&gt;&lt;wsp:rsid wsp:val=&quot;00827795&quot;/&gt;&lt;wsp:rsid wsp:val=&quot;008277C1&quot;/&gt;&lt;wsp:rsid wsp:val=&quot;00827D74&quot;/&gt;&lt;wsp:rsid wsp:val=&quot;00830521&quot;/&gt;&lt;wsp:rsid wsp:val=&quot;00830FCF&quot;/&gt;&lt;wsp:rsid wsp:val=&quot;0083116D&quot;/&gt;&lt;wsp:rsid wsp:val=&quot;00831ABE&quot;/&gt;&lt;wsp:rsid wsp:val=&quot;00831E90&quot;/&gt;&lt;wsp:rsid wsp:val=&quot;0083257D&quot;/&gt;&lt;wsp:rsid wsp:val=&quot;008325BC&quot;/&gt;&lt;wsp:rsid wsp:val=&quot;00832644&quot;/&gt;&lt;wsp:rsid wsp:val=&quot;00832650&quot;/&gt;&lt;wsp:rsid wsp:val=&quot;0083273A&quot;/&gt;&lt;wsp:rsid wsp:val=&quot;00832C39&quot;/&gt;&lt;wsp:rsid wsp:val=&quot;00832F55&quot;/&gt;&lt;wsp:rsid wsp:val=&quot;00833157&quot;/&gt;&lt;wsp:rsid wsp:val=&quot;0083365B&quot;/&gt;&lt;wsp:rsid wsp:val=&quot;008336D1&quot;/&gt;&lt;wsp:rsid wsp:val=&quot;008339B9&quot;/&gt;&lt;wsp:rsid wsp:val=&quot;00833ABC&quot;/&gt;&lt;wsp:rsid wsp:val=&quot;00834F16&quot;/&gt;&lt;wsp:rsid wsp:val=&quot;0083568A&quot;/&gt;&lt;wsp:rsid wsp:val=&quot;008356F3&quot;/&gt;&lt;wsp:rsid wsp:val=&quot;00835B73&quot;/&gt;&lt;wsp:rsid wsp:val=&quot;00836293&quot;/&gt;&lt;wsp:rsid wsp:val=&quot;00836426&quot;/&gt;&lt;wsp:rsid wsp:val=&quot;0083644B&quot;/&gt;&lt;wsp:rsid wsp:val=&quot;00836808&quot;/&gt;&lt;wsp:rsid wsp:val=&quot;00836855&quot;/&gt;&lt;wsp:rsid wsp:val=&quot;008369B9&quot;/&gt;&lt;wsp:rsid wsp:val=&quot;00837258&quot;/&gt;&lt;wsp:rsid wsp:val=&quot;00837666&quot;/&gt;&lt;wsp:rsid wsp:val=&quot;008379F3&quot;/&gt;&lt;wsp:rsid wsp:val=&quot;00837BF2&quot;/&gt;&lt;wsp:rsid wsp:val=&quot;00840063&quot;/&gt;&lt;wsp:rsid wsp:val=&quot;008409A2&quot;/&gt;&lt;wsp:rsid wsp:val=&quot;00841628&quot;/&gt;&lt;wsp:rsid wsp:val=&quot;00841BB0&quot;/&gt;&lt;wsp:rsid wsp:val=&quot;00841D64&quot;/&gt;&lt;wsp:rsid wsp:val=&quot;00841E6B&quot;/&gt;&lt;wsp:rsid wsp:val=&quot;00841EDC&quot;/&gt;&lt;wsp:rsid wsp:val=&quot;008425E4&quot;/&gt;&lt;wsp:rsid wsp:val=&quot;0084266B&quot;/&gt;&lt;wsp:rsid wsp:val=&quot;00843A71&quot;/&gt;&lt;wsp:rsid wsp:val=&quot;00843AF4&quot;/&gt;&lt;wsp:rsid wsp:val=&quot;00843B2C&quot;/&gt;&lt;wsp:rsid wsp:val=&quot;00843B44&quot;/&gt;&lt;wsp:rsid wsp:val=&quot;00843BC1&quot;/&gt;&lt;wsp:rsid wsp:val=&quot;00844002&quot;/&gt;&lt;wsp:rsid wsp:val=&quot;00844398&quot;/&gt;&lt;wsp:rsid wsp:val=&quot;0084455D&quot;/&gt;&lt;wsp:rsid wsp:val=&quot;008447DB&quot;/&gt;&lt;wsp:rsid wsp:val=&quot;00844A12&quot;/&gt;&lt;wsp:rsid wsp:val=&quot;00845942&quot;/&gt;&lt;wsp:rsid wsp:val=&quot;00845AD0&quot;/&gt;&lt;wsp:rsid wsp:val=&quot;00845E6E&quot;/&gt;&lt;wsp:rsid wsp:val=&quot;0084617D&quot;/&gt;&lt;wsp:rsid wsp:val=&quot;0084666F&quot;/&gt;&lt;wsp:rsid wsp:val=&quot;008473EC&quot;/&gt;&lt;wsp:rsid wsp:val=&quot;008475AA&quot;/&gt;&lt;wsp:rsid wsp:val=&quot;00847CAD&quot;/&gt;&lt;wsp:rsid wsp:val=&quot;0085017E&quot;/&gt;&lt;wsp:rsid wsp:val=&quot;00850327&quot;/&gt;&lt;wsp:rsid wsp:val=&quot;008509C5&quot;/&gt;&lt;wsp:rsid wsp:val=&quot;00850D8E&quot;/&gt;&lt;wsp:rsid wsp:val=&quot;00850F7E&quot;/&gt;&lt;wsp:rsid wsp:val=&quot;0085117B&quot;/&gt;&lt;wsp:rsid wsp:val=&quot;008511BA&quot;/&gt;&lt;wsp:rsid wsp:val=&quot;00851240&quot;/&gt;&lt;wsp:rsid wsp:val=&quot;0085179D&quot;/&gt;&lt;wsp:rsid wsp:val=&quot;00851F5B&quot;/&gt;&lt;wsp:rsid wsp:val=&quot;00851FBB&quot;/&gt;&lt;wsp:rsid wsp:val=&quot;008523F3&quot;/&gt;&lt;wsp:rsid wsp:val=&quot;008529C7&quot;/&gt;&lt;wsp:rsid wsp:val=&quot;00852E23&quot;/&gt;&lt;wsp:rsid wsp:val=&quot;0085389D&quot;/&gt;&lt;wsp:rsid wsp:val=&quot;00853E78&quot;/&gt;&lt;wsp:rsid wsp:val=&quot;00853F73&quot;/&gt;&lt;wsp:rsid wsp:val=&quot;00854147&quot;/&gt;&lt;wsp:rsid wsp:val=&quot;00854444&quot;/&gt;&lt;wsp:rsid wsp:val=&quot;00854517&quot;/&gt;&lt;wsp:rsid wsp:val=&quot;00854A47&quot;/&gt;&lt;wsp:rsid wsp:val=&quot;0085528D&quot;/&gt;&lt;wsp:rsid wsp:val=&quot;0085559E&quot;/&gt;&lt;wsp:rsid wsp:val=&quot;00855B13&quot;/&gt;&lt;wsp:rsid wsp:val=&quot;00855C37&quot;/&gt;&lt;wsp:rsid wsp:val=&quot;00855CDE&quot;/&gt;&lt;wsp:rsid wsp:val=&quot;00856CC9&quot;/&gt;&lt;wsp:rsid wsp:val=&quot;00856E05&quot;/&gt;&lt;wsp:rsid wsp:val=&quot;008578F7&quot;/&gt;&lt;wsp:rsid wsp:val=&quot;0085794A&quot;/&gt;&lt;wsp:rsid wsp:val=&quot;00857C57&quot;/&gt;&lt;wsp:rsid wsp:val=&quot;00857FD4&quot;/&gt;&lt;wsp:rsid wsp:val=&quot;008608F5&quot;/&gt;&lt;wsp:rsid wsp:val=&quot;00860B55&quot;/&gt;&lt;wsp:rsid wsp:val=&quot;00861AD0&quot;/&gt;&lt;wsp:rsid wsp:val=&quot;00861D1E&quot;/&gt;&lt;wsp:rsid wsp:val=&quot;0086241D&quot;/&gt;&lt;wsp:rsid wsp:val=&quot;00862E88&quot;/&gt;&lt;wsp:rsid wsp:val=&quot;008633DC&quot;/&gt;&lt;wsp:rsid wsp:val=&quot;00863A5A&quot;/&gt;&lt;wsp:rsid wsp:val=&quot;00864457&quot;/&gt;&lt;wsp:rsid wsp:val=&quot;00864727&quot;/&gt;&lt;wsp:rsid wsp:val=&quot;008647B9&quot;/&gt;&lt;wsp:rsid wsp:val=&quot;008648BB&quot;/&gt;&lt;wsp:rsid wsp:val=&quot;00864F92&quot;/&gt;&lt;wsp:rsid wsp:val=&quot;008652D0&quot;/&gt;&lt;wsp:rsid wsp:val=&quot;00865A85&quot;/&gt;&lt;wsp:rsid wsp:val=&quot;008666C5&quot;/&gt;&lt;wsp:rsid wsp:val=&quot;0086692E&quot;/&gt;&lt;wsp:rsid wsp:val=&quot;0086731F&quot;/&gt;&lt;wsp:rsid wsp:val=&quot;00867FF2&quot;/&gt;&lt;wsp:rsid wsp:val=&quot;008702B9&quot;/&gt;&lt;wsp:rsid wsp:val=&quot;00870426&quot;/&gt;&lt;wsp:rsid wsp:val=&quot;00870934&quot;/&gt;&lt;wsp:rsid wsp:val=&quot;00871090&quot;/&gt;&lt;wsp:rsid wsp:val=&quot;008718B0&quot;/&gt;&lt;wsp:rsid wsp:val=&quot;00871A09&quot;/&gt;&lt;wsp:rsid wsp:val=&quot;00871B0C&quot;/&gt;&lt;wsp:rsid wsp:val=&quot;00871CF3&quot;/&gt;&lt;wsp:rsid wsp:val=&quot;00871D8D&quot;/&gt;&lt;wsp:rsid wsp:val=&quot;00871DA9&quot;/&gt;&lt;wsp:rsid wsp:val=&quot;00871F11&quot;/&gt;&lt;wsp:rsid wsp:val=&quot;00872112&quot;/&gt;&lt;wsp:rsid wsp:val=&quot;00872384&quot;/&gt;&lt;wsp:rsid wsp:val=&quot;00872545&quot;/&gt;&lt;wsp:rsid wsp:val=&quot;0087271F&quot;/&gt;&lt;wsp:rsid wsp:val=&quot;008729F4&quot;/&gt;&lt;wsp:rsid wsp:val=&quot;00872D7F&quot;/&gt;&lt;wsp:rsid wsp:val=&quot;00872E69&quot;/&gt;&lt;wsp:rsid wsp:val=&quot;00873150&quot;/&gt;&lt;wsp:rsid wsp:val=&quot;0087336E&quot;/&gt;&lt;wsp:rsid wsp:val=&quot;00873637&quot;/&gt;&lt;wsp:rsid wsp:val=&quot;00873A81&quot;/&gt;&lt;wsp:rsid wsp:val=&quot;00874058&quot;/&gt;&lt;wsp:rsid wsp:val=&quot;008745ED&quot;/&gt;&lt;wsp:rsid wsp:val=&quot;00874B5F&quot;/&gt;&lt;wsp:rsid wsp:val=&quot;00874E1C&quot;/&gt;&lt;wsp:rsid wsp:val=&quot;00874EEA&quot;/&gt;&lt;wsp:rsid wsp:val=&quot;008752F6&quot;/&gt;&lt;wsp:rsid wsp:val=&quot;008758C6&quot;/&gt;&lt;wsp:rsid wsp:val=&quot;00875E49&quot;/&gt;&lt;wsp:rsid wsp:val=&quot;008769D6&quot;/&gt;&lt;wsp:rsid wsp:val=&quot;00876D6D&quot;/&gt;&lt;wsp:rsid wsp:val=&quot;00877330&quot;/&gt;&lt;wsp:rsid wsp:val=&quot;008777C7&quot;/&gt;&lt;wsp:rsid wsp:val=&quot;00877D5E&quot;/&gt;&lt;wsp:rsid wsp:val=&quot;00880648&quot;/&gt;&lt;wsp:rsid wsp:val=&quot;00880DE0&quot;/&gt;&lt;wsp:rsid wsp:val=&quot;008811AA&quot;/&gt;&lt;wsp:rsid wsp:val=&quot;0088129D&quot;/&gt;&lt;wsp:rsid wsp:val=&quot;008819A2&quot;/&gt;&lt;wsp:rsid wsp:val=&quot;00881C69&quot;/&gt;&lt;wsp:rsid wsp:val=&quot;00881CCA&quot;/&gt;&lt;wsp:rsid wsp:val=&quot;00881F11&quot;/&gt;&lt;wsp:rsid wsp:val=&quot;00882026&quot;/&gt;&lt;wsp:rsid wsp:val=&quot;008823E1&quot;/&gt;&lt;wsp:rsid wsp:val=&quot;008825AF&quot;/&gt;&lt;wsp:rsid wsp:val=&quot;00882712&quot;/&gt;&lt;wsp:rsid wsp:val=&quot;00883A4D&quot;/&gt;&lt;wsp:rsid wsp:val=&quot;00883A68&quot;/&gt;&lt;wsp:rsid wsp:val=&quot;00883BB7&quot;/&gt;&lt;wsp:rsid wsp:val=&quot;00883E84&quot;/&gt;&lt;wsp:rsid wsp:val=&quot;00884550&quot;/&gt;&lt;wsp:rsid wsp:val=&quot;0088467D&quot;/&gt;&lt;wsp:rsid wsp:val=&quot;0088482C&quot;/&gt;&lt;wsp:rsid wsp:val=&quot;00884C9B&quot;/&gt;&lt;wsp:rsid wsp:val=&quot;00884CFD&quot;/&gt;&lt;wsp:rsid wsp:val=&quot;00885328&quot;/&gt;&lt;wsp:rsid wsp:val=&quot;008858CB&quot;/&gt;&lt;wsp:rsid wsp:val=&quot;0088594F&quot;/&gt;&lt;wsp:rsid wsp:val=&quot;00885B09&quot;/&gt;&lt;wsp:rsid wsp:val=&quot;00885DBD&quot;/&gt;&lt;wsp:rsid wsp:val=&quot;00885FA7&quot;/&gt;&lt;wsp:rsid wsp:val=&quot;0088625E&quot;/&gt;&lt;wsp:rsid wsp:val=&quot;008865B8&quot;/&gt;&lt;wsp:rsid wsp:val=&quot;008865D9&quot;/&gt;&lt;wsp:rsid wsp:val=&quot;00887844&quot;/&gt;&lt;wsp:rsid wsp:val=&quot;00887BA4&quot;/&gt;&lt;wsp:rsid wsp:val=&quot;00887BBF&quot;/&gt;&lt;wsp:rsid wsp:val=&quot;00887F8B&quot;/&gt;&lt;wsp:rsid wsp:val=&quot;00890429&quot;/&gt;&lt;wsp:rsid wsp:val=&quot;008906BF&quot;/&gt;&lt;wsp:rsid wsp:val=&quot;008907A9&quot;/&gt;&lt;wsp:rsid wsp:val=&quot;0089099B&quot;/&gt;&lt;wsp:rsid wsp:val=&quot;00890FE7&quot;/&gt;&lt;wsp:rsid wsp:val=&quot;008913DD&quot;/&gt;&lt;wsp:rsid wsp:val=&quot;00892272&quot;/&gt;&lt;wsp:rsid wsp:val=&quot;008924B7&quot;/&gt;&lt;wsp:rsid wsp:val=&quot;00892737&quot;/&gt;&lt;wsp:rsid wsp:val=&quot;008929CC&quot;/&gt;&lt;wsp:rsid wsp:val=&quot;00892BC1&quot;/&gt;&lt;wsp:rsid wsp:val=&quot;00892F28&quot;/&gt;&lt;wsp:rsid wsp:val=&quot;00893322&quot;/&gt;&lt;wsp:rsid wsp:val=&quot;008933DC&quot;/&gt;&lt;wsp:rsid wsp:val=&quot;00893450&quot;/&gt;&lt;wsp:rsid wsp:val=&quot;00893671&quot;/&gt;&lt;wsp:rsid wsp:val=&quot;0089413D&quot;/&gt;&lt;wsp:rsid wsp:val=&quot;008944B9&quot;/&gt;&lt;wsp:rsid wsp:val=&quot;008944CC&quot;/&gt;&lt;wsp:rsid wsp:val=&quot;008945B1&quot;/&gt;&lt;wsp:rsid wsp:val=&quot;00894745&quot;/&gt;&lt;wsp:rsid wsp:val=&quot;0089495B&quot;/&gt;&lt;wsp:rsid wsp:val=&quot;00894AAF&quot;/&gt;&lt;wsp:rsid wsp:val=&quot;00895596&quot;/&gt;&lt;wsp:rsid wsp:val=&quot;008957C2&quot;/&gt;&lt;wsp:rsid wsp:val=&quot;00895B8E&quot;/&gt;&lt;wsp:rsid wsp:val=&quot;008960C3&quot;/&gt;&lt;wsp:rsid wsp:val=&quot;00896382&quot;/&gt;&lt;wsp:rsid wsp:val=&quot;00896417&quot;/&gt;&lt;wsp:rsid wsp:val=&quot;008965B1&quot;/&gt;&lt;wsp:rsid wsp:val=&quot;00896654&quot;/&gt;&lt;wsp:rsid wsp:val=&quot;00896AE7&quot;/&gt;&lt;wsp:rsid wsp:val=&quot;00896EAF&quot;/&gt;&lt;wsp:rsid wsp:val=&quot;0089739D&quot;/&gt;&lt;wsp:rsid wsp:val=&quot;008975CE&quot;/&gt;&lt;wsp:rsid wsp:val=&quot;00897ABE&quot;/&gt;&lt;wsp:rsid wsp:val=&quot;008A0067&quot;/&gt;&lt;wsp:rsid wsp:val=&quot;008A0A3A&quot;/&gt;&lt;wsp:rsid wsp:val=&quot;008A1535&quot;/&gt;&lt;wsp:rsid wsp:val=&quot;008A1997&quot;/&gt;&lt;wsp:rsid wsp:val=&quot;008A22BB&quot;/&gt;&lt;wsp:rsid wsp:val=&quot;008A2420&quot;/&gt;&lt;wsp:rsid wsp:val=&quot;008A247F&quot;/&gt;&lt;wsp:rsid wsp:val=&quot;008A26D1&quot;/&gt;&lt;wsp:rsid wsp:val=&quot;008A2C12&quot;/&gt;&lt;wsp:rsid wsp:val=&quot;008A2D27&quot;/&gt;&lt;wsp:rsid wsp:val=&quot;008A2E03&quot;/&gt;&lt;wsp:rsid wsp:val=&quot;008A323F&quot;/&gt;&lt;wsp:rsid wsp:val=&quot;008A3373&quot;/&gt;&lt;wsp:rsid wsp:val=&quot;008A33FE&quot;/&gt;&lt;wsp:rsid wsp:val=&quot;008A3D9B&quot;/&gt;&lt;wsp:rsid wsp:val=&quot;008A3EB8&quot;/&gt;&lt;wsp:rsid wsp:val=&quot;008A41AE&quot;/&gt;&lt;wsp:rsid wsp:val=&quot;008A4613&quot;/&gt;&lt;wsp:rsid wsp:val=&quot;008A4692&quot;/&gt;&lt;wsp:rsid wsp:val=&quot;008A47FA&quot;/&gt;&lt;wsp:rsid wsp:val=&quot;008A4885&quot;/&gt;&lt;wsp:rsid wsp:val=&quot;008A531C&quot;/&gt;&lt;wsp:rsid wsp:val=&quot;008A53D0&quot;/&gt;&lt;wsp:rsid wsp:val=&quot;008A574F&quot;/&gt;&lt;wsp:rsid wsp:val=&quot;008A59F5&quot;/&gt;&lt;wsp:rsid wsp:val=&quot;008A5C77&quot;/&gt;&lt;wsp:rsid wsp:val=&quot;008A5F8A&quot;/&gt;&lt;wsp:rsid wsp:val=&quot;008A70C0&quot;/&gt;&lt;wsp:rsid wsp:val=&quot;008A7459&quot;/&gt;&lt;wsp:rsid wsp:val=&quot;008A78BA&quot;/&gt;&lt;wsp:rsid wsp:val=&quot;008A7B97&quot;/&gt;&lt;wsp:rsid wsp:val=&quot;008A7B9B&quot;/&gt;&lt;wsp:rsid wsp:val=&quot;008B03D3&quot;/&gt;&lt;wsp:rsid wsp:val=&quot;008B0E01&quot;/&gt;&lt;wsp:rsid wsp:val=&quot;008B1151&quot;/&gt;&lt;wsp:rsid wsp:val=&quot;008B13F3&quot;/&gt;&lt;wsp:rsid wsp:val=&quot;008B1516&quot;/&gt;&lt;wsp:rsid wsp:val=&quot;008B187B&quot;/&gt;&lt;wsp:rsid wsp:val=&quot;008B1C94&quot;/&gt;&lt;wsp:rsid wsp:val=&quot;008B1E66&quot;/&gt;&lt;wsp:rsid wsp:val=&quot;008B21E3&quot;/&gt;&lt;wsp:rsid wsp:val=&quot;008B258D&quot;/&gt;&lt;wsp:rsid wsp:val=&quot;008B281F&quot;/&gt;&lt;wsp:rsid wsp:val=&quot;008B292F&quot;/&gt;&lt;wsp:rsid wsp:val=&quot;008B295E&quot;/&gt;&lt;wsp:rsid wsp:val=&quot;008B3107&quot;/&gt;&lt;wsp:rsid wsp:val=&quot;008B31D3&quot;/&gt;&lt;wsp:rsid wsp:val=&quot;008B3B22&quot;/&gt;&lt;wsp:rsid wsp:val=&quot;008B3E41&quot;/&gt;&lt;wsp:rsid wsp:val=&quot;008B4361&quot;/&gt;&lt;wsp:rsid wsp:val=&quot;008B4401&quot;/&gt;&lt;wsp:rsid wsp:val=&quot;008B4587&quot;/&gt;&lt;wsp:rsid wsp:val=&quot;008B460C&quot;/&gt;&lt;wsp:rsid wsp:val=&quot;008B4652&quot;/&gt;&lt;wsp:rsid wsp:val=&quot;008B50DA&quot;/&gt;&lt;wsp:rsid wsp:val=&quot;008B5290&quot;/&gt;&lt;wsp:rsid wsp:val=&quot;008B5D18&quot;/&gt;&lt;wsp:rsid wsp:val=&quot;008B5F42&quot;/&gt;&lt;wsp:rsid wsp:val=&quot;008B5FA1&quot;/&gt;&lt;wsp:rsid wsp:val=&quot;008B639C&quot;/&gt;&lt;wsp:rsid wsp:val=&quot;008B68CB&quot;/&gt;&lt;wsp:rsid wsp:val=&quot;008B7A7E&quot;/&gt;&lt;wsp:rsid wsp:val=&quot;008B7ECA&quot;/&gt;&lt;wsp:rsid wsp:val=&quot;008C020C&quot;/&gt;&lt;wsp:rsid wsp:val=&quot;008C024A&quot;/&gt;&lt;wsp:rsid wsp:val=&quot;008C085B&quot;/&gt;&lt;wsp:rsid wsp:val=&quot;008C0E1E&quot;/&gt;&lt;wsp:rsid wsp:val=&quot;008C1290&quot;/&gt;&lt;wsp:rsid wsp:val=&quot;008C18C1&quot;/&gt;&lt;wsp:rsid wsp:val=&quot;008C23E0&quot;/&gt;&lt;wsp:rsid wsp:val=&quot;008C25CD&quot;/&gt;&lt;wsp:rsid wsp:val=&quot;008C2999&quot;/&gt;&lt;wsp:rsid wsp:val=&quot;008C2C7F&quot;/&gt;&lt;wsp:rsid wsp:val=&quot;008C2E05&quot;/&gt;&lt;wsp:rsid wsp:val=&quot;008C3AAF&quot;/&gt;&lt;wsp:rsid wsp:val=&quot;008C454B&quot;/&gt;&lt;wsp:rsid wsp:val=&quot;008C471A&quot;/&gt;&lt;wsp:rsid wsp:val=&quot;008C4B50&quot;/&gt;&lt;wsp:rsid wsp:val=&quot;008C5586&quot;/&gt;&lt;wsp:rsid wsp:val=&quot;008C59AD&quot;/&gt;&lt;wsp:rsid wsp:val=&quot;008C5E40&quot;/&gt;&lt;wsp:rsid wsp:val=&quot;008C6398&quot;/&gt;&lt;wsp:rsid wsp:val=&quot;008C6679&quot;/&gt;&lt;wsp:rsid wsp:val=&quot;008C6817&quot;/&gt;&lt;wsp:rsid wsp:val=&quot;008C69BA&quot;/&gt;&lt;wsp:rsid wsp:val=&quot;008C69F3&quot;/&gt;&lt;wsp:rsid wsp:val=&quot;008C6D11&quot;/&gt;&lt;wsp:rsid wsp:val=&quot;008C779D&quot;/&gt;&lt;wsp:rsid wsp:val=&quot;008C7B08&quot;/&gt;&lt;wsp:rsid wsp:val=&quot;008C7C7A&quot;/&gt;&lt;wsp:rsid wsp:val=&quot;008D05CC&quot;/&gt;&lt;wsp:rsid wsp:val=&quot;008D1617&quot;/&gt;&lt;wsp:rsid wsp:val=&quot;008D1982&quot;/&gt;&lt;wsp:rsid wsp:val=&quot;008D1BA1&quot;/&gt;&lt;wsp:rsid wsp:val=&quot;008D1D69&quot;/&gt;&lt;wsp:rsid wsp:val=&quot;008D1F52&quot;/&gt;&lt;wsp:rsid wsp:val=&quot;008D27E8&quot;/&gt;&lt;wsp:rsid wsp:val=&quot;008D345C&quot;/&gt;&lt;wsp:rsid wsp:val=&quot;008D3E49&quot;/&gt;&lt;wsp:rsid wsp:val=&quot;008D3FD7&quot;/&gt;&lt;wsp:rsid wsp:val=&quot;008D4549&quot;/&gt;&lt;wsp:rsid wsp:val=&quot;008D49CC&quot;/&gt;&lt;wsp:rsid wsp:val=&quot;008D4E6D&quot;/&gt;&lt;wsp:rsid wsp:val=&quot;008D4F4F&quot;/&gt;&lt;wsp:rsid wsp:val=&quot;008D5039&quot;/&gt;&lt;wsp:rsid wsp:val=&quot;008D57E0&quot;/&gt;&lt;wsp:rsid wsp:val=&quot;008D5A46&quot;/&gt;&lt;wsp:rsid wsp:val=&quot;008D5AA5&quot;/&gt;&lt;wsp:rsid wsp:val=&quot;008D659F&quot;/&gt;&lt;wsp:rsid wsp:val=&quot;008D66A1&quot;/&gt;&lt;wsp:rsid wsp:val=&quot;008D7471&quot;/&gt;&lt;wsp:rsid wsp:val=&quot;008D7597&quot;/&gt;&lt;wsp:rsid wsp:val=&quot;008D7F64&quot;/&gt;&lt;wsp:rsid wsp:val=&quot;008E0D23&quot;/&gt;&lt;wsp:rsid wsp:val=&quot;008E0F67&quot;/&gt;&lt;wsp:rsid wsp:val=&quot;008E197A&quot;/&gt;&lt;wsp:rsid wsp:val=&quot;008E1D92&quot;/&gt;&lt;wsp:rsid wsp:val=&quot;008E2389&quot;/&gt;&lt;wsp:rsid wsp:val=&quot;008E3651&quot;/&gt;&lt;wsp:rsid wsp:val=&quot;008E45F3&quot;/&gt;&lt;wsp:rsid wsp:val=&quot;008E4638&quot;/&gt;&lt;wsp:rsid wsp:val=&quot;008E463F&quot;/&gt;&lt;wsp:rsid wsp:val=&quot;008E49A6&quot;/&gt;&lt;wsp:rsid wsp:val=&quot;008E4A47&quot;/&gt;&lt;wsp:rsid wsp:val=&quot;008E4AB6&quot;/&gt;&lt;wsp:rsid wsp:val=&quot;008E4B10&quot;/&gt;&lt;wsp:rsid wsp:val=&quot;008E539C&quot;/&gt;&lt;wsp:rsid wsp:val=&quot;008E56A1&quot;/&gt;&lt;wsp:rsid wsp:val=&quot;008E58DC&quot;/&gt;&lt;wsp:rsid wsp:val=&quot;008E5F3C&quot;/&gt;&lt;wsp:rsid wsp:val=&quot;008E61FA&quot;/&gt;&lt;wsp:rsid wsp:val=&quot;008E6AF7&quot;/&gt;&lt;wsp:rsid wsp:val=&quot;008E724F&quot;/&gt;&lt;wsp:rsid wsp:val=&quot;008E75FF&quot;/&gt;&lt;wsp:rsid wsp:val=&quot;008E7CD3&quot;/&gt;&lt;wsp:rsid wsp:val=&quot;008F09E5&quot;/&gt;&lt;wsp:rsid wsp:val=&quot;008F10B0&quot;/&gt;&lt;wsp:rsid wsp:val=&quot;008F1609&quot;/&gt;&lt;wsp:rsid wsp:val=&quot;008F1B87&quot;/&gt;&lt;wsp:rsid wsp:val=&quot;008F1F22&quot;/&gt;&lt;wsp:rsid wsp:val=&quot;008F21B0&quot;/&gt;&lt;wsp:rsid wsp:val=&quot;008F2414&quot;/&gt;&lt;wsp:rsid wsp:val=&quot;008F2576&quot;/&gt;&lt;wsp:rsid wsp:val=&quot;008F2CA1&quot;/&gt;&lt;wsp:rsid wsp:val=&quot;008F341A&quot;/&gt;&lt;wsp:rsid wsp:val=&quot;008F36F6&quot;/&gt;&lt;wsp:rsid wsp:val=&quot;008F3928&quot;/&gt;&lt;wsp:rsid wsp:val=&quot;008F39CF&quot;/&gt;&lt;wsp:rsid wsp:val=&quot;008F3F79&quot;/&gt;&lt;wsp:rsid wsp:val=&quot;008F4093&quot;/&gt;&lt;wsp:rsid wsp:val=&quot;008F42C6&quot;/&gt;&lt;wsp:rsid wsp:val=&quot;008F4DA4&quot;/&gt;&lt;wsp:rsid wsp:val=&quot;008F50AA&quot;/&gt;&lt;wsp:rsid wsp:val=&quot;008F5BDA&quot;/&gt;&lt;wsp:rsid wsp:val=&quot;008F5D43&quot;/&gt;&lt;wsp:rsid wsp:val=&quot;008F63A6&quot;/&gt;&lt;wsp:rsid wsp:val=&quot;008F63D7&quot;/&gt;&lt;wsp:rsid wsp:val=&quot;008F6472&quot;/&gt;&lt;wsp:rsid wsp:val=&quot;008F67A2&quot;/&gt;&lt;wsp:rsid wsp:val=&quot;008F6936&quot;/&gt;&lt;wsp:rsid wsp:val=&quot;008F753E&quot;/&gt;&lt;wsp:rsid wsp:val=&quot;008F77C6&quot;/&gt;&lt;wsp:rsid wsp:val=&quot;008F77F5&quot;/&gt;&lt;wsp:rsid wsp:val=&quot;008F7F15&quot;/&gt;&lt;wsp:rsid wsp:val=&quot;00900360&quot;/&gt;&lt;wsp:rsid wsp:val=&quot;0090043A&quot;/&gt;&lt;wsp:rsid wsp:val=&quot;0090065A&quot;/&gt;&lt;wsp:rsid wsp:val=&quot;00900A86&quot;/&gt;&lt;wsp:rsid wsp:val=&quot;00900F3D&quot;/&gt;&lt;wsp:rsid wsp:val=&quot;009011DE&quot;/&gt;&lt;wsp:rsid wsp:val=&quot;00901C65&quot;/&gt;&lt;wsp:rsid wsp:val=&quot;00901CF1&quot;/&gt;&lt;wsp:rsid wsp:val=&quot;00903205&quot;/&gt;&lt;wsp:rsid wsp:val=&quot;00903270&quot;/&gt;&lt;wsp:rsid wsp:val=&quot;009036C2&quot;/&gt;&lt;wsp:rsid wsp:val=&quot;00903728&quot;/&gt;&lt;wsp:rsid wsp:val=&quot;0090394A&quot;/&gt;&lt;wsp:rsid wsp:val=&quot;00903A10&quot;/&gt;&lt;wsp:rsid wsp:val=&quot;00903DDE&quot;/&gt;&lt;wsp:rsid wsp:val=&quot;00903E36&quot;/&gt;&lt;wsp:rsid wsp:val=&quot;00904279&quot;/&gt;&lt;wsp:rsid wsp:val=&quot;009049A4&quot;/&gt;&lt;wsp:rsid wsp:val=&quot;00904E63&quot;/&gt;&lt;wsp:rsid wsp:val=&quot;00904F9C&quot;/&gt;&lt;wsp:rsid wsp:val=&quot;009050DE&quot;/&gt;&lt;wsp:rsid wsp:val=&quot;00905280&quot;/&gt;&lt;wsp:rsid wsp:val=&quot;00905520&quot;/&gt;&lt;wsp:rsid wsp:val=&quot;00905AD5&quot;/&gt;&lt;wsp:rsid wsp:val=&quot;00905F54&quot;/&gt;&lt;wsp:rsid wsp:val=&quot;00906340&quot;/&gt;&lt;wsp:rsid wsp:val=&quot;00906B89&quot;/&gt;&lt;wsp:rsid wsp:val=&quot;00906CDC&quot;/&gt;&lt;wsp:rsid wsp:val=&quot;00906E03&quot;/&gt;&lt;wsp:rsid wsp:val=&quot;009078E6&quot;/&gt;&lt;wsp:rsid wsp:val=&quot;00907901&quot;/&gt;&lt;wsp:rsid wsp:val=&quot;00907AE8&quot;/&gt;&lt;wsp:rsid wsp:val=&quot;00907CD7&quot;/&gt;&lt;wsp:rsid wsp:val=&quot;00907EE6&quot;/&gt;&lt;wsp:rsid wsp:val=&quot;00910210&quot;/&gt;&lt;wsp:rsid wsp:val=&quot;0091054C&quot;/&gt;&lt;wsp:rsid wsp:val=&quot;00910670&quot;/&gt;&lt;wsp:rsid wsp:val=&quot;0091089F&quot;/&gt;&lt;wsp:rsid wsp:val=&quot;009108FA&quot;/&gt;&lt;wsp:rsid wsp:val=&quot;0091093A&quot;/&gt;&lt;wsp:rsid wsp:val=&quot;009109A1&quot;/&gt;&lt;wsp:rsid wsp:val=&quot;009109DF&quot;/&gt;&lt;wsp:rsid wsp:val=&quot;00910D49&quot;/&gt;&lt;wsp:rsid wsp:val=&quot;00910FE2&quot;/&gt;&lt;wsp:rsid wsp:val=&quot;009113C4&quot;/&gt;&lt;wsp:rsid wsp:val=&quot;0091227A&quot;/&gt;&lt;wsp:rsid wsp:val=&quot;009125EB&quot;/&gt;&lt;wsp:rsid wsp:val=&quot;0091279C&quot;/&gt;&lt;wsp:rsid wsp:val=&quot;00912A09&quot;/&gt;&lt;wsp:rsid wsp:val=&quot;00912B05&quot;/&gt;&lt;wsp:rsid wsp:val=&quot;00912BF8&quot;/&gt;&lt;wsp:rsid wsp:val=&quot;00912CB8&quot;/&gt;&lt;wsp:rsid wsp:val=&quot;00912CDD&quot;/&gt;&lt;wsp:rsid wsp:val=&quot;00912E74&quot;/&gt;&lt;wsp:rsid wsp:val=&quot;00912EC9&quot;/&gt;&lt;wsp:rsid wsp:val=&quot;0091339F&quot;/&gt;&lt;wsp:rsid wsp:val=&quot;0091465C&quot;/&gt;&lt;wsp:rsid wsp:val=&quot;00914763&quot;/&gt;&lt;wsp:rsid wsp:val=&quot;0091488C&quot;/&gt;&lt;wsp:rsid wsp:val=&quot;009149D6&quot;/&gt;&lt;wsp:rsid wsp:val=&quot;00914FE4&quot;/&gt;&lt;wsp:rsid wsp:val=&quot;0091541C&quot;/&gt;&lt;wsp:rsid wsp:val=&quot;0091563F&quot;/&gt;&lt;wsp:rsid wsp:val=&quot;0091568D&quot;/&gt;&lt;wsp:rsid wsp:val=&quot;00915B11&quot;/&gt;&lt;wsp:rsid wsp:val=&quot;0091637D&quot;/&gt;&lt;wsp:rsid wsp:val=&quot;009176F6&quot;/&gt;&lt;wsp:rsid wsp:val=&quot;00917934&quot;/&gt;&lt;wsp:rsid wsp:val=&quot;00917EE0&quot;/&gt;&lt;wsp:rsid wsp:val=&quot;00920206&quot;/&gt;&lt;wsp:rsid wsp:val=&quot;00920303&quot;/&gt;&lt;wsp:rsid wsp:val=&quot;0092059A&quot;/&gt;&lt;wsp:rsid wsp:val=&quot;00920AE5&quot;/&gt;&lt;wsp:rsid wsp:val=&quot;00920DD6&quot;/&gt;&lt;wsp:rsid wsp:val=&quot;00920DE4&quot;/&gt;&lt;wsp:rsid wsp:val=&quot;00921102&quot;/&gt;&lt;wsp:rsid wsp:val=&quot;009216AC&quot;/&gt;&lt;wsp:rsid wsp:val=&quot;00921AD7&quot;/&gt;&lt;wsp:rsid wsp:val=&quot;00921BDC&quot;/&gt;&lt;wsp:rsid wsp:val=&quot;009220EE&quot;/&gt;&lt;wsp:rsid wsp:val=&quot;009226E3&quot;/&gt;&lt;wsp:rsid wsp:val=&quot;00922DCF&quot;/&gt;&lt;wsp:rsid wsp:val=&quot;00923204&quot;/&gt;&lt;wsp:rsid wsp:val=&quot;00923C9B&quot;/&gt;&lt;wsp:rsid wsp:val=&quot;0092454D&quot;/&gt;&lt;wsp:rsid wsp:val=&quot;00924B73&quot;/&gt;&lt;wsp:rsid wsp:val=&quot;00924DE3&quot;/&gt;&lt;wsp:rsid wsp:val=&quot;009251A9&quot;/&gt;&lt;wsp:rsid wsp:val=&quot;009259E6&quot;/&gt;&lt;wsp:rsid wsp:val=&quot;00925D67&quot;/&gt;&lt;wsp:rsid wsp:val=&quot;00926323&quot;/&gt;&lt;wsp:rsid wsp:val=&quot;00926C32&quot;/&gt;&lt;wsp:rsid wsp:val=&quot;00927339&quot;/&gt;&lt;wsp:rsid wsp:val=&quot;00927511&quot;/&gt;&lt;wsp:rsid wsp:val=&quot;00927894&quot;/&gt;&lt;wsp:rsid wsp:val=&quot;009307A1&quot;/&gt;&lt;wsp:rsid wsp:val=&quot;00930B05&quot;/&gt;&lt;wsp:rsid wsp:val=&quot;00930B5C&quot;/&gt;&lt;wsp:rsid wsp:val=&quot;00930ED1&quot;/&gt;&lt;wsp:rsid wsp:val=&quot;009317EA&quot;/&gt;&lt;wsp:rsid wsp:val=&quot;00932396&quot;/&gt;&lt;wsp:rsid wsp:val=&quot;00932471&quot;/&gt;&lt;wsp:rsid wsp:val=&quot;0093298B&quot;/&gt;&lt;wsp:rsid wsp:val=&quot;00932B17&quot;/&gt;&lt;wsp:rsid wsp:val=&quot;00932EAC&quot;/&gt;&lt;wsp:rsid wsp:val=&quot;009333C4&quot;/&gt;&lt;wsp:rsid wsp:val=&quot;00933454&quot;/&gt;&lt;wsp:rsid wsp:val=&quot;00934961&quot;/&gt;&lt;wsp:rsid wsp:val=&quot;009350C9&quot;/&gt;&lt;wsp:rsid wsp:val=&quot;00935314&quot;/&gt;&lt;wsp:rsid wsp:val=&quot;00935510&quot;/&gt;&lt;wsp:rsid wsp:val=&quot;009358D8&quot;/&gt;&lt;wsp:rsid wsp:val=&quot;009358E9&quot;/&gt;&lt;wsp:rsid wsp:val=&quot;0093636F&quot;/&gt;&lt;wsp:rsid wsp:val=&quot;00936394&quot;/&gt;&lt;wsp:rsid wsp:val=&quot;00936405&quot;/&gt;&lt;wsp:rsid wsp:val=&quot;00936641&quot;/&gt;&lt;wsp:rsid wsp:val=&quot;00936AEF&quot;/&gt;&lt;wsp:rsid wsp:val=&quot;00936BB6&quot;/&gt;&lt;wsp:rsid wsp:val=&quot;00937B28&quot;/&gt;&lt;wsp:rsid wsp:val=&quot;00937B3D&quot;/&gt;&lt;wsp:rsid wsp:val=&quot;00937D47&quot;/&gt;&lt;wsp:rsid wsp:val=&quot;0094000C&quot;/&gt;&lt;wsp:rsid wsp:val=&quot;009402A4&quot;/&gt;&lt;wsp:rsid wsp:val=&quot;009407D2&quot;/&gt;&lt;wsp:rsid wsp:val=&quot;0094148B&quot;/&gt;&lt;wsp:rsid wsp:val=&quot;00942362&quot;/&gt;&lt;wsp:rsid wsp:val=&quot;00942630&quot;/&gt;&lt;wsp:rsid wsp:val=&quot;00943A66&quot;/&gt;&lt;wsp:rsid wsp:val=&quot;00943C43&quot;/&gt;&lt;wsp:rsid wsp:val=&quot;00943EEA&quot;/&gt;&lt;wsp:rsid wsp:val=&quot;00944393&quot;/&gt;&lt;wsp:rsid wsp:val=&quot;00944B68&quot;/&gt;&lt;wsp:rsid wsp:val=&quot;00944C77&quot;/&gt;&lt;wsp:rsid wsp:val=&quot;00945E36&quot;/&gt;&lt;wsp:rsid wsp:val=&quot;00946453&quot;/&gt;&lt;wsp:rsid wsp:val=&quot;00946533&quot;/&gt;&lt;wsp:rsid wsp:val=&quot;00946607&quot;/&gt;&lt;wsp:rsid wsp:val=&quot;00947654&quot;/&gt;&lt;wsp:rsid wsp:val=&quot;00947814&quot;/&gt;&lt;wsp:rsid wsp:val=&quot;00947A07&quot;/&gt;&lt;wsp:rsid wsp:val=&quot;00947B0C&quot;/&gt;&lt;wsp:rsid wsp:val=&quot;00950C3A&quot;/&gt;&lt;wsp:rsid wsp:val=&quot;00950C43&quot;/&gt;&lt;wsp:rsid wsp:val=&quot;00951019&quot;/&gt;&lt;wsp:rsid wsp:val=&quot;009510FC&quot;/&gt;&lt;wsp:rsid wsp:val=&quot;0095131A&quot;/&gt;&lt;wsp:rsid wsp:val=&quot;00951BEC&quot;/&gt;&lt;wsp:rsid wsp:val=&quot;00951C11&quot;/&gt;&lt;wsp:rsid wsp:val=&quot;00952101&quot;/&gt;&lt;wsp:rsid wsp:val=&quot;00952292&quot;/&gt;&lt;wsp:rsid wsp:val=&quot;00952705&quot;/&gt;&lt;wsp:rsid wsp:val=&quot;00952F8F&quot;/&gt;&lt;wsp:rsid wsp:val=&quot;00953361&quot;/&gt;&lt;wsp:rsid wsp:val=&quot;00953A6D&quot;/&gt;&lt;wsp:rsid wsp:val=&quot;009542A6&quot;/&gt;&lt;wsp:rsid wsp:val=&quot;009543C9&quot;/&gt;&lt;wsp:rsid wsp:val=&quot;0095543E&quot;/&gt;&lt;wsp:rsid wsp:val=&quot;00955586&quot;/&gt;&lt;wsp:rsid wsp:val=&quot;0095585A&quot;/&gt;&lt;wsp:rsid wsp:val=&quot;009559DE&quot;/&gt;&lt;wsp:rsid wsp:val=&quot;009563AD&quot;/&gt;&lt;wsp:rsid wsp:val=&quot;00956603&quot;/&gt;&lt;wsp:rsid wsp:val=&quot;00956737&quot;/&gt;&lt;wsp:rsid wsp:val=&quot;00957167&quot;/&gt;&lt;wsp:rsid wsp:val=&quot;0095717F&quot;/&gt;&lt;wsp:rsid wsp:val=&quot;00960787&quot;/&gt;&lt;wsp:rsid wsp:val=&quot;009609A9&quot;/&gt;&lt;wsp:rsid wsp:val=&quot;009619B5&quot;/&gt;&lt;wsp:rsid wsp:val=&quot;00961A02&quot;/&gt;&lt;wsp:rsid wsp:val=&quot;00961D5F&quot;/&gt;&lt;wsp:rsid wsp:val=&quot;00961E5B&quot;/&gt;&lt;wsp:rsid wsp:val=&quot;009629BD&quot;/&gt;&lt;wsp:rsid wsp:val=&quot;00962CEF&quot;/&gt;&lt;wsp:rsid wsp:val=&quot;009633DD&quot;/&gt;&lt;wsp:rsid wsp:val=&quot;00963423&quot;/&gt;&lt;wsp:rsid wsp:val=&quot;009637D9&quot;/&gt;&lt;wsp:rsid wsp:val=&quot;00963D7F&quot;/&gt;&lt;wsp:rsid wsp:val=&quot;00963F58&quot;/&gt;&lt;wsp:rsid wsp:val=&quot;0096404A&quot;/&gt;&lt;wsp:rsid wsp:val=&quot;00964247&quot;/&gt;&lt;wsp:rsid wsp:val=&quot;00964917&quot;/&gt;&lt;wsp:rsid wsp:val=&quot;00964B71&quot;/&gt;&lt;wsp:rsid wsp:val=&quot;00964BB4&quot;/&gt;&lt;wsp:rsid wsp:val=&quot;00964C30&quot;/&gt;&lt;wsp:rsid wsp:val=&quot;00964D52&quot;/&gt;&lt;wsp:rsid wsp:val=&quot;0096547E&quot;/&gt;&lt;wsp:rsid wsp:val=&quot;00965653&quot;/&gt;&lt;wsp:rsid wsp:val=&quot;0096566C&quot;/&gt;&lt;wsp:rsid wsp:val=&quot;00965684&quot;/&gt;&lt;wsp:rsid wsp:val=&quot;009656DA&quot;/&gt;&lt;wsp:rsid wsp:val=&quot;00965F32&quot;/&gt;&lt;wsp:rsid wsp:val=&quot;00965FF9&quot;/&gt;&lt;wsp:rsid wsp:val=&quot;0096668B&quot;/&gt;&lt;wsp:rsid wsp:val=&quot;00966695&quot;/&gt;&lt;wsp:rsid wsp:val=&quot;0096685F&quot;/&gt;&lt;wsp:rsid wsp:val=&quot;00966FF3&quot;/&gt;&lt;wsp:rsid wsp:val=&quot;0096732A&quot;/&gt;&lt;wsp:rsid wsp:val=&quot;0096759A&quot;/&gt;&lt;wsp:rsid wsp:val=&quot;009677AA&quot;/&gt;&lt;wsp:rsid wsp:val=&quot;00970167&quot;/&gt;&lt;wsp:rsid wsp:val=&quot;0097016C&quot;/&gt;&lt;wsp:rsid wsp:val=&quot;0097034F&quot;/&gt;&lt;wsp:rsid wsp:val=&quot;009708B3&quot;/&gt;&lt;wsp:rsid wsp:val=&quot;00970A94&quot;/&gt;&lt;wsp:rsid wsp:val=&quot;00970FE7&quot;/&gt;&lt;wsp:rsid wsp:val=&quot;0097102F&quot;/&gt;&lt;wsp:rsid wsp:val=&quot;009710E3&quot;/&gt;&lt;wsp:rsid wsp:val=&quot;00971180&quot;/&gt;&lt;wsp:rsid wsp:val=&quot;0097141E&quot;/&gt;&lt;wsp:rsid wsp:val=&quot;0097159E&quot;/&gt;&lt;wsp:rsid wsp:val=&quot;00971D44&quot;/&gt;&lt;wsp:rsid wsp:val=&quot;00971D64&quot;/&gt;&lt;wsp:rsid wsp:val=&quot;009721D0&quot;/&gt;&lt;wsp:rsid wsp:val=&quot;0097236D&quot;/&gt;&lt;wsp:rsid wsp:val=&quot;009724B0&quot;/&gt;&lt;wsp:rsid wsp:val=&quot;009729D2&quot;/&gt;&lt;wsp:rsid wsp:val=&quot;00972A02&quot;/&gt;&lt;wsp:rsid wsp:val=&quot;009743CD&quot;/&gt;&lt;wsp:rsid wsp:val=&quot;009752CC&quot;/&gt;&lt;wsp:rsid wsp:val=&quot;00975642&quot;/&gt;&lt;wsp:rsid wsp:val=&quot;00975BE8&quot;/&gt;&lt;wsp:rsid wsp:val=&quot;00975BFC&quot;/&gt;&lt;wsp:rsid wsp:val=&quot;0097605D&quot;/&gt;&lt;wsp:rsid wsp:val=&quot;00976580&quot;/&gt;&lt;wsp:rsid wsp:val=&quot;00976971&quot;/&gt;&lt;wsp:rsid wsp:val=&quot;00976A64&quot;/&gt;&lt;wsp:rsid wsp:val=&quot;0097710D&quot;/&gt;&lt;wsp:rsid wsp:val=&quot;0097767E&quot;/&gt;&lt;wsp:rsid wsp:val=&quot;00977E36&quot;/&gt;&lt;wsp:rsid wsp:val=&quot;0098007E&quot;/&gt;&lt;wsp:rsid wsp:val=&quot;009800C5&quot;/&gt;&lt;wsp:rsid wsp:val=&quot;00980491&quot;/&gt;&lt;wsp:rsid wsp:val=&quot;0098062E&quot;/&gt;&lt;wsp:rsid wsp:val=&quot;009806C4&quot;/&gt;&lt;wsp:rsid wsp:val=&quot;0098089B&quot;/&gt;&lt;wsp:rsid wsp:val=&quot;00980BFF&quot;/&gt;&lt;wsp:rsid wsp:val=&quot;0098184B&quot;/&gt;&lt;wsp:rsid wsp:val=&quot;009823C9&quot;/&gt;&lt;wsp:rsid wsp:val=&quot;00982902&quot;/&gt;&lt;wsp:rsid wsp:val=&quot;00982CD2&quot;/&gt;&lt;wsp:rsid wsp:val=&quot;00982E97&quot;/&gt;&lt;wsp:rsid wsp:val=&quot;0098324F&quot;/&gt;&lt;wsp:rsid wsp:val=&quot;009839B2&quot;/&gt;&lt;wsp:rsid wsp:val=&quot;009846BB&quot;/&gt;&lt;wsp:rsid wsp:val=&quot;0098483B&quot;/&gt;&lt;wsp:rsid wsp:val=&quot;009848B7&quot;/&gt;&lt;wsp:rsid wsp:val=&quot;009853DF&quot;/&gt;&lt;wsp:rsid wsp:val=&quot;00985406&quot;/&gt;&lt;wsp:rsid wsp:val=&quot;009856D7&quot;/&gt;&lt;wsp:rsid wsp:val=&quot;00985C44&quot;/&gt;&lt;wsp:rsid wsp:val=&quot;0098604D&quot;/&gt;&lt;wsp:rsid wsp:val=&quot;00986112&quot;/&gt;&lt;wsp:rsid wsp:val=&quot;00986199&quot;/&gt;&lt;wsp:rsid wsp:val=&quot;009864D0&quot;/&gt;&lt;wsp:rsid wsp:val=&quot;009864F3&quot;/&gt;&lt;wsp:rsid wsp:val=&quot;009867E3&quot;/&gt;&lt;wsp:rsid wsp:val=&quot;00986870&quot;/&gt;&lt;wsp:rsid wsp:val=&quot;00987331&quot;/&gt;&lt;wsp:rsid wsp:val=&quot;009873FF&quot;/&gt;&lt;wsp:rsid wsp:val=&quot;00987B71&quot;/&gt;&lt;wsp:rsid wsp:val=&quot;00987F81&quot;/&gt;&lt;wsp:rsid wsp:val=&quot;009907D1&quot;/&gt;&lt;wsp:rsid wsp:val=&quot;00990924&quot;/&gt;&lt;wsp:rsid wsp:val=&quot;00991B61&quot;/&gt;&lt;wsp:rsid wsp:val=&quot;00991DA0&quot;/&gt;&lt;wsp:rsid wsp:val=&quot;00991F98&quot;/&gt;&lt;wsp:rsid wsp:val=&quot;0099202B&quot;/&gt;&lt;wsp:rsid wsp:val=&quot;0099218E&quot;/&gt;&lt;wsp:rsid wsp:val=&quot;009924BA&quot;/&gt;&lt;wsp:rsid wsp:val=&quot;009929BD&quot;/&gt;&lt;wsp:rsid wsp:val=&quot;00993500&quot;/&gt;&lt;wsp:rsid wsp:val=&quot;00993C56&quot;/&gt;&lt;wsp:rsid wsp:val=&quot;00993CE7&quot;/&gt;&lt;wsp:rsid wsp:val=&quot;00994974&quot;/&gt;&lt;wsp:rsid wsp:val=&quot;00995183&quot;/&gt;&lt;wsp:rsid wsp:val=&quot;009955A4&quot;/&gt;&lt;wsp:rsid wsp:val=&quot;009958AC&quot;/&gt;&lt;wsp:rsid wsp:val=&quot;00996196&quot;/&gt;&lt;wsp:rsid wsp:val=&quot;00996230&quot;/&gt;&lt;wsp:rsid wsp:val=&quot;009962BB&quot;/&gt;&lt;wsp:rsid wsp:val=&quot;00996B8A&quot;/&gt;&lt;wsp:rsid wsp:val=&quot;00996C36&quot;/&gt;&lt;wsp:rsid wsp:val=&quot;00996ED9&quot;/&gt;&lt;wsp:rsid wsp:val=&quot;00997DF8&quot;/&gt;&lt;wsp:rsid wsp:val=&quot;009A108C&quot;/&gt;&lt;wsp:rsid wsp:val=&quot;009A11D7&quot;/&gt;&lt;wsp:rsid wsp:val=&quot;009A1266&quot;/&gt;&lt;wsp:rsid wsp:val=&quot;009A1347&quot;/&gt;&lt;wsp:rsid wsp:val=&quot;009A13E8&quot;/&gt;&lt;wsp:rsid wsp:val=&quot;009A171E&quot;/&gt;&lt;wsp:rsid wsp:val=&quot;009A1B18&quot;/&gt;&lt;wsp:rsid wsp:val=&quot;009A2143&quot;/&gt;&lt;wsp:rsid wsp:val=&quot;009A2235&quot;/&gt;&lt;wsp:rsid wsp:val=&quot;009A2647&quot;/&gt;&lt;wsp:rsid wsp:val=&quot;009A3283&quot;/&gt;&lt;wsp:rsid wsp:val=&quot;009A3579&quot;/&gt;&lt;wsp:rsid wsp:val=&quot;009A38C1&quot;/&gt;&lt;wsp:rsid wsp:val=&quot;009A3AE1&quot;/&gt;&lt;wsp:rsid wsp:val=&quot;009A3C54&quot;/&gt;&lt;wsp:rsid wsp:val=&quot;009A3D02&quot;/&gt;&lt;wsp:rsid wsp:val=&quot;009A3FF6&quot;/&gt;&lt;wsp:rsid wsp:val=&quot;009A462F&quot;/&gt;&lt;wsp:rsid wsp:val=&quot;009A48EB&quot;/&gt;&lt;wsp:rsid wsp:val=&quot;009A55ED&quot;/&gt;&lt;wsp:rsid wsp:val=&quot;009A570A&quot;/&gt;&lt;wsp:rsid wsp:val=&quot;009A5E32&quot;/&gt;&lt;wsp:rsid wsp:val=&quot;009A600D&quot;/&gt;&lt;wsp:rsid wsp:val=&quot;009A6194&quot;/&gt;&lt;wsp:rsid wsp:val=&quot;009A6484&quot;/&gt;&lt;wsp:rsid wsp:val=&quot;009A6F7A&quot;/&gt;&lt;wsp:rsid wsp:val=&quot;009A702C&quot;/&gt;&lt;wsp:rsid wsp:val=&quot;009A711D&quot;/&gt;&lt;wsp:rsid wsp:val=&quot;009A749B&quot;/&gt;&lt;wsp:rsid wsp:val=&quot;009A753A&quot;/&gt;&lt;wsp:rsid wsp:val=&quot;009A7612&quot;/&gt;&lt;wsp:rsid wsp:val=&quot;009B11CA&quot;/&gt;&lt;wsp:rsid wsp:val=&quot;009B13CC&quot;/&gt;&lt;wsp:rsid wsp:val=&quot;009B1CD6&quot;/&gt;&lt;wsp:rsid wsp:val=&quot;009B22C4&quot;/&gt;&lt;wsp:rsid wsp:val=&quot;009B2353&quot;/&gt;&lt;wsp:rsid wsp:val=&quot;009B2DB8&quot;/&gt;&lt;wsp:rsid wsp:val=&quot;009B2EAC&quot;/&gt;&lt;wsp:rsid wsp:val=&quot;009B2F1E&quot;/&gt;&lt;wsp:rsid wsp:val=&quot;009B309E&quot;/&gt;&lt;wsp:rsid wsp:val=&quot;009B327E&quot;/&gt;&lt;wsp:rsid wsp:val=&quot;009B3300&quot;/&gt;&lt;wsp:rsid wsp:val=&quot;009B3406&quot;/&gt;&lt;wsp:rsid wsp:val=&quot;009B38D9&quot;/&gt;&lt;wsp:rsid wsp:val=&quot;009B396C&quot;/&gt;&lt;wsp:rsid wsp:val=&quot;009B3C69&quot;/&gt;&lt;wsp:rsid wsp:val=&quot;009B45E5&quot;/&gt;&lt;wsp:rsid wsp:val=&quot;009B4E45&quot;/&gt;&lt;wsp:rsid wsp:val=&quot;009B541D&quot;/&gt;&lt;wsp:rsid wsp:val=&quot;009B544A&quot;/&gt;&lt;wsp:rsid wsp:val=&quot;009B5567&quot;/&gt;&lt;wsp:rsid wsp:val=&quot;009B5730&quot;/&gt;&lt;wsp:rsid wsp:val=&quot;009B5770&quot;/&gt;&lt;wsp:rsid wsp:val=&quot;009B58DD&quot;/&gt;&lt;wsp:rsid wsp:val=&quot;009B60FD&quot;/&gt;&lt;wsp:rsid wsp:val=&quot;009B6186&quot;/&gt;&lt;wsp:rsid wsp:val=&quot;009B6356&quot;/&gt;&lt;wsp:rsid wsp:val=&quot;009B6DDB&quot;/&gt;&lt;wsp:rsid wsp:val=&quot;009B6E4A&quot;/&gt;&lt;wsp:rsid wsp:val=&quot;009B7058&quot;/&gt;&lt;wsp:rsid wsp:val=&quot;009B7A09&quot;/&gt;&lt;wsp:rsid wsp:val=&quot;009B7A21&quot;/&gt;&lt;wsp:rsid wsp:val=&quot;009B7A62&quot;/&gt;&lt;wsp:rsid wsp:val=&quot;009C051F&quot;/&gt;&lt;wsp:rsid wsp:val=&quot;009C082A&quot;/&gt;&lt;wsp:rsid wsp:val=&quot;009C085C&quot;/&gt;&lt;wsp:rsid wsp:val=&quot;009C0A26&quot;/&gt;&lt;wsp:rsid wsp:val=&quot;009C0E0C&quot;/&gt;&lt;wsp:rsid wsp:val=&quot;009C1A99&quot;/&gt;&lt;wsp:rsid wsp:val=&quot;009C1FC2&quot;/&gt;&lt;wsp:rsid wsp:val=&quot;009C217B&quot;/&gt;&lt;wsp:rsid wsp:val=&quot;009C21AA&quot;/&gt;&lt;wsp:rsid wsp:val=&quot;009C234A&quot;/&gt;&lt;wsp:rsid wsp:val=&quot;009C32CE&quot;/&gt;&lt;wsp:rsid wsp:val=&quot;009C36B1&quot;/&gt;&lt;wsp:rsid wsp:val=&quot;009C3D89&quot;/&gt;&lt;wsp:rsid wsp:val=&quot;009C4044&quot;/&gt;&lt;wsp:rsid wsp:val=&quot;009C42B1&quot;/&gt;&lt;wsp:rsid wsp:val=&quot;009C43BA&quot;/&gt;&lt;wsp:rsid wsp:val=&quot;009C44B7&quot;/&gt;&lt;wsp:rsid wsp:val=&quot;009C4A21&quot;/&gt;&lt;wsp:rsid wsp:val=&quot;009C4E7E&quot;/&gt;&lt;wsp:rsid wsp:val=&quot;009C57F5&quot;/&gt;&lt;wsp:rsid wsp:val=&quot;009C5837&quot;/&gt;&lt;wsp:rsid wsp:val=&quot;009C5872&quot;/&gt;&lt;wsp:rsid wsp:val=&quot;009C5A05&quot;/&gt;&lt;wsp:rsid wsp:val=&quot;009C5BCF&quot;/&gt;&lt;wsp:rsid wsp:val=&quot;009C5C5C&quot;/&gt;&lt;wsp:rsid wsp:val=&quot;009C5D88&quot;/&gt;&lt;wsp:rsid wsp:val=&quot;009C5F0F&quot;/&gt;&lt;wsp:rsid wsp:val=&quot;009C6738&quot;/&gt;&lt;wsp:rsid wsp:val=&quot;009C6A50&quot;/&gt;&lt;wsp:rsid wsp:val=&quot;009C6C68&quot;/&gt;&lt;wsp:rsid wsp:val=&quot;009C6CD7&quot;/&gt;&lt;wsp:rsid wsp:val=&quot;009C6DD2&quot;/&gt;&lt;wsp:rsid wsp:val=&quot;009C6FE8&quot;/&gt;&lt;wsp:rsid wsp:val=&quot;009C72D8&quot;/&gt;&lt;wsp:rsid wsp:val=&quot;009C77B9&quot;/&gt;&lt;wsp:rsid wsp:val=&quot;009C79EF&quot;/&gt;&lt;wsp:rsid wsp:val=&quot;009C7A6A&quot;/&gt;&lt;wsp:rsid wsp:val=&quot;009C7BDB&quot;/&gt;&lt;wsp:rsid wsp:val=&quot;009C7CB5&quot;/&gt;&lt;wsp:rsid wsp:val=&quot;009C7E1C&quot;/&gt;&lt;wsp:rsid wsp:val=&quot;009D0167&quot;/&gt;&lt;wsp:rsid wsp:val=&quot;009D0853&quot;/&gt;&lt;wsp:rsid wsp:val=&quot;009D0B11&quot;/&gt;&lt;wsp:rsid wsp:val=&quot;009D124C&quot;/&gt;&lt;wsp:rsid wsp:val=&quot;009D1485&quot;/&gt;&lt;wsp:rsid wsp:val=&quot;009D148E&quot;/&gt;&lt;wsp:rsid wsp:val=&quot;009D16A2&quot;/&gt;&lt;wsp:rsid wsp:val=&quot;009D17EB&quot;/&gt;&lt;wsp:rsid wsp:val=&quot;009D1A36&quot;/&gt;&lt;wsp:rsid wsp:val=&quot;009D1EDF&quot;/&gt;&lt;wsp:rsid wsp:val=&quot;009D212E&quot;/&gt;&lt;wsp:rsid wsp:val=&quot;009D23A2&quot;/&gt;&lt;wsp:rsid wsp:val=&quot;009D2CB2&quot;/&gt;&lt;wsp:rsid wsp:val=&quot;009D3005&quot;/&gt;&lt;wsp:rsid wsp:val=&quot;009D318F&quot;/&gt;&lt;wsp:rsid wsp:val=&quot;009D37D1&quot;/&gt;&lt;wsp:rsid wsp:val=&quot;009D3ED1&quot;/&gt;&lt;wsp:rsid wsp:val=&quot;009D4833&quot;/&gt;&lt;wsp:rsid wsp:val=&quot;009D4A7E&quot;/&gt;&lt;wsp:rsid wsp:val=&quot;009D4E18&quot;/&gt;&lt;wsp:rsid wsp:val=&quot;009D4F0E&quot;/&gt;&lt;wsp:rsid wsp:val=&quot;009D4F91&quot;/&gt;&lt;wsp:rsid wsp:val=&quot;009D51F2&quot;/&gt;&lt;wsp:rsid wsp:val=&quot;009D6053&quot;/&gt;&lt;wsp:rsid wsp:val=&quot;009D70EF&quot;/&gt;&lt;wsp:rsid wsp:val=&quot;009D7148&quot;/&gt;&lt;wsp:rsid wsp:val=&quot;009D71DB&quot;/&gt;&lt;wsp:rsid wsp:val=&quot;009D7532&quot;/&gt;&lt;wsp:rsid wsp:val=&quot;009D7AAA&quot;/&gt;&lt;wsp:rsid wsp:val=&quot;009D7AB0&quot;/&gt;&lt;wsp:rsid wsp:val=&quot;009D7F29&quot;/&gt;&lt;wsp:rsid wsp:val=&quot;009D7F64&quot;/&gt;&lt;wsp:rsid wsp:val=&quot;009E0776&quot;/&gt;&lt;wsp:rsid wsp:val=&quot;009E0991&quot;/&gt;&lt;wsp:rsid wsp:val=&quot;009E0A7D&quot;/&gt;&lt;wsp:rsid wsp:val=&quot;009E0ACD&quot;/&gt;&lt;wsp:rsid wsp:val=&quot;009E0D3A&quot;/&gt;&lt;wsp:rsid wsp:val=&quot;009E0F8F&quot;/&gt;&lt;wsp:rsid wsp:val=&quot;009E21F9&quot;/&gt;&lt;wsp:rsid wsp:val=&quot;009E2696&quot;/&gt;&lt;wsp:rsid wsp:val=&quot;009E2BE6&quot;/&gt;&lt;wsp:rsid wsp:val=&quot;009E305D&quot;/&gt;&lt;wsp:rsid wsp:val=&quot;009E317A&quot;/&gt;&lt;wsp:rsid wsp:val=&quot;009E318C&quot;/&gt;&lt;wsp:rsid wsp:val=&quot;009E3216&quot;/&gt;&lt;wsp:rsid wsp:val=&quot;009E349F&quot;/&gt;&lt;wsp:rsid wsp:val=&quot;009E3B4E&quot;/&gt;&lt;wsp:rsid wsp:val=&quot;009E3F02&quot;/&gt;&lt;wsp:rsid wsp:val=&quot;009E3F0D&quot;/&gt;&lt;wsp:rsid wsp:val=&quot;009E3F45&quot;/&gt;&lt;wsp:rsid wsp:val=&quot;009E41B7&quot;/&gt;&lt;wsp:rsid wsp:val=&quot;009E47D9&quot;/&gt;&lt;wsp:rsid wsp:val=&quot;009E4F1E&quot;/&gt;&lt;wsp:rsid wsp:val=&quot;009E4F3A&quot;/&gt;&lt;wsp:rsid wsp:val=&quot;009E5030&quot;/&gt;&lt;wsp:rsid wsp:val=&quot;009E50AB&quot;/&gt;&lt;wsp:rsid wsp:val=&quot;009E53A9&quot;/&gt;&lt;wsp:rsid wsp:val=&quot;009E55E5&quot;/&gt;&lt;wsp:rsid wsp:val=&quot;009E62B5&quot;/&gt;&lt;wsp:rsid wsp:val=&quot;009E630E&quot;/&gt;&lt;wsp:rsid wsp:val=&quot;009E683E&quot;/&gt;&lt;wsp:rsid wsp:val=&quot;009E68BA&quot;/&gt;&lt;wsp:rsid wsp:val=&quot;009E6C6F&quot;/&gt;&lt;wsp:rsid wsp:val=&quot;009E6D88&quot;/&gt;&lt;wsp:rsid wsp:val=&quot;009E7427&quot;/&gt;&lt;wsp:rsid wsp:val=&quot;009E7945&quot;/&gt;&lt;wsp:rsid wsp:val=&quot;009E7AB5&quot;/&gt;&lt;wsp:rsid wsp:val=&quot;009E7AD8&quot;/&gt;&lt;wsp:rsid wsp:val=&quot;009E7D15&quot;/&gt;&lt;wsp:rsid wsp:val=&quot;009F028F&quot;/&gt;&lt;wsp:rsid wsp:val=&quot;009F089B&quot;/&gt;&lt;wsp:rsid wsp:val=&quot;009F135D&quot;/&gt;&lt;wsp:rsid wsp:val=&quot;009F13A9&quot;/&gt;&lt;wsp:rsid wsp:val=&quot;009F19E3&quot;/&gt;&lt;wsp:rsid wsp:val=&quot;009F1C06&quot;/&gt;&lt;wsp:rsid wsp:val=&quot;009F1C9F&quot;/&gt;&lt;wsp:rsid wsp:val=&quot;009F1F25&quot;/&gt;&lt;wsp:rsid wsp:val=&quot;009F2712&quot;/&gt;&lt;wsp:rsid wsp:val=&quot;009F2D6E&quot;/&gt;&lt;wsp:rsid wsp:val=&quot;009F2E2B&quot;/&gt;&lt;wsp:rsid wsp:val=&quot;009F35C5&quot;/&gt;&lt;wsp:rsid wsp:val=&quot;009F3A41&quot;/&gt;&lt;wsp:rsid wsp:val=&quot;009F4036&quot;/&gt;&lt;wsp:rsid wsp:val=&quot;009F4211&quot;/&gt;&lt;wsp:rsid wsp:val=&quot;009F44D6&quot;/&gt;&lt;wsp:rsid wsp:val=&quot;009F4B98&quot;/&gt;&lt;wsp:rsid wsp:val=&quot;009F4CA7&quot;/&gt;&lt;wsp:rsid wsp:val=&quot;009F5265&quot;/&gt;&lt;wsp:rsid wsp:val=&quot;009F593D&quot;/&gt;&lt;wsp:rsid wsp:val=&quot;009F6034&quot;/&gt;&lt;wsp:rsid wsp:val=&quot;009F6379&quot;/&gt;&lt;wsp:rsid wsp:val=&quot;009F678E&quot;/&gt;&lt;wsp:rsid wsp:val=&quot;009F67B4&quot;/&gt;&lt;wsp:rsid wsp:val=&quot;009F68EF&quot;/&gt;&lt;wsp:rsid wsp:val=&quot;009F6C4B&quot;/&gt;&lt;wsp:rsid wsp:val=&quot;009F7810&quot;/&gt;&lt;wsp:rsid wsp:val=&quot;009F78BF&quot;/&gt;&lt;wsp:rsid wsp:val=&quot;009F7987&quot;/&gt;&lt;wsp:rsid wsp:val=&quot;009F7D0C&quot;/&gt;&lt;wsp:rsid wsp:val=&quot;00A0019D&quot;/&gt;&lt;wsp:rsid wsp:val=&quot;00A001B5&quot;/&gt;&lt;wsp:rsid wsp:val=&quot;00A003E7&quot;/&gt;&lt;wsp:rsid wsp:val=&quot;00A006AB&quot;/&gt;&lt;wsp:rsid wsp:val=&quot;00A00F3C&quot;/&gt;&lt;wsp:rsid wsp:val=&quot;00A01115&quot;/&gt;&lt;wsp:rsid wsp:val=&quot;00A01A05&quot;/&gt;&lt;wsp:rsid wsp:val=&quot;00A01AB8&quot;/&gt;&lt;wsp:rsid wsp:val=&quot;00A01CD9&quot;/&gt;&lt;wsp:rsid wsp:val=&quot;00A020F4&quot;/&gt;&lt;wsp:rsid wsp:val=&quot;00A02353&quot;/&gt;&lt;wsp:rsid wsp:val=&quot;00A02555&quot;/&gt;&lt;wsp:rsid wsp:val=&quot;00A0282C&quot;/&gt;&lt;wsp:rsid wsp:val=&quot;00A02A64&quot;/&gt;&lt;wsp:rsid wsp:val=&quot;00A02CAD&quot;/&gt;&lt;wsp:rsid wsp:val=&quot;00A02F42&quot;/&gt;&lt;wsp:rsid wsp:val=&quot;00A032AD&quot;/&gt;&lt;wsp:rsid wsp:val=&quot;00A034A4&quot;/&gt;&lt;wsp:rsid wsp:val=&quot;00A035A3&quot;/&gt;&lt;wsp:rsid wsp:val=&quot;00A038C9&quot;/&gt;&lt;wsp:rsid wsp:val=&quot;00A038E4&quot;/&gt;&lt;wsp:rsid wsp:val=&quot;00A03AE3&quot;/&gt;&lt;wsp:rsid wsp:val=&quot;00A03DEF&quot;/&gt;&lt;wsp:rsid wsp:val=&quot;00A040C6&quot;/&gt;&lt;wsp:rsid wsp:val=&quot;00A04710&quot;/&gt;&lt;wsp:rsid wsp:val=&quot;00A04910&quot;/&gt;&lt;wsp:rsid wsp:val=&quot;00A04922&quot;/&gt;&lt;wsp:rsid wsp:val=&quot;00A04B99&quot;/&gt;&lt;wsp:rsid wsp:val=&quot;00A04F9A&quot;/&gt;&lt;wsp:rsid wsp:val=&quot;00A051A3&quot;/&gt;&lt;wsp:rsid wsp:val=&quot;00A05255&quot;/&gt;&lt;wsp:rsid wsp:val=&quot;00A053C4&quot;/&gt;&lt;wsp:rsid wsp:val=&quot;00A05763&quot;/&gt;&lt;wsp:rsid wsp:val=&quot;00A058CB&quot;/&gt;&lt;wsp:rsid wsp:val=&quot;00A059C8&quot;/&gt;&lt;wsp:rsid wsp:val=&quot;00A05E0C&quot;/&gt;&lt;wsp:rsid wsp:val=&quot;00A066FE&quot;/&gt;&lt;wsp:rsid wsp:val=&quot;00A067D0&quot;/&gt;&lt;wsp:rsid wsp:val=&quot;00A06CFF&quot;/&gt;&lt;wsp:rsid wsp:val=&quot;00A07141&quot;/&gt;&lt;wsp:rsid wsp:val=&quot;00A071BE&quot;/&gt;&lt;wsp:rsid wsp:val=&quot;00A07380&quot;/&gt;&lt;wsp:rsid wsp:val=&quot;00A07E16&quot;/&gt;&lt;wsp:rsid wsp:val=&quot;00A10336&quot;/&gt;&lt;wsp:rsid wsp:val=&quot;00A10B65&quot;/&gt;&lt;wsp:rsid wsp:val=&quot;00A111BC&quot;/&gt;&lt;wsp:rsid wsp:val=&quot;00A112EE&quot;/&gt;&lt;wsp:rsid wsp:val=&quot;00A1222B&quot;/&gt;&lt;wsp:rsid wsp:val=&quot;00A12A4A&quot;/&gt;&lt;wsp:rsid wsp:val=&quot;00A13339&quot;/&gt;&lt;wsp:rsid wsp:val=&quot;00A13881&quot;/&gt;&lt;wsp:rsid wsp:val=&quot;00A13907&quot;/&gt;&lt;wsp:rsid wsp:val=&quot;00A13C1F&quot;/&gt;&lt;wsp:rsid wsp:val=&quot;00A14226&quot;/&gt;&lt;wsp:rsid wsp:val=&quot;00A14A76&quot;/&gt;&lt;wsp:rsid wsp:val=&quot;00A15734&quot;/&gt;&lt;wsp:rsid wsp:val=&quot;00A15801&quot;/&gt;&lt;wsp:rsid wsp:val=&quot;00A158F7&quot;/&gt;&lt;wsp:rsid wsp:val=&quot;00A15C21&quot;/&gt;&lt;wsp:rsid wsp:val=&quot;00A15E8E&quot;/&gt;&lt;wsp:rsid wsp:val=&quot;00A163F8&quot;/&gt;&lt;wsp:rsid wsp:val=&quot;00A16D5D&quot;/&gt;&lt;wsp:rsid wsp:val=&quot;00A1774D&quot;/&gt;&lt;wsp:rsid wsp:val=&quot;00A17910&quot;/&gt;&lt;wsp:rsid wsp:val=&quot;00A202B9&quot;/&gt;&lt;wsp:rsid wsp:val=&quot;00A208BA&quot;/&gt;&lt;wsp:rsid wsp:val=&quot;00A20939&quot;/&gt;&lt;wsp:rsid wsp:val=&quot;00A20A8A&quot;/&gt;&lt;wsp:rsid wsp:val=&quot;00A20C1C&quot;/&gt;&lt;wsp:rsid wsp:val=&quot;00A20CE9&quot;/&gt;&lt;wsp:rsid wsp:val=&quot;00A2100B&quot;/&gt;&lt;wsp:rsid wsp:val=&quot;00A216F9&quot;/&gt;&lt;wsp:rsid wsp:val=&quot;00A218D0&quot;/&gt;&lt;wsp:rsid wsp:val=&quot;00A21F84&quot;/&gt;&lt;wsp:rsid wsp:val=&quot;00A22047&quot;/&gt;&lt;wsp:rsid wsp:val=&quot;00A224CC&quot;/&gt;&lt;wsp:rsid wsp:val=&quot;00A2295A&quot;/&gt;&lt;wsp:rsid wsp:val=&quot;00A22AF8&quot;/&gt;&lt;wsp:rsid wsp:val=&quot;00A22E14&quot;/&gt;&lt;wsp:rsid wsp:val=&quot;00A23088&quot;/&gt;&lt;wsp:rsid wsp:val=&quot;00A236D5&quot;/&gt;&lt;wsp:rsid wsp:val=&quot;00A23E86&quot;/&gt;&lt;wsp:rsid wsp:val=&quot;00A23EFE&quot;/&gt;&lt;wsp:rsid wsp:val=&quot;00A241BC&quot;/&gt;&lt;wsp:rsid wsp:val=&quot;00A242CB&quot;/&gt;&lt;wsp:rsid wsp:val=&quot;00A248C8&quot;/&gt;&lt;wsp:rsid wsp:val=&quot;00A24A99&quot;/&gt;&lt;wsp:rsid wsp:val=&quot;00A25105&quot;/&gt;&lt;wsp:rsid wsp:val=&quot;00A261D5&quot;/&gt;&lt;wsp:rsid wsp:val=&quot;00A266F0&quot;/&gt;&lt;wsp:rsid wsp:val=&quot;00A266F1&quot;/&gt;&lt;wsp:rsid wsp:val=&quot;00A26712&quot;/&gt;&lt;wsp:rsid wsp:val=&quot;00A26F68&quot;/&gt;&lt;wsp:rsid wsp:val=&quot;00A279FB&quot;/&gt;&lt;wsp:rsid wsp:val=&quot;00A300AA&quot;/&gt;&lt;wsp:rsid wsp:val=&quot;00A303E0&quot;/&gt;&lt;wsp:rsid wsp:val=&quot;00A3048D&quot;/&gt;&lt;wsp:rsid wsp:val=&quot;00A30580&quot;/&gt;&lt;wsp:rsid wsp:val=&quot;00A3076B&quot;/&gt;&lt;wsp:rsid wsp:val=&quot;00A30D81&quot;/&gt;&lt;wsp:rsid wsp:val=&quot;00A3169D&quot;/&gt;&lt;wsp:rsid wsp:val=&quot;00A31AF9&quot;/&gt;&lt;wsp:rsid wsp:val=&quot;00A31C4D&quot;/&gt;&lt;wsp:rsid wsp:val=&quot;00A31E73&quot;/&gt;&lt;wsp:rsid wsp:val=&quot;00A31F3C&quot;/&gt;&lt;wsp:rsid wsp:val=&quot;00A3207D&quot;/&gt;&lt;wsp:rsid wsp:val=&quot;00A32080&quot;/&gt;&lt;wsp:rsid wsp:val=&quot;00A32A0D&quot;/&gt;&lt;wsp:rsid wsp:val=&quot;00A32A48&quot;/&gt;&lt;wsp:rsid wsp:val=&quot;00A3411D&quot;/&gt;&lt;wsp:rsid wsp:val=&quot;00A34480&quot;/&gt;&lt;wsp:rsid wsp:val=&quot;00A35A2A&quot;/&gt;&lt;wsp:rsid wsp:val=&quot;00A35C19&quot;/&gt;&lt;wsp:rsid wsp:val=&quot;00A35CDE&quot;/&gt;&lt;wsp:rsid wsp:val=&quot;00A36627&quot;/&gt;&lt;wsp:rsid wsp:val=&quot;00A36FF2&quot;/&gt;&lt;wsp:rsid wsp:val=&quot;00A370D1&quot;/&gt;&lt;wsp:rsid wsp:val=&quot;00A372E6&quot;/&gt;&lt;wsp:rsid wsp:val=&quot;00A373C0&quot;/&gt;&lt;wsp:rsid wsp:val=&quot;00A37C2D&quot;/&gt;&lt;wsp:rsid wsp:val=&quot;00A37C36&quot;/&gt;&lt;wsp:rsid wsp:val=&quot;00A40061&quot;/&gt;&lt;wsp:rsid wsp:val=&quot;00A4148D&quot;/&gt;&lt;wsp:rsid wsp:val=&quot;00A41855&quot;/&gt;&lt;wsp:rsid wsp:val=&quot;00A41AFC&quot;/&gt;&lt;wsp:rsid wsp:val=&quot;00A41F9C&quot;/&gt;&lt;wsp:rsid wsp:val=&quot;00A42080&quot;/&gt;&lt;wsp:rsid wsp:val=&quot;00A4214A&quot;/&gt;&lt;wsp:rsid wsp:val=&quot;00A42D5D&quot;/&gt;&lt;wsp:rsid wsp:val=&quot;00A42EF6&quot;/&gt;&lt;wsp:rsid wsp:val=&quot;00A4320E&quot;/&gt;&lt;wsp:rsid wsp:val=&quot;00A43978&quot;/&gt;&lt;wsp:rsid wsp:val=&quot;00A43EE1&quot;/&gt;&lt;wsp:rsid wsp:val=&quot;00A43F2A&quot;/&gt;&lt;wsp:rsid wsp:val=&quot;00A4415C&quot;/&gt;&lt;wsp:rsid wsp:val=&quot;00A444EE&quot;/&gt;&lt;wsp:rsid wsp:val=&quot;00A448A9&quot;/&gt;&lt;wsp:rsid wsp:val=&quot;00A44B8E&quot;/&gt;&lt;wsp:rsid wsp:val=&quot;00A44F1C&quot;/&gt;&lt;wsp:rsid wsp:val=&quot;00A458C5&quot;/&gt;&lt;wsp:rsid wsp:val=&quot;00A458CA&quot;/&gt;&lt;wsp:rsid wsp:val=&quot;00A45B49&quot;/&gt;&lt;wsp:rsid wsp:val=&quot;00A45FB9&quot;/&gt;&lt;wsp:rsid wsp:val=&quot;00A46247&quot;/&gt;&lt;wsp:rsid wsp:val=&quot;00A467C2&quot;/&gt;&lt;wsp:rsid wsp:val=&quot;00A4793E&quot;/&gt;&lt;wsp:rsid wsp:val=&quot;00A5030F&quot;/&gt;&lt;wsp:rsid wsp:val=&quot;00A5057C&quot;/&gt;&lt;wsp:rsid wsp:val=&quot;00A50780&quot;/&gt;&lt;wsp:rsid wsp:val=&quot;00A50CE3&quot;/&gt;&lt;wsp:rsid wsp:val=&quot;00A51B2F&quot;/&gt;&lt;wsp:rsid wsp:val=&quot;00A51E85&quot;/&gt;&lt;wsp:rsid wsp:val=&quot;00A52766&quot;/&gt;&lt;wsp:rsid wsp:val=&quot;00A52BB5&quot;/&gt;&lt;wsp:rsid wsp:val=&quot;00A52D17&quot;/&gt;&lt;wsp:rsid wsp:val=&quot;00A52D31&quot;/&gt;&lt;wsp:rsid wsp:val=&quot;00A52E67&quot;/&gt;&lt;wsp:rsid wsp:val=&quot;00A5362E&quot;/&gt;&lt;wsp:rsid wsp:val=&quot;00A53B96&quot;/&gt;&lt;wsp:rsid wsp:val=&quot;00A53FD3&quot;/&gt;&lt;wsp:rsid wsp:val=&quot;00A54106&quot;/&gt;&lt;wsp:rsid wsp:val=&quot;00A54808&quot;/&gt;&lt;wsp:rsid wsp:val=&quot;00A5498E&quot;/&gt;&lt;wsp:rsid wsp:val=&quot;00A54A61&quot;/&gt;&lt;wsp:rsid wsp:val=&quot;00A554A2&quot;/&gt;&lt;wsp:rsid wsp:val=&quot;00A55994&quot;/&gt;&lt;wsp:rsid wsp:val=&quot;00A56456&quot;/&gt;&lt;wsp:rsid wsp:val=&quot;00A5692F&quot;/&gt;&lt;wsp:rsid wsp:val=&quot;00A56B0F&quot;/&gt;&lt;wsp:rsid wsp:val=&quot;00A56DD3&quot;/&gt;&lt;wsp:rsid wsp:val=&quot;00A579CB&quot;/&gt;&lt;wsp:rsid wsp:val=&quot;00A57C2C&quot;/&gt;&lt;wsp:rsid wsp:val=&quot;00A60374&quot;/&gt;&lt;wsp:rsid wsp:val=&quot;00A60AEF&quot;/&gt;&lt;wsp:rsid wsp:val=&quot;00A61320&quot;/&gt;&lt;wsp:rsid wsp:val=&quot;00A61378&quot;/&gt;&lt;wsp:rsid wsp:val=&quot;00A61526&quot;/&gt;&lt;wsp:rsid wsp:val=&quot;00A61A88&quot;/&gt;&lt;wsp:rsid wsp:val=&quot;00A61BA8&quot;/&gt;&lt;wsp:rsid wsp:val=&quot;00A61CBA&quot;/&gt;&lt;wsp:rsid wsp:val=&quot;00A621DE&quot;/&gt;&lt;wsp:rsid wsp:val=&quot;00A6257E&quot;/&gt;&lt;wsp:rsid wsp:val=&quot;00A627DD&quot;/&gt;&lt;wsp:rsid wsp:val=&quot;00A62B34&quot;/&gt;&lt;wsp:rsid wsp:val=&quot;00A62B87&quot;/&gt;&lt;wsp:rsid wsp:val=&quot;00A630DA&quot;/&gt;&lt;wsp:rsid wsp:val=&quot;00A6317C&quot;/&gt;&lt;wsp:rsid wsp:val=&quot;00A6379C&quot;/&gt;&lt;wsp:rsid wsp:val=&quot;00A63CF8&quot;/&gt;&lt;wsp:rsid wsp:val=&quot;00A63FD4&quot;/&gt;&lt;wsp:rsid wsp:val=&quot;00A65222&quot;/&gt;&lt;wsp:rsid wsp:val=&quot;00A65296&quot;/&gt;&lt;wsp:rsid wsp:val=&quot;00A65417&quot;/&gt;&lt;wsp:rsid wsp:val=&quot;00A65593&quot;/&gt;&lt;wsp:rsid wsp:val=&quot;00A6571F&quot;/&gt;&lt;wsp:rsid wsp:val=&quot;00A65F79&quot;/&gt;&lt;wsp:rsid wsp:val=&quot;00A65FDA&quot;/&gt;&lt;wsp:rsid wsp:val=&quot;00A661E4&quot;/&gt;&lt;wsp:rsid wsp:val=&quot;00A66209&quot;/&gt;&lt;wsp:rsid wsp:val=&quot;00A6651D&quot;/&gt;&lt;wsp:rsid wsp:val=&quot;00A66642&quot;/&gt;&lt;wsp:rsid wsp:val=&quot;00A66CE8&quot;/&gt;&lt;wsp:rsid wsp:val=&quot;00A66E82&quot;/&gt;&lt;wsp:rsid wsp:val=&quot;00A67405&quot;/&gt;&lt;wsp:rsid wsp:val=&quot;00A67462&quot;/&gt;&lt;wsp:rsid wsp:val=&quot;00A6756D&quot;/&gt;&lt;wsp:rsid wsp:val=&quot;00A67674&quot;/&gt;&lt;wsp:rsid wsp:val=&quot;00A67A44&quot;/&gt;&lt;wsp:rsid wsp:val=&quot;00A7014E&quot;/&gt;&lt;wsp:rsid wsp:val=&quot;00A70153&quot;/&gt;&lt;wsp:rsid wsp:val=&quot;00A70A32&quot;/&gt;&lt;wsp:rsid wsp:val=&quot;00A71001&quot;/&gt;&lt;wsp:rsid wsp:val=&quot;00A710DF&quot;/&gt;&lt;wsp:rsid wsp:val=&quot;00A71E0F&quot;/&gt;&lt;wsp:rsid wsp:val=&quot;00A71E6F&quot;/&gt;&lt;wsp:rsid wsp:val=&quot;00A722F8&quot;/&gt;&lt;wsp:rsid wsp:val=&quot;00A7260D&quot;/&gt;&lt;wsp:rsid wsp:val=&quot;00A7277F&quot;/&gt;&lt;wsp:rsid wsp:val=&quot;00A72ED0&quot;/&gt;&lt;wsp:rsid wsp:val=&quot;00A7302A&quot;/&gt;&lt;wsp:rsid wsp:val=&quot;00A73626&quot;/&gt;&lt;wsp:rsid wsp:val=&quot;00A73BDD&quot;/&gt;&lt;wsp:rsid wsp:val=&quot;00A747D2&quot;/&gt;&lt;wsp:rsid wsp:val=&quot;00A74A71&quot;/&gt;&lt;wsp:rsid wsp:val=&quot;00A755AB&quot;/&gt;&lt;wsp:rsid wsp:val=&quot;00A75B0F&quot;/&gt;&lt;wsp:rsid wsp:val=&quot;00A75C57&quot;/&gt;&lt;wsp:rsid wsp:val=&quot;00A7606C&quot;/&gt;&lt;wsp:rsid wsp:val=&quot;00A767AA&quot;/&gt;&lt;wsp:rsid wsp:val=&quot;00A76841&quot;/&gt;&lt;wsp:rsid wsp:val=&quot;00A7698B&quot;/&gt;&lt;wsp:rsid wsp:val=&quot;00A76A8E&quot;/&gt;&lt;wsp:rsid wsp:val=&quot;00A771E3&quot;/&gt;&lt;wsp:rsid wsp:val=&quot;00A7731F&quot;/&gt;&lt;wsp:rsid wsp:val=&quot;00A77689&quot;/&gt;&lt;wsp:rsid wsp:val=&quot;00A80BDA&quot;/&gt;&lt;wsp:rsid wsp:val=&quot;00A80C19&quot;/&gt;&lt;wsp:rsid wsp:val=&quot;00A81831&quot;/&gt;&lt;wsp:rsid wsp:val=&quot;00A81C2A&quot;/&gt;&lt;wsp:rsid wsp:val=&quot;00A821B4&quot;/&gt;&lt;wsp:rsid wsp:val=&quot;00A826E5&quot;/&gt;&lt;wsp:rsid wsp:val=&quot;00A82761&quot;/&gt;&lt;wsp:rsid wsp:val=&quot;00A827BE&quot;/&gt;&lt;wsp:rsid wsp:val=&quot;00A82B36&quot;/&gt;&lt;wsp:rsid wsp:val=&quot;00A8418D&quot;/&gt;&lt;wsp:rsid wsp:val=&quot;00A8418E&quot;/&gt;&lt;wsp:rsid wsp:val=&quot;00A84977&quot;/&gt;&lt;wsp:rsid wsp:val=&quot;00A84B98&quot;/&gt;&lt;wsp:rsid wsp:val=&quot;00A84F6D&quot;/&gt;&lt;wsp:rsid wsp:val=&quot;00A84FEE&quot;/&gt;&lt;wsp:rsid wsp:val=&quot;00A8541D&quot;/&gt;&lt;wsp:rsid wsp:val=&quot;00A85FF2&quot;/&gt;&lt;wsp:rsid wsp:val=&quot;00A860D9&quot;/&gt;&lt;wsp:rsid wsp:val=&quot;00A861F1&quot;/&gt;&lt;wsp:rsid wsp:val=&quot;00A86244&quot;/&gt;&lt;wsp:rsid wsp:val=&quot;00A8690E&quot;/&gt;&lt;wsp:rsid wsp:val=&quot;00A877F2&quot;/&gt;&lt;wsp:rsid wsp:val=&quot;00A87A20&quot;/&gt;&lt;wsp:rsid wsp:val=&quot;00A87FEF&quot;/&gt;&lt;wsp:rsid wsp:val=&quot;00A90690&quot;/&gt;&lt;wsp:rsid wsp:val=&quot;00A911E1&quot;/&gt;&lt;wsp:rsid wsp:val=&quot;00A91513&quot;/&gt;&lt;wsp:rsid wsp:val=&quot;00A91F97&quot;/&gt;&lt;wsp:rsid wsp:val=&quot;00A9245B&quot;/&gt;&lt;wsp:rsid wsp:val=&quot;00A924F5&quot;/&gt;&lt;wsp:rsid wsp:val=&quot;00A92586&quot;/&gt;&lt;wsp:rsid wsp:val=&quot;00A92846&quot;/&gt;&lt;wsp:rsid wsp:val=&quot;00A92A5B&quot;/&gt;&lt;wsp:rsid wsp:val=&quot;00A9313A&quot;/&gt;&lt;wsp:rsid wsp:val=&quot;00A9333C&quot;/&gt;&lt;wsp:rsid wsp:val=&quot;00A93A83&quot;/&gt;&lt;wsp:rsid wsp:val=&quot;00A93B34&quot;/&gt;&lt;wsp:rsid wsp:val=&quot;00A9490A&quot;/&gt;&lt;wsp:rsid wsp:val=&quot;00A95094&quot;/&gt;&lt;wsp:rsid wsp:val=&quot;00A9537C&quot;/&gt;&lt;wsp:rsid wsp:val=&quot;00A95803&quot;/&gt;&lt;wsp:rsid wsp:val=&quot;00A95A03&quot;/&gt;&lt;wsp:rsid wsp:val=&quot;00A95AD4&quot;/&gt;&lt;wsp:rsid wsp:val=&quot;00A96047&quot;/&gt;&lt;wsp:rsid wsp:val=&quot;00A961D3&quot;/&gt;&lt;wsp:rsid wsp:val=&quot;00A971A7&quot;/&gt;&lt;wsp:rsid wsp:val=&quot;00A97479&quot;/&gt;&lt;wsp:rsid wsp:val=&quot;00A9786D&quot;/&gt;&lt;wsp:rsid wsp:val=&quot;00A97A25&quot;/&gt;&lt;wsp:rsid wsp:val=&quot;00AA008B&quot;/&gt;&lt;wsp:rsid wsp:val=&quot;00AA0474&quot;/&gt;&lt;wsp:rsid wsp:val=&quot;00AA0F8D&quot;/&gt;&lt;wsp:rsid wsp:val=&quot;00AA1158&quot;/&gt;&lt;wsp:rsid wsp:val=&quot;00AA14E6&quot;/&gt;&lt;wsp:rsid wsp:val=&quot;00AA1715&quot;/&gt;&lt;wsp:rsid wsp:val=&quot;00AA1B7C&quot;/&gt;&lt;wsp:rsid wsp:val=&quot;00AA22B1&quot;/&gt;&lt;wsp:rsid wsp:val=&quot;00AA30DC&quot;/&gt;&lt;wsp:rsid wsp:val=&quot;00AA34A0&quot;/&gt;&lt;wsp:rsid wsp:val=&quot;00AA34FC&quot;/&gt;&lt;wsp:rsid wsp:val=&quot;00AA3724&quot;/&gt;&lt;wsp:rsid wsp:val=&quot;00AA3904&quot;/&gt;&lt;wsp:rsid wsp:val=&quot;00AA3DE7&quot;/&gt;&lt;wsp:rsid wsp:val=&quot;00AA3F68&quot;/&gt;&lt;wsp:rsid wsp:val=&quot;00AA42CA&quot;/&gt;&lt;wsp:rsid wsp:val=&quot;00AA44B8&quot;/&gt;&lt;wsp:rsid wsp:val=&quot;00AA45A9&quot;/&gt;&lt;wsp:rsid wsp:val=&quot;00AA4E8C&quot;/&gt;&lt;wsp:rsid wsp:val=&quot;00AA5276&quot;/&gt;&lt;wsp:rsid wsp:val=&quot;00AA5922&quot;/&gt;&lt;wsp:rsid wsp:val=&quot;00AA5A62&quot;/&gt;&lt;wsp:rsid wsp:val=&quot;00AA5E0A&quot;/&gt;&lt;wsp:rsid wsp:val=&quot;00AA68EC&quot;/&gt;&lt;wsp:rsid wsp:val=&quot;00AA6AF0&quot;/&gt;&lt;wsp:rsid wsp:val=&quot;00AA6D3A&quot;/&gt;&lt;wsp:rsid wsp:val=&quot;00AA79EC&quot;/&gt;&lt;wsp:rsid wsp:val=&quot;00AA7AF1&quot;/&gt;&lt;wsp:rsid wsp:val=&quot;00AA7CB3&quot;/&gt;&lt;wsp:rsid wsp:val=&quot;00AA7CFD&quot;/&gt;&lt;wsp:rsid wsp:val=&quot;00AB00BC&quot;/&gt;&lt;wsp:rsid wsp:val=&quot;00AB11B6&quot;/&gt;&lt;wsp:rsid wsp:val=&quot;00AB1212&quot;/&gt;&lt;wsp:rsid wsp:val=&quot;00AB13C5&quot;/&gt;&lt;wsp:rsid wsp:val=&quot;00AB15EE&quot;/&gt;&lt;wsp:rsid wsp:val=&quot;00AB174B&quot;/&gt;&lt;wsp:rsid wsp:val=&quot;00AB2180&quot;/&gt;&lt;wsp:rsid wsp:val=&quot;00AB3A93&quot;/&gt;&lt;wsp:rsid wsp:val=&quot;00AB3B53&quot;/&gt;&lt;wsp:rsid wsp:val=&quot;00AB3BBB&quot;/&gt;&lt;wsp:rsid wsp:val=&quot;00AB3D8D&quot;/&gt;&lt;wsp:rsid wsp:val=&quot;00AB404A&quot;/&gt;&lt;wsp:rsid wsp:val=&quot;00AB42D1&quot;/&gt;&lt;wsp:rsid wsp:val=&quot;00AB445B&quot;/&gt;&lt;wsp:rsid wsp:val=&quot;00AB45B1&quot;/&gt;&lt;wsp:rsid wsp:val=&quot;00AB4A47&quot;/&gt;&lt;wsp:rsid wsp:val=&quot;00AB4BAB&quot;/&gt;&lt;wsp:rsid wsp:val=&quot;00AB51C8&quot;/&gt;&lt;wsp:rsid wsp:val=&quot;00AB5233&quot;/&gt;&lt;wsp:rsid wsp:val=&quot;00AB554C&quot;/&gt;&lt;wsp:rsid wsp:val=&quot;00AB5A8A&quot;/&gt;&lt;wsp:rsid wsp:val=&quot;00AB5CBB&quot;/&gt;&lt;wsp:rsid wsp:val=&quot;00AB5E0D&quot;/&gt;&lt;wsp:rsid wsp:val=&quot;00AB5ECC&quot;/&gt;&lt;wsp:rsid wsp:val=&quot;00AB6A40&quot;/&gt;&lt;wsp:rsid wsp:val=&quot;00AB71C2&quot;/&gt;&lt;wsp:rsid wsp:val=&quot;00AB7228&quot;/&gt;&lt;wsp:rsid wsp:val=&quot;00AB7C48&quot;/&gt;&lt;wsp:rsid wsp:val=&quot;00AC015A&quot;/&gt;&lt;wsp:rsid wsp:val=&quot;00AC0998&quot;/&gt;&lt;wsp:rsid wsp:val=&quot;00AC16AC&quot;/&gt;&lt;wsp:rsid wsp:val=&quot;00AC1A5B&quot;/&gt;&lt;wsp:rsid wsp:val=&quot;00AC1FAA&quot;/&gt;&lt;wsp:rsid wsp:val=&quot;00AC2453&quot;/&gt;&lt;wsp:rsid wsp:val=&quot;00AC27D6&quot;/&gt;&lt;wsp:rsid wsp:val=&quot;00AC2B21&quot;/&gt;&lt;wsp:rsid wsp:val=&quot;00AC4246&quot;/&gt;&lt;wsp:rsid wsp:val=&quot;00AC47D3&quot;/&gt;&lt;wsp:rsid wsp:val=&quot;00AC47E6&quot;/&gt;&lt;wsp:rsid wsp:val=&quot;00AC4852&quot;/&gt;&lt;wsp:rsid wsp:val=&quot;00AC4EB7&quot;/&gt;&lt;wsp:rsid wsp:val=&quot;00AC51FE&quot;/&gt;&lt;wsp:rsid wsp:val=&quot;00AC566E&quot;/&gt;&lt;wsp:rsid wsp:val=&quot;00AC56D1&quot;/&gt;&lt;wsp:rsid wsp:val=&quot;00AC5709&quot;/&gt;&lt;wsp:rsid wsp:val=&quot;00AC5754&quot;/&gt;&lt;wsp:rsid wsp:val=&quot;00AC5A7A&quot;/&gt;&lt;wsp:rsid wsp:val=&quot;00AC5A7C&quot;/&gt;&lt;wsp:rsid wsp:val=&quot;00AC5D19&quot;/&gt;&lt;wsp:rsid wsp:val=&quot;00AC6316&quot;/&gt;&lt;wsp:rsid wsp:val=&quot;00AC6562&quot;/&gt;&lt;wsp:rsid wsp:val=&quot;00AC6920&quot;/&gt;&lt;wsp:rsid wsp:val=&quot;00AC69D3&quot;/&gt;&lt;wsp:rsid wsp:val=&quot;00AC6AA0&quot;/&gt;&lt;wsp:rsid wsp:val=&quot;00AC7297&quot;/&gt;&lt;wsp:rsid wsp:val=&quot;00AC74E9&quot;/&gt;&lt;wsp:rsid wsp:val=&quot;00AC7A11&quot;/&gt;&lt;wsp:rsid wsp:val=&quot;00AC7BE9&quot;/&gt;&lt;wsp:rsid wsp:val=&quot;00AC7DFE&quot;/&gt;&lt;wsp:rsid wsp:val=&quot;00AD0139&quot;/&gt;&lt;wsp:rsid wsp:val=&quot;00AD050C&quot;/&gt;&lt;wsp:rsid wsp:val=&quot;00AD1593&quot;/&gt;&lt;wsp:rsid wsp:val=&quot;00AD1742&quot;/&gt;&lt;wsp:rsid wsp:val=&quot;00AD1769&quot;/&gt;&lt;wsp:rsid wsp:val=&quot;00AD1908&quot;/&gt;&lt;wsp:rsid wsp:val=&quot;00AD1A9D&quot;/&gt;&lt;wsp:rsid wsp:val=&quot;00AD1AB7&quot;/&gt;&lt;wsp:rsid wsp:val=&quot;00AD1D6A&quot;/&gt;&lt;wsp:rsid wsp:val=&quot;00AD206A&quot;/&gt;&lt;wsp:rsid wsp:val=&quot;00AD2370&quot;/&gt;&lt;wsp:rsid wsp:val=&quot;00AD239E&quot;/&gt;&lt;wsp:rsid wsp:val=&quot;00AD2E42&quot;/&gt;&lt;wsp:rsid wsp:val=&quot;00AD302A&quot;/&gt;&lt;wsp:rsid wsp:val=&quot;00AD3030&quot;/&gt;&lt;wsp:rsid wsp:val=&quot;00AD3CB6&quot;/&gt;&lt;wsp:rsid wsp:val=&quot;00AD3F05&quot;/&gt;&lt;wsp:rsid wsp:val=&quot;00AD44E7&quot;/&gt;&lt;wsp:rsid wsp:val=&quot;00AD4CB8&quot;/&gt;&lt;wsp:rsid wsp:val=&quot;00AD4CC7&quot;/&gt;&lt;wsp:rsid wsp:val=&quot;00AD5A62&quot;/&gt;&lt;wsp:rsid wsp:val=&quot;00AD5B4A&quot;/&gt;&lt;wsp:rsid wsp:val=&quot;00AD5CB5&quot;/&gt;&lt;wsp:rsid wsp:val=&quot;00AD635C&quot;/&gt;&lt;wsp:rsid wsp:val=&quot;00AD63E3&quot;/&gt;&lt;wsp:rsid wsp:val=&quot;00AD6693&quot;/&gt;&lt;wsp:rsid wsp:val=&quot;00AD6803&quot;/&gt;&lt;wsp:rsid wsp:val=&quot;00AD688F&quot;/&gt;&lt;wsp:rsid wsp:val=&quot;00AD69D3&quot;/&gt;&lt;wsp:rsid wsp:val=&quot;00AD7076&quot;/&gt;&lt;wsp:rsid wsp:val=&quot;00AD715C&quot;/&gt;&lt;wsp:rsid wsp:val=&quot;00AD73C1&quot;/&gt;&lt;wsp:rsid wsp:val=&quot;00AD7425&quot;/&gt;&lt;wsp:rsid wsp:val=&quot;00AD74DD&quot;/&gt;&lt;wsp:rsid wsp:val=&quot;00AD79B6&quot;/&gt;&lt;wsp:rsid wsp:val=&quot;00AD7A38&quot;/&gt;&lt;wsp:rsid wsp:val=&quot;00AD7A90&quot;/&gt;&lt;wsp:rsid wsp:val=&quot;00AD7BEC&quot;/&gt;&lt;wsp:rsid wsp:val=&quot;00AE049C&quot;/&gt;&lt;wsp:rsid wsp:val=&quot;00AE0699&quot;/&gt;&lt;wsp:rsid wsp:val=&quot;00AE078E&quot;/&gt;&lt;wsp:rsid wsp:val=&quot;00AE0CB0&quot;/&gt;&lt;wsp:rsid wsp:val=&quot;00AE0E7E&quot;/&gt;&lt;wsp:rsid wsp:val=&quot;00AE10B6&quot;/&gt;&lt;wsp:rsid wsp:val=&quot;00AE12D5&quot;/&gt;&lt;wsp:rsid wsp:val=&quot;00AE1347&quot;/&gt;&lt;wsp:rsid wsp:val=&quot;00AE1A10&quot;/&gt;&lt;wsp:rsid wsp:val=&quot;00AE1CAF&quot;/&gt;&lt;wsp:rsid wsp:val=&quot;00AE2B1F&quot;/&gt;&lt;wsp:rsid wsp:val=&quot;00AE319D&quot;/&gt;&lt;wsp:rsid wsp:val=&quot;00AE37FB&quot;/&gt;&lt;wsp:rsid wsp:val=&quot;00AE3879&quot;/&gt;&lt;wsp:rsid wsp:val=&quot;00AE3C90&quot;/&gt;&lt;wsp:rsid wsp:val=&quot;00AE3EBD&quot;/&gt;&lt;wsp:rsid wsp:val=&quot;00AE4532&quot;/&gt;&lt;wsp:rsid wsp:val=&quot;00AE481A&quot;/&gt;&lt;wsp:rsid wsp:val=&quot;00AE4C82&quot;/&gt;&lt;wsp:rsid wsp:val=&quot;00AE5081&quot;/&gt;&lt;wsp:rsid wsp:val=&quot;00AE5312&quot;/&gt;&lt;wsp:rsid wsp:val=&quot;00AE5749&quot;/&gt;&lt;wsp:rsid wsp:val=&quot;00AE5B88&quot;/&gt;&lt;wsp:rsid wsp:val=&quot;00AE62A4&quot;/&gt;&lt;wsp:rsid wsp:val=&quot;00AE69AF&quot;/&gt;&lt;wsp:rsid wsp:val=&quot;00AE6CED&quot;/&gt;&lt;wsp:rsid wsp:val=&quot;00AE6D57&quot;/&gt;&lt;wsp:rsid wsp:val=&quot;00AE72C6&quot;/&gt;&lt;wsp:rsid wsp:val=&quot;00AE77EE&quot;/&gt;&lt;wsp:rsid wsp:val=&quot;00AE7B5E&quot;/&gt;&lt;wsp:rsid wsp:val=&quot;00AE7B5F&quot;/&gt;&lt;wsp:rsid wsp:val=&quot;00AF0A47&quot;/&gt;&lt;wsp:rsid wsp:val=&quot;00AF0AD6&quot;/&gt;&lt;wsp:rsid wsp:val=&quot;00AF0B39&quot;/&gt;&lt;wsp:rsid wsp:val=&quot;00AF0B40&quot;/&gt;&lt;wsp:rsid wsp:val=&quot;00AF0EA8&quot;/&gt;&lt;wsp:rsid wsp:val=&quot;00AF0F40&quot;/&gt;&lt;wsp:rsid wsp:val=&quot;00AF1228&quot;/&gt;&lt;wsp:rsid wsp:val=&quot;00AF16AB&quot;/&gt;&lt;wsp:rsid wsp:val=&quot;00AF18D9&quot;/&gt;&lt;wsp:rsid wsp:val=&quot;00AF1DBE&quot;/&gt;&lt;wsp:rsid wsp:val=&quot;00AF1FB4&quot;/&gt;&lt;wsp:rsid wsp:val=&quot;00AF2C23&quot;/&gt;&lt;wsp:rsid wsp:val=&quot;00AF3823&quot;/&gt;&lt;wsp:rsid wsp:val=&quot;00AF3C8B&quot;/&gt;&lt;wsp:rsid wsp:val=&quot;00AF3CAF&quot;/&gt;&lt;wsp:rsid wsp:val=&quot;00AF4A4C&quot;/&gt;&lt;wsp:rsid wsp:val=&quot;00AF4CF6&quot;/&gt;&lt;wsp:rsid wsp:val=&quot;00AF4F90&quot;/&gt;&lt;wsp:rsid wsp:val=&quot;00AF4FBC&quot;/&gt;&lt;wsp:rsid wsp:val=&quot;00AF52CD&quot;/&gt;&lt;wsp:rsid wsp:val=&quot;00AF556B&quot;/&gt;&lt;wsp:rsid wsp:val=&quot;00AF5769&quot;/&gt;&lt;wsp:rsid wsp:val=&quot;00AF63EE&quot;/&gt;&lt;wsp:rsid wsp:val=&quot;00AF67F2&quot;/&gt;&lt;wsp:rsid wsp:val=&quot;00AF7124&quot;/&gt;&lt;wsp:rsid wsp:val=&quot;00AF71C6&quot;/&gt;&lt;wsp:rsid wsp:val=&quot;00AF71F7&quot;/&gt;&lt;wsp:rsid wsp:val=&quot;00AF77FE&quot;/&gt;&lt;wsp:rsid wsp:val=&quot;00AF7935&quot;/&gt;&lt;wsp:rsid wsp:val=&quot;00B001D0&quot;/&gt;&lt;wsp:rsid wsp:val=&quot;00B010C8&quot;/&gt;&lt;wsp:rsid wsp:val=&quot;00B012FE&quot;/&gt;&lt;wsp:rsid wsp:val=&quot;00B013D0&quot;/&gt;&lt;wsp:rsid wsp:val=&quot;00B01B08&quot;/&gt;&lt;wsp:rsid wsp:val=&quot;00B01B8E&quot;/&gt;&lt;wsp:rsid wsp:val=&quot;00B02249&quot;/&gt;&lt;wsp:rsid wsp:val=&quot;00B0270D&quot;/&gt;&lt;wsp:rsid wsp:val=&quot;00B0287E&quot;/&gt;&lt;wsp:rsid wsp:val=&quot;00B029E1&quot;/&gt;&lt;wsp:rsid wsp:val=&quot;00B02CD6&quot;/&gt;&lt;wsp:rsid wsp:val=&quot;00B02EAB&quot;/&gt;&lt;wsp:rsid wsp:val=&quot;00B046B2&quot;/&gt;&lt;wsp:rsid wsp:val=&quot;00B04720&quot;/&gt;&lt;wsp:rsid wsp:val=&quot;00B04DEE&quot;/&gt;&lt;wsp:rsid wsp:val=&quot;00B04EAD&quot;/&gt;&lt;wsp:rsid wsp:val=&quot;00B04F5F&quot;/&gt;&lt;wsp:rsid wsp:val=&quot;00B052C2&quot;/&gt;&lt;wsp:rsid wsp:val=&quot;00B05864&quot;/&gt;&lt;wsp:rsid wsp:val=&quot;00B05AAB&quot;/&gt;&lt;wsp:rsid wsp:val=&quot;00B05CE5&quot;/&gt;&lt;wsp:rsid wsp:val=&quot;00B05FB3&quot;/&gt;&lt;wsp:rsid wsp:val=&quot;00B0614D&quot;/&gt;&lt;wsp:rsid wsp:val=&quot;00B061C6&quot;/&gt;&lt;wsp:rsid wsp:val=&quot;00B064CD&quot;/&gt;&lt;wsp:rsid wsp:val=&quot;00B077AD&quot;/&gt;&lt;wsp:rsid wsp:val=&quot;00B104E3&quot;/&gt;&lt;wsp:rsid wsp:val=&quot;00B10503&quot;/&gt;&lt;wsp:rsid wsp:val=&quot;00B105B1&quot;/&gt;&lt;wsp:rsid wsp:val=&quot;00B10FF4&quot;/&gt;&lt;wsp:rsid wsp:val=&quot;00B11403&quot;/&gt;&lt;wsp:rsid wsp:val=&quot;00B11B7E&quot;/&gt;&lt;wsp:rsid wsp:val=&quot;00B12048&quot;/&gt;&lt;wsp:rsid wsp:val=&quot;00B12116&quot;/&gt;&lt;wsp:rsid wsp:val=&quot;00B12611&quot;/&gt;&lt;wsp:rsid wsp:val=&quot;00B1271E&quot;/&gt;&lt;wsp:rsid wsp:val=&quot;00B1279D&quot;/&gt;&lt;wsp:rsid wsp:val=&quot;00B12E58&quot;/&gt;&lt;wsp:rsid wsp:val=&quot;00B12F45&quot;/&gt;&lt;wsp:rsid wsp:val=&quot;00B13A61&quot;/&gt;&lt;wsp:rsid wsp:val=&quot;00B14299&quot;/&gt;&lt;wsp:rsid wsp:val=&quot;00B14451&quot;/&gt;&lt;wsp:rsid wsp:val=&quot;00B146FB&quot;/&gt;&lt;wsp:rsid wsp:val=&quot;00B14909&quot;/&gt;&lt;wsp:rsid wsp:val=&quot;00B14D4C&quot;/&gt;&lt;wsp:rsid wsp:val=&quot;00B1561A&quot;/&gt;&lt;wsp:rsid wsp:val=&quot;00B1565D&quot;/&gt;&lt;wsp:rsid wsp:val=&quot;00B15B71&quot;/&gt;&lt;wsp:rsid wsp:val=&quot;00B16653&quot;/&gt;&lt;wsp:rsid wsp:val=&quot;00B16BEE&quot;/&gt;&lt;wsp:rsid wsp:val=&quot;00B16C68&quot;/&gt;&lt;wsp:rsid wsp:val=&quot;00B16C7A&quot;/&gt;&lt;wsp:rsid wsp:val=&quot;00B16DDC&quot;/&gt;&lt;wsp:rsid wsp:val=&quot;00B17979&quot;/&gt;&lt;wsp:rsid wsp:val=&quot;00B17CF4&quot;/&gt;&lt;wsp:rsid wsp:val=&quot;00B20487&quot;/&gt;&lt;wsp:rsid wsp:val=&quot;00B204F9&quot;/&gt;&lt;wsp:rsid wsp:val=&quot;00B205BA&quot;/&gt;&lt;wsp:rsid wsp:val=&quot;00B209AA&quot;/&gt;&lt;wsp:rsid wsp:val=&quot;00B20DD9&quot;/&gt;&lt;wsp:rsid wsp:val=&quot;00B211ED&quot;/&gt;&lt;wsp:rsid wsp:val=&quot;00B214F2&quot;/&gt;&lt;wsp:rsid wsp:val=&quot;00B21CCF&quot;/&gt;&lt;wsp:rsid wsp:val=&quot;00B21E39&quot;/&gt;&lt;wsp:rsid wsp:val=&quot;00B2228A&quot;/&gt;&lt;wsp:rsid wsp:val=&quot;00B22426&quot;/&gt;&lt;wsp:rsid wsp:val=&quot;00B22538&quot;/&gt;&lt;wsp:rsid wsp:val=&quot;00B228A0&quot;/&gt;&lt;wsp:rsid wsp:val=&quot;00B22BCF&quot;/&gt;&lt;wsp:rsid wsp:val=&quot;00B22DDC&quot;/&gt;&lt;wsp:rsid wsp:val=&quot;00B230DF&quot;/&gt;&lt;wsp:rsid wsp:val=&quot;00B2355F&quot;/&gt;&lt;wsp:rsid wsp:val=&quot;00B23648&quot;/&gt;&lt;wsp:rsid wsp:val=&quot;00B24249&quot;/&gt;&lt;wsp:rsid wsp:val=&quot;00B246D4&quot;/&gt;&lt;wsp:rsid wsp:val=&quot;00B246ED&quot;/&gt;&lt;wsp:rsid wsp:val=&quot;00B24842&quot;/&gt;&lt;wsp:rsid wsp:val=&quot;00B24BAC&quot;/&gt;&lt;wsp:rsid wsp:val=&quot;00B24EA8&quot;/&gt;&lt;wsp:rsid wsp:val=&quot;00B253B0&quot;/&gt;&lt;wsp:rsid wsp:val=&quot;00B25627&quot;/&gt;&lt;wsp:rsid wsp:val=&quot;00B25A3B&quot;/&gt;&lt;wsp:rsid wsp:val=&quot;00B25B0F&quot;/&gt;&lt;wsp:rsid wsp:val=&quot;00B269F7&quot;/&gt;&lt;wsp:rsid wsp:val=&quot;00B27B6E&quot;/&gt;&lt;wsp:rsid wsp:val=&quot;00B300CA&quot;/&gt;&lt;wsp:rsid wsp:val=&quot;00B30203&quot;/&gt;&lt;wsp:rsid wsp:val=&quot;00B304BD&quot;/&gt;&lt;wsp:rsid wsp:val=&quot;00B30988&quot;/&gt;&lt;wsp:rsid wsp:val=&quot;00B311C7&quot;/&gt;&lt;wsp:rsid wsp:val=&quot;00B3152D&quot;/&gt;&lt;wsp:rsid wsp:val=&quot;00B31571&quot;/&gt;&lt;wsp:rsid wsp:val=&quot;00B31C09&quot;/&gt;&lt;wsp:rsid wsp:val=&quot;00B31F28&quot;/&gt;&lt;wsp:rsid wsp:val=&quot;00B3289B&quot;/&gt;&lt;wsp:rsid wsp:val=&quot;00B331A4&quot;/&gt;&lt;wsp:rsid wsp:val=&quot;00B331BD&quot;/&gt;&lt;wsp:rsid wsp:val=&quot;00B33303&quot;/&gt;&lt;wsp:rsid wsp:val=&quot;00B333C7&quot;/&gt;&lt;wsp:rsid wsp:val=&quot;00B33489&quot;/&gt;&lt;wsp:rsid wsp:val=&quot;00B3391C&quot;/&gt;&lt;wsp:rsid wsp:val=&quot;00B33B23&quot;/&gt;&lt;wsp:rsid wsp:val=&quot;00B33CBC&quot;/&gt;&lt;wsp:rsid wsp:val=&quot;00B34814&quot;/&gt;&lt;wsp:rsid wsp:val=&quot;00B34C9D&quot;/&gt;&lt;wsp:rsid wsp:val=&quot;00B35E75&quot;/&gt;&lt;wsp:rsid wsp:val=&quot;00B3620B&quot;/&gt;&lt;wsp:rsid wsp:val=&quot;00B36547&quot;/&gt;&lt;wsp:rsid wsp:val=&quot;00B36855&quot;/&gt;&lt;wsp:rsid wsp:val=&quot;00B369C5&quot;/&gt;&lt;wsp:rsid wsp:val=&quot;00B36ABE&quot;/&gt;&lt;wsp:rsid wsp:val=&quot;00B37020&quot;/&gt;&lt;wsp:rsid wsp:val=&quot;00B3744F&quot;/&gt;&lt;wsp:rsid wsp:val=&quot;00B374D6&quot;/&gt;&lt;wsp:rsid wsp:val=&quot;00B37612&quot;/&gt;&lt;wsp:rsid wsp:val=&quot;00B376E5&quot;/&gt;&lt;wsp:rsid wsp:val=&quot;00B376EE&quot;/&gt;&lt;wsp:rsid wsp:val=&quot;00B37B81&quot;/&gt;&lt;wsp:rsid wsp:val=&quot;00B37D65&quot;/&gt;&lt;wsp:rsid wsp:val=&quot;00B37EF6&quot;/&gt;&lt;wsp:rsid wsp:val=&quot;00B37FCA&quot;/&gt;&lt;wsp:rsid wsp:val=&quot;00B405D8&quot;/&gt;&lt;wsp:rsid wsp:val=&quot;00B4061A&quot;/&gt;&lt;wsp:rsid wsp:val=&quot;00B40895&quot;/&gt;&lt;wsp:rsid wsp:val=&quot;00B4129F&quot;/&gt;&lt;wsp:rsid wsp:val=&quot;00B41650&quot;/&gt;&lt;wsp:rsid wsp:val=&quot;00B41A5B&quot;/&gt;&lt;wsp:rsid wsp:val=&quot;00B41B7B&quot;/&gt;&lt;wsp:rsid wsp:val=&quot;00B42083&quot;/&gt;&lt;wsp:rsid wsp:val=&quot;00B42199&quot;/&gt;&lt;wsp:rsid wsp:val=&quot;00B42AB2&quot;/&gt;&lt;wsp:rsid wsp:val=&quot;00B42C0E&quot;/&gt;&lt;wsp:rsid wsp:val=&quot;00B42D0C&quot;/&gt;&lt;wsp:rsid wsp:val=&quot;00B43296&quot;/&gt;&lt;wsp:rsid wsp:val=&quot;00B43DD0&quot;/&gt;&lt;wsp:rsid wsp:val=&quot;00B44298&quot;/&gt;&lt;wsp:rsid wsp:val=&quot;00B443B0&quot;/&gt;&lt;wsp:rsid wsp:val=&quot;00B4462F&quot;/&gt;&lt;wsp:rsid wsp:val=&quot;00B44BA6&quot;/&gt;&lt;wsp:rsid wsp:val=&quot;00B44DAB&quot;/&gt;&lt;wsp:rsid wsp:val=&quot;00B45506&quot;/&gt;&lt;wsp:rsid wsp:val=&quot;00B4572F&quot;/&gt;&lt;wsp:rsid wsp:val=&quot;00B45892&quot;/&gt;&lt;wsp:rsid wsp:val=&quot;00B4606C&quot;/&gt;&lt;wsp:rsid wsp:val=&quot;00B46268&quot;/&gt;&lt;wsp:rsid wsp:val=&quot;00B46316&quot;/&gt;&lt;wsp:rsid wsp:val=&quot;00B46318&quot;/&gt;&lt;wsp:rsid wsp:val=&quot;00B4640C&quot;/&gt;&lt;wsp:rsid wsp:val=&quot;00B46C02&quot;/&gt;&lt;wsp:rsid wsp:val=&quot;00B46C59&quot;/&gt;&lt;wsp:rsid wsp:val=&quot;00B470D6&quot;/&gt;&lt;wsp:rsid wsp:val=&quot;00B4714C&quot;/&gt;&lt;wsp:rsid wsp:val=&quot;00B50E68&quot;/&gt;&lt;wsp:rsid wsp:val=&quot;00B5131C&quot;/&gt;&lt;wsp:rsid wsp:val=&quot;00B51B23&quot;/&gt;&lt;wsp:rsid wsp:val=&quot;00B51B72&quot;/&gt;&lt;wsp:rsid wsp:val=&quot;00B51E37&quot;/&gt;&lt;wsp:rsid wsp:val=&quot;00B52048&quot;/&gt;&lt;wsp:rsid wsp:val=&quot;00B525AE&quot;/&gt;&lt;wsp:rsid wsp:val=&quot;00B529DD&quot;/&gt;&lt;wsp:rsid wsp:val=&quot;00B53770&quot;/&gt;&lt;wsp:rsid wsp:val=&quot;00B53AD3&quot;/&gt;&lt;wsp:rsid wsp:val=&quot;00B53D29&quot;/&gt;&lt;wsp:rsid wsp:val=&quot;00B54A25&quot;/&gt;&lt;wsp:rsid wsp:val=&quot;00B54A94&quot;/&gt;&lt;wsp:rsid wsp:val=&quot;00B55445&quot;/&gt;&lt;wsp:rsid wsp:val=&quot;00B5577D&quot;/&gt;&lt;wsp:rsid wsp:val=&quot;00B55DD1&quot;/&gt;&lt;wsp:rsid wsp:val=&quot;00B55DEB&quot;/&gt;&lt;wsp:rsid wsp:val=&quot;00B55ECF&quot;/&gt;&lt;wsp:rsid wsp:val=&quot;00B55F15&quot;/&gt;&lt;wsp:rsid wsp:val=&quot;00B56324&quot;/&gt;&lt;wsp:rsid wsp:val=&quot;00B56F8F&quot;/&gt;&lt;wsp:rsid wsp:val=&quot;00B57BD8&quot;/&gt;&lt;wsp:rsid wsp:val=&quot;00B601D9&quot;/&gt;&lt;wsp:rsid wsp:val=&quot;00B60464&quot;/&gt;&lt;wsp:rsid wsp:val=&quot;00B608C4&quot;/&gt;&lt;wsp:rsid wsp:val=&quot;00B608D6&quot;/&gt;&lt;wsp:rsid wsp:val=&quot;00B60C85&quot;/&gt;&lt;wsp:rsid wsp:val=&quot;00B60D20&quot;/&gt;&lt;wsp:rsid wsp:val=&quot;00B610A8&quot;/&gt;&lt;wsp:rsid wsp:val=&quot;00B61211&quot;/&gt;&lt;wsp:rsid wsp:val=&quot;00B61605&quot;/&gt;&lt;wsp:rsid wsp:val=&quot;00B61B73&quot;/&gt;&lt;wsp:rsid wsp:val=&quot;00B62748&quot;/&gt;&lt;wsp:rsid wsp:val=&quot;00B63AA4&quot;/&gt;&lt;wsp:rsid wsp:val=&quot;00B64372&quot;/&gt;&lt;wsp:rsid wsp:val=&quot;00B643C5&quot;/&gt;&lt;wsp:rsid wsp:val=&quot;00B646DA&quot;/&gt;&lt;wsp:rsid wsp:val=&quot;00B64749&quot;/&gt;&lt;wsp:rsid wsp:val=&quot;00B64783&quot;/&gt;&lt;wsp:rsid wsp:val=&quot;00B65326&quot;/&gt;&lt;wsp:rsid wsp:val=&quot;00B65340&quot;/&gt;&lt;wsp:rsid wsp:val=&quot;00B653CC&quot;/&gt;&lt;wsp:rsid wsp:val=&quot;00B654ED&quot;/&gt;&lt;wsp:rsid wsp:val=&quot;00B6573F&quot;/&gt;&lt;wsp:rsid wsp:val=&quot;00B65C5A&quot;/&gt;&lt;wsp:rsid wsp:val=&quot;00B664F4&quot;/&gt;&lt;wsp:rsid wsp:val=&quot;00B666DD&quot;/&gt;&lt;wsp:rsid wsp:val=&quot;00B66A06&quot;/&gt;&lt;wsp:rsid wsp:val=&quot;00B66AE5&quot;/&gt;&lt;wsp:rsid wsp:val=&quot;00B66EAE&quot;/&gt;&lt;wsp:rsid wsp:val=&quot;00B67181&quot;/&gt;&lt;wsp:rsid wsp:val=&quot;00B67ADC&quot;/&gt;&lt;wsp:rsid wsp:val=&quot;00B67B09&quot;/&gt;&lt;wsp:rsid wsp:val=&quot;00B70168&quot;/&gt;&lt;wsp:rsid wsp:val=&quot;00B70617&quot;/&gt;&lt;wsp:rsid wsp:val=&quot;00B70B1D&quot;/&gt;&lt;wsp:rsid wsp:val=&quot;00B70C76&quot;/&gt;&lt;wsp:rsid wsp:val=&quot;00B70DC6&quot;/&gt;&lt;wsp:rsid wsp:val=&quot;00B70EA3&quot;/&gt;&lt;wsp:rsid wsp:val=&quot;00B7142A&quot;/&gt;&lt;wsp:rsid wsp:val=&quot;00B71510&quot;/&gt;&lt;wsp:rsid wsp:val=&quot;00B715A3&quot;/&gt;&lt;wsp:rsid wsp:val=&quot;00B71877&quot;/&gt;&lt;wsp:rsid wsp:val=&quot;00B71972&quot;/&gt;&lt;wsp:rsid wsp:val=&quot;00B71A75&quot;/&gt;&lt;wsp:rsid wsp:val=&quot;00B721E5&quot;/&gt;&lt;wsp:rsid wsp:val=&quot;00B726F7&quot;/&gt;&lt;wsp:rsid wsp:val=&quot;00B72DC6&quot;/&gt;&lt;wsp:rsid wsp:val=&quot;00B7347B&quot;/&gt;&lt;wsp:rsid wsp:val=&quot;00B739FA&quot;/&gt;&lt;wsp:rsid wsp:val=&quot;00B73FE2&quot;/&gt;&lt;wsp:rsid wsp:val=&quot;00B74258&quot;/&gt;&lt;wsp:rsid wsp:val=&quot;00B74760&quot;/&gt;&lt;wsp:rsid wsp:val=&quot;00B747AA&quot;/&gt;&lt;wsp:rsid wsp:val=&quot;00B75240&quot;/&gt;&lt;wsp:rsid wsp:val=&quot;00B7539D&quot;/&gt;&lt;wsp:rsid wsp:val=&quot;00B75EC9&quot;/&gt;&lt;wsp:rsid wsp:val=&quot;00B75FF8&quot;/&gt;&lt;wsp:rsid wsp:val=&quot;00B7621C&quot;/&gt;&lt;wsp:rsid wsp:val=&quot;00B76344&quot;/&gt;&lt;wsp:rsid wsp:val=&quot;00B76579&quot;/&gt;&lt;wsp:rsid wsp:val=&quot;00B76633&quot;/&gt;&lt;wsp:rsid wsp:val=&quot;00B76804&quot;/&gt;&lt;wsp:rsid wsp:val=&quot;00B76D30&quot;/&gt;&lt;wsp:rsid wsp:val=&quot;00B77598&quot;/&gt;&lt;wsp:rsid wsp:val=&quot;00B77925&quot;/&gt;&lt;wsp:rsid wsp:val=&quot;00B804CA&quot;/&gt;&lt;wsp:rsid wsp:val=&quot;00B80E93&quot;/&gt;&lt;wsp:rsid wsp:val=&quot;00B8112E&quot;/&gt;&lt;wsp:rsid wsp:val=&quot;00B817C8&quot;/&gt;&lt;wsp:rsid wsp:val=&quot;00B81932&quot;/&gt;&lt;wsp:rsid wsp:val=&quot;00B81AC8&quot;/&gt;&lt;wsp:rsid wsp:val=&quot;00B81ADD&quot;/&gt;&lt;wsp:rsid wsp:val=&quot;00B81EC2&quot;/&gt;&lt;wsp:rsid wsp:val=&quot;00B81F3E&quot;/&gt;&lt;wsp:rsid wsp:val=&quot;00B84412&quot;/&gt;&lt;wsp:rsid wsp:val=&quot;00B84864&quot;/&gt;&lt;wsp:rsid wsp:val=&quot;00B8491A&quot;/&gt;&lt;wsp:rsid wsp:val=&quot;00B84CE5&quot;/&gt;&lt;wsp:rsid wsp:val=&quot;00B85615&quot;/&gt;&lt;wsp:rsid wsp:val=&quot;00B86228&quot;/&gt;&lt;wsp:rsid wsp:val=&quot;00B862EF&quot;/&gt;&lt;wsp:rsid wsp:val=&quot;00B867E7&quot;/&gt;&lt;wsp:rsid wsp:val=&quot;00B87939&quot;/&gt;&lt;wsp:rsid wsp:val=&quot;00B87DB5&quot;/&gt;&lt;wsp:rsid wsp:val=&quot;00B87E75&quot;/&gt;&lt;wsp:rsid wsp:val=&quot;00B87F57&quot;/&gt;&lt;wsp:rsid wsp:val=&quot;00B87F68&quot;/&gt;&lt;wsp:rsid wsp:val=&quot;00B901FA&quot;/&gt;&lt;wsp:rsid wsp:val=&quot;00B9042B&quot;/&gt;&lt;wsp:rsid wsp:val=&quot;00B90698&quot;/&gt;&lt;wsp:rsid wsp:val=&quot;00B909A1&quot;/&gt;&lt;wsp:rsid wsp:val=&quot;00B90B30&quot;/&gt;&lt;wsp:rsid wsp:val=&quot;00B92009&quot;/&gt;&lt;wsp:rsid wsp:val=&quot;00B92349&quot;/&gt;&lt;wsp:rsid wsp:val=&quot;00B923F7&quot;/&gt;&lt;wsp:rsid wsp:val=&quot;00B92755&quot;/&gt;&lt;wsp:rsid wsp:val=&quot;00B92C40&quot;/&gt;&lt;wsp:rsid wsp:val=&quot;00B92C7F&quot;/&gt;&lt;wsp:rsid wsp:val=&quot;00B92FC1&quot;/&gt;&lt;wsp:rsid wsp:val=&quot;00B9335A&quot;/&gt;&lt;wsp:rsid wsp:val=&quot;00B93407&quot;/&gt;&lt;wsp:rsid wsp:val=&quot;00B93C28&quot;/&gt;&lt;wsp:rsid wsp:val=&quot;00B93DFC&quot;/&gt;&lt;wsp:rsid wsp:val=&quot;00B93F18&quot;/&gt;&lt;wsp:rsid wsp:val=&quot;00B943BC&quot;/&gt;&lt;wsp:rsid wsp:val=&quot;00B947DD&quot;/&gt;&lt;wsp:rsid wsp:val=&quot;00B94E34&quot;/&gt;&lt;wsp:rsid wsp:val=&quot;00B95598&quot;/&gt;&lt;wsp:rsid wsp:val=&quot;00B959A2&quot;/&gt;&lt;wsp:rsid wsp:val=&quot;00B95CA5&quot;/&gt;&lt;wsp:rsid wsp:val=&quot;00B95E27&quot;/&gt;&lt;wsp:rsid wsp:val=&quot;00B96045&quot;/&gt;&lt;wsp:rsid wsp:val=&quot;00B961F2&quot;/&gt;&lt;wsp:rsid wsp:val=&quot;00B96202&quot;/&gt;&lt;wsp:rsid wsp:val=&quot;00B96670&quot;/&gt;&lt;wsp:rsid wsp:val=&quot;00B9705B&quot;/&gt;&lt;wsp:rsid wsp:val=&quot;00B9718E&quot;/&gt;&lt;wsp:rsid wsp:val=&quot;00BA0428&quot;/&gt;&lt;wsp:rsid wsp:val=&quot;00BA07B3&quot;/&gt;&lt;wsp:rsid wsp:val=&quot;00BA0A9D&quot;/&gt;&lt;wsp:rsid wsp:val=&quot;00BA0B46&quot;/&gt;&lt;wsp:rsid wsp:val=&quot;00BA0C3F&quot;/&gt;&lt;wsp:rsid wsp:val=&quot;00BA1088&quot;/&gt;&lt;wsp:rsid wsp:val=&quot;00BA1511&quot;/&gt;&lt;wsp:rsid wsp:val=&quot;00BA1553&quot;/&gt;&lt;wsp:rsid wsp:val=&quot;00BA1888&quot;/&gt;&lt;wsp:rsid wsp:val=&quot;00BA1A00&quot;/&gt;&lt;wsp:rsid wsp:val=&quot;00BA2015&quot;/&gt;&lt;wsp:rsid wsp:val=&quot;00BA2475&quot;/&gt;&lt;wsp:rsid wsp:val=&quot;00BA292E&quot;/&gt;&lt;wsp:rsid wsp:val=&quot;00BA2A63&quot;/&gt;&lt;wsp:rsid wsp:val=&quot;00BA39F6&quot;/&gt;&lt;wsp:rsid wsp:val=&quot;00BA4E50&quot;/&gt;&lt;wsp:rsid wsp:val=&quot;00BA4F49&quot;/&gt;&lt;wsp:rsid wsp:val=&quot;00BA5EA3&quot;/&gt;&lt;wsp:rsid wsp:val=&quot;00BA5F7E&quot;/&gt;&lt;wsp:rsid wsp:val=&quot;00BA6155&quot;/&gt;&lt;wsp:rsid wsp:val=&quot;00BA6177&quot;/&gt;&lt;wsp:rsid wsp:val=&quot;00BA62F4&quot;/&gt;&lt;wsp:rsid wsp:val=&quot;00BA6444&quot;/&gt;&lt;wsp:rsid wsp:val=&quot;00BA6F77&quot;/&gt;&lt;wsp:rsid wsp:val=&quot;00BA7734&quot;/&gt;&lt;wsp:rsid wsp:val=&quot;00BA7A66&quot;/&gt;&lt;wsp:rsid wsp:val=&quot;00BA7A8F&quot;/&gt;&lt;wsp:rsid wsp:val=&quot;00BA7E8D&quot;/&gt;&lt;wsp:rsid wsp:val=&quot;00BB038E&quot;/&gt;&lt;wsp:rsid wsp:val=&quot;00BB08AA&quot;/&gt;&lt;wsp:rsid wsp:val=&quot;00BB08DA&quot;/&gt;&lt;wsp:rsid wsp:val=&quot;00BB1125&quot;/&gt;&lt;wsp:rsid wsp:val=&quot;00BB17D9&quot;/&gt;&lt;wsp:rsid wsp:val=&quot;00BB18F6&quot;/&gt;&lt;wsp:rsid wsp:val=&quot;00BB1A45&quot;/&gt;&lt;wsp:rsid wsp:val=&quot;00BB1F2C&quot;/&gt;&lt;wsp:rsid wsp:val=&quot;00BB1FB3&quot;/&gt;&lt;wsp:rsid wsp:val=&quot;00BB2171&quot;/&gt;&lt;wsp:rsid wsp:val=&quot;00BB2338&quot;/&gt;&lt;wsp:rsid wsp:val=&quot;00BB315F&quot;/&gt;&lt;wsp:rsid wsp:val=&quot;00BB31E6&quot;/&gt;&lt;wsp:rsid wsp:val=&quot;00BB31E7&quot;/&gt;&lt;wsp:rsid wsp:val=&quot;00BB32F0&quot;/&gt;&lt;wsp:rsid wsp:val=&quot;00BB3933&quot;/&gt;&lt;wsp:rsid wsp:val=&quot;00BB3DA2&quot;/&gt;&lt;wsp:rsid wsp:val=&quot;00BB422B&quot;/&gt;&lt;wsp:rsid wsp:val=&quot;00BB4325&quot;/&gt;&lt;wsp:rsid wsp:val=&quot;00BB45F6&quot;/&gt;&lt;wsp:rsid wsp:val=&quot;00BB4915&quot;/&gt;&lt;wsp:rsid wsp:val=&quot;00BB4941&quot;/&gt;&lt;wsp:rsid wsp:val=&quot;00BB4A56&quot;/&gt;&lt;wsp:rsid wsp:val=&quot;00BB4A99&quot;/&gt;&lt;wsp:rsid wsp:val=&quot;00BB4BD0&quot;/&gt;&lt;wsp:rsid wsp:val=&quot;00BB4D45&quot;/&gt;&lt;wsp:rsid wsp:val=&quot;00BB4F2F&quot;/&gt;&lt;wsp:rsid wsp:val=&quot;00BB5403&quot;/&gt;&lt;wsp:rsid wsp:val=&quot;00BB5497&quot;/&gt;&lt;wsp:rsid wsp:val=&quot;00BB54A9&quot;/&gt;&lt;wsp:rsid wsp:val=&quot;00BB74F8&quot;/&gt;&lt;wsp:rsid wsp:val=&quot;00BB77B3&quot;/&gt;&lt;wsp:rsid wsp:val=&quot;00BB7D96&quot;/&gt;&lt;wsp:rsid wsp:val=&quot;00BC0D7D&quot;/&gt;&lt;wsp:rsid wsp:val=&quot;00BC14CA&quot;/&gt;&lt;wsp:rsid wsp:val=&quot;00BC1675&quot;/&gt;&lt;wsp:rsid wsp:val=&quot;00BC2A2D&quot;/&gt;&lt;wsp:rsid wsp:val=&quot;00BC3285&quot;/&gt;&lt;wsp:rsid wsp:val=&quot;00BC32D1&quot;/&gt;&lt;wsp:rsid wsp:val=&quot;00BC3C9D&quot;/&gt;&lt;wsp:rsid wsp:val=&quot;00BC45B3&quot;/&gt;&lt;wsp:rsid wsp:val=&quot;00BC476F&quot;/&gt;&lt;wsp:rsid wsp:val=&quot;00BC4D5B&quot;/&gt;&lt;wsp:rsid wsp:val=&quot;00BC4F9A&quot;/&gt;&lt;wsp:rsid wsp:val=&quot;00BC563A&quot;/&gt;&lt;wsp:rsid wsp:val=&quot;00BC569D&quot;/&gt;&lt;wsp:rsid wsp:val=&quot;00BC5A00&quot;/&gt;&lt;wsp:rsid wsp:val=&quot;00BC5AB0&quot;/&gt;&lt;wsp:rsid wsp:val=&quot;00BC5AE7&quot;/&gt;&lt;wsp:rsid wsp:val=&quot;00BC5B6B&quot;/&gt;&lt;wsp:rsid wsp:val=&quot;00BC5DAB&quot;/&gt;&lt;wsp:rsid wsp:val=&quot;00BC5E9A&quot;/&gt;&lt;wsp:rsid wsp:val=&quot;00BC6846&quot;/&gt;&lt;wsp:rsid wsp:val=&quot;00BC69B3&quot;/&gt;&lt;wsp:rsid wsp:val=&quot;00BC6CEE&quot;/&gt;&lt;wsp:rsid wsp:val=&quot;00BC6FCF&quot;/&gt;&lt;wsp:rsid wsp:val=&quot;00BC7142&quot;/&gt;&lt;wsp:rsid wsp:val=&quot;00BC72FB&quot;/&gt;&lt;wsp:rsid wsp:val=&quot;00BD07E0&quot;/&gt;&lt;wsp:rsid wsp:val=&quot;00BD153A&quot;/&gt;&lt;wsp:rsid wsp:val=&quot;00BD1CD9&quot;/&gt;&lt;wsp:rsid wsp:val=&quot;00BD22DA&quot;/&gt;&lt;wsp:rsid wsp:val=&quot;00BD288E&quot;/&gt;&lt;wsp:rsid wsp:val=&quot;00BD321F&quot;/&gt;&lt;wsp:rsid wsp:val=&quot;00BD38D4&quot;/&gt;&lt;wsp:rsid wsp:val=&quot;00BD3AE1&quot;/&gt;&lt;wsp:rsid wsp:val=&quot;00BD3DD4&quot;/&gt;&lt;wsp:rsid wsp:val=&quot;00BD3EE3&quot;/&gt;&lt;wsp:rsid wsp:val=&quot;00BD4382&quot;/&gt;&lt;wsp:rsid wsp:val=&quot;00BD44A1&quot;/&gt;&lt;wsp:rsid wsp:val=&quot;00BD45CC&quot;/&gt;&lt;wsp:rsid wsp:val=&quot;00BD47AF&quot;/&gt;&lt;wsp:rsid wsp:val=&quot;00BD4B7C&quot;/&gt;&lt;wsp:rsid wsp:val=&quot;00BD4CAB&quot;/&gt;&lt;wsp:rsid wsp:val=&quot;00BD4F28&quot;/&gt;&lt;wsp:rsid wsp:val=&quot;00BD53DF&quot;/&gt;&lt;wsp:rsid wsp:val=&quot;00BD5814&quot;/&gt;&lt;wsp:rsid wsp:val=&quot;00BD590C&quot;/&gt;&lt;wsp:rsid wsp:val=&quot;00BD5F53&quot;/&gt;&lt;wsp:rsid wsp:val=&quot;00BD61C1&quot;/&gt;&lt;wsp:rsid wsp:val=&quot;00BD646E&quot;/&gt;&lt;wsp:rsid wsp:val=&quot;00BD6C9A&quot;/&gt;&lt;wsp:rsid wsp:val=&quot;00BD76C5&quot;/&gt;&lt;wsp:rsid wsp:val=&quot;00BD771B&quot;/&gt;&lt;wsp:rsid wsp:val=&quot;00BD7B9E&quot;/&gt;&lt;wsp:rsid wsp:val=&quot;00BE0326&quot;/&gt;&lt;wsp:rsid wsp:val=&quot;00BE0A03&quot;/&gt;&lt;wsp:rsid wsp:val=&quot;00BE0ABA&quot;/&gt;&lt;wsp:rsid wsp:val=&quot;00BE13DA&quot;/&gt;&lt;wsp:rsid wsp:val=&quot;00BE2208&quot;/&gt;&lt;wsp:rsid wsp:val=&quot;00BE2360&quot;/&gt;&lt;wsp:rsid wsp:val=&quot;00BE2869&quot;/&gt;&lt;wsp:rsid wsp:val=&quot;00BE2CAB&quot;/&gt;&lt;wsp:rsid wsp:val=&quot;00BE2F2E&quot;/&gt;&lt;wsp:rsid wsp:val=&quot;00BE2F77&quot;/&gt;&lt;wsp:rsid wsp:val=&quot;00BE3FB4&quot;/&gt;&lt;wsp:rsid wsp:val=&quot;00BE43AF&quot;/&gt;&lt;wsp:rsid wsp:val=&quot;00BE465B&quot;/&gt;&lt;wsp:rsid wsp:val=&quot;00BE4738&quot;/&gt;&lt;wsp:rsid wsp:val=&quot;00BE47FD&quot;/&gt;&lt;wsp:rsid wsp:val=&quot;00BE4976&quot;/&gt;&lt;wsp:rsid wsp:val=&quot;00BE4C16&quot;/&gt;&lt;wsp:rsid wsp:val=&quot;00BE4D00&quot;/&gt;&lt;wsp:rsid wsp:val=&quot;00BE511F&quot;/&gt;&lt;wsp:rsid wsp:val=&quot;00BE547A&quot;/&gt;&lt;wsp:rsid wsp:val=&quot;00BE5F38&quot;/&gt;&lt;wsp:rsid wsp:val=&quot;00BE6A87&quot;/&gt;&lt;wsp:rsid wsp:val=&quot;00BE7083&quot;/&gt;&lt;wsp:rsid wsp:val=&quot;00BE7103&quot;/&gt;&lt;wsp:rsid wsp:val=&quot;00BE71C1&quot;/&gt;&lt;wsp:rsid wsp:val=&quot;00BE78C9&quot;/&gt;&lt;wsp:rsid wsp:val=&quot;00BE7AE6&quot;/&gt;&lt;wsp:rsid wsp:val=&quot;00BF0237&quot;/&gt;&lt;wsp:rsid wsp:val=&quot;00BF0781&quot;/&gt;&lt;wsp:rsid wsp:val=&quot;00BF10FE&quot;/&gt;&lt;wsp:rsid wsp:val=&quot;00BF1115&quot;/&gt;&lt;wsp:rsid wsp:val=&quot;00BF12E6&quot;/&gt;&lt;wsp:rsid wsp:val=&quot;00BF1500&quot;/&gt;&lt;wsp:rsid wsp:val=&quot;00BF197C&quot;/&gt;&lt;wsp:rsid wsp:val=&quot;00BF1B24&quot;/&gt;&lt;wsp:rsid wsp:val=&quot;00BF1C98&quot;/&gt;&lt;wsp:rsid wsp:val=&quot;00BF25DC&quot;/&gt;&lt;wsp:rsid wsp:val=&quot;00BF2740&quot;/&gt;&lt;wsp:rsid wsp:val=&quot;00BF2E7D&quot;/&gt;&lt;wsp:rsid wsp:val=&quot;00BF41A0&quot;/&gt;&lt;wsp:rsid wsp:val=&quot;00BF4446&quot;/&gt;&lt;wsp:rsid wsp:val=&quot;00BF5271&quot;/&gt;&lt;wsp:rsid wsp:val=&quot;00BF589F&quot;/&gt;&lt;wsp:rsid wsp:val=&quot;00BF5BC9&quot;/&gt;&lt;wsp:rsid wsp:val=&quot;00BF623C&quot;/&gt;&lt;wsp:rsid wsp:val=&quot;00BF67B8&quot;/&gt;&lt;wsp:rsid wsp:val=&quot;00BF68E3&quot;/&gt;&lt;wsp:rsid wsp:val=&quot;00BF68EB&quot;/&gt;&lt;wsp:rsid wsp:val=&quot;00BF6F4B&quot;/&gt;&lt;wsp:rsid wsp:val=&quot;00BF7417&quot;/&gt;&lt;wsp:rsid wsp:val=&quot;00BF7E69&quot;/&gt;&lt;wsp:rsid wsp:val=&quot;00BF7FED&quot;/&gt;&lt;wsp:rsid wsp:val=&quot;00C0008B&quot;/&gt;&lt;wsp:rsid wsp:val=&quot;00C00271&quot;/&gt;&lt;wsp:rsid wsp:val=&quot;00C007D5&quot;/&gt;&lt;wsp:rsid wsp:val=&quot;00C00936&quot;/&gt;&lt;wsp:rsid wsp:val=&quot;00C00DCF&quot;/&gt;&lt;wsp:rsid wsp:val=&quot;00C00EA1&quot;/&gt;&lt;wsp:rsid wsp:val=&quot;00C010FF&quot;/&gt;&lt;wsp:rsid wsp:val=&quot;00C01957&quot;/&gt;&lt;wsp:rsid wsp:val=&quot;00C01B89&quot;/&gt;&lt;wsp:rsid wsp:val=&quot;00C02397&quot;/&gt;&lt;wsp:rsid wsp:val=&quot;00C0279A&quot;/&gt;&lt;wsp:rsid wsp:val=&quot;00C027FE&quot;/&gt;&lt;wsp:rsid wsp:val=&quot;00C0328D&quot;/&gt;&lt;wsp:rsid wsp:val=&quot;00C0431E&quot;/&gt;&lt;wsp:rsid wsp:val=&quot;00C0464B&quot;/&gt;&lt;wsp:rsid wsp:val=&quot;00C048A3&quot;/&gt;&lt;wsp:rsid wsp:val=&quot;00C04C4F&quot;/&gt;&lt;wsp:rsid wsp:val=&quot;00C04CD5&quot;/&gt;&lt;wsp:rsid wsp:val=&quot;00C0533D&quot;/&gt;&lt;wsp:rsid wsp:val=&quot;00C0559B&quot;/&gt;&lt;wsp:rsid wsp:val=&quot;00C056B9&quot;/&gt;&lt;wsp:rsid wsp:val=&quot;00C05909&quot;/&gt;&lt;wsp:rsid wsp:val=&quot;00C059CA&quot;/&gt;&lt;wsp:rsid wsp:val=&quot;00C05E6A&quot;/&gt;&lt;wsp:rsid wsp:val=&quot;00C067C0&quot;/&gt;&lt;wsp:rsid wsp:val=&quot;00C06D33&quot;/&gt;&lt;wsp:rsid wsp:val=&quot;00C06EFF&quot;/&gt;&lt;wsp:rsid wsp:val=&quot;00C07648&quot;/&gt;&lt;wsp:rsid wsp:val=&quot;00C07914&quot;/&gt;&lt;wsp:rsid wsp:val=&quot;00C079E0&quot;/&gt;&lt;wsp:rsid wsp:val=&quot;00C07D3A&quot;/&gt;&lt;wsp:rsid wsp:val=&quot;00C10156&quot;/&gt;&lt;wsp:rsid wsp:val=&quot;00C102BD&quot;/&gt;&lt;wsp:rsid wsp:val=&quot;00C103FE&quot;/&gt;&lt;wsp:rsid wsp:val=&quot;00C10F28&quot;/&gt;&lt;wsp:rsid wsp:val=&quot;00C10F48&quot;/&gt;&lt;wsp:rsid wsp:val=&quot;00C10F64&quot;/&gt;&lt;wsp:rsid wsp:val=&quot;00C11008&quot;/&gt;&lt;wsp:rsid wsp:val=&quot;00C1159D&quot;/&gt;&lt;wsp:rsid wsp:val=&quot;00C1179B&quot;/&gt;&lt;wsp:rsid wsp:val=&quot;00C11E91&quot;/&gt;&lt;wsp:rsid wsp:val=&quot;00C12091&quot;/&gt;&lt;wsp:rsid wsp:val=&quot;00C123F3&quot;/&gt;&lt;wsp:rsid wsp:val=&quot;00C12745&quot;/&gt;&lt;wsp:rsid wsp:val=&quot;00C12ADB&quot;/&gt;&lt;wsp:rsid wsp:val=&quot;00C12FA3&quot;/&gt;&lt;wsp:rsid wsp:val=&quot;00C133D3&quot;/&gt;&lt;wsp:rsid wsp:val=&quot;00C13969&quot;/&gt;&lt;wsp:rsid wsp:val=&quot;00C13BA8&quot;/&gt;&lt;wsp:rsid wsp:val=&quot;00C13C5E&quot;/&gt;&lt;wsp:rsid wsp:val=&quot;00C145BE&quot;/&gt;&lt;wsp:rsid wsp:val=&quot;00C1490C&quot;/&gt;&lt;wsp:rsid wsp:val=&quot;00C14937&quot;/&gt;&lt;wsp:rsid wsp:val=&quot;00C14C3F&quot;/&gt;&lt;wsp:rsid wsp:val=&quot;00C14C73&quot;/&gt;&lt;wsp:rsid wsp:val=&quot;00C1554F&quot;/&gt;&lt;wsp:rsid wsp:val=&quot;00C15569&quot;/&gt;&lt;wsp:rsid wsp:val=&quot;00C159B9&quot;/&gt;&lt;wsp:rsid wsp:val=&quot;00C15C8F&quot;/&gt;&lt;wsp:rsid wsp:val=&quot;00C16483&quot;/&gt;&lt;wsp:rsid wsp:val=&quot;00C16753&quot;/&gt;&lt;wsp:rsid wsp:val=&quot;00C16775&quot;/&gt;&lt;wsp:rsid wsp:val=&quot;00C16958&quot;/&gt;&lt;wsp:rsid wsp:val=&quot;00C16EFB&quot;/&gt;&lt;wsp:rsid wsp:val=&quot;00C171DE&quot;/&gt;&lt;wsp:rsid wsp:val=&quot;00C17666&quot;/&gt;&lt;wsp:rsid wsp:val=&quot;00C1767F&quot;/&gt;&lt;wsp:rsid wsp:val=&quot;00C179AF&quot;/&gt;&lt;wsp:rsid wsp:val=&quot;00C20043&quot;/&gt;&lt;wsp:rsid wsp:val=&quot;00C2032A&quot;/&gt;&lt;wsp:rsid wsp:val=&quot;00C20472&quot;/&gt;&lt;wsp:rsid wsp:val=&quot;00C20854&quot;/&gt;&lt;wsp:rsid wsp:val=&quot;00C209B9&quot;/&gt;&lt;wsp:rsid wsp:val=&quot;00C209FA&quot;/&gt;&lt;wsp:rsid wsp:val=&quot;00C21597&quot;/&gt;&lt;wsp:rsid wsp:val=&quot;00C2164A&quot;/&gt;&lt;wsp:rsid wsp:val=&quot;00C219B2&quot;/&gt;&lt;wsp:rsid wsp:val=&quot;00C223D4&quot;/&gt;&lt;wsp:rsid wsp:val=&quot;00C22BD4&quot;/&gt;&lt;wsp:rsid wsp:val=&quot;00C22C4A&quot;/&gt;&lt;wsp:rsid wsp:val=&quot;00C23A3B&quot;/&gt;&lt;wsp:rsid wsp:val=&quot;00C23CBD&quot;/&gt;&lt;wsp:rsid wsp:val=&quot;00C24773&quot;/&gt;&lt;wsp:rsid wsp:val=&quot;00C248DF&quot;/&gt;&lt;wsp:rsid wsp:val=&quot;00C25E9F&quot;/&gt;&lt;wsp:rsid wsp:val=&quot;00C25EBF&quot;/&gt;&lt;wsp:rsid wsp:val=&quot;00C25F0D&quot;/&gt;&lt;wsp:rsid wsp:val=&quot;00C26766&quot;/&gt;&lt;wsp:rsid wsp:val=&quot;00C2696D&quot;/&gt;&lt;wsp:rsid wsp:val=&quot;00C2698D&quot;/&gt;&lt;wsp:rsid wsp:val=&quot;00C26A65&quot;/&gt;&lt;wsp:rsid wsp:val=&quot;00C26C9F&quot;/&gt;&lt;wsp:rsid wsp:val=&quot;00C27189&quot;/&gt;&lt;wsp:rsid wsp:val=&quot;00C278A8&quot;/&gt;&lt;wsp:rsid wsp:val=&quot;00C27CB7&quot;/&gt;&lt;wsp:rsid wsp:val=&quot;00C27FE7&quot;/&gt;&lt;wsp:rsid wsp:val=&quot;00C306F6&quot;/&gt;&lt;wsp:rsid wsp:val=&quot;00C309E9&quot;/&gt;&lt;wsp:rsid wsp:val=&quot;00C30D8E&quot;/&gt;&lt;wsp:rsid wsp:val=&quot;00C31980&quot;/&gt;&lt;wsp:rsid wsp:val=&quot;00C31B7F&quot;/&gt;&lt;wsp:rsid wsp:val=&quot;00C31DCC&quot;/&gt;&lt;wsp:rsid wsp:val=&quot;00C31F36&quot;/&gt;&lt;wsp:rsid wsp:val=&quot;00C321C7&quot;/&gt;&lt;wsp:rsid wsp:val=&quot;00C325D1&quot;/&gt;&lt;wsp:rsid wsp:val=&quot;00C3265D&quot;/&gt;&lt;wsp:rsid wsp:val=&quot;00C332AF&quot;/&gt;&lt;wsp:rsid wsp:val=&quot;00C3337A&quot;/&gt;&lt;wsp:rsid wsp:val=&quot;00C33476&quot;/&gt;&lt;wsp:rsid wsp:val=&quot;00C33882&quot;/&gt;&lt;wsp:rsid wsp:val=&quot;00C340FC&quot;/&gt;&lt;wsp:rsid wsp:val=&quot;00C34515&quot;/&gt;&lt;wsp:rsid wsp:val=&quot;00C34979&quot;/&gt;&lt;wsp:rsid wsp:val=&quot;00C34CD2&quot;/&gt;&lt;wsp:rsid wsp:val=&quot;00C35029&quot;/&gt;&lt;wsp:rsid wsp:val=&quot;00C3524D&quot;/&gt;&lt;wsp:rsid wsp:val=&quot;00C352A2&quot;/&gt;&lt;wsp:rsid wsp:val=&quot;00C354BD&quot;/&gt;&lt;wsp:rsid wsp:val=&quot;00C35A49&quot;/&gt;&lt;wsp:rsid wsp:val=&quot;00C363DD&quot;/&gt;&lt;wsp:rsid wsp:val=&quot;00C36424&quot;/&gt;&lt;wsp:rsid wsp:val=&quot;00C3660F&quot;/&gt;&lt;wsp:rsid wsp:val=&quot;00C36864&quot;/&gt;&lt;wsp:rsid wsp:val=&quot;00C36B9B&quot;/&gt;&lt;wsp:rsid wsp:val=&quot;00C36CA7&quot;/&gt;&lt;wsp:rsid wsp:val=&quot;00C37B8C&quot;/&gt;&lt;wsp:rsid wsp:val=&quot;00C416F1&quot;/&gt;&lt;wsp:rsid wsp:val=&quot;00C41845&quot;/&gt;&lt;wsp:rsid wsp:val=&quot;00C4193F&quot;/&gt;&lt;wsp:rsid wsp:val=&quot;00C41BF6&quot;/&gt;&lt;wsp:rsid wsp:val=&quot;00C41EC0&quot;/&gt;&lt;wsp:rsid wsp:val=&quot;00C424D3&quot;/&gt;&lt;wsp:rsid wsp:val=&quot;00C42702&quot;/&gt;&lt;wsp:rsid wsp:val=&quot;00C42CAC&quot;/&gt;&lt;wsp:rsid wsp:val=&quot;00C43641&quot;/&gt;&lt;wsp:rsid wsp:val=&quot;00C43B0B&quot;/&gt;&lt;wsp:rsid wsp:val=&quot;00C43E11&quot;/&gt;&lt;wsp:rsid wsp:val=&quot;00C43F33&quot;/&gt;&lt;wsp:rsid wsp:val=&quot;00C43FD0&quot;/&gt;&lt;wsp:rsid wsp:val=&quot;00C4447F&quot;/&gt;&lt;wsp:rsid wsp:val=&quot;00C44989&quot;/&gt;&lt;wsp:rsid wsp:val=&quot;00C44EE5&quot;/&gt;&lt;wsp:rsid wsp:val=&quot;00C45BD0&quot;/&gt;&lt;wsp:rsid wsp:val=&quot;00C45D3E&quot;/&gt;&lt;wsp:rsid wsp:val=&quot;00C46599&quot;/&gt;&lt;wsp:rsid wsp:val=&quot;00C46918&quot;/&gt;&lt;wsp:rsid wsp:val=&quot;00C469B2&quot;/&gt;&lt;wsp:rsid wsp:val=&quot;00C46CD7&quot;/&gt;&lt;wsp:rsid wsp:val=&quot;00C470F4&quot;/&gt;&lt;wsp:rsid wsp:val=&quot;00C4738B&quot;/&gt;&lt;wsp:rsid wsp:val=&quot;00C503F5&quot;/&gt;&lt;wsp:rsid wsp:val=&quot;00C50445&quot;/&gt;&lt;wsp:rsid wsp:val=&quot;00C504AD&quot;/&gt;&lt;wsp:rsid wsp:val=&quot;00C50833&quot;/&gt;&lt;wsp:rsid wsp:val=&quot;00C51EDA&quot;/&gt;&lt;wsp:rsid wsp:val=&quot;00C5283D&quot;/&gt;&lt;wsp:rsid wsp:val=&quot;00C5293D&quot;/&gt;&lt;wsp:rsid wsp:val=&quot;00C52DC1&quot;/&gt;&lt;wsp:rsid wsp:val=&quot;00C5309F&quot;/&gt;&lt;wsp:rsid wsp:val=&quot;00C532B6&quot;/&gt;&lt;wsp:rsid wsp:val=&quot;00C532CA&quot;/&gt;&lt;wsp:rsid wsp:val=&quot;00C5394B&quot;/&gt;&lt;wsp:rsid wsp:val=&quot;00C53A1A&quot;/&gt;&lt;wsp:rsid wsp:val=&quot;00C5410D&quot;/&gt;&lt;wsp:rsid wsp:val=&quot;00C54399&quot;/&gt;&lt;wsp:rsid wsp:val=&quot;00C553F9&quot;/&gt;&lt;wsp:rsid wsp:val=&quot;00C55B0F&quot;/&gt;&lt;wsp:rsid wsp:val=&quot;00C55DB7&quot;/&gt;&lt;wsp:rsid wsp:val=&quot;00C567AE&quot;/&gt;&lt;wsp:rsid wsp:val=&quot;00C56EFA&quot;/&gt;&lt;wsp:rsid wsp:val=&quot;00C575D3&quot;/&gt;&lt;wsp:rsid wsp:val=&quot;00C57E64&quot;/&gt;&lt;wsp:rsid wsp:val=&quot;00C57F46&quot;/&gt;&lt;wsp:rsid wsp:val=&quot;00C57FC2&quot;/&gt;&lt;wsp:rsid wsp:val=&quot;00C604CC&quot;/&gt;&lt;wsp:rsid wsp:val=&quot;00C606D1&quot;/&gt;&lt;wsp:rsid wsp:val=&quot;00C60949&quot;/&gt;&lt;wsp:rsid wsp:val=&quot;00C614A4&quot;/&gt;&lt;wsp:rsid wsp:val=&quot;00C62373&quot;/&gt;&lt;wsp:rsid wsp:val=&quot;00C624E7&quot;/&gt;&lt;wsp:rsid wsp:val=&quot;00C62B0D&quot;/&gt;&lt;wsp:rsid wsp:val=&quot;00C636C9&quot;/&gt;&lt;wsp:rsid wsp:val=&quot;00C6396C&quot;/&gt;&lt;wsp:rsid wsp:val=&quot;00C63B88&quot;/&gt;&lt;wsp:rsid wsp:val=&quot;00C63C79&quot;/&gt;&lt;wsp:rsid wsp:val=&quot;00C6432E&quot;/&gt;&lt;wsp:rsid wsp:val=&quot;00C64F48&quot;/&gt;&lt;wsp:rsid wsp:val=&quot;00C654B3&quot;/&gt;&lt;wsp:rsid wsp:val=&quot;00C65818&quot;/&gt;&lt;wsp:rsid wsp:val=&quot;00C674FB&quot;/&gt;&lt;wsp:rsid wsp:val=&quot;00C67B86&quot;/&gt;&lt;wsp:rsid wsp:val=&quot;00C67EAB&quot;/&gt;&lt;wsp:rsid wsp:val=&quot;00C7011B&quot;/&gt;&lt;wsp:rsid wsp:val=&quot;00C70128&quot;/&gt;&lt;wsp:rsid wsp:val=&quot;00C702CC&quot;/&gt;&lt;wsp:rsid wsp:val=&quot;00C705C6&quot;/&gt;&lt;wsp:rsid wsp:val=&quot;00C7106A&quot;/&gt;&lt;wsp:rsid wsp:val=&quot;00C7151F&quot;/&gt;&lt;wsp:rsid wsp:val=&quot;00C7169E&quot;/&gt;&lt;wsp:rsid wsp:val=&quot;00C7262F&quot;/&gt;&lt;wsp:rsid wsp:val=&quot;00C72A07&quot;/&gt;&lt;wsp:rsid wsp:val=&quot;00C72C5D&quot;/&gt;&lt;wsp:rsid wsp:val=&quot;00C73093&quot;/&gt;&lt;wsp:rsid wsp:val=&quot;00C73225&quot;/&gt;&lt;wsp:rsid wsp:val=&quot;00C736A5&quot;/&gt;&lt;wsp:rsid wsp:val=&quot;00C73CB1&quot;/&gt;&lt;wsp:rsid wsp:val=&quot;00C747E4&quot;/&gt;&lt;wsp:rsid wsp:val=&quot;00C754C2&quot;/&gt;&lt;wsp:rsid wsp:val=&quot;00C75E4D&quot;/&gt;&lt;wsp:rsid wsp:val=&quot;00C7665D&quot;/&gt;&lt;wsp:rsid wsp:val=&quot;00C77410&quot;/&gt;&lt;wsp:rsid wsp:val=&quot;00C77C18&quot;/&gt;&lt;wsp:rsid wsp:val=&quot;00C80366&quot;/&gt;&lt;wsp:rsid wsp:val=&quot;00C805FD&quot;/&gt;&lt;wsp:rsid wsp:val=&quot;00C80BED&quot;/&gt;&lt;wsp:rsid wsp:val=&quot;00C810BC&quot;/&gt;&lt;wsp:rsid wsp:val=&quot;00C8118F&quot;/&gt;&lt;wsp:rsid wsp:val=&quot;00C8131F&quot;/&gt;&lt;wsp:rsid wsp:val=&quot;00C81544&quot;/&gt;&lt;wsp:rsid wsp:val=&quot;00C816CB&quot;/&gt;&lt;wsp:rsid wsp:val=&quot;00C8176A&quot;/&gt;&lt;wsp:rsid wsp:val=&quot;00C81909&quot;/&gt;&lt;wsp:rsid wsp:val=&quot;00C81C16&quot;/&gt;&lt;wsp:rsid wsp:val=&quot;00C81EDC&quot;/&gt;&lt;wsp:rsid wsp:val=&quot;00C81F8D&quot;/&gt;&lt;wsp:rsid wsp:val=&quot;00C82190&quot;/&gt;&lt;wsp:rsid wsp:val=&quot;00C822D9&quot;/&gt;&lt;wsp:rsid wsp:val=&quot;00C82819&quot;/&gt;&lt;wsp:rsid wsp:val=&quot;00C82A70&quot;/&gt;&lt;wsp:rsid wsp:val=&quot;00C82D9B&quot;/&gt;&lt;wsp:rsid wsp:val=&quot;00C82E7C&quot;/&gt;&lt;wsp:rsid wsp:val=&quot;00C83BF7&quot;/&gt;&lt;wsp:rsid wsp:val=&quot;00C83C34&quot;/&gt;&lt;wsp:rsid wsp:val=&quot;00C84426&quot;/&gt;&lt;wsp:rsid wsp:val=&quot;00C8494F&quot;/&gt;&lt;wsp:rsid wsp:val=&quot;00C84A14&quot;/&gt;&lt;wsp:rsid wsp:val=&quot;00C84CA7&quot;/&gt;&lt;wsp:rsid wsp:val=&quot;00C85BC1&quot;/&gt;&lt;wsp:rsid wsp:val=&quot;00C85EA5&quot;/&gt;&lt;wsp:rsid wsp:val=&quot;00C85FDD&quot;/&gt;&lt;wsp:rsid wsp:val=&quot;00C86289&quot;/&gt;&lt;wsp:rsid wsp:val=&quot;00C8670B&quot;/&gt;&lt;wsp:rsid wsp:val=&quot;00C86916&quot;/&gt;&lt;wsp:rsid wsp:val=&quot;00C86ECC&quot;/&gt;&lt;wsp:rsid wsp:val=&quot;00C870BE&quot;/&gt;&lt;wsp:rsid wsp:val=&quot;00C8768C&quot;/&gt;&lt;wsp:rsid wsp:val=&quot;00C908C2&quot;/&gt;&lt;wsp:rsid wsp:val=&quot;00C91331&quot;/&gt;&lt;wsp:rsid wsp:val=&quot;00C9151F&quot;/&gt;&lt;wsp:rsid wsp:val=&quot;00C9170B&quot;/&gt;&lt;wsp:rsid wsp:val=&quot;00C9248E&quot;/&gt;&lt;wsp:rsid wsp:val=&quot;00C92FFA&quot;/&gt;&lt;wsp:rsid wsp:val=&quot;00C934DD&quot;/&gt;&lt;wsp:rsid wsp:val=&quot;00C93617&quot;/&gt;&lt;wsp:rsid wsp:val=&quot;00C936EF&quot;/&gt;&lt;wsp:rsid wsp:val=&quot;00C93985&quot;/&gt;&lt;wsp:rsid wsp:val=&quot;00C93E61&quot;/&gt;&lt;wsp:rsid wsp:val=&quot;00C95451&quot;/&gt;&lt;wsp:rsid wsp:val=&quot;00C95C88&quot;/&gt;&lt;wsp:rsid wsp:val=&quot;00C95CA6&quot;/&gt;&lt;wsp:rsid wsp:val=&quot;00C961EB&quot;/&gt;&lt;wsp:rsid wsp:val=&quot;00C96626&quot;/&gt;&lt;wsp:rsid wsp:val=&quot;00C96A45&quot;/&gt;&lt;wsp:rsid wsp:val=&quot;00C96C18&quot;/&gt;&lt;wsp:rsid wsp:val=&quot;00C96E3F&quot;/&gt;&lt;wsp:rsid wsp:val=&quot;00C970D2&quot;/&gt;&lt;wsp:rsid wsp:val=&quot;00C97F96&quot;/&gt;&lt;wsp:rsid wsp:val=&quot;00CA00C2&quot;/&gt;&lt;wsp:rsid wsp:val=&quot;00CA043F&quot;/&gt;&lt;wsp:rsid wsp:val=&quot;00CA0D1C&quot;/&gt;&lt;wsp:rsid wsp:val=&quot;00CA1699&quot;/&gt;&lt;wsp:rsid wsp:val=&quot;00CA1B0E&quot;/&gt;&lt;wsp:rsid wsp:val=&quot;00CA1C0C&quot;/&gt;&lt;wsp:rsid wsp:val=&quot;00CA202D&quot;/&gt;&lt;wsp:rsid wsp:val=&quot;00CA23BA&quot;/&gt;&lt;wsp:rsid wsp:val=&quot;00CA23F8&quot;/&gt;&lt;wsp:rsid wsp:val=&quot;00CA2E54&quot;/&gt;&lt;wsp:rsid wsp:val=&quot;00CA3791&quot;/&gt;&lt;wsp:rsid wsp:val=&quot;00CA3A7A&quot;/&gt;&lt;wsp:rsid wsp:val=&quot;00CA3ACD&quot;/&gt;&lt;wsp:rsid wsp:val=&quot;00CA3DEF&quot;/&gt;&lt;wsp:rsid wsp:val=&quot;00CA43F5&quot;/&gt;&lt;wsp:rsid wsp:val=&quot;00CA49EC&quot;/&gt;&lt;wsp:rsid wsp:val=&quot;00CA4C44&quot;/&gt;&lt;wsp:rsid wsp:val=&quot;00CA53AA&quot;/&gt;&lt;wsp:rsid wsp:val=&quot;00CA53D4&quot;/&gt;&lt;wsp:rsid wsp:val=&quot;00CA541B&quot;/&gt;&lt;wsp:rsid wsp:val=&quot;00CA581E&quot;/&gt;&lt;wsp:rsid wsp:val=&quot;00CA5FF6&quot;/&gt;&lt;wsp:rsid wsp:val=&quot;00CA6805&quot;/&gt;&lt;wsp:rsid wsp:val=&quot;00CA7036&quot;/&gt;&lt;wsp:rsid wsp:val=&quot;00CA728C&quot;/&gt;&lt;wsp:rsid wsp:val=&quot;00CA7360&quot;/&gt;&lt;wsp:rsid wsp:val=&quot;00CB0C98&quot;/&gt;&lt;wsp:rsid wsp:val=&quot;00CB0E99&quot;/&gt;&lt;wsp:rsid wsp:val=&quot;00CB1211&quot;/&gt;&lt;wsp:rsid wsp:val=&quot;00CB1526&quot;/&gt;&lt;wsp:rsid wsp:val=&quot;00CB16C5&quot;/&gt;&lt;wsp:rsid wsp:val=&quot;00CB1899&quot;/&gt;&lt;wsp:rsid wsp:val=&quot;00CB1C6F&quot;/&gt;&lt;wsp:rsid wsp:val=&quot;00CB2D8B&quot;/&gt;&lt;wsp:rsid wsp:val=&quot;00CB30D9&quot;/&gt;&lt;wsp:rsid wsp:val=&quot;00CB350B&quot;/&gt;&lt;wsp:rsid wsp:val=&quot;00CB3AF4&quot;/&gt;&lt;wsp:rsid wsp:val=&quot;00CB3DF8&quot;/&gt;&lt;wsp:rsid wsp:val=&quot;00CB3E0D&quot;/&gt;&lt;wsp:rsid wsp:val=&quot;00CB3F99&quot;/&gt;&lt;wsp:rsid wsp:val=&quot;00CB4372&quot;/&gt;&lt;wsp:rsid wsp:val=&quot;00CB4633&quot;/&gt;&lt;wsp:rsid wsp:val=&quot;00CB463D&quot;/&gt;&lt;wsp:rsid wsp:val=&quot;00CB4CCE&quot;/&gt;&lt;wsp:rsid wsp:val=&quot;00CB546B&quot;/&gt;&lt;wsp:rsid wsp:val=&quot;00CB5888&quot;/&gt;&lt;wsp:rsid wsp:val=&quot;00CB5F05&quot;/&gt;&lt;wsp:rsid wsp:val=&quot;00CB6224&quot;/&gt;&lt;wsp:rsid wsp:val=&quot;00CB63F0&quot;/&gt;&lt;wsp:rsid wsp:val=&quot;00CB6762&quot;/&gt;&lt;wsp:rsid wsp:val=&quot;00CB6D2A&quot;/&gt;&lt;wsp:rsid wsp:val=&quot;00CB73B2&quot;/&gt;&lt;wsp:rsid wsp:val=&quot;00CB7401&quot;/&gt;&lt;wsp:rsid wsp:val=&quot;00CB765F&quot;/&gt;&lt;wsp:rsid wsp:val=&quot;00CB770A&quot;/&gt;&lt;wsp:rsid wsp:val=&quot;00CC0612&quot;/&gt;&lt;wsp:rsid wsp:val=&quot;00CC0D0D&quot;/&gt;&lt;wsp:rsid wsp:val=&quot;00CC118E&quot;/&gt;&lt;wsp:rsid wsp:val=&quot;00CC195B&quot;/&gt;&lt;wsp:rsid wsp:val=&quot;00CC1C1B&quot;/&gt;&lt;wsp:rsid wsp:val=&quot;00CC2171&quot;/&gt;&lt;wsp:rsid wsp:val=&quot;00CC23CD&quot;/&gt;&lt;wsp:rsid wsp:val=&quot;00CC253F&quot;/&gt;&lt;wsp:rsid wsp:val=&quot;00CC262F&quot;/&gt;&lt;wsp:rsid wsp:val=&quot;00CC292E&quot;/&gt;&lt;wsp:rsid wsp:val=&quot;00CC36DF&quot;/&gt;&lt;wsp:rsid wsp:val=&quot;00CC3BC4&quot;/&gt;&lt;wsp:rsid wsp:val=&quot;00CC3C22&quot;/&gt;&lt;wsp:rsid wsp:val=&quot;00CC3E34&quot;/&gt;&lt;wsp:rsid wsp:val=&quot;00CC4336&quot;/&gt;&lt;wsp:rsid wsp:val=&quot;00CC4992&quot;/&gt;&lt;wsp:rsid wsp:val=&quot;00CC4B6B&quot;/&gt;&lt;wsp:rsid wsp:val=&quot;00CC4FCB&quot;/&gt;&lt;wsp:rsid wsp:val=&quot;00CC5C6E&quot;/&gt;&lt;wsp:rsid wsp:val=&quot;00CC5E92&quot;/&gt;&lt;wsp:rsid wsp:val=&quot;00CC62D6&quot;/&gt;&lt;wsp:rsid wsp:val=&quot;00CC6301&quot;/&gt;&lt;wsp:rsid wsp:val=&quot;00CC7712&quot;/&gt;&lt;wsp:rsid wsp:val=&quot;00CC77E3&quot;/&gt;&lt;wsp:rsid wsp:val=&quot;00CC7863&quot;/&gt;&lt;wsp:rsid wsp:val=&quot;00CC7BA3&quot;/&gt;&lt;wsp:rsid wsp:val=&quot;00CC7C03&quot;/&gt;&lt;wsp:rsid wsp:val=&quot;00CD0746&quot;/&gt;&lt;wsp:rsid wsp:val=&quot;00CD08FA&quot;/&gt;&lt;wsp:rsid wsp:val=&quot;00CD0DF7&quot;/&gt;&lt;wsp:rsid wsp:val=&quot;00CD136F&quot;/&gt;&lt;wsp:rsid wsp:val=&quot;00CD1ADA&quot;/&gt;&lt;wsp:rsid wsp:val=&quot;00CD1C48&quot;/&gt;&lt;wsp:rsid wsp:val=&quot;00CD2120&quot;/&gt;&lt;wsp:rsid wsp:val=&quot;00CD22E1&quot;/&gt;&lt;wsp:rsid wsp:val=&quot;00CD2744&quot;/&gt;&lt;wsp:rsid wsp:val=&quot;00CD2D4D&quot;/&gt;&lt;wsp:rsid wsp:val=&quot;00CD38A3&quot;/&gt;&lt;wsp:rsid wsp:val=&quot;00CD3F20&quot;/&gt;&lt;wsp:rsid wsp:val=&quot;00CD470F&quot;/&gt;&lt;wsp:rsid wsp:val=&quot;00CD50F4&quot;/&gt;&lt;wsp:rsid wsp:val=&quot;00CD5494&quot;/&gt;&lt;wsp:rsid wsp:val=&quot;00CD552F&quot;/&gt;&lt;wsp:rsid wsp:val=&quot;00CD5C18&quot;/&gt;&lt;wsp:rsid wsp:val=&quot;00CD5D28&quot;/&gt;&lt;wsp:rsid wsp:val=&quot;00CD61D8&quot;/&gt;&lt;wsp:rsid wsp:val=&quot;00CD668F&quot;/&gt;&lt;wsp:rsid wsp:val=&quot;00CD6A2F&quot;/&gt;&lt;wsp:rsid wsp:val=&quot;00CD6B37&quot;/&gt;&lt;wsp:rsid wsp:val=&quot;00CD6BE9&quot;/&gt;&lt;wsp:rsid wsp:val=&quot;00CD6D48&quot;/&gt;&lt;wsp:rsid wsp:val=&quot;00CD6F79&quot;/&gt;&lt;wsp:rsid wsp:val=&quot;00CD739F&quot;/&gt;&lt;wsp:rsid wsp:val=&quot;00CD7857&quot;/&gt;&lt;wsp:rsid wsp:val=&quot;00CD792A&quot;/&gt;&lt;wsp:rsid wsp:val=&quot;00CD7C16&quot;/&gt;&lt;wsp:rsid wsp:val=&quot;00CE0521&quot;/&gt;&lt;wsp:rsid wsp:val=&quot;00CE055C&quot;/&gt;&lt;wsp:rsid wsp:val=&quot;00CE07F9&quot;/&gt;&lt;wsp:rsid wsp:val=&quot;00CE26BF&quot;/&gt;&lt;wsp:rsid wsp:val=&quot;00CE2A40&quot;/&gt;&lt;wsp:rsid wsp:val=&quot;00CE2B54&quot;/&gt;&lt;wsp:rsid wsp:val=&quot;00CE322E&quot;/&gt;&lt;wsp:rsid wsp:val=&quot;00CE3429&quot;/&gt;&lt;wsp:rsid wsp:val=&quot;00CE3974&quot;/&gt;&lt;wsp:rsid wsp:val=&quot;00CE3C91&quot;/&gt;&lt;wsp:rsid wsp:val=&quot;00CE418D&quot;/&gt;&lt;wsp:rsid wsp:val=&quot;00CE432C&quot;/&gt;&lt;wsp:rsid wsp:val=&quot;00CE445E&quot;/&gt;&lt;wsp:rsid wsp:val=&quot;00CE4CE2&quot;/&gt;&lt;wsp:rsid wsp:val=&quot;00CE4D25&quot;/&gt;&lt;wsp:rsid wsp:val=&quot;00CE5291&quot;/&gt;&lt;wsp:rsid wsp:val=&quot;00CE5C2F&quot;/&gt;&lt;wsp:rsid wsp:val=&quot;00CE61CB&quot;/&gt;&lt;wsp:rsid wsp:val=&quot;00CE6864&quot;/&gt;&lt;wsp:rsid wsp:val=&quot;00CE68A3&quot;/&gt;&lt;wsp:rsid wsp:val=&quot;00CE6F71&quot;/&gt;&lt;wsp:rsid wsp:val=&quot;00CE70B6&quot;/&gt;&lt;wsp:rsid wsp:val=&quot;00CE7109&quot;/&gt;&lt;wsp:rsid wsp:val=&quot;00CE7251&quot;/&gt;&lt;wsp:rsid wsp:val=&quot;00CE7BD9&quot;/&gt;&lt;wsp:rsid wsp:val=&quot;00CE7C03&quot;/&gt;&lt;wsp:rsid wsp:val=&quot;00CE7E92&quot;/&gt;&lt;wsp:rsid wsp:val=&quot;00CE7FB6&quot;/&gt;&lt;wsp:rsid wsp:val=&quot;00CF010B&quot;/&gt;&lt;wsp:rsid wsp:val=&quot;00CF02CA&quot;/&gt;&lt;wsp:rsid wsp:val=&quot;00CF0562&quot;/&gt;&lt;wsp:rsid wsp:val=&quot;00CF07A3&quot;/&gt;&lt;wsp:rsid wsp:val=&quot;00CF1BEA&quot;/&gt;&lt;wsp:rsid wsp:val=&quot;00CF20C1&quot;/&gt;&lt;wsp:rsid wsp:val=&quot;00CF22E9&quot;/&gt;&lt;wsp:rsid wsp:val=&quot;00CF26E0&quot;/&gt;&lt;wsp:rsid wsp:val=&quot;00CF2B32&quot;/&gt;&lt;wsp:rsid wsp:val=&quot;00CF2D16&quot;/&gt;&lt;wsp:rsid wsp:val=&quot;00CF32B2&quot;/&gt;&lt;wsp:rsid wsp:val=&quot;00CF3735&quot;/&gt;&lt;wsp:rsid wsp:val=&quot;00CF3C32&quot;/&gt;&lt;wsp:rsid wsp:val=&quot;00CF3D8D&quot;/&gt;&lt;wsp:rsid wsp:val=&quot;00CF3F82&quot;/&gt;&lt;wsp:rsid wsp:val=&quot;00CF4EC2&quot;/&gt;&lt;wsp:rsid wsp:val=&quot;00CF5140&quot;/&gt;&lt;wsp:rsid wsp:val=&quot;00CF51EC&quot;/&gt;&lt;wsp:rsid wsp:val=&quot;00CF5346&quot;/&gt;&lt;wsp:rsid wsp:val=&quot;00CF5B6B&quot;/&gt;&lt;wsp:rsid wsp:val=&quot;00CF5E4E&quot;/&gt;&lt;wsp:rsid wsp:val=&quot;00CF6061&quot;/&gt;&lt;wsp:rsid wsp:val=&quot;00CF60B8&quot;/&gt;&lt;wsp:rsid wsp:val=&quot;00CF6560&quot;/&gt;&lt;wsp:rsid wsp:val=&quot;00CF6764&quot;/&gt;&lt;wsp:rsid wsp:val=&quot;00CF6ACA&quot;/&gt;&lt;wsp:rsid wsp:val=&quot;00CF7563&quot;/&gt;&lt;wsp:rsid wsp:val=&quot;00CF7AF1&quot;/&gt;&lt;wsp:rsid wsp:val=&quot;00CF7DE6&quot;/&gt;&lt;wsp:rsid wsp:val=&quot;00D004F9&quot;/&gt;&lt;wsp:rsid wsp:val=&quot;00D0071D&quot;/&gt;&lt;wsp:rsid wsp:val=&quot;00D0098A&quot;/&gt;&lt;wsp:rsid wsp:val=&quot;00D00C8C&quot;/&gt;&lt;wsp:rsid wsp:val=&quot;00D0137E&quot;/&gt;&lt;wsp:rsid wsp:val=&quot;00D013E8&quot;/&gt;&lt;wsp:rsid wsp:val=&quot;00D01709&quot;/&gt;&lt;wsp:rsid wsp:val=&quot;00D01CE4&quot;/&gt;&lt;wsp:rsid wsp:val=&quot;00D01D17&quot;/&gt;&lt;wsp:rsid wsp:val=&quot;00D0239E&quot;/&gt;&lt;wsp:rsid wsp:val=&quot;00D025F3&quot;/&gt;&lt;wsp:rsid wsp:val=&quot;00D02727&quot;/&gt;&lt;wsp:rsid wsp:val=&quot;00D02F1E&quot;/&gt;&lt;wsp:rsid wsp:val=&quot;00D033B1&quot;/&gt;&lt;wsp:rsid wsp:val=&quot;00D0349F&quot;/&gt;&lt;wsp:rsid wsp:val=&quot;00D034E8&quot;/&gt;&lt;wsp:rsid wsp:val=&quot;00D037DA&quot;/&gt;&lt;wsp:rsid wsp:val=&quot;00D04120&quot;/&gt;&lt;wsp:rsid wsp:val=&quot;00D042E6&quot;/&gt;&lt;wsp:rsid wsp:val=&quot;00D04342&quot;/&gt;&lt;wsp:rsid wsp:val=&quot;00D04398&quot;/&gt;&lt;wsp:rsid wsp:val=&quot;00D04736&quot;/&gt;&lt;wsp:rsid wsp:val=&quot;00D04840&quot;/&gt;&lt;wsp:rsid wsp:val=&quot;00D04AB0&quot;/&gt;&lt;wsp:rsid wsp:val=&quot;00D04B86&quot;/&gt;&lt;wsp:rsid wsp:val=&quot;00D0608B&quot;/&gt;&lt;wsp:rsid wsp:val=&quot;00D06C2E&quot;/&gt;&lt;wsp:rsid wsp:val=&quot;00D06D96&quot;/&gt;&lt;wsp:rsid wsp:val=&quot;00D07744&quot;/&gt;&lt;wsp:rsid wsp:val=&quot;00D07881&quot;/&gt;&lt;wsp:rsid wsp:val=&quot;00D07AD0&quot;/&gt;&lt;wsp:rsid wsp:val=&quot;00D07ADD&quot;/&gt;&lt;wsp:rsid wsp:val=&quot;00D07BA0&quot;/&gt;&lt;wsp:rsid wsp:val=&quot;00D07E3E&quot;/&gt;&lt;wsp:rsid wsp:val=&quot;00D104C8&quot;/&gt;&lt;wsp:rsid wsp:val=&quot;00D108C3&quot;/&gt;&lt;wsp:rsid wsp:val=&quot;00D10B55&quot;/&gt;&lt;wsp:rsid wsp:val=&quot;00D10E8E&quot;/&gt;&lt;wsp:rsid wsp:val=&quot;00D10F8C&quot;/&gt;&lt;wsp:rsid wsp:val=&quot;00D11720&quot;/&gt;&lt;wsp:rsid wsp:val=&quot;00D1180D&quot;/&gt;&lt;wsp:rsid wsp:val=&quot;00D11F0F&quot;/&gt;&lt;wsp:rsid wsp:val=&quot;00D122CD&quot;/&gt;&lt;wsp:rsid wsp:val=&quot;00D12989&quot;/&gt;&lt;wsp:rsid wsp:val=&quot;00D129DF&quot;/&gt;&lt;wsp:rsid wsp:val=&quot;00D131E9&quot;/&gt;&lt;wsp:rsid wsp:val=&quot;00D13494&quot;/&gt;&lt;wsp:rsid wsp:val=&quot;00D13524&quot;/&gt;&lt;wsp:rsid wsp:val=&quot;00D136CA&quot;/&gt;&lt;wsp:rsid wsp:val=&quot;00D1373A&quot;/&gt;&lt;wsp:rsid wsp:val=&quot;00D138FF&quot;/&gt;&lt;wsp:rsid wsp:val=&quot;00D13AB6&quot;/&gt;&lt;wsp:rsid wsp:val=&quot;00D1429C&quot;/&gt;&lt;wsp:rsid wsp:val=&quot;00D14F4B&quot;/&gt;&lt;wsp:rsid wsp:val=&quot;00D1536B&quot;/&gt;&lt;wsp:rsid wsp:val=&quot;00D15482&quot;/&gt;&lt;wsp:rsid wsp:val=&quot;00D1585A&quot;/&gt;&lt;wsp:rsid wsp:val=&quot;00D16E58&quot;/&gt;&lt;wsp:rsid wsp:val=&quot;00D17174&quot;/&gt;&lt;wsp:rsid wsp:val=&quot;00D1760C&quot;/&gt;&lt;wsp:rsid wsp:val=&quot;00D17704&quot;/&gt;&lt;wsp:rsid wsp:val=&quot;00D2000F&quot;/&gt;&lt;wsp:rsid wsp:val=&quot;00D20586&quot;/&gt;&lt;wsp:rsid wsp:val=&quot;00D20AF6&quot;/&gt;&lt;wsp:rsid wsp:val=&quot;00D20EFD&quot;/&gt;&lt;wsp:rsid wsp:val=&quot;00D20FD5&quot;/&gt;&lt;wsp:rsid wsp:val=&quot;00D21470&quot;/&gt;&lt;wsp:rsid wsp:val=&quot;00D214B1&quot;/&gt;&lt;wsp:rsid wsp:val=&quot;00D21AA1&quot;/&gt;&lt;wsp:rsid wsp:val=&quot;00D22055&quot;/&gt;&lt;wsp:rsid wsp:val=&quot;00D22987&quot;/&gt;&lt;wsp:rsid wsp:val=&quot;00D22A3C&quot;/&gt;&lt;wsp:rsid wsp:val=&quot;00D22A50&quot;/&gt;&lt;wsp:rsid wsp:val=&quot;00D2315D&quot;/&gt;&lt;wsp:rsid wsp:val=&quot;00D23382&quot;/&gt;&lt;wsp:rsid wsp:val=&quot;00D234CA&quot;/&gt;&lt;wsp:rsid wsp:val=&quot;00D237AF&quot;/&gt;&lt;wsp:rsid wsp:val=&quot;00D23BE9&quot;/&gt;&lt;wsp:rsid wsp:val=&quot;00D23CD3&quot;/&gt;&lt;wsp:rsid wsp:val=&quot;00D24682&quot;/&gt;&lt;wsp:rsid wsp:val=&quot;00D248B9&quot;/&gt;&lt;wsp:rsid wsp:val=&quot;00D249F4&quot;/&gt;&lt;wsp:rsid wsp:val=&quot;00D24B5D&quot;/&gt;&lt;wsp:rsid wsp:val=&quot;00D24C1A&quot;/&gt;&lt;wsp:rsid wsp:val=&quot;00D25298&quot;/&gt;&lt;wsp:rsid wsp:val=&quot;00D256F9&quot;/&gt;&lt;wsp:rsid wsp:val=&quot;00D25AD0&quot;/&gt;&lt;wsp:rsid wsp:val=&quot;00D25B45&quot;/&gt;&lt;wsp:rsid wsp:val=&quot;00D25C24&quot;/&gt;&lt;wsp:rsid wsp:val=&quot;00D25C5F&quot;/&gt;&lt;wsp:rsid wsp:val=&quot;00D26239&quot;/&gt;&lt;wsp:rsid wsp:val=&quot;00D263F5&quot;/&gt;&lt;wsp:rsid wsp:val=&quot;00D26833&quot;/&gt;&lt;wsp:rsid wsp:val=&quot;00D2734D&quot;/&gt;&lt;wsp:rsid wsp:val=&quot;00D27547&quot;/&gt;&lt;wsp:rsid wsp:val=&quot;00D275CA&quot;/&gt;&lt;wsp:rsid wsp:val=&quot;00D27A7A&quot;/&gt;&lt;wsp:rsid wsp:val=&quot;00D27E31&quot;/&gt;&lt;wsp:rsid wsp:val=&quot;00D30238&quot;/&gt;&lt;wsp:rsid wsp:val=&quot;00D3032F&quot;/&gt;&lt;wsp:rsid wsp:val=&quot;00D306A6&quot;/&gt;&lt;wsp:rsid wsp:val=&quot;00D3097F&quot;/&gt;&lt;wsp:rsid wsp:val=&quot;00D30D5C&quot;/&gt;&lt;wsp:rsid wsp:val=&quot;00D30DD5&quot;/&gt;&lt;wsp:rsid wsp:val=&quot;00D31170&quot;/&gt;&lt;wsp:rsid wsp:val=&quot;00D3169E&quot;/&gt;&lt;wsp:rsid wsp:val=&quot;00D319DE&quot;/&gt;&lt;wsp:rsid wsp:val=&quot;00D3217A&quot;/&gt;&lt;wsp:rsid wsp:val=&quot;00D32363&quot;/&gt;&lt;wsp:rsid wsp:val=&quot;00D32F1E&quot;/&gt;&lt;wsp:rsid wsp:val=&quot;00D332A7&quot;/&gt;&lt;wsp:rsid wsp:val=&quot;00D33B0A&quot;/&gt;&lt;wsp:rsid wsp:val=&quot;00D33CC0&quot;/&gt;&lt;wsp:rsid wsp:val=&quot;00D33E9F&quot;/&gt;&lt;wsp:rsid wsp:val=&quot;00D33F67&quot;/&gt;&lt;wsp:rsid wsp:val=&quot;00D34027&quot;/&gt;&lt;wsp:rsid wsp:val=&quot;00D3447E&quot;/&gt;&lt;wsp:rsid wsp:val=&quot;00D346FE&quot;/&gt;&lt;wsp:rsid wsp:val=&quot;00D34A04&quot;/&gt;&lt;wsp:rsid wsp:val=&quot;00D350EA&quot;/&gt;&lt;wsp:rsid wsp:val=&quot;00D35208&quot;/&gt;&lt;wsp:rsid wsp:val=&quot;00D3526D&quot;/&gt;&lt;wsp:rsid wsp:val=&quot;00D3544C&quot;/&gt;&lt;wsp:rsid wsp:val=&quot;00D35626&quot;/&gt;&lt;wsp:rsid wsp:val=&quot;00D35792&quot;/&gt;&lt;wsp:rsid wsp:val=&quot;00D35BC8&quot;/&gt;&lt;wsp:rsid wsp:val=&quot;00D35CC5&quot;/&gt;&lt;wsp:rsid wsp:val=&quot;00D3668C&quot;/&gt;&lt;wsp:rsid wsp:val=&quot;00D37026&quot;/&gt;&lt;wsp:rsid wsp:val=&quot;00D371FA&quot;/&gt;&lt;wsp:rsid wsp:val=&quot;00D37713&quot;/&gt;&lt;wsp:rsid wsp:val=&quot;00D40396&quot;/&gt;&lt;wsp:rsid wsp:val=&quot;00D404AE&quot;/&gt;&lt;wsp:rsid wsp:val=&quot;00D40B58&quot;/&gt;&lt;wsp:rsid wsp:val=&quot;00D41144&quot;/&gt;&lt;wsp:rsid wsp:val=&quot;00D413ED&quot;/&gt;&lt;wsp:rsid wsp:val=&quot;00D416D8&quot;/&gt;&lt;wsp:rsid wsp:val=&quot;00D41CEF&quot;/&gt;&lt;wsp:rsid wsp:val=&quot;00D4202B&quot;/&gt;&lt;wsp:rsid wsp:val=&quot;00D420D6&quot;/&gt;&lt;wsp:rsid wsp:val=&quot;00D42485&quot;/&gt;&lt;wsp:rsid wsp:val=&quot;00D43FD8&quot;/&gt;&lt;wsp:rsid wsp:val=&quot;00D44810&quot;/&gt;&lt;wsp:rsid wsp:val=&quot;00D44C81&quot;/&gt;&lt;wsp:rsid wsp:val=&quot;00D44D5F&quot;/&gt;&lt;wsp:rsid wsp:val=&quot;00D45469&quot;/&gt;&lt;wsp:rsid wsp:val=&quot;00D4590A&quot;/&gt;&lt;wsp:rsid wsp:val=&quot;00D45C1C&quot;/&gt;&lt;wsp:rsid wsp:val=&quot;00D45C8B&quot;/&gt;&lt;wsp:rsid wsp:val=&quot;00D45E81&quot;/&gt;&lt;wsp:rsid wsp:val=&quot;00D4646C&quot;/&gt;&lt;wsp:rsid wsp:val=&quot;00D46E9E&quot;/&gt;&lt;wsp:rsid wsp:val=&quot;00D4735F&quot;/&gt;&lt;wsp:rsid wsp:val=&quot;00D473B5&quot;/&gt;&lt;wsp:rsid wsp:val=&quot;00D47A1C&quot;/&gt;&lt;wsp:rsid wsp:val=&quot;00D47A38&quot;/&gt;&lt;wsp:rsid wsp:val=&quot;00D47B81&quot;/&gt;&lt;wsp:rsid wsp:val=&quot;00D47E6E&quot;/&gt;&lt;wsp:rsid wsp:val=&quot;00D47F84&quot;/&gt;&lt;wsp:rsid wsp:val=&quot;00D50024&quot;/&gt;&lt;wsp:rsid wsp:val=&quot;00D5051D&quot;/&gt;&lt;wsp:rsid wsp:val=&quot;00D50D8A&quot;/&gt;&lt;wsp:rsid wsp:val=&quot;00D50F7C&quot;/&gt;&lt;wsp:rsid wsp:val=&quot;00D510A8&quot;/&gt;&lt;wsp:rsid wsp:val=&quot;00D51722&quot;/&gt;&lt;wsp:rsid wsp:val=&quot;00D51752&quot;/&gt;&lt;wsp:rsid wsp:val=&quot;00D53816&quot;/&gt;&lt;wsp:rsid wsp:val=&quot;00D54825&quot;/&gt;&lt;wsp:rsid wsp:val=&quot;00D549D9&quot;/&gt;&lt;wsp:rsid wsp:val=&quot;00D54AD2&quot;/&gt;&lt;wsp:rsid wsp:val=&quot;00D54D44&quot;/&gt;&lt;wsp:rsid wsp:val=&quot;00D54F37&quot;/&gt;&lt;wsp:rsid wsp:val=&quot;00D552BD&quot;/&gt;&lt;wsp:rsid wsp:val=&quot;00D566A4&quot;/&gt;&lt;wsp:rsid wsp:val=&quot;00D56C59&quot;/&gt;&lt;wsp:rsid wsp:val=&quot;00D56D67&quot;/&gt;&lt;wsp:rsid wsp:val=&quot;00D56D97&quot;/&gt;&lt;wsp:rsid wsp:val=&quot;00D57500&quot;/&gt;&lt;wsp:rsid wsp:val=&quot;00D57650&quot;/&gt;&lt;wsp:rsid wsp:val=&quot;00D578FC&quot;/&gt;&lt;wsp:rsid wsp:val=&quot;00D57C1B&quot;/&gt;&lt;wsp:rsid wsp:val=&quot;00D60F5C&quot;/&gt;&lt;wsp:rsid wsp:val=&quot;00D61681&quot;/&gt;&lt;wsp:rsid wsp:val=&quot;00D61DE2&quot;/&gt;&lt;wsp:rsid wsp:val=&quot;00D62822&quot;/&gt;&lt;wsp:rsid wsp:val=&quot;00D62DB0&quot;/&gt;&lt;wsp:rsid wsp:val=&quot;00D630E7&quot;/&gt;&lt;wsp:rsid wsp:val=&quot;00D635DE&quot;/&gt;&lt;wsp:rsid wsp:val=&quot;00D63DB8&quot;/&gt;&lt;wsp:rsid wsp:val=&quot;00D63FFB&quot;/&gt;&lt;wsp:rsid wsp:val=&quot;00D64721&quot;/&gt;&lt;wsp:rsid wsp:val=&quot;00D64778&quot;/&gt;&lt;wsp:rsid wsp:val=&quot;00D6488B&quot;/&gt;&lt;wsp:rsid wsp:val=&quot;00D64C75&quot;/&gt;&lt;wsp:rsid wsp:val=&quot;00D64C90&quot;/&gt;&lt;wsp:rsid wsp:val=&quot;00D654FF&quot;/&gt;&lt;wsp:rsid wsp:val=&quot;00D657B9&quot;/&gt;&lt;wsp:rsid wsp:val=&quot;00D65FF9&quot;/&gt;&lt;wsp:rsid wsp:val=&quot;00D66164&quot;/&gt;&lt;wsp:rsid wsp:val=&quot;00D666B1&quot;/&gt;&lt;wsp:rsid wsp:val=&quot;00D66E99&quot;/&gt;&lt;wsp:rsid wsp:val=&quot;00D67E52&quot;/&gt;&lt;wsp:rsid wsp:val=&quot;00D67E84&quot;/&gt;&lt;wsp:rsid wsp:val=&quot;00D70306&quot;/&gt;&lt;wsp:rsid wsp:val=&quot;00D70534&quot;/&gt;&lt;wsp:rsid wsp:val=&quot;00D70C4A&quot;/&gt;&lt;wsp:rsid wsp:val=&quot;00D70CA1&quot;/&gt;&lt;wsp:rsid wsp:val=&quot;00D71435&quot;/&gt;&lt;wsp:rsid wsp:val=&quot;00D71859&quot;/&gt;&lt;wsp:rsid wsp:val=&quot;00D7266E&quot;/&gt;&lt;wsp:rsid wsp:val=&quot;00D726B4&quot;/&gt;&lt;wsp:rsid wsp:val=&quot;00D73859&quot;/&gt;&lt;wsp:rsid wsp:val=&quot;00D73BBA&quot;/&gt;&lt;wsp:rsid wsp:val=&quot;00D74880&quot;/&gt;&lt;wsp:rsid wsp:val=&quot;00D754E5&quot;/&gt;&lt;wsp:rsid wsp:val=&quot;00D75849&quot;/&gt;&lt;wsp:rsid wsp:val=&quot;00D759C7&quot;/&gt;&lt;wsp:rsid wsp:val=&quot;00D75F4A&quot;/&gt;&lt;wsp:rsid wsp:val=&quot;00D76164&quot;/&gt;&lt;wsp:rsid wsp:val=&quot;00D7649C&quot;/&gt;&lt;wsp:rsid wsp:val=&quot;00D7663F&quot;/&gt;&lt;wsp:rsid wsp:val=&quot;00D768A3&quot;/&gt;&lt;wsp:rsid wsp:val=&quot;00D76B65&quot;/&gt;&lt;wsp:rsid wsp:val=&quot;00D76F2C&quot;/&gt;&lt;wsp:rsid wsp:val=&quot;00D77727&quot;/&gt;&lt;wsp:rsid wsp:val=&quot;00D7787C&quot;/&gt;&lt;wsp:rsid wsp:val=&quot;00D779CD&quot;/&gt;&lt;wsp:rsid wsp:val=&quot;00D77C61&quot;/&gt;&lt;wsp:rsid wsp:val=&quot;00D800A2&quot;/&gt;&lt;wsp:rsid wsp:val=&quot;00D8041C&quot;/&gt;&lt;wsp:rsid wsp:val=&quot;00D80600&quot;/&gt;&lt;wsp:rsid wsp:val=&quot;00D807CC&quot;/&gt;&lt;wsp:rsid wsp:val=&quot;00D80D36&quot;/&gt;&lt;wsp:rsid wsp:val=&quot;00D80E67&quot;/&gt;&lt;wsp:rsid wsp:val=&quot;00D813FB&quot;/&gt;&lt;wsp:rsid wsp:val=&quot;00D819C4&quot;/&gt;&lt;wsp:rsid wsp:val=&quot;00D81B7B&quot;/&gt;&lt;wsp:rsid wsp:val=&quot;00D81F8F&quot;/&gt;&lt;wsp:rsid wsp:val=&quot;00D82164&quot;/&gt;&lt;wsp:rsid wsp:val=&quot;00D82244&quot;/&gt;&lt;wsp:rsid wsp:val=&quot;00D82355&quot;/&gt;&lt;wsp:rsid wsp:val=&quot;00D82440&quot;/&gt;&lt;wsp:rsid wsp:val=&quot;00D829CF&quot;/&gt;&lt;wsp:rsid wsp:val=&quot;00D837CF&quot;/&gt;&lt;wsp:rsid wsp:val=&quot;00D83930&quot;/&gt;&lt;wsp:rsid wsp:val=&quot;00D83A67&quot;/&gt;&lt;wsp:rsid wsp:val=&quot;00D83B79&quot;/&gt;&lt;wsp:rsid wsp:val=&quot;00D83EC1&quot;/&gt;&lt;wsp:rsid wsp:val=&quot;00D84293&quot;/&gt;&lt;wsp:rsid wsp:val=&quot;00D84582&quot;/&gt;&lt;wsp:rsid wsp:val=&quot;00D852CD&quot;/&gt;&lt;wsp:rsid wsp:val=&quot;00D8589C&quot;/&gt;&lt;wsp:rsid wsp:val=&quot;00D859B6&quot;/&gt;&lt;wsp:rsid wsp:val=&quot;00D86893&quot;/&gt;&lt;wsp:rsid wsp:val=&quot;00D86ABE&quot;/&gt;&lt;wsp:rsid wsp:val=&quot;00D90385&quot;/&gt;&lt;wsp:rsid wsp:val=&quot;00D90740&quot;/&gt;&lt;wsp:rsid wsp:val=&quot;00D90895&quot;/&gt;&lt;wsp:rsid wsp:val=&quot;00D90965&quot;/&gt;&lt;wsp:rsid wsp:val=&quot;00D914CA&quot;/&gt;&lt;wsp:rsid wsp:val=&quot;00D916A2&quot;/&gt;&lt;wsp:rsid wsp:val=&quot;00D91713&quot;/&gt;&lt;wsp:rsid wsp:val=&quot;00D919A9&quot;/&gt;&lt;wsp:rsid wsp:val=&quot;00D92003&quot;/&gt;&lt;wsp:rsid wsp:val=&quot;00D924BD&quot;/&gt;&lt;wsp:rsid wsp:val=&quot;00D930B2&quot;/&gt;&lt;wsp:rsid wsp:val=&quot;00D93299&quot;/&gt;&lt;wsp:rsid wsp:val=&quot;00D93DE2&quot;/&gt;&lt;wsp:rsid wsp:val=&quot;00D93FA8&quot;/&gt;&lt;wsp:rsid wsp:val=&quot;00D946A1&quot;/&gt;&lt;wsp:rsid wsp:val=&quot;00D94CAA&quot;/&gt;&lt;wsp:rsid wsp:val=&quot;00D94F41&quot;/&gt;&lt;wsp:rsid wsp:val=&quot;00D95477&quot;/&gt;&lt;wsp:rsid wsp:val=&quot;00D957C9&quot;/&gt;&lt;wsp:rsid wsp:val=&quot;00D95A7D&quot;/&gt;&lt;wsp:rsid wsp:val=&quot;00D95BA3&quot;/&gt;&lt;wsp:rsid wsp:val=&quot;00D95BF3&quot;/&gt;&lt;wsp:rsid wsp:val=&quot;00D960D0&quot;/&gt;&lt;wsp:rsid wsp:val=&quot;00D9610D&quot;/&gt;&lt;wsp:rsid wsp:val=&quot;00D964EA&quot;/&gt;&lt;wsp:rsid wsp:val=&quot;00D9718F&quot;/&gt;&lt;wsp:rsid wsp:val=&quot;00D97566&quot;/&gt;&lt;wsp:rsid wsp:val=&quot;00D9767D&quot;/&gt;&lt;wsp:rsid wsp:val=&quot;00D97860&quot;/&gt;&lt;wsp:rsid wsp:val=&quot;00D97DA8&quot;/&gt;&lt;wsp:rsid wsp:val=&quot;00D97DD5&quot;/&gt;&lt;wsp:rsid wsp:val=&quot;00DA0006&quot;/&gt;&lt;wsp:rsid wsp:val=&quot;00DA04D2&quot;/&gt;&lt;wsp:rsid wsp:val=&quot;00DA0D03&quot;/&gt;&lt;wsp:rsid wsp:val=&quot;00DA12B5&quot;/&gt;&lt;wsp:rsid wsp:val=&quot;00DA18BC&quot;/&gt;&lt;wsp:rsid wsp:val=&quot;00DA221B&quot;/&gt;&lt;wsp:rsid wsp:val=&quot;00DA22C0&quot;/&gt;&lt;wsp:rsid wsp:val=&quot;00DA25A0&quot;/&gt;&lt;wsp:rsid wsp:val=&quot;00DA2976&quot;/&gt;&lt;wsp:rsid wsp:val=&quot;00DA2BEB&quot;/&gt;&lt;wsp:rsid wsp:val=&quot;00DA2F7A&quot;/&gt;&lt;wsp:rsid wsp:val=&quot;00DA33D8&quot;/&gt;&lt;wsp:rsid wsp:val=&quot;00DA36B8&quot;/&gt;&lt;wsp:rsid wsp:val=&quot;00DA3B64&quot;/&gt;&lt;wsp:rsid wsp:val=&quot;00DA3C67&quot;/&gt;&lt;wsp:rsid wsp:val=&quot;00DA3D07&quot;/&gt;&lt;wsp:rsid wsp:val=&quot;00DA3E48&quot;/&gt;&lt;wsp:rsid wsp:val=&quot;00DA482C&quot;/&gt;&lt;wsp:rsid wsp:val=&quot;00DA4832&quot;/&gt;&lt;wsp:rsid wsp:val=&quot;00DA506C&quot;/&gt;&lt;wsp:rsid wsp:val=&quot;00DA51FC&quot;/&gt;&lt;wsp:rsid wsp:val=&quot;00DA541D&quot;/&gt;&lt;wsp:rsid wsp:val=&quot;00DA5472&quot;/&gt;&lt;wsp:rsid wsp:val=&quot;00DA55C5&quot;/&gt;&lt;wsp:rsid wsp:val=&quot;00DA584F&quot;/&gt;&lt;wsp:rsid wsp:val=&quot;00DA610A&quot;/&gt;&lt;wsp:rsid wsp:val=&quot;00DA730D&quot;/&gt;&lt;wsp:rsid wsp:val=&quot;00DA758D&quot;/&gt;&lt;wsp:rsid wsp:val=&quot;00DA7B0A&quot;/&gt;&lt;wsp:rsid wsp:val=&quot;00DA7D1C&quot;/&gt;&lt;wsp:rsid wsp:val=&quot;00DB004B&quot;/&gt;&lt;wsp:rsid wsp:val=&quot;00DB0406&quot;/&gt;&lt;wsp:rsid wsp:val=&quot;00DB08BC&quot;/&gt;&lt;wsp:rsid wsp:val=&quot;00DB0E10&quot;/&gt;&lt;wsp:rsid wsp:val=&quot;00DB15C9&quot;/&gt;&lt;wsp:rsid wsp:val=&quot;00DB1C6A&quot;/&gt;&lt;wsp:rsid wsp:val=&quot;00DB1DA6&quot;/&gt;&lt;wsp:rsid wsp:val=&quot;00DB2432&quot;/&gt;&lt;wsp:rsid wsp:val=&quot;00DB2858&quot;/&gt;&lt;wsp:rsid wsp:val=&quot;00DB2ADC&quot;/&gt;&lt;wsp:rsid wsp:val=&quot;00DB2B01&quot;/&gt;&lt;wsp:rsid wsp:val=&quot;00DB2EB6&quot;/&gt;&lt;wsp:rsid wsp:val=&quot;00DB33F8&quot;/&gt;&lt;wsp:rsid wsp:val=&quot;00DB3785&quot;/&gt;&lt;wsp:rsid wsp:val=&quot;00DB3D61&quot;/&gt;&lt;wsp:rsid wsp:val=&quot;00DB4B23&quot;/&gt;&lt;wsp:rsid wsp:val=&quot;00DB4BA2&quot;/&gt;&lt;wsp:rsid wsp:val=&quot;00DB4BDA&quot;/&gt;&lt;wsp:rsid wsp:val=&quot;00DB4ECA&quot;/&gt;&lt;wsp:rsid wsp:val=&quot;00DB4F80&quot;/&gt;&lt;wsp:rsid wsp:val=&quot;00DB506F&quot;/&gt;&lt;wsp:rsid wsp:val=&quot;00DB54BA&quot;/&gt;&lt;wsp:rsid wsp:val=&quot;00DB5A65&quot;/&gt;&lt;wsp:rsid wsp:val=&quot;00DB5C36&quot;/&gt;&lt;wsp:rsid wsp:val=&quot;00DB6362&quot;/&gt;&lt;wsp:rsid wsp:val=&quot;00DB692B&quot;/&gt;&lt;wsp:rsid wsp:val=&quot;00DB699A&quot;/&gt;&lt;wsp:rsid wsp:val=&quot;00DB6FD5&quot;/&gt;&lt;wsp:rsid wsp:val=&quot;00DC023D&quot;/&gt;&lt;wsp:rsid wsp:val=&quot;00DC04AA&quot;/&gt;&lt;wsp:rsid wsp:val=&quot;00DC0715&quot;/&gt;&lt;wsp:rsid wsp:val=&quot;00DC0931&quot;/&gt;&lt;wsp:rsid wsp:val=&quot;00DC129F&quot;/&gt;&lt;wsp:rsid wsp:val=&quot;00DC12B0&quot;/&gt;&lt;wsp:rsid wsp:val=&quot;00DC1613&quot;/&gt;&lt;wsp:rsid wsp:val=&quot;00DC1DEE&quot;/&gt;&lt;wsp:rsid wsp:val=&quot;00DC1F88&quot;/&gt;&lt;wsp:rsid wsp:val=&quot;00DC202E&quot;/&gt;&lt;wsp:rsid wsp:val=&quot;00DC276F&quot;/&gt;&lt;wsp:rsid wsp:val=&quot;00DC2C3A&quot;/&gt;&lt;wsp:rsid wsp:val=&quot;00DC2F9E&quot;/&gt;&lt;wsp:rsid wsp:val=&quot;00DC308A&quot;/&gt;&lt;wsp:rsid wsp:val=&quot;00DC35B6&quot;/&gt;&lt;wsp:rsid wsp:val=&quot;00DC3950&quot;/&gt;&lt;wsp:rsid wsp:val=&quot;00DC3CC5&quot;/&gt;&lt;wsp:rsid wsp:val=&quot;00DC418B&quot;/&gt;&lt;wsp:rsid wsp:val=&quot;00DC41A1&quot;/&gt;&lt;wsp:rsid wsp:val=&quot;00DC4354&quot;/&gt;&lt;wsp:rsid wsp:val=&quot;00DC4632&quot;/&gt;&lt;wsp:rsid wsp:val=&quot;00DC510E&quot;/&gt;&lt;wsp:rsid wsp:val=&quot;00DC577A&quot;/&gt;&lt;wsp:rsid wsp:val=&quot;00DC58B3&quot;/&gt;&lt;wsp:rsid wsp:val=&quot;00DC6F50&quot;/&gt;&lt;wsp:rsid wsp:val=&quot;00DC72F7&quot;/&gt;&lt;wsp:rsid wsp:val=&quot;00DC7580&quot;/&gt;&lt;wsp:rsid wsp:val=&quot;00DC78F8&quot;/&gt;&lt;wsp:rsid wsp:val=&quot;00DD02C6&quot;/&gt;&lt;wsp:rsid wsp:val=&quot;00DD0676&quot;/&gt;&lt;wsp:rsid wsp:val=&quot;00DD0AD1&quot;/&gt;&lt;wsp:rsid wsp:val=&quot;00DD17BA&quot;/&gt;&lt;wsp:rsid wsp:val=&quot;00DD19CE&quot;/&gt;&lt;wsp:rsid wsp:val=&quot;00DD1CE3&quot;/&gt;&lt;wsp:rsid wsp:val=&quot;00DD22C8&quot;/&gt;&lt;wsp:rsid wsp:val=&quot;00DD2837&quot;/&gt;&lt;wsp:rsid wsp:val=&quot;00DD354E&quot;/&gt;&lt;wsp:rsid wsp:val=&quot;00DD360E&quot;/&gt;&lt;wsp:rsid wsp:val=&quot;00DD3EE4&quot;/&gt;&lt;wsp:rsid wsp:val=&quot;00DD433D&quot;/&gt;&lt;wsp:rsid wsp:val=&quot;00DD498A&quot;/&gt;&lt;wsp:rsid wsp:val=&quot;00DD4F09&quot;/&gt;&lt;wsp:rsid wsp:val=&quot;00DD4F66&quot;/&gt;&lt;wsp:rsid wsp:val=&quot;00DD5A2F&quot;/&gt;&lt;wsp:rsid wsp:val=&quot;00DD5A4F&quot;/&gt;&lt;wsp:rsid wsp:val=&quot;00DD5ED1&quot;/&gt;&lt;wsp:rsid wsp:val=&quot;00DD68A4&quot;/&gt;&lt;wsp:rsid wsp:val=&quot;00DD7023&quot;/&gt;&lt;wsp:rsid wsp:val=&quot;00DD7066&quot;/&gt;&lt;wsp:rsid wsp:val=&quot;00DD774D&quot;/&gt;&lt;wsp:rsid wsp:val=&quot;00DD79ED&quot;/&gt;&lt;wsp:rsid wsp:val=&quot;00DD7FF4&quot;/&gt;&lt;wsp:rsid wsp:val=&quot;00DE0296&quot;/&gt;&lt;wsp:rsid wsp:val=&quot;00DE0377&quot;/&gt;&lt;wsp:rsid wsp:val=&quot;00DE03C3&quot;/&gt;&lt;wsp:rsid wsp:val=&quot;00DE0515&quot;/&gt;&lt;wsp:rsid wsp:val=&quot;00DE0B94&quot;/&gt;&lt;wsp:rsid wsp:val=&quot;00DE0C99&quot;/&gt;&lt;wsp:rsid wsp:val=&quot;00DE1063&quot;/&gt;&lt;wsp:rsid wsp:val=&quot;00DE17F8&quot;/&gt;&lt;wsp:rsid wsp:val=&quot;00DE1AA1&quot;/&gt;&lt;wsp:rsid wsp:val=&quot;00DE1B1F&quot;/&gt;&lt;wsp:rsid wsp:val=&quot;00DE26BC&quot;/&gt;&lt;wsp:rsid wsp:val=&quot;00DE27B2&quot;/&gt;&lt;wsp:rsid wsp:val=&quot;00DE3303&quot;/&gt;&lt;wsp:rsid wsp:val=&quot;00DE3F6F&quot;/&gt;&lt;wsp:rsid wsp:val=&quot;00DE4106&quot;/&gt;&lt;wsp:rsid wsp:val=&quot;00DE4C98&quot;/&gt;&lt;wsp:rsid wsp:val=&quot;00DE4D54&quot;/&gt;&lt;wsp:rsid wsp:val=&quot;00DE4F55&quot;/&gt;&lt;wsp:rsid wsp:val=&quot;00DE6238&quot;/&gt;&lt;wsp:rsid wsp:val=&quot;00DE69BC&quot;/&gt;&lt;wsp:rsid wsp:val=&quot;00DE69BF&quot;/&gt;&lt;wsp:rsid wsp:val=&quot;00DE7002&quot;/&gt;&lt;wsp:rsid wsp:val=&quot;00DE71FB&quot;/&gt;&lt;wsp:rsid wsp:val=&quot;00DE727F&quot;/&gt;&lt;wsp:rsid wsp:val=&quot;00DE75FC&quot;/&gt;&lt;wsp:rsid wsp:val=&quot;00DE78AD&quot;/&gt;&lt;wsp:rsid wsp:val=&quot;00DF067F&quot;/&gt;&lt;wsp:rsid wsp:val=&quot;00DF107B&quot;/&gt;&lt;wsp:rsid wsp:val=&quot;00DF12D7&quot;/&gt;&lt;wsp:rsid wsp:val=&quot;00DF19B3&quot;/&gt;&lt;wsp:rsid wsp:val=&quot;00DF1B70&quot;/&gt;&lt;wsp:rsid wsp:val=&quot;00DF26AD&quot;/&gt;&lt;wsp:rsid wsp:val=&quot;00DF274A&quot;/&gt;&lt;wsp:rsid wsp:val=&quot;00DF292F&quot;/&gt;&lt;wsp:rsid wsp:val=&quot;00DF29E5&quot;/&gt;&lt;wsp:rsid wsp:val=&quot;00DF2B6C&quot;/&gt;&lt;wsp:rsid wsp:val=&quot;00DF2FE5&quot;/&gt;&lt;wsp:rsid wsp:val=&quot;00DF309B&quot;/&gt;&lt;wsp:rsid wsp:val=&quot;00DF37ED&quot;/&gt;&lt;wsp:rsid wsp:val=&quot;00DF3BEB&quot;/&gt;&lt;wsp:rsid wsp:val=&quot;00DF3EA2&quot;/&gt;&lt;wsp:rsid wsp:val=&quot;00DF4491&quot;/&gt;&lt;wsp:rsid wsp:val=&quot;00DF531E&quot;/&gt;&lt;wsp:rsid wsp:val=&quot;00DF5360&quot;/&gt;&lt;wsp:rsid wsp:val=&quot;00DF5894&quot;/&gt;&lt;wsp:rsid wsp:val=&quot;00DF5F79&quot;/&gt;&lt;wsp:rsid wsp:val=&quot;00DF634B&quot;/&gt;&lt;wsp:rsid wsp:val=&quot;00DF63AB&quot;/&gt;&lt;wsp:rsid wsp:val=&quot;00DF6F63&quot;/&gt;&lt;wsp:rsid wsp:val=&quot;00DF7E08&quot;/&gt;&lt;wsp:rsid wsp:val=&quot;00DF7F40&quot;/&gt;&lt;wsp:rsid wsp:val=&quot;00E0015C&quot;/&gt;&lt;wsp:rsid wsp:val=&quot;00E00412&quot;/&gt;&lt;wsp:rsid wsp:val=&quot;00E00442&quot;/&gt;&lt;wsp:rsid wsp:val=&quot;00E0126E&quot;/&gt;&lt;wsp:rsid wsp:val=&quot;00E01354&quot;/&gt;&lt;wsp:rsid wsp:val=&quot;00E0137A&quot;/&gt;&lt;wsp:rsid wsp:val=&quot;00E014E3&quot;/&gt;&lt;wsp:rsid wsp:val=&quot;00E0185E&quot;/&gt;&lt;wsp:rsid wsp:val=&quot;00E02683&quot;/&gt;&lt;wsp:rsid wsp:val=&quot;00E027A8&quot;/&gt;&lt;wsp:rsid wsp:val=&quot;00E029F2&quot;/&gt;&lt;wsp:rsid wsp:val=&quot;00E02D9E&quot;/&gt;&lt;wsp:rsid wsp:val=&quot;00E02F8C&quot;/&gt;&lt;wsp:rsid wsp:val=&quot;00E02F9F&quot;/&gt;&lt;wsp:rsid wsp:val=&quot;00E02FBC&quot;/&gt;&lt;wsp:rsid wsp:val=&quot;00E03046&quot;/&gt;&lt;wsp:rsid wsp:val=&quot;00E03525&quot;/&gt;&lt;wsp:rsid wsp:val=&quot;00E037CC&quot;/&gt;&lt;wsp:rsid wsp:val=&quot;00E038E5&quot;/&gt;&lt;wsp:rsid wsp:val=&quot;00E03DA1&quot;/&gt;&lt;wsp:rsid wsp:val=&quot;00E03EB0&quot;/&gt;&lt;wsp:rsid wsp:val=&quot;00E040BC&quot;/&gt;&lt;wsp:rsid wsp:val=&quot;00E04387&quot;/&gt;&lt;wsp:rsid wsp:val=&quot;00E04D66&quot;/&gt;&lt;wsp:rsid wsp:val=&quot;00E05243&quot;/&gt;&lt;wsp:rsid wsp:val=&quot;00E05527&quot;/&gt;&lt;wsp:rsid wsp:val=&quot;00E05579&quot;/&gt;&lt;wsp:rsid wsp:val=&quot;00E05628&quot;/&gt;&lt;wsp:rsid wsp:val=&quot;00E062FB&quot;/&gt;&lt;wsp:rsid wsp:val=&quot;00E06307&quot;/&gt;&lt;wsp:rsid wsp:val=&quot;00E067CF&quot;/&gt;&lt;wsp:rsid wsp:val=&quot;00E0681D&quot;/&gt;&lt;wsp:rsid wsp:val=&quot;00E077DF&quot;/&gt;&lt;wsp:rsid wsp:val=&quot;00E07C72&quot;/&gt;&lt;wsp:rsid wsp:val=&quot;00E106B8&quot;/&gt;&lt;wsp:rsid wsp:val=&quot;00E10DF7&quot;/&gt;&lt;wsp:rsid wsp:val=&quot;00E10F76&quot;/&gt;&lt;wsp:rsid wsp:val=&quot;00E1114E&quot;/&gt;&lt;wsp:rsid wsp:val=&quot;00E113B1&quot;/&gt;&lt;wsp:rsid wsp:val=&quot;00E116B1&quot;/&gt;&lt;wsp:rsid wsp:val=&quot;00E11A7D&quot;/&gt;&lt;wsp:rsid wsp:val=&quot;00E11D39&quot;/&gt;&lt;wsp:rsid wsp:val=&quot;00E11DB8&quot;/&gt;&lt;wsp:rsid wsp:val=&quot;00E11DED&quot;/&gt;&lt;wsp:rsid wsp:val=&quot;00E13512&quot;/&gt;&lt;wsp:rsid wsp:val=&quot;00E136DB&quot;/&gt;&lt;wsp:rsid wsp:val=&quot;00E13DAA&quot;/&gt;&lt;wsp:rsid wsp:val=&quot;00E1509D&quot;/&gt;&lt;wsp:rsid wsp:val=&quot;00E1517B&quot;/&gt;&lt;wsp:rsid wsp:val=&quot;00E153BC&quot;/&gt;&lt;wsp:rsid wsp:val=&quot;00E15C0B&quot;/&gt;&lt;wsp:rsid wsp:val=&quot;00E15FC3&quot;/&gt;&lt;wsp:rsid wsp:val=&quot;00E16053&quot;/&gt;&lt;wsp:rsid wsp:val=&quot;00E16186&quot;/&gt;&lt;wsp:rsid wsp:val=&quot;00E163BD&quot;/&gt;&lt;wsp:rsid wsp:val=&quot;00E16B07&quot;/&gt;&lt;wsp:rsid wsp:val=&quot;00E170B8&quot;/&gt;&lt;wsp:rsid wsp:val=&quot;00E17FF6&quot;/&gt;&lt;wsp:rsid wsp:val=&quot;00E20196&quot;/&gt;&lt;wsp:rsid wsp:val=&quot;00E20379&quot;/&gt;&lt;wsp:rsid wsp:val=&quot;00E21366&quot;/&gt;&lt;wsp:rsid wsp:val=&quot;00E215E2&quot;/&gt;&lt;wsp:rsid wsp:val=&quot;00E216B6&quot;/&gt;&lt;wsp:rsid wsp:val=&quot;00E2181D&quot;/&gt;&lt;wsp:rsid wsp:val=&quot;00E219BE&quot;/&gt;&lt;wsp:rsid wsp:val=&quot;00E21DF3&quot;/&gt;&lt;wsp:rsid wsp:val=&quot;00E21F91&quot;/&gt;&lt;wsp:rsid wsp:val=&quot;00E221C6&quot;/&gt;&lt;wsp:rsid wsp:val=&quot;00E2236D&quot;/&gt;&lt;wsp:rsid wsp:val=&quot;00E223DA&quot;/&gt;&lt;wsp:rsid wsp:val=&quot;00E225BD&quot;/&gt;&lt;wsp:rsid wsp:val=&quot;00E234B5&quot;/&gt;&lt;wsp:rsid wsp:val=&quot;00E23AA9&quot;/&gt;&lt;wsp:rsid wsp:val=&quot;00E23AE0&quot;/&gt;&lt;wsp:rsid wsp:val=&quot;00E23D3B&quot;/&gt;&lt;wsp:rsid wsp:val=&quot;00E243C5&quot;/&gt;&lt;wsp:rsid wsp:val=&quot;00E2443F&quot;/&gt;&lt;wsp:rsid wsp:val=&quot;00E246AE&quot;/&gt;&lt;wsp:rsid wsp:val=&quot;00E2492A&quot;/&gt;&lt;wsp:rsid wsp:val=&quot;00E24DEF&quot;/&gt;&lt;wsp:rsid wsp:val=&quot;00E24E50&quot;/&gt;&lt;wsp:rsid wsp:val=&quot;00E254DB&quot;/&gt;&lt;wsp:rsid wsp:val=&quot;00E257E5&quot;/&gt;&lt;wsp:rsid wsp:val=&quot;00E25889&quot;/&gt;&lt;wsp:rsid wsp:val=&quot;00E26092&quot;/&gt;&lt;wsp:rsid wsp:val=&quot;00E2659C&quot;/&gt;&lt;wsp:rsid wsp:val=&quot;00E266E2&quot;/&gt;&lt;wsp:rsid wsp:val=&quot;00E268E3&quot;/&gt;&lt;wsp:rsid wsp:val=&quot;00E269A6&quot;/&gt;&lt;wsp:rsid wsp:val=&quot;00E26D62&quot;/&gt;&lt;wsp:rsid wsp:val=&quot;00E2715E&quot;/&gt;&lt;wsp:rsid wsp:val=&quot;00E27A39&quot;/&gt;&lt;wsp:rsid wsp:val=&quot;00E27DC7&quot;/&gt;&lt;wsp:rsid wsp:val=&quot;00E307C9&quot;/&gt;&lt;wsp:rsid wsp:val=&quot;00E30C60&quot;/&gt;&lt;wsp:rsid wsp:val=&quot;00E30C84&quot;/&gt;&lt;wsp:rsid wsp:val=&quot;00E30CB6&quot;/&gt;&lt;wsp:rsid wsp:val=&quot;00E30E9B&quot;/&gt;&lt;wsp:rsid wsp:val=&quot;00E30F83&quot;/&gt;&lt;wsp:rsid wsp:val=&quot;00E310E4&quot;/&gt;&lt;wsp:rsid wsp:val=&quot;00E31150&quot;/&gt;&lt;wsp:rsid wsp:val=&quot;00E3168B&quot;/&gt;&lt;wsp:rsid wsp:val=&quot;00E3180F&quot;/&gt;&lt;wsp:rsid wsp:val=&quot;00E31811&quot;/&gt;&lt;wsp:rsid wsp:val=&quot;00E319F1&quot;/&gt;&lt;wsp:rsid wsp:val=&quot;00E31E5D&quot;/&gt;&lt;wsp:rsid wsp:val=&quot;00E31FE6&quot;/&gt;&lt;wsp:rsid wsp:val=&quot;00E3201B&quot;/&gt;&lt;wsp:rsid wsp:val=&quot;00E3289B&quot;/&gt;&lt;wsp:rsid wsp:val=&quot;00E33087&quot;/&gt;&lt;wsp:rsid wsp:val=&quot;00E3312C&quot;/&gt;&lt;wsp:rsid wsp:val=&quot;00E33269&quot;/&gt;&lt;wsp:rsid wsp:val=&quot;00E335D9&quot;/&gt;&lt;wsp:rsid wsp:val=&quot;00E33655&quot;/&gt;&lt;wsp:rsid wsp:val=&quot;00E33BF7&quot;/&gt;&lt;wsp:rsid wsp:val=&quot;00E33C7B&quot;/&gt;&lt;wsp:rsid wsp:val=&quot;00E343FA&quot;/&gt;&lt;wsp:rsid wsp:val=&quot;00E34618&quot;/&gt;&lt;wsp:rsid wsp:val=&quot;00E34DD2&quot;/&gt;&lt;wsp:rsid wsp:val=&quot;00E352A0&quot;/&gt;&lt;wsp:rsid wsp:val=&quot;00E35421&quot;/&gt;&lt;wsp:rsid wsp:val=&quot;00E36387&quot;/&gt;&lt;wsp:rsid wsp:val=&quot;00E3656F&quot;/&gt;&lt;wsp:rsid wsp:val=&quot;00E36651&quot;/&gt;&lt;wsp:rsid wsp:val=&quot;00E367E8&quot;/&gt;&lt;wsp:rsid wsp:val=&quot;00E36840&quot;/&gt;&lt;wsp:rsid wsp:val=&quot;00E36850&quot;/&gt;&lt;wsp:rsid wsp:val=&quot;00E36E87&quot;/&gt;&lt;wsp:rsid wsp:val=&quot;00E37A7F&quot;/&gt;&lt;wsp:rsid wsp:val=&quot;00E40B9C&quot;/&gt;&lt;wsp:rsid wsp:val=&quot;00E40DDA&quot;/&gt;&lt;wsp:rsid wsp:val=&quot;00E41653&quot;/&gt;&lt;wsp:rsid wsp:val=&quot;00E4169A&quot;/&gt;&lt;wsp:rsid wsp:val=&quot;00E41CA3&quot;/&gt;&lt;wsp:rsid wsp:val=&quot;00E42041&quot;/&gt;&lt;wsp:rsid wsp:val=&quot;00E422A1&quot;/&gt;&lt;wsp:rsid wsp:val=&quot;00E425DB&quot;/&gt;&lt;wsp:rsid wsp:val=&quot;00E42F78&quot;/&gt;&lt;wsp:rsid wsp:val=&quot;00E4333D&quot;/&gt;&lt;wsp:rsid wsp:val=&quot;00E45182&quot;/&gt;&lt;wsp:rsid wsp:val=&quot;00E45287&quot;/&gt;&lt;wsp:rsid wsp:val=&quot;00E454AC&quot;/&gt;&lt;wsp:rsid wsp:val=&quot;00E45778&quot;/&gt;&lt;wsp:rsid wsp:val=&quot;00E45BFA&quot;/&gt;&lt;wsp:rsid wsp:val=&quot;00E45E25&quot;/&gt;&lt;wsp:rsid wsp:val=&quot;00E4614A&quot;/&gt;&lt;wsp:rsid wsp:val=&quot;00E4653D&quot;/&gt;&lt;wsp:rsid wsp:val=&quot;00E46623&quot;/&gt;&lt;wsp:rsid wsp:val=&quot;00E477A5&quot;/&gt;&lt;wsp:rsid wsp:val=&quot;00E47C19&quot;/&gt;&lt;wsp:rsid wsp:val=&quot;00E47F33&quot;/&gt;&lt;wsp:rsid wsp:val=&quot;00E50050&quot;/&gt;&lt;wsp:rsid wsp:val=&quot;00E504DC&quot;/&gt;&lt;wsp:rsid wsp:val=&quot;00E50FC4&quot;/&gt;&lt;wsp:rsid wsp:val=&quot;00E511E0&quot;/&gt;&lt;wsp:rsid wsp:val=&quot;00E515F1&quot;/&gt;&lt;wsp:rsid wsp:val=&quot;00E51982&quot;/&gt;&lt;wsp:rsid wsp:val=&quot;00E51C07&quot;/&gt;&lt;wsp:rsid wsp:val=&quot;00E5264A&quot;/&gt;&lt;wsp:rsid wsp:val=&quot;00E52A98&quot;/&gt;&lt;wsp:rsid wsp:val=&quot;00E52D17&quot;/&gt;&lt;wsp:rsid wsp:val=&quot;00E52EBF&quot;/&gt;&lt;wsp:rsid wsp:val=&quot;00E5344B&quot;/&gt;&lt;wsp:rsid wsp:val=&quot;00E53597&quot;/&gt;&lt;wsp:rsid wsp:val=&quot;00E53907&quot;/&gt;&lt;wsp:rsid wsp:val=&quot;00E53DBA&quot;/&gt;&lt;wsp:rsid wsp:val=&quot;00E53FC8&quot;/&gt;&lt;wsp:rsid wsp:val=&quot;00E53FE2&quot;/&gt;&lt;wsp:rsid wsp:val=&quot;00E54493&quot;/&gt;&lt;wsp:rsid wsp:val=&quot;00E558EE&quot;/&gt;&lt;wsp:rsid wsp:val=&quot;00E55CB8&quot;/&gt;&lt;wsp:rsid wsp:val=&quot;00E570C7&quot;/&gt;&lt;wsp:rsid wsp:val=&quot;00E60692&quot;/&gt;&lt;wsp:rsid wsp:val=&quot;00E60E33&quot;/&gt;&lt;wsp:rsid wsp:val=&quot;00E61837&quot;/&gt;&lt;wsp:rsid wsp:val=&quot;00E61CC1&quot;/&gt;&lt;wsp:rsid wsp:val=&quot;00E62012&quot;/&gt;&lt;wsp:rsid wsp:val=&quot;00E62564&quot;/&gt;&lt;wsp:rsid wsp:val=&quot;00E6270D&quot;/&gt;&lt;wsp:rsid wsp:val=&quot;00E62D7E&quot;/&gt;&lt;wsp:rsid wsp:val=&quot;00E63620&quot;/&gt;&lt;wsp:rsid wsp:val=&quot;00E63CC8&quot;/&gt;&lt;wsp:rsid wsp:val=&quot;00E63DB7&quot;/&gt;&lt;wsp:rsid wsp:val=&quot;00E63EA8&quot;/&gt;&lt;wsp:rsid wsp:val=&quot;00E641A0&quot;/&gt;&lt;wsp:rsid wsp:val=&quot;00E64206&quot;/&gt;&lt;wsp:rsid wsp:val=&quot;00E6451E&quot;/&gt;&lt;wsp:rsid wsp:val=&quot;00E6460F&quot;/&gt;&lt;wsp:rsid wsp:val=&quot;00E6476F&quot;/&gt;&lt;wsp:rsid wsp:val=&quot;00E64B25&quot;/&gt;&lt;wsp:rsid wsp:val=&quot;00E64E84&quot;/&gt;&lt;wsp:rsid wsp:val=&quot;00E655A8&quot;/&gt;&lt;wsp:rsid wsp:val=&quot;00E66A03&quot;/&gt;&lt;wsp:rsid wsp:val=&quot;00E66AB3&quot;/&gt;&lt;wsp:rsid wsp:val=&quot;00E66C36&quot;/&gt;&lt;wsp:rsid wsp:val=&quot;00E67425&quot;/&gt;&lt;wsp:rsid wsp:val=&quot;00E674C5&quot;/&gt;&lt;wsp:rsid wsp:val=&quot;00E7011D&quot;/&gt;&lt;wsp:rsid wsp:val=&quot;00E70197&quot;/&gt;&lt;wsp:rsid wsp:val=&quot;00E7045C&quot;/&gt;&lt;wsp:rsid wsp:val=&quot;00E707C3&quot;/&gt;&lt;wsp:rsid wsp:val=&quot;00E70AEA&quot;/&gt;&lt;wsp:rsid wsp:val=&quot;00E70D43&quot;/&gt;&lt;wsp:rsid wsp:val=&quot;00E71348&quot;/&gt;&lt;wsp:rsid wsp:val=&quot;00E715EA&quot;/&gt;&lt;wsp:rsid wsp:val=&quot;00E7161B&quot;/&gt;&lt;wsp:rsid wsp:val=&quot;00E71712&quot;/&gt;&lt;wsp:rsid wsp:val=&quot;00E7224D&quot;/&gt;&lt;wsp:rsid wsp:val=&quot;00E723C5&quot;/&gt;&lt;wsp:rsid wsp:val=&quot;00E72486&quot;/&gt;&lt;wsp:rsid wsp:val=&quot;00E7248D&quot;/&gt;&lt;wsp:rsid wsp:val=&quot;00E72E93&quot;/&gt;&lt;wsp:rsid wsp:val=&quot;00E730AF&quot;/&gt;&lt;wsp:rsid wsp:val=&quot;00E732A3&quot;/&gt;&lt;wsp:rsid wsp:val=&quot;00E7400E&quot;/&gt;&lt;wsp:rsid wsp:val=&quot;00E74B37&quot;/&gt;&lt;wsp:rsid wsp:val=&quot;00E753EB&quot;/&gt;&lt;wsp:rsid wsp:val=&quot;00E76755&quot;/&gt;&lt;wsp:rsid wsp:val=&quot;00E76AD8&quot;/&gt;&lt;wsp:rsid wsp:val=&quot;00E76E5F&quot;/&gt;&lt;wsp:rsid wsp:val=&quot;00E7793C&quot;/&gt;&lt;wsp:rsid wsp:val=&quot;00E80096&quot;/&gt;&lt;wsp:rsid wsp:val=&quot;00E803BA&quot;/&gt;&lt;wsp:rsid wsp:val=&quot;00E80F0E&quot;/&gt;&lt;wsp:rsid wsp:val=&quot;00E81044&quot;/&gt;&lt;wsp:rsid wsp:val=&quot;00E81242&quot;/&gt;&lt;wsp:rsid wsp:val=&quot;00E814BA&quot;/&gt;&lt;wsp:rsid wsp:val=&quot;00E81AC8&quot;/&gt;&lt;wsp:rsid wsp:val=&quot;00E81D5B&quot;/&gt;&lt;wsp:rsid wsp:val=&quot;00E820B7&quot;/&gt;&lt;wsp:rsid wsp:val=&quot;00E83567&quot;/&gt;&lt;wsp:rsid wsp:val=&quot;00E8393C&quot;/&gt;&lt;wsp:rsid wsp:val=&quot;00E8442E&quot;/&gt;&lt;wsp:rsid wsp:val=&quot;00E84F2B&quot;/&gt;&lt;wsp:rsid wsp:val=&quot;00E858FF&quot;/&gt;&lt;wsp:rsid wsp:val=&quot;00E85EDA&quot;/&gt;&lt;wsp:rsid wsp:val=&quot;00E86129&quot;/&gt;&lt;wsp:rsid wsp:val=&quot;00E86B0C&quot;/&gt;&lt;wsp:rsid wsp:val=&quot;00E87377&quot;/&gt;&lt;wsp:rsid wsp:val=&quot;00E87409&quot;/&gt;&lt;wsp:rsid wsp:val=&quot;00E87547&quot;/&gt;&lt;wsp:rsid wsp:val=&quot;00E87B1F&quot;/&gt;&lt;wsp:rsid wsp:val=&quot;00E90599&quot;/&gt;&lt;wsp:rsid wsp:val=&quot;00E9059A&quot;/&gt;&lt;wsp:rsid wsp:val=&quot;00E911B7&quot;/&gt;&lt;wsp:rsid wsp:val=&quot;00E915C7&quot;/&gt;&lt;wsp:rsid wsp:val=&quot;00E91A2E&quot;/&gt;&lt;wsp:rsid wsp:val=&quot;00E91DBB&quot;/&gt;&lt;wsp:rsid wsp:val=&quot;00E92374&quot;/&gt;&lt;wsp:rsid wsp:val=&quot;00E9242C&quot;/&gt;&lt;wsp:rsid wsp:val=&quot;00E92AC7&quot;/&gt;&lt;wsp:rsid wsp:val=&quot;00E92C12&quot;/&gt;&lt;wsp:rsid wsp:val=&quot;00E92CF2&quot;/&gt;&lt;wsp:rsid wsp:val=&quot;00E93752&quot;/&gt;&lt;wsp:rsid wsp:val=&quot;00E93A46&quot;/&gt;&lt;wsp:rsid wsp:val=&quot;00E93DE5&quot;/&gt;&lt;wsp:rsid wsp:val=&quot;00E93EE6&quot;/&gt;&lt;wsp:rsid wsp:val=&quot;00E943BD&quot;/&gt;&lt;wsp:rsid wsp:val=&quot;00E943E7&quot;/&gt;&lt;wsp:rsid wsp:val=&quot;00E94737&quot;/&gt;&lt;wsp:rsid wsp:val=&quot;00E94A8D&quot;/&gt;&lt;wsp:rsid wsp:val=&quot;00E94F02&quot;/&gt;&lt;wsp:rsid wsp:val=&quot;00E953C7&quot;/&gt;&lt;wsp:rsid wsp:val=&quot;00E95948&quot;/&gt;&lt;wsp:rsid wsp:val=&quot;00E95FBB&quot;/&gt;&lt;wsp:rsid wsp:val=&quot;00E96378&quot;/&gt;&lt;wsp:rsid wsp:val=&quot;00E96543&quot;/&gt;&lt;wsp:rsid wsp:val=&quot;00E96687&quot;/&gt;&lt;wsp:rsid wsp:val=&quot;00E96A94&quot;/&gt;&lt;wsp:rsid wsp:val=&quot;00E96C50&quot;/&gt;&lt;wsp:rsid wsp:val=&quot;00E96EA0&quot;/&gt;&lt;wsp:rsid wsp:val=&quot;00E96F0F&quot;/&gt;&lt;wsp:rsid wsp:val=&quot;00EA032E&quot;/&gt;&lt;wsp:rsid wsp:val=&quot;00EA074E&quot;/&gt;&lt;wsp:rsid wsp:val=&quot;00EA092A&quot;/&gt;&lt;wsp:rsid wsp:val=&quot;00EA093D&quot;/&gt;&lt;wsp:rsid wsp:val=&quot;00EA0B55&quot;/&gt;&lt;wsp:rsid wsp:val=&quot;00EA0D33&quot;/&gt;&lt;wsp:rsid wsp:val=&quot;00EA0F06&quot;/&gt;&lt;wsp:rsid wsp:val=&quot;00EA134D&quot;/&gt;&lt;wsp:rsid wsp:val=&quot;00EA135F&quot;/&gt;&lt;wsp:rsid wsp:val=&quot;00EA16AA&quot;/&gt;&lt;wsp:rsid wsp:val=&quot;00EA1812&quot;/&gt;&lt;wsp:rsid wsp:val=&quot;00EA1AE6&quot;/&gt;&lt;wsp:rsid wsp:val=&quot;00EA1F5F&quot;/&gt;&lt;wsp:rsid wsp:val=&quot;00EA2AA8&quot;/&gt;&lt;wsp:rsid wsp:val=&quot;00EA2B28&quot;/&gt;&lt;wsp:rsid wsp:val=&quot;00EA2C0C&quot;/&gt;&lt;wsp:rsid wsp:val=&quot;00EA2EBB&quot;/&gt;&lt;wsp:rsid wsp:val=&quot;00EA3005&quot;/&gt;&lt;wsp:rsid wsp:val=&quot;00EA3067&quot;/&gt;&lt;wsp:rsid wsp:val=&quot;00EA3E63&quot;/&gt;&lt;wsp:rsid wsp:val=&quot;00EA4544&quot;/&gt;&lt;wsp:rsid wsp:val=&quot;00EA46B2&quot;/&gt;&lt;wsp:rsid wsp:val=&quot;00EA4988&quot;/&gt;&lt;wsp:rsid wsp:val=&quot;00EA4A7B&quot;/&gt;&lt;wsp:rsid wsp:val=&quot;00EA4B2F&quot;/&gt;&lt;wsp:rsid wsp:val=&quot;00EA5266&quot;/&gt;&lt;wsp:rsid wsp:val=&quot;00EA53D1&quot;/&gt;&lt;wsp:rsid wsp:val=&quot;00EA5489&quot;/&gt;&lt;wsp:rsid wsp:val=&quot;00EA56E9&quot;/&gt;&lt;wsp:rsid wsp:val=&quot;00EA5ABF&quot;/&gt;&lt;wsp:rsid wsp:val=&quot;00EA5BFB&quot;/&gt;&lt;wsp:rsid wsp:val=&quot;00EA5FFE&quot;/&gt;&lt;wsp:rsid wsp:val=&quot;00EA6DE9&quot;/&gt;&lt;wsp:rsid wsp:val=&quot;00EA6E57&quot;/&gt;&lt;wsp:rsid wsp:val=&quot;00EA7FD6&quot;/&gt;&lt;wsp:rsid wsp:val=&quot;00EA7FEF&quot;/&gt;&lt;wsp:rsid wsp:val=&quot;00EB0B9D&quot;/&gt;&lt;wsp:rsid wsp:val=&quot;00EB0D98&quot;/&gt;&lt;wsp:rsid wsp:val=&quot;00EB0DA6&quot;/&gt;&lt;wsp:rsid wsp:val=&quot;00EB1455&quot;/&gt;&lt;wsp:rsid wsp:val=&quot;00EB1D1A&quot;/&gt;&lt;wsp:rsid wsp:val=&quot;00EB23AA&quot;/&gt;&lt;wsp:rsid wsp:val=&quot;00EB2FC8&quot;/&gt;&lt;wsp:rsid wsp:val=&quot;00EB30AC&quot;/&gt;&lt;wsp:rsid wsp:val=&quot;00EB3275&quot;/&gt;&lt;wsp:rsid wsp:val=&quot;00EB32DE&quot;/&gt;&lt;wsp:rsid wsp:val=&quot;00EB370E&quot;/&gt;&lt;wsp:rsid wsp:val=&quot;00EB3A26&quot;/&gt;&lt;wsp:rsid wsp:val=&quot;00EB3B05&quot;/&gt;&lt;wsp:rsid wsp:val=&quot;00EB411D&quot;/&gt;&lt;wsp:rsid wsp:val=&quot;00EB450C&quot;/&gt;&lt;wsp:rsid wsp:val=&quot;00EB46F7&quot;/&gt;&lt;wsp:rsid wsp:val=&quot;00EB476D&quot;/&gt;&lt;wsp:rsid wsp:val=&quot;00EB4CAC&quot;/&gt;&lt;wsp:rsid wsp:val=&quot;00EB4FB1&quot;/&gt;&lt;wsp:rsid wsp:val=&quot;00EB567D&quot;/&gt;&lt;wsp:rsid wsp:val=&quot;00EB5A24&quot;/&gt;&lt;wsp:rsid wsp:val=&quot;00EB5B60&quot;/&gt;&lt;wsp:rsid wsp:val=&quot;00EB5C58&quot;/&gt;&lt;wsp:rsid wsp:val=&quot;00EB655C&quot;/&gt;&lt;wsp:rsid wsp:val=&quot;00EB6765&quot;/&gt;&lt;wsp:rsid wsp:val=&quot;00EB6970&quot;/&gt;&lt;wsp:rsid wsp:val=&quot;00EB6F14&quot;/&gt;&lt;wsp:rsid wsp:val=&quot;00EB6FDF&quot;/&gt;&lt;wsp:rsid wsp:val=&quot;00EB79C6&quot;/&gt;&lt;wsp:rsid wsp:val=&quot;00EB7DD6&quot;/&gt;&lt;wsp:rsid wsp:val=&quot;00EC0588&quot;/&gt;&lt;wsp:rsid wsp:val=&quot;00EC0692&quot;/&gt;&lt;wsp:rsid wsp:val=&quot;00EC071C&quot;/&gt;&lt;wsp:rsid wsp:val=&quot;00EC136B&quot;/&gt;&lt;wsp:rsid wsp:val=&quot;00EC1445&quot;/&gt;&lt;wsp:rsid wsp:val=&quot;00EC15BB&quot;/&gt;&lt;wsp:rsid wsp:val=&quot;00EC1618&quot;/&gt;&lt;wsp:rsid wsp:val=&quot;00EC1952&quot;/&gt;&lt;wsp:rsid wsp:val=&quot;00EC1D7B&quot;/&gt;&lt;wsp:rsid wsp:val=&quot;00EC1FC3&quot;/&gt;&lt;wsp:rsid wsp:val=&quot;00EC215E&quot;/&gt;&lt;wsp:rsid wsp:val=&quot;00EC3340&quot;/&gt;&lt;wsp:rsid wsp:val=&quot;00EC3AB3&quot;/&gt;&lt;wsp:rsid wsp:val=&quot;00EC3ADB&quot;/&gt;&lt;wsp:rsid wsp:val=&quot;00EC3BE4&quot;/&gt;&lt;wsp:rsid wsp:val=&quot;00EC3D9A&quot;/&gt;&lt;wsp:rsid wsp:val=&quot;00EC4268&quot;/&gt;&lt;wsp:rsid wsp:val=&quot;00EC4283&quot;/&gt;&lt;wsp:rsid wsp:val=&quot;00EC435C&quot;/&gt;&lt;wsp:rsid wsp:val=&quot;00EC4360&quot;/&gt;&lt;wsp:rsid wsp:val=&quot;00EC4397&quot;/&gt;&lt;wsp:rsid wsp:val=&quot;00EC448A&quot;/&gt;&lt;wsp:rsid wsp:val=&quot;00EC4809&quot;/&gt;&lt;wsp:rsid wsp:val=&quot;00EC48AC&quot;/&gt;&lt;wsp:rsid wsp:val=&quot;00EC4C24&quot;/&gt;&lt;wsp:rsid wsp:val=&quot;00EC4C3E&quot;/&gt;&lt;wsp:rsid wsp:val=&quot;00EC546D&quot;/&gt;&lt;wsp:rsid wsp:val=&quot;00EC5541&quot;/&gt;&lt;wsp:rsid wsp:val=&quot;00EC5AFC&quot;/&gt;&lt;wsp:rsid wsp:val=&quot;00EC5D6F&quot;/&gt;&lt;wsp:rsid wsp:val=&quot;00EC606E&quot;/&gt;&lt;wsp:rsid wsp:val=&quot;00EC6455&quot;/&gt;&lt;wsp:rsid wsp:val=&quot;00EC6E8D&quot;/&gt;&lt;wsp:rsid wsp:val=&quot;00EC713C&quot;/&gt;&lt;wsp:rsid wsp:val=&quot;00EC7CAE&quot;/&gt;&lt;wsp:rsid wsp:val=&quot;00EC7E33&quot;/&gt;&lt;wsp:rsid wsp:val=&quot;00ED04C7&quot;/&gt;&lt;wsp:rsid wsp:val=&quot;00ED07FA&quot;/&gt;&lt;wsp:rsid wsp:val=&quot;00ED0905&quot;/&gt;&lt;wsp:rsid wsp:val=&quot;00ED0D0D&quot;/&gt;&lt;wsp:rsid wsp:val=&quot;00ED130D&quot;/&gt;&lt;wsp:rsid wsp:val=&quot;00ED1493&quot;/&gt;&lt;wsp:rsid wsp:val=&quot;00ED1531&quot;/&gt;&lt;wsp:rsid wsp:val=&quot;00ED20C3&quot;/&gt;&lt;wsp:rsid wsp:val=&quot;00ED2D5F&quot;/&gt;&lt;wsp:rsid wsp:val=&quot;00ED302C&quot;/&gt;&lt;wsp:rsid wsp:val=&quot;00ED3951&quot;/&gt;&lt;wsp:rsid wsp:val=&quot;00ED3E57&quot;/&gt;&lt;wsp:rsid wsp:val=&quot;00ED4217&quot;/&gt;&lt;wsp:rsid wsp:val=&quot;00ED4550&quot;/&gt;&lt;wsp:rsid wsp:val=&quot;00ED465B&quot;/&gt;&lt;wsp:rsid wsp:val=&quot;00ED47CB&quot;/&gt;&lt;wsp:rsid wsp:val=&quot;00ED4BE6&quot;/&gt;&lt;wsp:rsid wsp:val=&quot;00ED4C80&quot;/&gt;&lt;wsp:rsid wsp:val=&quot;00ED5126&quot;/&gt;&lt;wsp:rsid wsp:val=&quot;00ED5665&quot;/&gt;&lt;wsp:rsid wsp:val=&quot;00ED57FE&quot;/&gt;&lt;wsp:rsid wsp:val=&quot;00ED6A60&quot;/&gt;&lt;wsp:rsid wsp:val=&quot;00ED7318&quot;/&gt;&lt;wsp:rsid wsp:val=&quot;00ED764A&quot;/&gt;&lt;wsp:rsid wsp:val=&quot;00ED7870&quot;/&gt;&lt;wsp:rsid wsp:val=&quot;00ED7AA1&quot;/&gt;&lt;wsp:rsid wsp:val=&quot;00ED7DDC&quot;/&gt;&lt;wsp:rsid wsp:val=&quot;00EE06AC&quot;/&gt;&lt;wsp:rsid wsp:val=&quot;00EE073A&quot;/&gt;&lt;wsp:rsid wsp:val=&quot;00EE096A&quot;/&gt;&lt;wsp:rsid wsp:val=&quot;00EE0A36&quot;/&gt;&lt;wsp:rsid wsp:val=&quot;00EE0FAE&quot;/&gt;&lt;wsp:rsid wsp:val=&quot;00EE1939&quot;/&gt;&lt;wsp:rsid wsp:val=&quot;00EE19DF&quot;/&gt;&lt;wsp:rsid wsp:val=&quot;00EE2603&quot;/&gt;&lt;wsp:rsid wsp:val=&quot;00EE2CB2&quot;/&gt;&lt;wsp:rsid wsp:val=&quot;00EE2F9C&quot;/&gt;&lt;wsp:rsid wsp:val=&quot;00EE32AD&quot;/&gt;&lt;wsp:rsid wsp:val=&quot;00EE3440&quot;/&gt;&lt;wsp:rsid wsp:val=&quot;00EE37C1&quot;/&gt;&lt;wsp:rsid wsp:val=&quot;00EE3EC8&quot;/&gt;&lt;wsp:rsid wsp:val=&quot;00EE4266&quot;/&gt;&lt;wsp:rsid wsp:val=&quot;00EE43D2&quot;/&gt;&lt;wsp:rsid wsp:val=&quot;00EE4866&quot;/&gt;&lt;wsp:rsid wsp:val=&quot;00EE5171&quot;/&gt;&lt;wsp:rsid wsp:val=&quot;00EE576F&quot;/&gt;&lt;wsp:rsid wsp:val=&quot;00EE5ECE&quot;/&gt;&lt;wsp:rsid wsp:val=&quot;00EE6146&quot;/&gt;&lt;wsp:rsid wsp:val=&quot;00EE6390&quot;/&gt;&lt;wsp:rsid wsp:val=&quot;00EE6538&quot;/&gt;&lt;wsp:rsid wsp:val=&quot;00EE69FD&quot;/&gt;&lt;wsp:rsid wsp:val=&quot;00EE6C54&quot;/&gt;&lt;wsp:rsid wsp:val=&quot;00EE6EAE&quot;/&gt;&lt;wsp:rsid wsp:val=&quot;00EE79B1&quot;/&gt;&lt;wsp:rsid wsp:val=&quot;00EE7F7F&quot;/&gt;&lt;wsp:rsid wsp:val=&quot;00EF0147&quot;/&gt;&lt;wsp:rsid wsp:val=&quot;00EF01D1&quot;/&gt;&lt;wsp:rsid wsp:val=&quot;00EF07E9&quot;/&gt;&lt;wsp:rsid wsp:val=&quot;00EF0BCD&quot;/&gt;&lt;wsp:rsid wsp:val=&quot;00EF0EDE&quot;/&gt;&lt;wsp:rsid wsp:val=&quot;00EF0F33&quot;/&gt;&lt;wsp:rsid wsp:val=&quot;00EF172E&quot;/&gt;&lt;wsp:rsid wsp:val=&quot;00EF1F0D&quot;/&gt;&lt;wsp:rsid wsp:val=&quot;00EF25F2&quot;/&gt;&lt;wsp:rsid wsp:val=&quot;00EF2DDE&quot;/&gt;&lt;wsp:rsid wsp:val=&quot;00EF3125&quot;/&gt;&lt;wsp:rsid wsp:val=&quot;00EF358F&quot;/&gt;&lt;wsp:rsid wsp:val=&quot;00EF3BC0&quot;/&gt;&lt;wsp:rsid wsp:val=&quot;00EF3F71&quot;/&gt;&lt;wsp:rsid wsp:val=&quot;00EF424F&quot;/&gt;&lt;wsp:rsid wsp:val=&quot;00EF50C1&quot;/&gt;&lt;wsp:rsid wsp:val=&quot;00EF56BA&quot;/&gt;&lt;wsp:rsid wsp:val=&quot;00EF67A2&quot;/&gt;&lt;wsp:rsid wsp:val=&quot;00EF6B11&quot;/&gt;&lt;wsp:rsid wsp:val=&quot;00EF6E4F&quot;/&gt;&lt;wsp:rsid wsp:val=&quot;00EF709E&quot;/&gt;&lt;wsp:rsid wsp:val=&quot;00EF7E10&quot;/&gt;&lt;wsp:rsid wsp:val=&quot;00EF7F84&quot;/&gt;&lt;wsp:rsid wsp:val=&quot;00EF7FF8&quot;/&gt;&lt;wsp:rsid wsp:val=&quot;00F001D9&quot;/&gt;&lt;wsp:rsid wsp:val=&quot;00F00405&quot;/&gt;&lt;wsp:rsid wsp:val=&quot;00F0059F&quot;/&gt;&lt;wsp:rsid wsp:val=&quot;00F00627&quot;/&gt;&lt;wsp:rsid wsp:val=&quot;00F009C7&quot;/&gt;&lt;wsp:rsid wsp:val=&quot;00F00F01&quot;/&gt;&lt;wsp:rsid wsp:val=&quot;00F0121A&quot;/&gt;&lt;wsp:rsid wsp:val=&quot;00F019D8&quot;/&gt;&lt;wsp:rsid wsp:val=&quot;00F01AF8&quot;/&gt;&lt;wsp:rsid wsp:val=&quot;00F01C03&quot;/&gt;&lt;wsp:rsid wsp:val=&quot;00F02F9A&quot;/&gt;&lt;wsp:rsid wsp:val=&quot;00F03D27&quot;/&gt;&lt;wsp:rsid wsp:val=&quot;00F0400D&quot;/&gt;&lt;wsp:rsid wsp:val=&quot;00F04D15&quot;/&gt;&lt;wsp:rsid wsp:val=&quot;00F04DAC&quot;/&gt;&lt;wsp:rsid wsp:val=&quot;00F05072&quot;/&gt;&lt;wsp:rsid wsp:val=&quot;00F0529D&quot;/&gt;&lt;wsp:rsid wsp:val=&quot;00F05E0B&quot;/&gt;&lt;wsp:rsid wsp:val=&quot;00F061B6&quot;/&gt;&lt;wsp:rsid wsp:val=&quot;00F065F0&quot;/&gt;&lt;wsp:rsid wsp:val=&quot;00F066AD&quot;/&gt;&lt;wsp:rsid wsp:val=&quot;00F066C8&quot;/&gt;&lt;wsp:rsid wsp:val=&quot;00F06DA5&quot;/&gt;&lt;wsp:rsid wsp:val=&quot;00F06F47&quot;/&gt;&lt;wsp:rsid wsp:val=&quot;00F0718C&quot;/&gt;&lt;wsp:rsid wsp:val=&quot;00F0752C&quot;/&gt;&lt;wsp:rsid wsp:val=&quot;00F0766E&quot;/&gt;&lt;wsp:rsid wsp:val=&quot;00F07C49&quot;/&gt;&lt;wsp:rsid wsp:val=&quot;00F07F09&quot;/&gt;&lt;wsp:rsid wsp:val=&quot;00F10056&quot;/&gt;&lt;wsp:rsid wsp:val=&quot;00F10345&quot;/&gt;&lt;wsp:rsid wsp:val=&quot;00F10756&quot;/&gt;&lt;wsp:rsid wsp:val=&quot;00F1087F&quot;/&gt;&lt;wsp:rsid wsp:val=&quot;00F10F94&quot;/&gt;&lt;wsp:rsid wsp:val=&quot;00F10FFB&quot;/&gt;&lt;wsp:rsid wsp:val=&quot;00F1122E&quot;/&gt;&lt;wsp:rsid wsp:val=&quot;00F112C7&quot;/&gt;&lt;wsp:rsid wsp:val=&quot;00F115AE&quot;/&gt;&lt;wsp:rsid wsp:val=&quot;00F119E8&quot;/&gt;&lt;wsp:rsid wsp:val=&quot;00F11BAB&quot;/&gt;&lt;wsp:rsid wsp:val=&quot;00F11D1A&quot;/&gt;&lt;wsp:rsid wsp:val=&quot;00F135FC&quot;/&gt;&lt;wsp:rsid wsp:val=&quot;00F143C7&quot;/&gt;&lt;wsp:rsid wsp:val=&quot;00F14784&quot;/&gt;&lt;wsp:rsid wsp:val=&quot;00F1478B&quot;/&gt;&lt;wsp:rsid wsp:val=&quot;00F14F41&quot;/&gt;&lt;wsp:rsid wsp:val=&quot;00F15061&quot;/&gt;&lt;wsp:rsid wsp:val=&quot;00F16565&quot;/&gt;&lt;wsp:rsid wsp:val=&quot;00F16808&quot;/&gt;&lt;wsp:rsid wsp:val=&quot;00F171E3&quot;/&gt;&lt;wsp:rsid wsp:val=&quot;00F174A6&quot;/&gt;&lt;wsp:rsid wsp:val=&quot;00F179F1&quot;/&gt;&lt;wsp:rsid wsp:val=&quot;00F207A4&quot;/&gt;&lt;wsp:rsid wsp:val=&quot;00F20814&quot;/&gt;&lt;wsp:rsid wsp:val=&quot;00F20A8A&quot;/&gt;&lt;wsp:rsid wsp:val=&quot;00F21582&quot;/&gt;&lt;wsp:rsid wsp:val=&quot;00F21778&quot;/&gt;&lt;wsp:rsid wsp:val=&quot;00F21A32&quot;/&gt;&lt;wsp:rsid wsp:val=&quot;00F22439&quot;/&gt;&lt;wsp:rsid wsp:val=&quot;00F22EF5&quot;/&gt;&lt;wsp:rsid wsp:val=&quot;00F23581&quot;/&gt;&lt;wsp:rsid wsp:val=&quot;00F238C0&quot;/&gt;&lt;wsp:rsid wsp:val=&quot;00F23D48&quot;/&gt;&lt;wsp:rsid wsp:val=&quot;00F23E5E&quot;/&gt;&lt;wsp:rsid wsp:val=&quot;00F241E0&quot;/&gt;&lt;wsp:rsid wsp:val=&quot;00F243AE&quot;/&gt;&lt;wsp:rsid wsp:val=&quot;00F2443D&quot;/&gt;&lt;wsp:rsid wsp:val=&quot;00F24553&quot;/&gt;&lt;wsp:rsid wsp:val=&quot;00F248C0&quot;/&gt;&lt;wsp:rsid wsp:val=&quot;00F24C7E&quot;/&gt;&lt;wsp:rsid wsp:val=&quot;00F24CCC&quot;/&gt;&lt;wsp:rsid wsp:val=&quot;00F25E57&quot;/&gt;&lt;wsp:rsid wsp:val=&quot;00F26108&quot;/&gt;&lt;wsp:rsid wsp:val=&quot;00F26535&quot;/&gt;&lt;wsp:rsid wsp:val=&quot;00F267EE&quot;/&gt;&lt;wsp:rsid wsp:val=&quot;00F267F9&quot;/&gt;&lt;wsp:rsid wsp:val=&quot;00F2717E&quot;/&gt;&lt;wsp:rsid wsp:val=&quot;00F2722A&quot;/&gt;&lt;wsp:rsid wsp:val=&quot;00F27281&quot;/&gt;&lt;wsp:rsid wsp:val=&quot;00F273F0&quot;/&gt;&lt;wsp:rsid wsp:val=&quot;00F274F8&quot;/&gt;&lt;wsp:rsid wsp:val=&quot;00F27708&quot;/&gt;&lt;wsp:rsid wsp:val=&quot;00F27875&quot;/&gt;&lt;wsp:rsid wsp:val=&quot;00F27BF5&quot;/&gt;&lt;wsp:rsid wsp:val=&quot;00F27C9B&quot;/&gt;&lt;wsp:rsid wsp:val=&quot;00F301BE&quot;/&gt;&lt;wsp:rsid wsp:val=&quot;00F3051A&quot;/&gt;&lt;wsp:rsid wsp:val=&quot;00F309CD&quot;/&gt;&lt;wsp:rsid wsp:val=&quot;00F30B6E&quot;/&gt;&lt;wsp:rsid wsp:val=&quot;00F30D42&quot;/&gt;&lt;wsp:rsid wsp:val=&quot;00F31592&quot;/&gt;&lt;wsp:rsid wsp:val=&quot;00F316D1&quot;/&gt;&lt;wsp:rsid wsp:val=&quot;00F31AFF&quot;/&gt;&lt;wsp:rsid wsp:val=&quot;00F3217F&quot;/&gt;&lt;wsp:rsid wsp:val=&quot;00F321D8&quot;/&gt;&lt;wsp:rsid wsp:val=&quot;00F32566&quot;/&gt;&lt;wsp:rsid wsp:val=&quot;00F32760&quot;/&gt;&lt;wsp:rsid wsp:val=&quot;00F33466&quot;/&gt;&lt;wsp:rsid wsp:val=&quot;00F33BE7&quot;/&gt;&lt;wsp:rsid wsp:val=&quot;00F33F30&quot;/&gt;&lt;wsp:rsid wsp:val=&quot;00F341B3&quot;/&gt;&lt;wsp:rsid wsp:val=&quot;00F34656&quot;/&gt;&lt;wsp:rsid wsp:val=&quot;00F3474B&quot;/&gt;&lt;wsp:rsid wsp:val=&quot;00F34AB5&quot;/&gt;&lt;wsp:rsid wsp:val=&quot;00F34CB5&quot;/&gt;&lt;wsp:rsid wsp:val=&quot;00F35058&quot;/&gt;&lt;wsp:rsid wsp:val=&quot;00F354FC&quot;/&gt;&lt;wsp:rsid wsp:val=&quot;00F355F5&quot;/&gt;&lt;wsp:rsid wsp:val=&quot;00F35936&quot;/&gt;&lt;wsp:rsid wsp:val=&quot;00F35E49&quot;/&gt;&lt;wsp:rsid wsp:val=&quot;00F36146&quot;/&gt;&lt;wsp:rsid wsp:val=&quot;00F3662B&quot;/&gt;&lt;wsp:rsid wsp:val=&quot;00F3690F&quot;/&gt;&lt;wsp:rsid wsp:val=&quot;00F36C9A&quot;/&gt;&lt;wsp:rsid wsp:val=&quot;00F37088&quot;/&gt;&lt;wsp:rsid wsp:val=&quot;00F37D4C&quot;/&gt;&lt;wsp:rsid wsp:val=&quot;00F37DC5&quot;/&gt;&lt;wsp:rsid wsp:val=&quot;00F40537&quot;/&gt;&lt;wsp:rsid wsp:val=&quot;00F406BE&quot;/&gt;&lt;wsp:rsid wsp:val=&quot;00F406D1&quot;/&gt;&lt;wsp:rsid wsp:val=&quot;00F41089&quot;/&gt;&lt;wsp:rsid wsp:val=&quot;00F4108B&quot;/&gt;&lt;wsp:rsid wsp:val=&quot;00F418D2&quot;/&gt;&lt;wsp:rsid wsp:val=&quot;00F419B2&quot;/&gt;&lt;wsp:rsid wsp:val=&quot;00F41A32&quot;/&gt;&lt;wsp:rsid wsp:val=&quot;00F424B7&quot;/&gt;&lt;wsp:rsid wsp:val=&quot;00F424F3&quot;/&gt;&lt;wsp:rsid wsp:val=&quot;00F4254F&quot;/&gt;&lt;wsp:rsid wsp:val=&quot;00F42823&quot;/&gt;&lt;wsp:rsid wsp:val=&quot;00F42871&quot;/&gt;&lt;wsp:rsid wsp:val=&quot;00F42C43&quot;/&gt;&lt;wsp:rsid wsp:val=&quot;00F430CB&quot;/&gt;&lt;wsp:rsid wsp:val=&quot;00F43424&quot;/&gt;&lt;wsp:rsid wsp:val=&quot;00F434F3&quot;/&gt;&lt;wsp:rsid wsp:val=&quot;00F43987&quot;/&gt;&lt;wsp:rsid wsp:val=&quot;00F43C82&quot;/&gt;&lt;wsp:rsid wsp:val=&quot;00F4424B&quot;/&gt;&lt;wsp:rsid wsp:val=&quot;00F44299&quot;/&gt;&lt;wsp:rsid wsp:val=&quot;00F444FD&quot;/&gt;&lt;wsp:rsid wsp:val=&quot;00F44598&quot;/&gt;&lt;wsp:rsid wsp:val=&quot;00F44676&quot;/&gt;&lt;wsp:rsid wsp:val=&quot;00F448B7&quot;/&gt;&lt;wsp:rsid wsp:val=&quot;00F449B7&quot;/&gt;&lt;wsp:rsid wsp:val=&quot;00F457AC&quot;/&gt;&lt;wsp:rsid wsp:val=&quot;00F4651C&quot;/&gt;&lt;wsp:rsid wsp:val=&quot;00F46A52&quot;/&gt;&lt;wsp:rsid wsp:val=&quot;00F475EE&quot;/&gt;&lt;wsp:rsid wsp:val=&quot;00F478BA&quot;/&gt;&lt;wsp:rsid wsp:val=&quot;00F47D96&quot;/&gt;&lt;wsp:rsid wsp:val=&quot;00F503CC&quot;/&gt;&lt;wsp:rsid wsp:val=&quot;00F508F0&quot;/&gt;&lt;wsp:rsid wsp:val=&quot;00F50DC2&quot;/&gt;&lt;wsp:rsid wsp:val=&quot;00F50FCD&quot;/&gt;&lt;wsp:rsid wsp:val=&quot;00F515DD&quot;/&gt;&lt;wsp:rsid wsp:val=&quot;00F521A8&quot;/&gt;&lt;wsp:rsid wsp:val=&quot;00F5277C&quot;/&gt;&lt;wsp:rsid wsp:val=&quot;00F52EAD&quot;/&gt;&lt;wsp:rsid wsp:val=&quot;00F534EE&quot;/&gt;&lt;wsp:rsid wsp:val=&quot;00F5357B&quot;/&gt;&lt;wsp:rsid wsp:val=&quot;00F5392F&quot;/&gt;&lt;wsp:rsid wsp:val=&quot;00F54853&quot;/&gt;&lt;wsp:rsid wsp:val=&quot;00F54992&quot;/&gt;&lt;wsp:rsid wsp:val=&quot;00F54A58&quot;/&gt;&lt;wsp:rsid wsp:val=&quot;00F54AB8&quot;/&gt;&lt;wsp:rsid wsp:val=&quot;00F554A1&quot;/&gt;&lt;wsp:rsid wsp:val=&quot;00F554A9&quot;/&gt;&lt;wsp:rsid wsp:val=&quot;00F55A32&quot;/&gt;&lt;wsp:rsid wsp:val=&quot;00F55F48&quot;/&gt;&lt;wsp:rsid wsp:val=&quot;00F56286&quot;/&gt;&lt;wsp:rsid wsp:val=&quot;00F5672D&quot;/&gt;&lt;wsp:rsid wsp:val=&quot;00F57179&quot;/&gt;&lt;wsp:rsid wsp:val=&quot;00F57D5C&quot;/&gt;&lt;wsp:rsid wsp:val=&quot;00F57E16&quot;/&gt;&lt;wsp:rsid wsp:val=&quot;00F57FC7&quot;/&gt;&lt;wsp:rsid wsp:val=&quot;00F60319&quot;/&gt;&lt;wsp:rsid wsp:val=&quot;00F6032A&quot;/&gt;&lt;wsp:rsid wsp:val=&quot;00F60911&quot;/&gt;&lt;wsp:rsid wsp:val=&quot;00F60B4B&quot;/&gt;&lt;wsp:rsid wsp:val=&quot;00F60F43&quot;/&gt;&lt;wsp:rsid wsp:val=&quot;00F60FC3&quot;/&gt;&lt;wsp:rsid wsp:val=&quot;00F60FFD&quot;/&gt;&lt;wsp:rsid wsp:val=&quot;00F610C1&quot;/&gt;&lt;wsp:rsid wsp:val=&quot;00F61487&quot;/&gt;&lt;wsp:rsid wsp:val=&quot;00F617E4&quot;/&gt;&lt;wsp:rsid wsp:val=&quot;00F61907&quot;/&gt;&lt;wsp:rsid wsp:val=&quot;00F6259E&quot;/&gt;&lt;wsp:rsid wsp:val=&quot;00F62C42&quot;/&gt;&lt;wsp:rsid wsp:val=&quot;00F630FD&quot;/&gt;&lt;wsp:rsid wsp:val=&quot;00F636FE&quot;/&gt;&lt;wsp:rsid wsp:val=&quot;00F63D51&quot;/&gt;&lt;wsp:rsid wsp:val=&quot;00F647EC&quot;/&gt;&lt;wsp:rsid wsp:val=&quot;00F64C07&quot;/&gt;&lt;wsp:rsid wsp:val=&quot;00F64DCE&quot;/&gt;&lt;wsp:rsid wsp:val=&quot;00F64ED8&quot;/&gt;&lt;wsp:rsid wsp:val=&quot;00F6586A&quot;/&gt;&lt;wsp:rsid wsp:val=&quot;00F65E40&quot;/&gt;&lt;wsp:rsid wsp:val=&quot;00F65F72&quot;/&gt;&lt;wsp:rsid wsp:val=&quot;00F66511&quot;/&gt;&lt;wsp:rsid wsp:val=&quot;00F6652B&quot;/&gt;&lt;wsp:rsid wsp:val=&quot;00F66909&quot;/&gt;&lt;wsp:rsid wsp:val=&quot;00F6699B&quot;/&gt;&lt;wsp:rsid wsp:val=&quot;00F672FD&quot;/&gt;&lt;wsp:rsid wsp:val=&quot;00F67316&quot;/&gt;&lt;wsp:rsid wsp:val=&quot;00F673A9&quot;/&gt;&lt;wsp:rsid wsp:val=&quot;00F67737&quot;/&gt;&lt;wsp:rsid wsp:val=&quot;00F67899&quot;/&gt;&lt;wsp:rsid wsp:val=&quot;00F679E2&quot;/&gt;&lt;wsp:rsid wsp:val=&quot;00F67E83&quot;/&gt;&lt;wsp:rsid wsp:val=&quot;00F70860&quot;/&gt;&lt;wsp:rsid wsp:val=&quot;00F70E2C&quot;/&gt;&lt;wsp:rsid wsp:val=&quot;00F713AC&quot;/&gt;&lt;wsp:rsid wsp:val=&quot;00F717EA&quot;/&gt;&lt;wsp:rsid wsp:val=&quot;00F72322&quot;/&gt;&lt;wsp:rsid wsp:val=&quot;00F723CC&quot;/&gt;&lt;wsp:rsid wsp:val=&quot;00F7287C&quot;/&gt;&lt;wsp:rsid wsp:val=&quot;00F72E3D&quot;/&gt;&lt;wsp:rsid wsp:val=&quot;00F737B7&quot;/&gt;&lt;wsp:rsid wsp:val=&quot;00F739A4&quot;/&gt;&lt;wsp:rsid wsp:val=&quot;00F73FDD&quot;/&gt;&lt;wsp:rsid wsp:val=&quot;00F7429B&quot;/&gt;&lt;wsp:rsid wsp:val=&quot;00F745B5&quot;/&gt;&lt;wsp:rsid wsp:val=&quot;00F74647&quot;/&gt;&lt;wsp:rsid wsp:val=&quot;00F74AF3&quot;/&gt;&lt;wsp:rsid wsp:val=&quot;00F74D6C&quot;/&gt;&lt;wsp:rsid wsp:val=&quot;00F74DF9&quot;/&gt;&lt;wsp:rsid wsp:val=&quot;00F7501D&quot;/&gt;&lt;wsp:rsid wsp:val=&quot;00F7527E&quot;/&gt;&lt;wsp:rsid wsp:val=&quot;00F75376&quot;/&gt;&lt;wsp:rsid wsp:val=&quot;00F758FC&quot;/&gt;&lt;wsp:rsid wsp:val=&quot;00F759C3&quot;/&gt;&lt;wsp:rsid wsp:val=&quot;00F75F63&quot;/&gt;&lt;wsp:rsid wsp:val=&quot;00F75F8A&quot;/&gt;&lt;wsp:rsid wsp:val=&quot;00F77050&quot;/&gt;&lt;wsp:rsid wsp:val=&quot;00F77D76&quot;/&gt;&lt;wsp:rsid wsp:val=&quot;00F806D6&quot;/&gt;&lt;wsp:rsid wsp:val=&quot;00F8120B&quot;/&gt;&lt;wsp:rsid wsp:val=&quot;00F8144F&quot;/&gt;&lt;wsp:rsid wsp:val=&quot;00F81E71&quot;/&gt;&lt;wsp:rsid wsp:val=&quot;00F81FAE&quot;/&gt;&lt;wsp:rsid wsp:val=&quot;00F8204A&quot;/&gt;&lt;wsp:rsid wsp:val=&quot;00F82511&quot;/&gt;&lt;wsp:rsid wsp:val=&quot;00F825DE&quot;/&gt;&lt;wsp:rsid wsp:val=&quot;00F829E9&quot;/&gt;&lt;wsp:rsid wsp:val=&quot;00F82CB4&quot;/&gt;&lt;wsp:rsid wsp:val=&quot;00F83432&quot;/&gt;&lt;wsp:rsid wsp:val=&quot;00F84946&quot;/&gt;&lt;wsp:rsid wsp:val=&quot;00F84F78&quot;/&gt;&lt;wsp:rsid wsp:val=&quot;00F85203&quot;/&gt;&lt;wsp:rsid wsp:val=&quot;00F852E2&quot;/&gt;&lt;wsp:rsid wsp:val=&quot;00F8553D&quot;/&gt;&lt;wsp:rsid wsp:val=&quot;00F8558F&quot;/&gt;&lt;wsp:rsid wsp:val=&quot;00F857A2&quot;/&gt;&lt;wsp:rsid wsp:val=&quot;00F85A7C&quot;/&gt;&lt;wsp:rsid wsp:val=&quot;00F85A7E&quot;/&gt;&lt;wsp:rsid wsp:val=&quot;00F85DFE&quot;/&gt;&lt;wsp:rsid wsp:val=&quot;00F863F9&quot;/&gt;&lt;wsp:rsid wsp:val=&quot;00F86BD6&quot;/&gt;&lt;wsp:rsid wsp:val=&quot;00F86F71&quot;/&gt;&lt;wsp:rsid wsp:val=&quot;00F87326&quot;/&gt;&lt;wsp:rsid wsp:val=&quot;00F87367&quot;/&gt;&lt;wsp:rsid wsp:val=&quot;00F90966&quot;/&gt;&lt;wsp:rsid wsp:val=&quot;00F909DA&quot;/&gt;&lt;wsp:rsid wsp:val=&quot;00F9132B&quot;/&gt;&lt;wsp:rsid wsp:val=&quot;00F918C7&quot;/&gt;&lt;wsp:rsid wsp:val=&quot;00F91AF6&quot;/&gt;&lt;wsp:rsid wsp:val=&quot;00F92755&quot;/&gt;&lt;wsp:rsid wsp:val=&quot;00F927F5&quot;/&gt;&lt;wsp:rsid wsp:val=&quot;00F928C5&quot;/&gt;&lt;wsp:rsid wsp:val=&quot;00F92933&quot;/&gt;&lt;wsp:rsid wsp:val=&quot;00F935DF&quot;/&gt;&lt;wsp:rsid wsp:val=&quot;00F936F9&quot;/&gt;&lt;wsp:rsid wsp:val=&quot;00F937B9&quot;/&gt;&lt;wsp:rsid wsp:val=&quot;00F93BE5&quot;/&gt;&lt;wsp:rsid wsp:val=&quot;00F9484A&quot;/&gt;&lt;wsp:rsid wsp:val=&quot;00F94E65&quot;/&gt;&lt;wsp:rsid wsp:val=&quot;00F9528A&quot;/&gt;&lt;wsp:rsid wsp:val=&quot;00F9574E&quot;/&gt;&lt;wsp:rsid wsp:val=&quot;00F95EB8&quot;/&gt;&lt;wsp:rsid wsp:val=&quot;00F96714&quot;/&gt;&lt;wsp:rsid wsp:val=&quot;00F967CF&quot;/&gt;&lt;wsp:rsid wsp:val=&quot;00F9700B&quot;/&gt;&lt;wsp:rsid wsp:val=&quot;00F97109&quot;/&gt;&lt;wsp:rsid wsp:val=&quot;00F977D2&quot;/&gt;&lt;wsp:rsid wsp:val=&quot;00F97A19&quot;/&gt;&lt;wsp:rsid wsp:val=&quot;00F97C3F&quot;/&gt;&lt;wsp:rsid wsp:val=&quot;00FA0253&quot;/&gt;&lt;wsp:rsid wsp:val=&quot;00FA0304&quot;/&gt;&lt;wsp:rsid wsp:val=&quot;00FA03EA&quot;/&gt;&lt;wsp:rsid wsp:val=&quot;00FA0454&quot;/&gt;&lt;wsp:rsid wsp:val=&quot;00FA07B5&quot;/&gt;&lt;wsp:rsid wsp:val=&quot;00FA0848&quot;/&gt;&lt;wsp:rsid wsp:val=&quot;00FA0B44&quot;/&gt;&lt;wsp:rsid wsp:val=&quot;00FA0E08&quot;/&gt;&lt;wsp:rsid wsp:val=&quot;00FA0FE5&quot;/&gt;&lt;wsp:rsid wsp:val=&quot;00FA1474&quot;/&gt;&lt;wsp:rsid wsp:val=&quot;00FA1A88&quot;/&gt;&lt;wsp:rsid wsp:val=&quot;00FA1B09&quot;/&gt;&lt;wsp:rsid wsp:val=&quot;00FA2D95&quot;/&gt;&lt;wsp:rsid wsp:val=&quot;00FA2E73&quot;/&gt;&lt;wsp:rsid wsp:val=&quot;00FA33AF&quot;/&gt;&lt;wsp:rsid wsp:val=&quot;00FA34C4&quot;/&gt;&lt;wsp:rsid wsp:val=&quot;00FA3591&quot;/&gt;&lt;wsp:rsid wsp:val=&quot;00FA4123&quot;/&gt;&lt;wsp:rsid wsp:val=&quot;00FA42FA&quot;/&gt;&lt;wsp:rsid wsp:val=&quot;00FA4744&quot;/&gt;&lt;wsp:rsid wsp:val=&quot;00FA4C27&quot;/&gt;&lt;wsp:rsid wsp:val=&quot;00FA4CDA&quot;/&gt;&lt;wsp:rsid wsp:val=&quot;00FA61C6&quot;/&gt;&lt;wsp:rsid wsp:val=&quot;00FA6398&quot;/&gt;&lt;wsp:rsid wsp:val=&quot;00FA6AFE&quot;/&gt;&lt;wsp:rsid wsp:val=&quot;00FA6F84&quot;/&gt;&lt;wsp:rsid wsp:val=&quot;00FA71B0&quot;/&gt;&lt;wsp:rsid wsp:val=&quot;00FA7348&quot;/&gt;&lt;wsp:rsid wsp:val=&quot;00FA75B9&quot;/&gt;&lt;wsp:rsid wsp:val=&quot;00FA763B&quot;/&gt;&lt;wsp:rsid wsp:val=&quot;00FA7AD9&quot;/&gt;&lt;wsp:rsid wsp:val=&quot;00FA7B53&quot;/&gt;&lt;wsp:rsid wsp:val=&quot;00FA7BE6&quot;/&gt;&lt;wsp:rsid wsp:val=&quot;00FA7CE2&quot;/&gt;&lt;wsp:rsid wsp:val=&quot;00FA7EE3&quot;/&gt;&lt;wsp:rsid wsp:val=&quot;00FB012E&quot;/&gt;&lt;wsp:rsid wsp:val=&quot;00FB0601&quot;/&gt;&lt;wsp:rsid wsp:val=&quot;00FB0624&quot;/&gt;&lt;wsp:rsid wsp:val=&quot;00FB0667&quot;/&gt;&lt;wsp:rsid wsp:val=&quot;00FB06DE&quot;/&gt;&lt;wsp:rsid wsp:val=&quot;00FB0884&quot;/&gt;&lt;wsp:rsid wsp:val=&quot;00FB092F&quot;/&gt;&lt;wsp:rsid wsp:val=&quot;00FB0957&quot;/&gt;&lt;wsp:rsid wsp:val=&quot;00FB14B8&quot;/&gt;&lt;wsp:rsid wsp:val=&quot;00FB2672&quot;/&gt;&lt;wsp:rsid wsp:val=&quot;00FB2F56&quot;/&gt;&lt;wsp:rsid wsp:val=&quot;00FB3752&quot;/&gt;&lt;wsp:rsid wsp:val=&quot;00FB380D&quot;/&gt;&lt;wsp:rsid wsp:val=&quot;00FB3FF1&quot;/&gt;&lt;wsp:rsid wsp:val=&quot;00FB4386&quot;/&gt;&lt;wsp:rsid wsp:val=&quot;00FB466F&quot;/&gt;&lt;wsp:rsid wsp:val=&quot;00FB488A&quot;/&gt;&lt;wsp:rsid wsp:val=&quot;00FB526C&quot;/&gt;&lt;wsp:rsid wsp:val=&quot;00FB5705&quot;/&gt;&lt;wsp:rsid wsp:val=&quot;00FB5F26&quot;/&gt;&lt;wsp:rsid wsp:val=&quot;00FB5F61&quot;/&gt;&lt;wsp:rsid wsp:val=&quot;00FB5FD1&quot;/&gt;&lt;wsp:rsid wsp:val=&quot;00FB6529&quot;/&gt;&lt;wsp:rsid wsp:val=&quot;00FB65C3&quot;/&gt;&lt;wsp:rsid wsp:val=&quot;00FB69F9&quot;/&gt;&lt;wsp:rsid wsp:val=&quot;00FB6FEE&quot;/&gt;&lt;wsp:rsid wsp:val=&quot;00FB73E6&quot;/&gt;&lt;wsp:rsid wsp:val=&quot;00FB7563&quot;/&gt;&lt;wsp:rsid wsp:val=&quot;00FB7F44&quot;/&gt;&lt;wsp:rsid wsp:val=&quot;00FB7F56&quot;/&gt;&lt;wsp:rsid wsp:val=&quot;00FC1477&quot;/&gt;&lt;wsp:rsid wsp:val=&quot;00FC170E&quot;/&gt;&lt;wsp:rsid wsp:val=&quot;00FC1A27&quot;/&gt;&lt;wsp:rsid wsp:val=&quot;00FC1A2C&quot;/&gt;&lt;wsp:rsid wsp:val=&quot;00FC2371&quot;/&gt;&lt;wsp:rsid wsp:val=&quot;00FC25FD&quot;/&gt;&lt;wsp:rsid wsp:val=&quot;00FC27C8&quot;/&gt;&lt;wsp:rsid wsp:val=&quot;00FC2B14&quot;/&gt;&lt;wsp:rsid wsp:val=&quot;00FC2E77&quot;/&gt;&lt;wsp:rsid wsp:val=&quot;00FC2EF5&quot;/&gt;&lt;wsp:rsid wsp:val=&quot;00FC2FF7&quot;/&gt;&lt;wsp:rsid wsp:val=&quot;00FC307C&quot;/&gt;&lt;wsp:rsid wsp:val=&quot;00FC316C&quot;/&gt;&lt;wsp:rsid wsp:val=&quot;00FC36A6&quot;/&gt;&lt;wsp:rsid wsp:val=&quot;00FC3A3C&quot;/&gt;&lt;wsp:rsid wsp:val=&quot;00FC3B54&quot;/&gt;&lt;wsp:rsid wsp:val=&quot;00FC3C73&quot;/&gt;&lt;wsp:rsid wsp:val=&quot;00FC3D26&quot;/&gt;&lt;wsp:rsid wsp:val=&quot;00FC4316&quot;/&gt;&lt;wsp:rsid wsp:val=&quot;00FC45CA&quot;/&gt;&lt;wsp:rsid wsp:val=&quot;00FC45FC&quot;/&gt;&lt;wsp:rsid wsp:val=&quot;00FC4CC8&quot;/&gt;&lt;wsp:rsid wsp:val=&quot;00FC4F0B&quot;/&gt;&lt;wsp:rsid wsp:val=&quot;00FC59D7&quot;/&gt;&lt;wsp:rsid wsp:val=&quot;00FC5EC8&quot;/&gt;&lt;wsp:rsid wsp:val=&quot;00FC6F31&quot;/&gt;&lt;wsp:rsid wsp:val=&quot;00FC7393&quot;/&gt;&lt;wsp:rsid wsp:val=&quot;00FC76D0&quot;/&gt;&lt;wsp:rsid wsp:val=&quot;00FC7860&quot;/&gt;&lt;wsp:rsid wsp:val=&quot;00FC797C&quot;/&gt;&lt;wsp:rsid wsp:val=&quot;00FD0064&quot;/&gt;&lt;wsp:rsid wsp:val=&quot;00FD09FB&quot;/&gt;&lt;wsp:rsid wsp:val=&quot;00FD0A42&quot;/&gt;&lt;wsp:rsid wsp:val=&quot;00FD0C42&quot;/&gt;&lt;wsp:rsid wsp:val=&quot;00FD10E0&quot;/&gt;&lt;wsp:rsid wsp:val=&quot;00FD11E4&quot;/&gt;&lt;wsp:rsid wsp:val=&quot;00FD1221&quot;/&gt;&lt;wsp:rsid wsp:val=&quot;00FD1532&quot;/&gt;&lt;wsp:rsid wsp:val=&quot;00FD157A&quot;/&gt;&lt;wsp:rsid wsp:val=&quot;00FD16CC&quot;/&gt;&lt;wsp:rsid wsp:val=&quot;00FD1CB9&quot;/&gt;&lt;wsp:rsid wsp:val=&quot;00FD1FA3&quot;/&gt;&lt;wsp:rsid wsp:val=&quot;00FD209F&quot;/&gt;&lt;wsp:rsid wsp:val=&quot;00FD20D6&quot;/&gt;&lt;wsp:rsid wsp:val=&quot;00FD20F0&quot;/&gt;&lt;wsp:rsid wsp:val=&quot;00FD2463&quot;/&gt;&lt;wsp:rsid wsp:val=&quot;00FD2700&quot;/&gt;&lt;wsp:rsid wsp:val=&quot;00FD2871&quot;/&gt;&lt;wsp:rsid wsp:val=&quot;00FD2889&quot;/&gt;&lt;wsp:rsid wsp:val=&quot;00FD29E1&quot;/&gt;&lt;wsp:rsid wsp:val=&quot;00FD2C5C&quot;/&gt;&lt;wsp:rsid wsp:val=&quot;00FD2CD8&quot;/&gt;&lt;wsp:rsid wsp:val=&quot;00FD2E73&quot;/&gt;&lt;wsp:rsid wsp:val=&quot;00FD31F0&quot;/&gt;&lt;wsp:rsid wsp:val=&quot;00FD3604&quot;/&gt;&lt;wsp:rsid wsp:val=&quot;00FD463B&quot;/&gt;&lt;wsp:rsid wsp:val=&quot;00FD47A8&quot;/&gt;&lt;wsp:rsid wsp:val=&quot;00FD481E&quot;/&gt;&lt;wsp:rsid wsp:val=&quot;00FD4B9C&quot;/&gt;&lt;wsp:rsid wsp:val=&quot;00FD5383&quot;/&gt;&lt;wsp:rsid wsp:val=&quot;00FD53B9&quot;/&gt;&lt;wsp:rsid wsp:val=&quot;00FD5470&quot;/&gt;&lt;wsp:rsid wsp:val=&quot;00FD56DC&quot;/&gt;&lt;wsp:rsid wsp:val=&quot;00FD5B5D&quot;/&gt;&lt;wsp:rsid wsp:val=&quot;00FD5D1F&quot;/&gt;&lt;wsp:rsid wsp:val=&quot;00FD6391&quot;/&gt;&lt;wsp:rsid wsp:val=&quot;00FD6443&quot;/&gt;&lt;wsp:rsid wsp:val=&quot;00FD7209&quot;/&gt;&lt;wsp:rsid wsp:val=&quot;00FD7A5F&quot;/&gt;&lt;wsp:rsid wsp:val=&quot;00FD7B32&quot;/&gt;&lt;wsp:rsid wsp:val=&quot;00FD7C71&quot;/&gt;&lt;wsp:rsid wsp:val=&quot;00FD7E21&quot;/&gt;&lt;wsp:rsid wsp:val=&quot;00FE0378&quot;/&gt;&lt;wsp:rsid wsp:val=&quot;00FE03D6&quot;/&gt;&lt;wsp:rsid wsp:val=&quot;00FE05D2&quot;/&gt;&lt;wsp:rsid wsp:val=&quot;00FE097D&quot;/&gt;&lt;wsp:rsid wsp:val=&quot;00FE14A8&quot;/&gt;&lt;wsp:rsid wsp:val=&quot;00FE1AEF&quot;/&gt;&lt;wsp:rsid wsp:val=&quot;00FE1CA9&quot;/&gt;&lt;wsp:rsid wsp:val=&quot;00FE23A3&quot;/&gt;&lt;wsp:rsid wsp:val=&quot;00FE2A54&quot;/&gt;&lt;wsp:rsid wsp:val=&quot;00FE2FAB&quot;/&gt;&lt;wsp:rsid wsp:val=&quot;00FE375A&quot;/&gt;&lt;wsp:rsid wsp:val=&quot;00FE3B34&quot;/&gt;&lt;wsp:rsid wsp:val=&quot;00FE4484&quot;/&gt;&lt;wsp:rsid wsp:val=&quot;00FE4783&quot;/&gt;&lt;wsp:rsid wsp:val=&quot;00FE4939&quot;/&gt;&lt;wsp:rsid wsp:val=&quot;00FE519C&quot;/&gt;&lt;wsp:rsid wsp:val=&quot;00FE57DD&quot;/&gt;&lt;wsp:rsid wsp:val=&quot;00FE5B2B&quot;/&gt;&lt;wsp:rsid wsp:val=&quot;00FE5EB7&quot;/&gt;&lt;wsp:rsid wsp:val=&quot;00FE5EFF&quot;/&gt;&lt;wsp:rsid wsp:val=&quot;00FE624F&quot;/&gt;&lt;wsp:rsid wsp:val=&quot;00FE62EE&quot;/&gt;&lt;wsp:rsid wsp:val=&quot;00FE6366&quot;/&gt;&lt;wsp:rsid wsp:val=&quot;00FE655C&quot;/&gt;&lt;wsp:rsid wsp:val=&quot;00FE6630&quot;/&gt;&lt;wsp:rsid wsp:val=&quot;00FE6AB3&quot;/&gt;&lt;wsp:rsid wsp:val=&quot;00FE7526&quot;/&gt;&lt;wsp:rsid wsp:val=&quot;00FE7C14&quot;/&gt;&lt;wsp:rsid wsp:val=&quot;00FF016F&quot;/&gt;&lt;wsp:rsid wsp:val=&quot;00FF096C&quot;/&gt;&lt;wsp:rsid wsp:val=&quot;00FF1164&quot;/&gt;&lt;wsp:rsid wsp:val=&quot;00FF1277&quot;/&gt;&lt;wsp:rsid wsp:val=&quot;00FF1366&quot;/&gt;&lt;wsp:rsid wsp:val=&quot;00FF1581&quot;/&gt;&lt;wsp:rsid wsp:val=&quot;00FF184F&quot;/&gt;&lt;wsp:rsid wsp:val=&quot;00FF1C64&quot;/&gt;&lt;wsp:rsid wsp:val=&quot;00FF1DC8&quot;/&gt;&lt;wsp:rsid wsp:val=&quot;00FF2186&quot;/&gt;&lt;wsp:rsid wsp:val=&quot;00FF21DC&quot;/&gt;&lt;wsp:rsid wsp:val=&quot;00FF2496&quot;/&gt;&lt;wsp:rsid wsp:val=&quot;00FF2638&quot;/&gt;&lt;wsp:rsid wsp:val=&quot;00FF2703&quot;/&gt;&lt;wsp:rsid wsp:val=&quot;00FF2740&quot;/&gt;&lt;wsp:rsid wsp:val=&quot;00FF2B4A&quot;/&gt;&lt;wsp:rsid wsp:val=&quot;00FF2C08&quot;/&gt;&lt;wsp:rsid wsp:val=&quot;00FF32B6&quot;/&gt;&lt;wsp:rsid wsp:val=&quot;00FF34FE&quot;/&gt;&lt;wsp:rsid wsp:val=&quot;00FF3B9A&quot;/&gt;&lt;wsp:rsid wsp:val=&quot;00FF3BB4&quot;/&gt;&lt;wsp:rsid wsp:val=&quot;00FF4065&quot;/&gt;&lt;wsp:rsid wsp:val=&quot;00FF4239&quot;/&gt;&lt;wsp:rsid wsp:val=&quot;00FF4988&quot;/&gt;&lt;wsp:rsid wsp:val=&quot;00FF4B4D&quot;/&gt;&lt;wsp:rsid wsp:val=&quot;00FF5057&quot;/&gt;&lt;wsp:rsid wsp:val=&quot;00FF51FB&quot;/&gt;&lt;wsp:rsid wsp:val=&quot;00FF52A2&quot;/&gt;&lt;wsp:rsid wsp:val=&quot;00FF567F&quot;/&gt;&lt;wsp:rsid wsp:val=&quot;00FF5896&quot;/&gt;&lt;wsp:rsid wsp:val=&quot;00FF58E2&quot;/&gt;&lt;wsp:rsid wsp:val=&quot;00FF5BC2&quot;/&gt;&lt;wsp:rsid wsp:val=&quot;00FF64F5&quot;/&gt;&lt;wsp:rsid wsp:val=&quot;00FF6D3F&quot;/&gt;&lt;wsp:rsid wsp:val=&quot;00FF6FCE&quot;/&gt;&lt;wsp:rsid wsp:val=&quot;00FF7242&quot;/&gt;&lt;wsp:rsid wsp:val=&quot;00FF7973&quot;/&gt;&lt;wsp:rsid wsp:val=&quot;00FF7BC5&quot;/&gt;&lt;/wsp:rsids&gt;&lt;/w:docPr&gt;&lt;w:body&gt;&lt;wx:sect&gt;&lt;w:p wsp:rsidR=&quot;00000000&quot; wsp:rsidRDefault=&quot;0028589A&quot; wsp:rsidP=&quot;0028589A&quot;&gt;&lt;m:oMathPara&gt;&lt;m:oMath&gt;&lt;m:r&gt;&lt;m:rPr&gt;&lt;m:sty m:val=&quot;p&quot;/&gt;&lt;/m:rPr&gt;&lt;w:rPr&gt;&lt;w:rFonts w:ascii=&quot;Cambria Math&quot; w:h-ansi=&quot;Cambria Math&quot;/&gt;&lt;wx:font wx:val=&quot;Cambria Math&quot;/&gt;&lt;/w:rPr&gt;&lt;m:t&gt;10*(&lt;/m:t&gt;&lt;/m:r&gt;&lt;m:f&gt;&lt;m:fPr&gt;&lt;m:ctrlPr&gt;&lt;w:rPr&gt;&lt;w:rFonts w:ascii=&quot;Cambria Math&quot; w:fareast=&quot;Calibri&quot; w:h-ansi=&quot;Cambria Math&quot; w:cs=&quot;Calibri&quot;/&gt;&lt;wx:font wx:val=&quot;Cambria Math&quot;/&gt;&lt;w:sz w:val=&quot;22&quot;/&gt;&lt;w:sz-cs w:val=&quot;22&quot;/&gt;&lt;w:lang w:fareast=&quot;EN-US&quot;/&gt;&lt;/w:rPr&gt;&lt;/m:ctrlPr&gt;&lt;/m:fPr&gt;&lt;m:num&gt;&lt;m:r&gt;&lt;m:rPr&gt;&lt;m:sty m:val=&quot;p&quot;/&gt;&lt;/m:rPr&gt;&lt;w:rPr&gt;&lt;w:rFonts w:ascii=&quot;Cambria Math&quot; w:h-ansi=&quot;Cambria Math&quot;/&gt;&lt;wx:font wx:val=&quot;Cambria Math&quot;/&gt;&lt;/w:rPr&gt;&lt;m:t&gt;2Vi&lt;/m:t&gt;&lt;/m:r&gt;&lt;/m:num&gt;&lt;m:den&gt;&lt;m:r&gt;&lt;m:rPr&gt;&lt;m:sty m:val=&quot;p&quot;/&gt;&lt;/m:rPr&gt;&lt;w:rPr&gt;&lt;w:rFonts w:ascii=&quot;Cambria Math&quot; w:h-ansi=&quot;Cambria Math&quot;/&gt;&lt;wx:font wx:val=&quot;Cambria Math&quot;/&gt;&lt;/w:rPr&gt;&lt;m:t&gt;NРЅС†&lt;/m:t&gt;&lt;/m:r&gt;&lt;/m:den&gt;&lt;/m:f&gt;&lt;m:r&gt;&lt;m:rPr&gt;&lt;m:sty m:val=&quot;p&quot;/&gt;&lt;/m:rPr&gt;&lt;w:rPr&gt;&lt;w:rFonts w:ascii=&quot;Cambria Math&quot; w:h-ansi=&quot;Cambria Math&quot;/&gt;&lt;wx:font wx:val=&quot;Cambria Math&quot;/&gt;&lt;/w:rPr&gt;&lt;m:t&gt;-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 o:title="" chromakey="white"/>
                </v:shape>
              </w:pict>
            </w:r>
            <w:r w:rsidRPr="00A63FD4">
              <w:fldChar w:fldCharType="end"/>
            </w:r>
            <w:r w:rsidRPr="00A50CE3">
              <w:rPr>
                <w:rFonts w:ascii="Cambria Math" w:eastAsia="Calibri" w:hAnsi="Cambria Math"/>
                <w:sz w:val="22"/>
                <w:szCs w:val="22"/>
                <w:lang w:eastAsia="en-US"/>
              </w:rPr>
              <w:br/>
            </w:r>
            <w:r w:rsidRPr="00AB7247">
              <w:rPr>
                <w:rFonts w:eastAsia="Calibri"/>
                <w:sz w:val="22"/>
                <w:szCs w:val="22"/>
              </w:rPr>
              <w:t>где:</w:t>
            </w:r>
          </w:p>
          <w:p w:rsidR="007D2C99" w:rsidRPr="00AB7247" w:rsidRDefault="007D2C99" w:rsidP="00353DF3">
            <w:pPr>
              <w:jc w:val="both"/>
              <w:rPr>
                <w:rFonts w:eastAsia="Calibri"/>
                <w:sz w:val="22"/>
                <w:szCs w:val="22"/>
              </w:rPr>
            </w:pPr>
            <w:r w:rsidRPr="00AB7247">
              <w:rPr>
                <w:rFonts w:eastAsia="Calibri"/>
                <w:sz w:val="22"/>
                <w:szCs w:val="22"/>
              </w:rPr>
              <w:t>Vi – Сумма выручки</w:t>
            </w:r>
          </w:p>
          <w:p w:rsidR="007D2C99" w:rsidRPr="00AB7247" w:rsidRDefault="007D2C99" w:rsidP="00353DF3">
            <w:pPr>
              <w:jc w:val="both"/>
              <w:rPr>
                <w:rFonts w:eastAsia="Calibri"/>
                <w:sz w:val="22"/>
                <w:szCs w:val="22"/>
              </w:rPr>
            </w:pPr>
            <w:r w:rsidRPr="00AB7247">
              <w:rPr>
                <w:rFonts w:eastAsia="Calibri"/>
                <w:sz w:val="22"/>
                <w:szCs w:val="22"/>
              </w:rPr>
              <w:t>Участника за последний</w:t>
            </w:r>
          </w:p>
          <w:p w:rsidR="007D2C99" w:rsidRPr="00AB7247" w:rsidRDefault="007D2C99" w:rsidP="00353DF3">
            <w:pPr>
              <w:jc w:val="both"/>
              <w:rPr>
                <w:rFonts w:eastAsia="Calibri"/>
                <w:sz w:val="22"/>
                <w:szCs w:val="22"/>
              </w:rPr>
            </w:pPr>
            <w:r w:rsidRPr="00AB7247">
              <w:rPr>
                <w:rFonts w:eastAsia="Calibri"/>
                <w:sz w:val="22"/>
                <w:szCs w:val="22"/>
              </w:rPr>
              <w:t>завершенный отчетный</w:t>
            </w:r>
          </w:p>
          <w:p w:rsidR="007D2C99" w:rsidRPr="00AB7247" w:rsidRDefault="007D2C99" w:rsidP="00353DF3">
            <w:pPr>
              <w:jc w:val="both"/>
              <w:rPr>
                <w:rFonts w:eastAsia="Calibri"/>
                <w:sz w:val="22"/>
                <w:szCs w:val="22"/>
              </w:rPr>
            </w:pPr>
            <w:r w:rsidRPr="00AB7247">
              <w:rPr>
                <w:rFonts w:eastAsia="Calibri"/>
                <w:sz w:val="22"/>
                <w:szCs w:val="22"/>
              </w:rPr>
              <w:t>период (год), руб.</w:t>
            </w:r>
          </w:p>
          <w:p w:rsidR="007D2C99" w:rsidRPr="00AB7247" w:rsidRDefault="007D2C99" w:rsidP="00353DF3">
            <w:pPr>
              <w:jc w:val="both"/>
              <w:rPr>
                <w:rFonts w:eastAsia="Calibri"/>
                <w:sz w:val="22"/>
                <w:szCs w:val="22"/>
              </w:rPr>
            </w:pPr>
            <w:r w:rsidRPr="00AB7247">
              <w:rPr>
                <w:rFonts w:eastAsia="Calibri"/>
                <w:sz w:val="22"/>
                <w:szCs w:val="22"/>
              </w:rPr>
              <w:t>Nнц – Начальная</w:t>
            </w:r>
          </w:p>
          <w:p w:rsidR="007D2C99" w:rsidRPr="00AB7247" w:rsidRDefault="007D2C99" w:rsidP="00353DF3">
            <w:pPr>
              <w:jc w:val="both"/>
              <w:rPr>
                <w:rFonts w:eastAsia="Calibri"/>
                <w:sz w:val="22"/>
                <w:szCs w:val="22"/>
              </w:rPr>
            </w:pPr>
            <w:r w:rsidRPr="00AB7247">
              <w:rPr>
                <w:rFonts w:eastAsia="Calibri"/>
                <w:sz w:val="22"/>
                <w:szCs w:val="22"/>
              </w:rPr>
              <w:t>(максимальная) цена.</w:t>
            </w:r>
          </w:p>
          <w:p w:rsidR="007D2C99" w:rsidRPr="00AB7247" w:rsidRDefault="007D2C99" w:rsidP="00353DF3">
            <w:pPr>
              <w:jc w:val="both"/>
              <w:rPr>
                <w:rFonts w:eastAsia="Calibri"/>
                <w:sz w:val="22"/>
                <w:szCs w:val="22"/>
              </w:rPr>
            </w:pPr>
            <w:r w:rsidRPr="00AB7247">
              <w:rPr>
                <w:rFonts w:eastAsia="Calibri"/>
                <w:sz w:val="22"/>
                <w:szCs w:val="22"/>
              </w:rPr>
              <w:t>Если сумма выручки</w:t>
            </w:r>
          </w:p>
          <w:p w:rsidR="007D2C99" w:rsidRPr="00AB7247" w:rsidRDefault="007D2C99" w:rsidP="00353DF3">
            <w:pPr>
              <w:jc w:val="both"/>
              <w:rPr>
                <w:rFonts w:eastAsia="Calibri"/>
                <w:sz w:val="22"/>
                <w:szCs w:val="22"/>
              </w:rPr>
            </w:pPr>
            <w:r w:rsidRPr="00AB7247">
              <w:rPr>
                <w:rFonts w:eastAsia="Calibri"/>
                <w:sz w:val="22"/>
                <w:szCs w:val="22"/>
              </w:rPr>
              <w:t>Участника за последний</w:t>
            </w:r>
          </w:p>
          <w:p w:rsidR="007D2C99" w:rsidRPr="00AB7247" w:rsidRDefault="007D2C99" w:rsidP="00353DF3">
            <w:pPr>
              <w:jc w:val="both"/>
              <w:rPr>
                <w:rFonts w:eastAsia="Calibri"/>
                <w:sz w:val="22"/>
                <w:szCs w:val="22"/>
              </w:rPr>
            </w:pPr>
            <w:r w:rsidRPr="00AB7247">
              <w:rPr>
                <w:rFonts w:eastAsia="Calibri"/>
                <w:sz w:val="22"/>
                <w:szCs w:val="22"/>
              </w:rPr>
              <w:t>завершенный отчетный</w:t>
            </w:r>
          </w:p>
          <w:p w:rsidR="007D2C99" w:rsidRPr="00AB7247" w:rsidRDefault="007D2C99" w:rsidP="00353DF3">
            <w:pPr>
              <w:jc w:val="both"/>
              <w:rPr>
                <w:rFonts w:eastAsia="Calibri"/>
                <w:sz w:val="22"/>
                <w:szCs w:val="22"/>
              </w:rPr>
            </w:pPr>
            <w:r w:rsidRPr="00AB7247">
              <w:rPr>
                <w:rFonts w:eastAsia="Calibri"/>
                <w:sz w:val="22"/>
                <w:szCs w:val="22"/>
              </w:rPr>
              <w:t>период (год) менее 50%</w:t>
            </w:r>
          </w:p>
          <w:p w:rsidR="007D2C99" w:rsidRPr="00AB7247" w:rsidRDefault="007D2C99" w:rsidP="00353DF3">
            <w:pPr>
              <w:jc w:val="both"/>
              <w:rPr>
                <w:rFonts w:eastAsia="Calibri"/>
                <w:sz w:val="22"/>
                <w:szCs w:val="22"/>
              </w:rPr>
            </w:pPr>
            <w:r w:rsidRPr="00AB7247">
              <w:rPr>
                <w:rFonts w:eastAsia="Calibri"/>
                <w:sz w:val="22"/>
                <w:szCs w:val="22"/>
              </w:rPr>
              <w:t>начальной (максимальной)</w:t>
            </w:r>
          </w:p>
          <w:p w:rsidR="007D2C99" w:rsidRPr="00AB7247" w:rsidRDefault="007D2C99" w:rsidP="00353DF3">
            <w:pPr>
              <w:jc w:val="both"/>
              <w:rPr>
                <w:rFonts w:eastAsia="Calibri"/>
                <w:sz w:val="22"/>
                <w:szCs w:val="22"/>
              </w:rPr>
            </w:pPr>
            <w:r w:rsidRPr="00AB7247">
              <w:rPr>
                <w:rFonts w:eastAsia="Calibri"/>
                <w:sz w:val="22"/>
                <w:szCs w:val="22"/>
              </w:rPr>
              <w:t>цены В=0.</w:t>
            </w:r>
          </w:p>
          <w:p w:rsidR="007D2C99" w:rsidRPr="00AB7247" w:rsidRDefault="007D2C99" w:rsidP="00353DF3">
            <w:pPr>
              <w:jc w:val="both"/>
              <w:rPr>
                <w:rFonts w:eastAsia="Calibri"/>
                <w:sz w:val="22"/>
                <w:szCs w:val="22"/>
              </w:rPr>
            </w:pPr>
            <w:r w:rsidRPr="00AB7247">
              <w:rPr>
                <w:rFonts w:eastAsia="Calibri"/>
                <w:sz w:val="22"/>
                <w:szCs w:val="22"/>
              </w:rPr>
              <w:t>Если сумма выручки</w:t>
            </w:r>
          </w:p>
          <w:p w:rsidR="007D2C99" w:rsidRPr="00AB7247" w:rsidRDefault="007D2C99" w:rsidP="00353DF3">
            <w:pPr>
              <w:jc w:val="both"/>
              <w:rPr>
                <w:rFonts w:eastAsia="Calibri"/>
                <w:sz w:val="22"/>
                <w:szCs w:val="22"/>
              </w:rPr>
            </w:pPr>
            <w:r w:rsidRPr="00AB7247">
              <w:rPr>
                <w:rFonts w:eastAsia="Calibri"/>
                <w:sz w:val="22"/>
                <w:szCs w:val="22"/>
              </w:rPr>
              <w:t>Участника за последний</w:t>
            </w:r>
          </w:p>
          <w:p w:rsidR="007D2C99" w:rsidRPr="00AB7247" w:rsidRDefault="007D2C99" w:rsidP="00353DF3">
            <w:pPr>
              <w:jc w:val="both"/>
              <w:rPr>
                <w:rFonts w:eastAsia="Calibri"/>
                <w:sz w:val="22"/>
                <w:szCs w:val="22"/>
              </w:rPr>
            </w:pPr>
            <w:r w:rsidRPr="00AB7247">
              <w:rPr>
                <w:rFonts w:eastAsia="Calibri"/>
                <w:sz w:val="22"/>
                <w:szCs w:val="22"/>
              </w:rPr>
              <w:t>завершенный отчетный</w:t>
            </w:r>
          </w:p>
          <w:p w:rsidR="007D2C99" w:rsidRPr="00AB7247" w:rsidRDefault="007D2C99" w:rsidP="00353DF3">
            <w:pPr>
              <w:jc w:val="both"/>
              <w:rPr>
                <w:rFonts w:eastAsia="Calibri"/>
                <w:sz w:val="22"/>
                <w:szCs w:val="22"/>
              </w:rPr>
            </w:pPr>
            <w:r w:rsidRPr="00AB7247">
              <w:rPr>
                <w:rFonts w:eastAsia="Calibri"/>
                <w:sz w:val="22"/>
                <w:szCs w:val="22"/>
              </w:rPr>
              <w:t>период (год) больше или</w:t>
            </w:r>
          </w:p>
          <w:p w:rsidR="007D2C99" w:rsidRPr="00AB7247" w:rsidRDefault="007D2C99" w:rsidP="00353DF3">
            <w:pPr>
              <w:jc w:val="both"/>
              <w:rPr>
                <w:rFonts w:eastAsia="Calibri"/>
                <w:sz w:val="22"/>
                <w:szCs w:val="22"/>
              </w:rPr>
            </w:pPr>
            <w:r w:rsidRPr="00AB7247">
              <w:rPr>
                <w:rFonts w:eastAsia="Calibri"/>
                <w:sz w:val="22"/>
                <w:szCs w:val="22"/>
              </w:rPr>
              <w:t>равна 100% начальной</w:t>
            </w:r>
          </w:p>
          <w:p w:rsidR="007D2C99" w:rsidRPr="00AB7247" w:rsidRDefault="007D2C99" w:rsidP="00353DF3">
            <w:pPr>
              <w:jc w:val="both"/>
              <w:rPr>
                <w:rFonts w:eastAsia="Calibri"/>
                <w:sz w:val="22"/>
                <w:szCs w:val="22"/>
              </w:rPr>
            </w:pPr>
            <w:r w:rsidRPr="00AB7247">
              <w:rPr>
                <w:rFonts w:eastAsia="Calibri"/>
                <w:sz w:val="22"/>
                <w:szCs w:val="22"/>
              </w:rPr>
              <w:t>(максимальной) цены</w:t>
            </w:r>
          </w:p>
          <w:p w:rsidR="007D2C99" w:rsidRPr="00F5144B" w:rsidRDefault="007D2C99" w:rsidP="00353DF3">
            <w:pPr>
              <w:jc w:val="center"/>
              <w:rPr>
                <w:rFonts w:eastAsia="Calibri"/>
                <w:sz w:val="22"/>
                <w:szCs w:val="22"/>
              </w:rPr>
            </w:pPr>
            <w:r w:rsidRPr="00AB7247">
              <w:rPr>
                <w:rFonts w:eastAsia="Calibri"/>
                <w:sz w:val="22"/>
                <w:szCs w:val="22"/>
              </w:rPr>
              <w:t>В=20.</w:t>
            </w:r>
          </w:p>
        </w:tc>
        <w:tc>
          <w:tcPr>
            <w:tcW w:w="1411" w:type="dxa"/>
            <w:vAlign w:val="center"/>
          </w:tcPr>
          <w:p w:rsidR="007D2C99" w:rsidRPr="004B2801" w:rsidRDefault="007D2C99" w:rsidP="00353DF3">
            <w:pPr>
              <w:jc w:val="center"/>
              <w:rPr>
                <w:iCs/>
                <w:sz w:val="22"/>
                <w:szCs w:val="22"/>
              </w:rPr>
            </w:pPr>
          </w:p>
        </w:tc>
      </w:tr>
      <w:tr w:rsidR="007D2C99" w:rsidRPr="004B2801" w:rsidTr="00353DF3">
        <w:trPr>
          <w:trHeight w:val="663"/>
        </w:trPr>
        <w:tc>
          <w:tcPr>
            <w:tcW w:w="552" w:type="dxa"/>
            <w:shd w:val="clear" w:color="auto" w:fill="auto"/>
            <w:vAlign w:val="center"/>
          </w:tcPr>
          <w:p w:rsidR="007D2C99" w:rsidRPr="004B2801" w:rsidRDefault="007D2C99" w:rsidP="00353DF3">
            <w:pPr>
              <w:jc w:val="center"/>
              <w:rPr>
                <w:b/>
                <w:bCs/>
                <w:sz w:val="22"/>
                <w:szCs w:val="22"/>
              </w:rPr>
            </w:pPr>
          </w:p>
        </w:tc>
        <w:tc>
          <w:tcPr>
            <w:tcW w:w="5193" w:type="dxa"/>
            <w:shd w:val="clear" w:color="auto" w:fill="auto"/>
            <w:vAlign w:val="center"/>
          </w:tcPr>
          <w:p w:rsidR="007D2C99" w:rsidRPr="004B2801" w:rsidRDefault="007D2C99" w:rsidP="00353DF3">
            <w:pPr>
              <w:jc w:val="center"/>
              <w:rPr>
                <w:rFonts w:eastAsia="Calibri"/>
                <w:b/>
                <w:sz w:val="22"/>
                <w:szCs w:val="22"/>
              </w:rPr>
            </w:pPr>
            <w:r w:rsidRPr="004B2801">
              <w:rPr>
                <w:rFonts w:eastAsia="Calibri"/>
                <w:b/>
                <w:sz w:val="22"/>
                <w:szCs w:val="22"/>
              </w:rPr>
              <w:t>Общая оценка по группе подкритериев:</w:t>
            </w:r>
          </w:p>
        </w:tc>
        <w:tc>
          <w:tcPr>
            <w:tcW w:w="2931" w:type="dxa"/>
            <w:vAlign w:val="center"/>
          </w:tcPr>
          <w:p w:rsidR="007D2C99" w:rsidRPr="004B2801" w:rsidRDefault="007D2C99" w:rsidP="00353DF3">
            <w:pPr>
              <w:jc w:val="center"/>
              <w:rPr>
                <w:b/>
                <w:sz w:val="22"/>
                <w:szCs w:val="22"/>
              </w:rPr>
            </w:pPr>
            <w:r w:rsidRPr="004B2801">
              <w:rPr>
                <w:b/>
                <w:sz w:val="22"/>
                <w:szCs w:val="22"/>
              </w:rPr>
              <w:t>100 баллов</w:t>
            </w:r>
          </w:p>
        </w:tc>
        <w:tc>
          <w:tcPr>
            <w:tcW w:w="1411" w:type="dxa"/>
            <w:vAlign w:val="center"/>
          </w:tcPr>
          <w:p w:rsidR="007D2C99" w:rsidRPr="004B2801" w:rsidRDefault="007D2C99" w:rsidP="00353DF3">
            <w:pPr>
              <w:jc w:val="center"/>
              <w:rPr>
                <w:b/>
                <w:sz w:val="22"/>
                <w:szCs w:val="22"/>
              </w:rPr>
            </w:pPr>
          </w:p>
        </w:tc>
      </w:tr>
    </w:tbl>
    <w:p w:rsidR="007D2C99" w:rsidRPr="004B2801" w:rsidRDefault="007D2C99" w:rsidP="007D2C99">
      <w:pPr>
        <w:ind w:firstLine="567"/>
        <w:jc w:val="both"/>
        <w:rPr>
          <w:snapToGrid w:val="0"/>
          <w:sz w:val="22"/>
          <w:szCs w:val="22"/>
        </w:rPr>
      </w:pPr>
      <w:r w:rsidRPr="004B2801">
        <w:rPr>
          <w:snapToGrid w:val="0"/>
          <w:sz w:val="22"/>
          <w:szCs w:val="22"/>
        </w:rPr>
        <w:t>*Оценка финансового состояния страховых организаций (страховщиков) выполняется с учетом действующих форм бухгалтерской отчетности страховых организаций (страховщиков).</w:t>
      </w:r>
    </w:p>
    <w:p w:rsidR="007D2C99" w:rsidRPr="004B2801" w:rsidRDefault="007D2C99" w:rsidP="007D2C99">
      <w:pPr>
        <w:ind w:firstLine="567"/>
        <w:jc w:val="both"/>
        <w:rPr>
          <w:snapToGrid w:val="0"/>
          <w:sz w:val="22"/>
          <w:szCs w:val="22"/>
        </w:rPr>
      </w:pPr>
      <w:r w:rsidRPr="004B2801">
        <w:rPr>
          <w:snapToGrid w:val="0"/>
          <w:sz w:val="22"/>
          <w:szCs w:val="22"/>
        </w:rPr>
        <w:t>Оценка финансового состояния индивидуальных предпринимателей, Федеральных бюджетных учреждений выполняется с учетом применяемых форм бухгалтерской отчетности для данных Организаций, исходя из равнозначных показателей.</w:t>
      </w:r>
    </w:p>
    <w:p w:rsidR="007D2C99" w:rsidRPr="004B2801" w:rsidRDefault="007D2C99" w:rsidP="007D2C99">
      <w:pPr>
        <w:widowControl w:val="0"/>
        <w:ind w:firstLine="460"/>
        <w:jc w:val="both"/>
        <w:rPr>
          <w:rFonts w:eastAsia="Calibri"/>
          <w:color w:val="000000"/>
          <w:sz w:val="22"/>
          <w:szCs w:val="22"/>
          <w:lang w:bidi="ru-RU"/>
        </w:rPr>
      </w:pPr>
      <w:r>
        <w:rPr>
          <w:rFonts w:eastAsia="Calibri"/>
          <w:color w:val="000000"/>
          <w:sz w:val="22"/>
          <w:szCs w:val="22"/>
          <w:lang w:bidi="ru-RU"/>
        </w:rPr>
        <w:br w:type="page"/>
      </w:r>
    </w:p>
    <w:p w:rsidR="007D2C99" w:rsidRDefault="00F672FA" w:rsidP="00F672FA">
      <w:pPr>
        <w:numPr>
          <w:ilvl w:val="1"/>
          <w:numId w:val="58"/>
        </w:numPr>
        <w:rPr>
          <w:b/>
          <w:sz w:val="22"/>
          <w:szCs w:val="22"/>
        </w:rPr>
      </w:pPr>
      <w:bookmarkStart w:id="537" w:name="bookmark1"/>
      <w:r>
        <w:rPr>
          <w:b/>
          <w:sz w:val="22"/>
          <w:szCs w:val="22"/>
        </w:rPr>
        <w:t xml:space="preserve"> </w:t>
      </w:r>
      <w:r w:rsidR="007D2C99" w:rsidRPr="004B2801">
        <w:rPr>
          <w:b/>
          <w:sz w:val="22"/>
          <w:szCs w:val="22"/>
        </w:rPr>
        <w:t>Оценка по подкритерию «Квалификация участника»</w:t>
      </w:r>
      <w:bookmarkEnd w:id="537"/>
    </w:p>
    <w:tbl>
      <w:tblPr>
        <w:tblW w:w="1031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3153"/>
        <w:gridCol w:w="2977"/>
        <w:gridCol w:w="2310"/>
        <w:gridCol w:w="1340"/>
      </w:tblGrid>
      <w:tr w:rsidR="00E1524C" w:rsidRPr="00E1524C" w:rsidTr="00353DF3">
        <w:trPr>
          <w:trHeight w:val="20"/>
          <w:tblHeader/>
        </w:trPr>
        <w:tc>
          <w:tcPr>
            <w:tcW w:w="533" w:type="dxa"/>
            <w:shd w:val="clear" w:color="auto" w:fill="auto"/>
            <w:hideMark/>
          </w:tcPr>
          <w:p w:rsidR="00E1524C" w:rsidRPr="00E1524C" w:rsidRDefault="00E1524C" w:rsidP="00E1524C">
            <w:pPr>
              <w:jc w:val="center"/>
              <w:rPr>
                <w:b/>
                <w:bCs/>
                <w:sz w:val="22"/>
                <w:szCs w:val="22"/>
              </w:rPr>
            </w:pPr>
            <w:r w:rsidRPr="00E1524C">
              <w:rPr>
                <w:b/>
                <w:bCs/>
                <w:sz w:val="22"/>
                <w:szCs w:val="22"/>
              </w:rPr>
              <w:t>№</w:t>
            </w:r>
            <w:r w:rsidRPr="00E1524C">
              <w:rPr>
                <w:b/>
                <w:bCs/>
                <w:sz w:val="22"/>
                <w:szCs w:val="22"/>
              </w:rPr>
              <w:br/>
              <w:t>п/п</w:t>
            </w:r>
          </w:p>
        </w:tc>
        <w:tc>
          <w:tcPr>
            <w:tcW w:w="3153" w:type="dxa"/>
          </w:tcPr>
          <w:p w:rsidR="00E1524C" w:rsidRPr="00E1524C" w:rsidRDefault="00E1524C" w:rsidP="00E1524C">
            <w:pPr>
              <w:jc w:val="center"/>
              <w:rPr>
                <w:b/>
                <w:bCs/>
                <w:sz w:val="22"/>
                <w:szCs w:val="22"/>
              </w:rPr>
            </w:pPr>
            <w:r w:rsidRPr="00E1524C">
              <w:rPr>
                <w:b/>
                <w:bCs/>
                <w:sz w:val="22"/>
                <w:szCs w:val="22"/>
              </w:rPr>
              <w:t>Предмет оценки</w:t>
            </w:r>
          </w:p>
        </w:tc>
        <w:tc>
          <w:tcPr>
            <w:tcW w:w="2977" w:type="dxa"/>
            <w:shd w:val="clear" w:color="auto" w:fill="auto"/>
            <w:vAlign w:val="center"/>
            <w:hideMark/>
          </w:tcPr>
          <w:p w:rsidR="00E1524C" w:rsidRPr="00E1524C" w:rsidRDefault="00E1524C" w:rsidP="00E1524C">
            <w:pPr>
              <w:jc w:val="center"/>
              <w:rPr>
                <w:b/>
                <w:bCs/>
                <w:sz w:val="22"/>
                <w:szCs w:val="22"/>
              </w:rPr>
            </w:pPr>
            <w:r w:rsidRPr="00E1524C">
              <w:rPr>
                <w:b/>
                <w:bCs/>
                <w:sz w:val="22"/>
                <w:szCs w:val="22"/>
              </w:rPr>
              <w:t>Инструкция</w:t>
            </w:r>
          </w:p>
        </w:tc>
        <w:tc>
          <w:tcPr>
            <w:tcW w:w="2310" w:type="dxa"/>
            <w:vAlign w:val="center"/>
          </w:tcPr>
          <w:p w:rsidR="00E1524C" w:rsidRPr="00E1524C" w:rsidRDefault="00E1524C" w:rsidP="00E1524C">
            <w:pPr>
              <w:jc w:val="center"/>
              <w:rPr>
                <w:b/>
                <w:bCs/>
                <w:sz w:val="22"/>
                <w:szCs w:val="22"/>
              </w:rPr>
            </w:pPr>
            <w:r w:rsidRPr="00E1524C">
              <w:rPr>
                <w:b/>
                <w:bCs/>
                <w:sz w:val="22"/>
                <w:szCs w:val="22"/>
              </w:rPr>
              <w:t>Принцип учета подкритерия</w:t>
            </w:r>
          </w:p>
        </w:tc>
        <w:tc>
          <w:tcPr>
            <w:tcW w:w="1340" w:type="dxa"/>
            <w:vAlign w:val="center"/>
          </w:tcPr>
          <w:p w:rsidR="00E1524C" w:rsidRPr="00E1524C" w:rsidRDefault="00E1524C" w:rsidP="00E1524C">
            <w:pPr>
              <w:jc w:val="center"/>
              <w:rPr>
                <w:rFonts w:eastAsia="Calibri"/>
                <w:sz w:val="22"/>
                <w:szCs w:val="22"/>
              </w:rPr>
            </w:pPr>
            <w:r w:rsidRPr="00E1524C">
              <w:rPr>
                <w:b/>
                <w:bCs/>
                <w:sz w:val="22"/>
                <w:szCs w:val="22"/>
              </w:rPr>
              <w:t>Значение показателя (баллы)</w:t>
            </w:r>
          </w:p>
        </w:tc>
      </w:tr>
      <w:tr w:rsidR="00E1524C" w:rsidRPr="00E1524C" w:rsidTr="00353DF3">
        <w:trPr>
          <w:trHeight w:val="20"/>
        </w:trPr>
        <w:tc>
          <w:tcPr>
            <w:tcW w:w="533" w:type="dxa"/>
            <w:shd w:val="clear" w:color="auto" w:fill="auto"/>
            <w:vAlign w:val="center"/>
            <w:hideMark/>
          </w:tcPr>
          <w:p w:rsidR="00E1524C" w:rsidRPr="00E1524C" w:rsidRDefault="00E1524C" w:rsidP="00E1524C">
            <w:pPr>
              <w:jc w:val="center"/>
              <w:rPr>
                <w:b/>
                <w:bCs/>
                <w:sz w:val="22"/>
                <w:szCs w:val="22"/>
              </w:rPr>
            </w:pPr>
            <w:r w:rsidRPr="00E1524C">
              <w:rPr>
                <w:sz w:val="22"/>
                <w:szCs w:val="22"/>
              </w:rPr>
              <w:t>1.</w:t>
            </w:r>
          </w:p>
        </w:tc>
        <w:tc>
          <w:tcPr>
            <w:tcW w:w="3153" w:type="dxa"/>
          </w:tcPr>
          <w:p w:rsidR="00E1524C" w:rsidRPr="00E1524C" w:rsidRDefault="00E1524C" w:rsidP="00E1524C">
            <w:pPr>
              <w:jc w:val="both"/>
              <w:rPr>
                <w:color w:val="000000"/>
                <w:sz w:val="22"/>
                <w:szCs w:val="22"/>
              </w:rPr>
            </w:pPr>
            <w:r w:rsidRPr="00E1524C">
              <w:rPr>
                <w:color w:val="000000"/>
                <w:sz w:val="22"/>
                <w:szCs w:val="22"/>
              </w:rPr>
              <w:t>Опыт выполнения работ/оказания услуг за последние 3 года, предшествующих дате окончания срока подачи заявок на участие в закупке в соответствии с формой, приведенной в Документации «Справка об выполнении аналогичных договоров».</w:t>
            </w:r>
          </w:p>
          <w:p w:rsidR="00E1524C" w:rsidRPr="00E1524C" w:rsidRDefault="00E1524C" w:rsidP="00E1524C">
            <w:pPr>
              <w:jc w:val="both"/>
              <w:rPr>
                <w:color w:val="000000"/>
                <w:sz w:val="22"/>
                <w:szCs w:val="22"/>
              </w:rPr>
            </w:pPr>
            <w:r w:rsidRPr="00E1524C">
              <w:rPr>
                <w:color w:val="000000"/>
                <w:sz w:val="22"/>
                <w:szCs w:val="22"/>
              </w:rPr>
              <w:t>Представленные договоры оцениваются при соблюдении следующих параметров:</w:t>
            </w:r>
          </w:p>
          <w:p w:rsidR="00E1524C" w:rsidRPr="00E1524C" w:rsidRDefault="00E1524C" w:rsidP="00E1524C">
            <w:pPr>
              <w:jc w:val="both"/>
              <w:rPr>
                <w:color w:val="000000"/>
                <w:sz w:val="22"/>
                <w:szCs w:val="22"/>
              </w:rPr>
            </w:pPr>
            <w:r w:rsidRPr="00E1524C">
              <w:rPr>
                <w:color w:val="000000"/>
                <w:sz w:val="22"/>
                <w:szCs w:val="22"/>
              </w:rPr>
              <w:t>- Соответствие тематики (предмету закупки, в соответствии с требованиями об опыте Участника, указанными в Документации);</w:t>
            </w:r>
          </w:p>
          <w:p w:rsidR="00E1524C" w:rsidRPr="00E1524C" w:rsidRDefault="00E1524C" w:rsidP="00E1524C">
            <w:pPr>
              <w:jc w:val="both"/>
              <w:rPr>
                <w:color w:val="000000"/>
                <w:sz w:val="22"/>
                <w:szCs w:val="22"/>
              </w:rPr>
            </w:pPr>
            <w:r w:rsidRPr="00E1524C">
              <w:rPr>
                <w:color w:val="000000"/>
                <w:sz w:val="22"/>
                <w:szCs w:val="22"/>
              </w:rPr>
              <w:t xml:space="preserve">- Наличие копии (позволяющей идентифицировать: предмет работ/услуг, срок исполнения Договора, объем/стоимость) </w:t>
            </w:r>
            <w:r w:rsidRPr="00E1524C">
              <w:rPr>
                <w:b/>
                <w:color w:val="000000"/>
                <w:sz w:val="22"/>
                <w:szCs w:val="22"/>
              </w:rPr>
              <w:t xml:space="preserve">выполненного </w:t>
            </w:r>
            <w:r w:rsidRPr="00E1524C">
              <w:rPr>
                <w:color w:val="000000"/>
                <w:sz w:val="22"/>
                <w:szCs w:val="22"/>
              </w:rPr>
              <w:t>договора (в соответствии со Справкой об опыте выполнения аналогичных работ/услуг) и документов, подтверждающих полное исполнение такого договора.</w:t>
            </w:r>
          </w:p>
          <w:p w:rsidR="00E1524C" w:rsidRPr="00E1524C" w:rsidRDefault="00E1524C" w:rsidP="00E1524C">
            <w:pPr>
              <w:jc w:val="both"/>
              <w:rPr>
                <w:color w:val="000000"/>
                <w:sz w:val="22"/>
                <w:szCs w:val="22"/>
              </w:rPr>
            </w:pPr>
          </w:p>
        </w:tc>
        <w:tc>
          <w:tcPr>
            <w:tcW w:w="2977" w:type="dxa"/>
            <w:shd w:val="clear" w:color="auto" w:fill="auto"/>
          </w:tcPr>
          <w:p w:rsidR="00E1524C" w:rsidRPr="00E1524C" w:rsidRDefault="00E1524C" w:rsidP="00E1524C">
            <w:pPr>
              <w:jc w:val="both"/>
              <w:rPr>
                <w:color w:val="000000"/>
                <w:sz w:val="22"/>
                <w:szCs w:val="22"/>
              </w:rPr>
            </w:pPr>
            <w:r w:rsidRPr="00E1524C">
              <w:rPr>
                <w:color w:val="000000"/>
                <w:sz w:val="22"/>
                <w:szCs w:val="22"/>
              </w:rPr>
              <w:t>Предоставленные Участниками в составе заявки копии договоров, подтверждающие опыт выполнения аналогичных работ/услуг, рассматриваются при условии:</w:t>
            </w:r>
          </w:p>
          <w:p w:rsidR="00E1524C" w:rsidRPr="00E1524C" w:rsidRDefault="00E1524C" w:rsidP="00E1524C">
            <w:pPr>
              <w:jc w:val="both"/>
              <w:rPr>
                <w:color w:val="000000"/>
                <w:sz w:val="22"/>
                <w:szCs w:val="22"/>
              </w:rPr>
            </w:pPr>
            <w:r w:rsidRPr="00E1524C">
              <w:rPr>
                <w:color w:val="000000"/>
                <w:sz w:val="22"/>
                <w:szCs w:val="22"/>
              </w:rPr>
              <w:t>- соответствие тематики предмету закупки в соответствии требованиями об опыте, указанными в Техническом задании. В случае, когда из предмета Договора невозможно идентифицировать соответствие тематики закупки подтверждается на основании документов, подтверждающих полное исполнение такого договора;</w:t>
            </w:r>
          </w:p>
          <w:p w:rsidR="00E1524C" w:rsidRPr="00E1524C" w:rsidRDefault="00E1524C" w:rsidP="00E1524C">
            <w:pPr>
              <w:jc w:val="both"/>
              <w:rPr>
                <w:color w:val="000000"/>
                <w:sz w:val="22"/>
                <w:szCs w:val="22"/>
              </w:rPr>
            </w:pPr>
            <w:r w:rsidRPr="00E1524C">
              <w:rPr>
                <w:color w:val="000000"/>
                <w:sz w:val="22"/>
                <w:szCs w:val="22"/>
              </w:rPr>
              <w:t>- указания сведений о данных договорах в Справке об опыте выполнения аналогичных договоров, по форме, установленной в закупочной Документации. В Справке об опыте выполнения аналогичных договоров должна быть указана стоимость Договора;</w:t>
            </w:r>
          </w:p>
          <w:p w:rsidR="00E1524C" w:rsidRPr="00E1524C" w:rsidRDefault="00E1524C" w:rsidP="00E1524C">
            <w:pPr>
              <w:jc w:val="both"/>
              <w:rPr>
                <w:color w:val="000000"/>
                <w:sz w:val="22"/>
                <w:szCs w:val="22"/>
              </w:rPr>
            </w:pPr>
            <w:r w:rsidRPr="00E1524C">
              <w:rPr>
                <w:color w:val="000000"/>
                <w:sz w:val="22"/>
                <w:szCs w:val="22"/>
              </w:rPr>
              <w:t>- предоставления закрывающих документов на всю стоимость, указанную в Договоре. В случае несоответствия суммы договора, указанного в Справке об опыте выполнения аналогичных договоров, сумме исполнения договора - предоставления копий следующих документов: дополнительных соглашений, актов-сверок, подписанных с обеих сторон подтверждающих полное исполнение Договора и изменение его стоимости;</w:t>
            </w:r>
          </w:p>
          <w:p w:rsidR="00E1524C" w:rsidRPr="00E1524C" w:rsidRDefault="00E1524C" w:rsidP="00E1524C">
            <w:pPr>
              <w:jc w:val="both"/>
              <w:rPr>
                <w:color w:val="000000"/>
                <w:sz w:val="22"/>
                <w:szCs w:val="22"/>
              </w:rPr>
            </w:pPr>
            <w:r w:rsidRPr="00E1524C">
              <w:rPr>
                <w:color w:val="000000"/>
                <w:sz w:val="22"/>
                <w:szCs w:val="22"/>
              </w:rPr>
              <w:t xml:space="preserve">-предоставленные документы, подтверждающие исполнение Договоров должны быть подписаны с </w:t>
            </w:r>
            <w:r w:rsidRPr="00E1524C">
              <w:rPr>
                <w:color w:val="000000"/>
                <w:sz w:val="22"/>
                <w:szCs w:val="22"/>
              </w:rPr>
              <w:lastRenderedPageBreak/>
              <w:t>обеих сторон;</w:t>
            </w:r>
          </w:p>
          <w:p w:rsidR="00E1524C" w:rsidRPr="00E1524C" w:rsidRDefault="00E1524C" w:rsidP="00E1524C">
            <w:pPr>
              <w:jc w:val="both"/>
              <w:rPr>
                <w:color w:val="000000"/>
                <w:sz w:val="22"/>
                <w:szCs w:val="22"/>
              </w:rPr>
            </w:pPr>
            <w:r w:rsidRPr="00E1524C">
              <w:rPr>
                <w:color w:val="000000"/>
                <w:sz w:val="22"/>
                <w:szCs w:val="22"/>
              </w:rPr>
              <w:t>-при невозможности определить срок выполнения работ/оказания услуг, в случае если, срок действия договора не истек - такой договор не учитывается.</w:t>
            </w:r>
          </w:p>
          <w:p w:rsidR="00E1524C" w:rsidRPr="00E1524C" w:rsidRDefault="00E1524C" w:rsidP="00E1524C">
            <w:pPr>
              <w:jc w:val="both"/>
              <w:rPr>
                <w:color w:val="000000"/>
                <w:sz w:val="22"/>
                <w:szCs w:val="22"/>
              </w:rPr>
            </w:pPr>
          </w:p>
        </w:tc>
        <w:tc>
          <w:tcPr>
            <w:tcW w:w="2310" w:type="dxa"/>
            <w:vAlign w:val="center"/>
          </w:tcPr>
          <w:p w:rsidR="00E1524C" w:rsidRPr="00E1524C" w:rsidRDefault="00E1524C" w:rsidP="00E1524C">
            <w:pPr>
              <w:jc w:val="center"/>
              <w:rPr>
                <w:color w:val="000000"/>
                <w:sz w:val="22"/>
                <w:szCs w:val="22"/>
              </w:rPr>
            </w:pPr>
            <w:r w:rsidRPr="00E1524C">
              <w:rPr>
                <w:color w:val="000000"/>
                <w:sz w:val="22"/>
                <w:szCs w:val="22"/>
              </w:rPr>
              <w:lastRenderedPageBreak/>
              <w:t xml:space="preserve">За каждый договор </w:t>
            </w:r>
            <w:r w:rsidRPr="00E1524C">
              <w:rPr>
                <w:rFonts w:eastAsia="Calibri"/>
                <w:color w:val="000000"/>
                <w:sz w:val="22"/>
                <w:szCs w:val="22"/>
              </w:rPr>
              <w:t>– 2</w:t>
            </w:r>
            <w:r w:rsidRPr="00E1524C">
              <w:rPr>
                <w:color w:val="000000"/>
                <w:sz w:val="22"/>
                <w:szCs w:val="22"/>
              </w:rPr>
              <w:t xml:space="preserve"> балла.</w:t>
            </w:r>
          </w:p>
          <w:p w:rsidR="00E1524C" w:rsidRPr="00E1524C" w:rsidRDefault="00E1524C" w:rsidP="00E1524C">
            <w:pPr>
              <w:jc w:val="center"/>
              <w:rPr>
                <w:color w:val="000000"/>
                <w:sz w:val="22"/>
                <w:szCs w:val="22"/>
              </w:rPr>
            </w:pPr>
            <w:r w:rsidRPr="00E1524C">
              <w:rPr>
                <w:color w:val="000000"/>
                <w:sz w:val="22"/>
                <w:szCs w:val="22"/>
              </w:rPr>
              <w:t xml:space="preserve">Максимальный балл </w:t>
            </w:r>
            <w:r w:rsidRPr="00E1524C">
              <w:rPr>
                <w:rFonts w:eastAsia="Calibri"/>
                <w:color w:val="000000"/>
                <w:sz w:val="22"/>
                <w:szCs w:val="22"/>
              </w:rPr>
              <w:t>– 4</w:t>
            </w:r>
            <w:r w:rsidRPr="00E1524C">
              <w:rPr>
                <w:color w:val="000000"/>
                <w:sz w:val="22"/>
                <w:szCs w:val="22"/>
              </w:rPr>
              <w:t>0.</w:t>
            </w:r>
          </w:p>
          <w:p w:rsidR="00E1524C" w:rsidRPr="00E1524C" w:rsidRDefault="00E1524C" w:rsidP="00E1524C">
            <w:pPr>
              <w:jc w:val="center"/>
              <w:rPr>
                <w:bCs/>
                <w:color w:val="000000"/>
                <w:sz w:val="22"/>
                <w:szCs w:val="22"/>
              </w:rPr>
            </w:pPr>
          </w:p>
          <w:p w:rsidR="00E1524C" w:rsidRPr="00E1524C" w:rsidRDefault="00E1524C" w:rsidP="00E1524C">
            <w:pPr>
              <w:jc w:val="center"/>
              <w:rPr>
                <w:rFonts w:eastAsia="Calibri"/>
                <w:i/>
                <w:sz w:val="22"/>
                <w:szCs w:val="22"/>
              </w:rPr>
            </w:pPr>
            <w:r w:rsidRPr="00E1524C">
              <w:rPr>
                <w:bCs/>
                <w:i/>
                <w:color w:val="000000"/>
                <w:sz w:val="22"/>
                <w:szCs w:val="22"/>
              </w:rPr>
              <w:t>*</w:t>
            </w:r>
            <w:r w:rsidRPr="00E1524C">
              <w:rPr>
                <w:i/>
                <w:color w:val="000000"/>
                <w:sz w:val="22"/>
                <w:szCs w:val="22"/>
              </w:rPr>
              <w:t xml:space="preserve"> </w:t>
            </w:r>
            <w:r w:rsidRPr="00E1524C">
              <w:rPr>
                <w:bCs/>
                <w:i/>
                <w:color w:val="000000"/>
                <w:sz w:val="22"/>
                <w:szCs w:val="22"/>
              </w:rPr>
              <w:t>Максимальное количество запрашиваемых Договоров не более 20.</w:t>
            </w:r>
          </w:p>
        </w:tc>
        <w:tc>
          <w:tcPr>
            <w:tcW w:w="1340" w:type="dxa"/>
            <w:vAlign w:val="center"/>
          </w:tcPr>
          <w:p w:rsidR="00E1524C" w:rsidRPr="00E1524C" w:rsidRDefault="00E1524C" w:rsidP="00E1524C">
            <w:pPr>
              <w:jc w:val="center"/>
              <w:rPr>
                <w:b/>
                <w:sz w:val="22"/>
                <w:szCs w:val="22"/>
              </w:rPr>
            </w:pPr>
          </w:p>
        </w:tc>
      </w:tr>
      <w:tr w:rsidR="00E1524C" w:rsidRPr="00E1524C" w:rsidTr="00353DF3">
        <w:trPr>
          <w:trHeight w:val="20"/>
        </w:trPr>
        <w:tc>
          <w:tcPr>
            <w:tcW w:w="533" w:type="dxa"/>
            <w:shd w:val="clear" w:color="auto" w:fill="auto"/>
            <w:vAlign w:val="center"/>
          </w:tcPr>
          <w:p w:rsidR="00E1524C" w:rsidRPr="00E1524C" w:rsidRDefault="00E1524C" w:rsidP="00E1524C">
            <w:pPr>
              <w:jc w:val="center"/>
              <w:rPr>
                <w:b/>
                <w:bCs/>
                <w:sz w:val="22"/>
                <w:szCs w:val="22"/>
              </w:rPr>
            </w:pPr>
            <w:r w:rsidRPr="00E1524C">
              <w:rPr>
                <w:sz w:val="22"/>
                <w:szCs w:val="22"/>
              </w:rPr>
              <w:t>2.</w:t>
            </w:r>
          </w:p>
        </w:tc>
        <w:tc>
          <w:tcPr>
            <w:tcW w:w="3153" w:type="dxa"/>
          </w:tcPr>
          <w:p w:rsidR="00E1524C" w:rsidRPr="00E1524C" w:rsidRDefault="00E1524C" w:rsidP="00E1524C">
            <w:pPr>
              <w:jc w:val="both"/>
              <w:rPr>
                <w:sz w:val="22"/>
                <w:szCs w:val="22"/>
              </w:rPr>
            </w:pPr>
            <w:r w:rsidRPr="00E1524C">
              <w:rPr>
                <w:sz w:val="22"/>
                <w:szCs w:val="22"/>
              </w:rPr>
              <w:t>Наличие у  Участника/Исполнителя определенного количества сотрудников (собственных или привлеченных), обладающих квалификацией/специализацией, а также имеющих право осуществлять деятельность по предмету закупки в соответствии с требованиями раздела 8 Документации..</w:t>
            </w:r>
          </w:p>
        </w:tc>
        <w:tc>
          <w:tcPr>
            <w:tcW w:w="2977" w:type="dxa"/>
            <w:shd w:val="clear" w:color="auto" w:fill="auto"/>
          </w:tcPr>
          <w:p w:rsidR="00E1524C" w:rsidRPr="00E1524C" w:rsidRDefault="00E1524C" w:rsidP="00E1524C">
            <w:pPr>
              <w:jc w:val="both"/>
              <w:rPr>
                <w:sz w:val="22"/>
                <w:szCs w:val="22"/>
              </w:rPr>
            </w:pPr>
            <w:r w:rsidRPr="00E1524C">
              <w:rPr>
                <w:sz w:val="22"/>
                <w:szCs w:val="22"/>
              </w:rPr>
              <w:t>Перечень подтверждающих документов определен в соответствии с требованиями раздела 8 Документации.</w:t>
            </w:r>
          </w:p>
          <w:p w:rsidR="00E1524C" w:rsidRPr="00E1524C" w:rsidRDefault="00E1524C" w:rsidP="00E1524C">
            <w:pPr>
              <w:jc w:val="both"/>
              <w:rPr>
                <w:sz w:val="22"/>
                <w:szCs w:val="22"/>
              </w:rPr>
            </w:pPr>
          </w:p>
          <w:p w:rsidR="00E1524C" w:rsidRPr="00E1524C" w:rsidRDefault="00E1524C" w:rsidP="00E1524C">
            <w:pPr>
              <w:jc w:val="both"/>
              <w:rPr>
                <w:sz w:val="22"/>
                <w:szCs w:val="22"/>
              </w:rPr>
            </w:pPr>
            <w:r w:rsidRPr="00E1524C">
              <w:rPr>
                <w:sz w:val="22"/>
                <w:szCs w:val="22"/>
              </w:rPr>
              <w:t>Подтверждающие документы засчитываются при условии:</w:t>
            </w:r>
          </w:p>
          <w:p w:rsidR="00E1524C" w:rsidRPr="00E1524C" w:rsidRDefault="00E1524C" w:rsidP="00E1524C">
            <w:pPr>
              <w:jc w:val="both"/>
              <w:rPr>
                <w:sz w:val="22"/>
                <w:szCs w:val="22"/>
              </w:rPr>
            </w:pPr>
            <w:r w:rsidRPr="00E1524C">
              <w:rPr>
                <w:sz w:val="22"/>
                <w:szCs w:val="22"/>
              </w:rPr>
              <w:t>-соответствия срока действия на момент окончания срока подачи заявок/всего срока оказания услуг, выполнения работ;</w:t>
            </w:r>
          </w:p>
          <w:p w:rsidR="00E1524C" w:rsidRPr="00E1524C" w:rsidRDefault="00E1524C" w:rsidP="00E1524C">
            <w:pPr>
              <w:jc w:val="both"/>
              <w:rPr>
                <w:sz w:val="22"/>
                <w:szCs w:val="22"/>
              </w:rPr>
            </w:pPr>
            <w:r w:rsidRPr="00E1524C">
              <w:rPr>
                <w:sz w:val="22"/>
                <w:szCs w:val="22"/>
              </w:rPr>
              <w:t>-соответствия указанных документов данным, указанным в Справке о кадровых ресурсах по установленной в закупочной документации форме.</w:t>
            </w:r>
          </w:p>
        </w:tc>
        <w:tc>
          <w:tcPr>
            <w:tcW w:w="2310" w:type="dxa"/>
          </w:tcPr>
          <w:p w:rsidR="00E1524C" w:rsidRPr="00E1524C" w:rsidRDefault="00E1524C" w:rsidP="00E1524C">
            <w:pPr>
              <w:jc w:val="both"/>
              <w:rPr>
                <w:sz w:val="22"/>
                <w:szCs w:val="22"/>
              </w:rPr>
            </w:pPr>
            <w:r w:rsidRPr="00E1524C">
              <w:rPr>
                <w:b/>
                <w:sz w:val="22"/>
                <w:szCs w:val="22"/>
              </w:rPr>
              <w:t>60 баллов</w:t>
            </w:r>
            <w:r w:rsidRPr="00E1524C">
              <w:rPr>
                <w:sz w:val="22"/>
                <w:szCs w:val="22"/>
              </w:rPr>
              <w:t>, при наличии в штате большего количества персонала, указанного в разделе 8 Документации, и подтверждения его квалификации.</w:t>
            </w:r>
          </w:p>
          <w:p w:rsidR="00E1524C" w:rsidRPr="00E1524C" w:rsidRDefault="00E1524C" w:rsidP="00E1524C">
            <w:pPr>
              <w:jc w:val="both"/>
              <w:rPr>
                <w:sz w:val="22"/>
                <w:szCs w:val="22"/>
              </w:rPr>
            </w:pPr>
            <w:r w:rsidRPr="00E1524C">
              <w:rPr>
                <w:b/>
                <w:sz w:val="22"/>
                <w:szCs w:val="22"/>
              </w:rPr>
              <w:t>0 баллов</w:t>
            </w:r>
            <w:r w:rsidRPr="00E1524C">
              <w:rPr>
                <w:sz w:val="22"/>
                <w:szCs w:val="22"/>
              </w:rPr>
              <w:t>, при наличии в штате персонала, указанного в разделе 8 Документации, и подтверждения его квалификации.</w:t>
            </w:r>
          </w:p>
          <w:p w:rsidR="00E1524C" w:rsidRPr="00E1524C" w:rsidRDefault="00E1524C" w:rsidP="00E1524C">
            <w:pPr>
              <w:jc w:val="both"/>
              <w:rPr>
                <w:sz w:val="22"/>
                <w:szCs w:val="22"/>
              </w:rPr>
            </w:pPr>
          </w:p>
        </w:tc>
        <w:tc>
          <w:tcPr>
            <w:tcW w:w="1340" w:type="dxa"/>
            <w:vAlign w:val="center"/>
          </w:tcPr>
          <w:p w:rsidR="00E1524C" w:rsidRPr="00E1524C" w:rsidRDefault="00E1524C" w:rsidP="00E1524C">
            <w:pPr>
              <w:jc w:val="center"/>
              <w:rPr>
                <w:b/>
                <w:sz w:val="22"/>
                <w:szCs w:val="22"/>
              </w:rPr>
            </w:pPr>
          </w:p>
        </w:tc>
      </w:tr>
      <w:tr w:rsidR="00E1524C" w:rsidRPr="00E1524C" w:rsidTr="00353DF3">
        <w:trPr>
          <w:trHeight w:val="391"/>
        </w:trPr>
        <w:tc>
          <w:tcPr>
            <w:tcW w:w="533" w:type="dxa"/>
            <w:shd w:val="clear" w:color="auto" w:fill="auto"/>
            <w:vAlign w:val="center"/>
          </w:tcPr>
          <w:p w:rsidR="00E1524C" w:rsidRPr="00E1524C" w:rsidRDefault="00E1524C" w:rsidP="00E1524C">
            <w:pPr>
              <w:jc w:val="center"/>
              <w:rPr>
                <w:b/>
                <w:bCs/>
                <w:sz w:val="22"/>
                <w:szCs w:val="22"/>
              </w:rPr>
            </w:pPr>
          </w:p>
        </w:tc>
        <w:tc>
          <w:tcPr>
            <w:tcW w:w="3153" w:type="dxa"/>
          </w:tcPr>
          <w:p w:rsidR="00E1524C" w:rsidRPr="00E1524C" w:rsidRDefault="00E1524C" w:rsidP="00E1524C">
            <w:pPr>
              <w:jc w:val="center"/>
              <w:rPr>
                <w:rFonts w:eastAsia="Calibri"/>
                <w:b/>
                <w:sz w:val="22"/>
                <w:szCs w:val="22"/>
              </w:rPr>
            </w:pPr>
          </w:p>
        </w:tc>
        <w:tc>
          <w:tcPr>
            <w:tcW w:w="2977" w:type="dxa"/>
            <w:shd w:val="clear" w:color="auto" w:fill="auto"/>
            <w:vAlign w:val="center"/>
          </w:tcPr>
          <w:p w:rsidR="00E1524C" w:rsidRPr="00E1524C" w:rsidRDefault="00E1524C" w:rsidP="00E1524C">
            <w:pPr>
              <w:jc w:val="center"/>
              <w:rPr>
                <w:rFonts w:eastAsia="Calibri"/>
                <w:b/>
                <w:sz w:val="22"/>
                <w:szCs w:val="22"/>
              </w:rPr>
            </w:pPr>
            <w:r w:rsidRPr="00E1524C">
              <w:rPr>
                <w:rFonts w:eastAsia="Calibri"/>
                <w:b/>
                <w:sz w:val="22"/>
                <w:szCs w:val="22"/>
              </w:rPr>
              <w:t>Общая оценка по группе подкритериев:</w:t>
            </w:r>
          </w:p>
        </w:tc>
        <w:tc>
          <w:tcPr>
            <w:tcW w:w="2310" w:type="dxa"/>
            <w:vAlign w:val="center"/>
          </w:tcPr>
          <w:p w:rsidR="00E1524C" w:rsidRPr="00E1524C" w:rsidRDefault="00E1524C" w:rsidP="00E1524C">
            <w:pPr>
              <w:jc w:val="center"/>
              <w:rPr>
                <w:b/>
                <w:sz w:val="22"/>
                <w:szCs w:val="22"/>
              </w:rPr>
            </w:pPr>
            <w:r w:rsidRPr="00E1524C">
              <w:rPr>
                <w:b/>
                <w:sz w:val="22"/>
                <w:szCs w:val="22"/>
              </w:rPr>
              <w:t>100 баллов</w:t>
            </w:r>
          </w:p>
        </w:tc>
        <w:tc>
          <w:tcPr>
            <w:tcW w:w="1340" w:type="dxa"/>
            <w:vAlign w:val="center"/>
          </w:tcPr>
          <w:p w:rsidR="00E1524C" w:rsidRPr="00E1524C" w:rsidRDefault="00E1524C" w:rsidP="00E1524C">
            <w:pPr>
              <w:jc w:val="center"/>
              <w:rPr>
                <w:b/>
                <w:sz w:val="22"/>
                <w:szCs w:val="22"/>
              </w:rPr>
            </w:pPr>
          </w:p>
        </w:tc>
      </w:tr>
    </w:tbl>
    <w:p w:rsidR="007D2C99" w:rsidRPr="004B2801" w:rsidRDefault="007D2C99" w:rsidP="007D2C99">
      <w:pPr>
        <w:widowControl w:val="0"/>
        <w:ind w:left="-284" w:firstLine="420"/>
        <w:jc w:val="both"/>
        <w:rPr>
          <w:rFonts w:eastAsia="Calibri"/>
          <w:color w:val="000000"/>
          <w:sz w:val="22"/>
          <w:szCs w:val="22"/>
          <w:lang w:bidi="ru-RU"/>
        </w:rPr>
      </w:pPr>
    </w:p>
    <w:p w:rsidR="007D2C99" w:rsidRPr="00B37020" w:rsidRDefault="007D2C99" w:rsidP="007D2C99">
      <w:pPr>
        <w:tabs>
          <w:tab w:val="left" w:pos="567"/>
          <w:tab w:val="left" w:pos="851"/>
        </w:tabs>
        <w:ind w:hanging="11"/>
        <w:jc w:val="center"/>
        <w:rPr>
          <w:b/>
          <w:sz w:val="24"/>
          <w:szCs w:val="24"/>
        </w:rPr>
      </w:pPr>
    </w:p>
    <w:p w:rsidR="007D2C99" w:rsidRPr="00B37020" w:rsidRDefault="007D2C99" w:rsidP="007D2C99">
      <w:pPr>
        <w:ind w:firstLine="709"/>
        <w:jc w:val="both"/>
        <w:rPr>
          <w:sz w:val="24"/>
          <w:szCs w:val="24"/>
        </w:rPr>
      </w:pPr>
    </w:p>
    <w:p w:rsidR="007D2C99" w:rsidRPr="00B37020" w:rsidRDefault="007D2C99" w:rsidP="007D2C99">
      <w:pPr>
        <w:tabs>
          <w:tab w:val="left" w:pos="567"/>
          <w:tab w:val="left" w:pos="851"/>
          <w:tab w:val="left" w:pos="1134"/>
        </w:tabs>
        <w:snapToGrid w:val="0"/>
        <w:ind w:hanging="11"/>
        <w:jc w:val="both"/>
        <w:rPr>
          <w:sz w:val="24"/>
          <w:szCs w:val="24"/>
        </w:rPr>
      </w:pPr>
    </w:p>
    <w:p w:rsidR="001B22DA" w:rsidRDefault="001B22DA" w:rsidP="00F73A96">
      <w:pPr>
        <w:tabs>
          <w:tab w:val="left" w:pos="567"/>
          <w:tab w:val="left" w:pos="851"/>
        </w:tabs>
        <w:rPr>
          <w:sz w:val="24"/>
          <w:szCs w:val="24"/>
        </w:rPr>
      </w:pPr>
    </w:p>
    <w:p w:rsidR="00F73A96" w:rsidRDefault="00F73A96" w:rsidP="00F73A96">
      <w:pPr>
        <w:tabs>
          <w:tab w:val="left" w:pos="567"/>
          <w:tab w:val="left" w:pos="851"/>
        </w:tabs>
        <w:rPr>
          <w:sz w:val="24"/>
          <w:szCs w:val="24"/>
        </w:rPr>
      </w:pPr>
    </w:p>
    <w:p w:rsidR="00F73A96" w:rsidRDefault="00F73A96" w:rsidP="00F73A96">
      <w:pPr>
        <w:tabs>
          <w:tab w:val="left" w:pos="567"/>
          <w:tab w:val="left" w:pos="851"/>
        </w:tabs>
        <w:rPr>
          <w:sz w:val="24"/>
          <w:szCs w:val="24"/>
        </w:rPr>
      </w:pPr>
    </w:p>
    <w:p w:rsidR="00F73A96" w:rsidRDefault="00F73A96" w:rsidP="00F73A96">
      <w:pPr>
        <w:tabs>
          <w:tab w:val="left" w:pos="567"/>
          <w:tab w:val="left" w:pos="851"/>
        </w:tabs>
        <w:rPr>
          <w:sz w:val="24"/>
          <w:szCs w:val="24"/>
        </w:rPr>
      </w:pPr>
    </w:p>
    <w:p w:rsidR="00F73A96" w:rsidRDefault="00F73A96" w:rsidP="00F73A96">
      <w:pPr>
        <w:tabs>
          <w:tab w:val="left" w:pos="567"/>
          <w:tab w:val="left" w:pos="851"/>
        </w:tabs>
        <w:rPr>
          <w:sz w:val="24"/>
          <w:szCs w:val="24"/>
        </w:rPr>
      </w:pPr>
    </w:p>
    <w:p w:rsidR="00F73A96" w:rsidRDefault="00F73A96" w:rsidP="00F73A96">
      <w:pPr>
        <w:tabs>
          <w:tab w:val="left" w:pos="567"/>
          <w:tab w:val="left" w:pos="851"/>
        </w:tabs>
        <w:rPr>
          <w:sz w:val="24"/>
          <w:szCs w:val="24"/>
        </w:rPr>
      </w:pPr>
    </w:p>
    <w:p w:rsidR="00F73A96" w:rsidRDefault="00F73A96" w:rsidP="00F73A96">
      <w:pPr>
        <w:tabs>
          <w:tab w:val="left" w:pos="567"/>
          <w:tab w:val="left" w:pos="851"/>
        </w:tabs>
        <w:rPr>
          <w:sz w:val="24"/>
          <w:szCs w:val="24"/>
        </w:rPr>
      </w:pPr>
    </w:p>
    <w:p w:rsidR="00F73A96" w:rsidRDefault="00F73A96" w:rsidP="00F73A96">
      <w:pPr>
        <w:tabs>
          <w:tab w:val="left" w:pos="567"/>
          <w:tab w:val="left" w:pos="851"/>
        </w:tabs>
        <w:rPr>
          <w:sz w:val="24"/>
          <w:szCs w:val="24"/>
        </w:rPr>
      </w:pPr>
    </w:p>
    <w:p w:rsidR="00F73A96" w:rsidRDefault="00F73A96" w:rsidP="00F73A96">
      <w:pPr>
        <w:tabs>
          <w:tab w:val="left" w:pos="567"/>
          <w:tab w:val="left" w:pos="851"/>
        </w:tabs>
        <w:rPr>
          <w:sz w:val="24"/>
          <w:szCs w:val="24"/>
        </w:rPr>
      </w:pPr>
    </w:p>
    <w:p w:rsidR="00F73A96" w:rsidRDefault="00F73A96" w:rsidP="00F73A96">
      <w:pPr>
        <w:tabs>
          <w:tab w:val="left" w:pos="567"/>
          <w:tab w:val="left" w:pos="851"/>
        </w:tabs>
        <w:rPr>
          <w:sz w:val="24"/>
          <w:szCs w:val="24"/>
        </w:rPr>
      </w:pPr>
    </w:p>
    <w:p w:rsidR="00F73A96" w:rsidRDefault="00F73A96" w:rsidP="00F73A96">
      <w:pPr>
        <w:tabs>
          <w:tab w:val="left" w:pos="567"/>
          <w:tab w:val="left" w:pos="851"/>
        </w:tabs>
        <w:rPr>
          <w:sz w:val="24"/>
          <w:szCs w:val="24"/>
        </w:rPr>
      </w:pPr>
    </w:p>
    <w:p w:rsidR="00F73A96" w:rsidRDefault="00F73A96" w:rsidP="00F73A96">
      <w:pPr>
        <w:tabs>
          <w:tab w:val="left" w:pos="567"/>
          <w:tab w:val="left" w:pos="851"/>
        </w:tabs>
        <w:rPr>
          <w:sz w:val="24"/>
          <w:szCs w:val="24"/>
        </w:rPr>
      </w:pPr>
    </w:p>
    <w:p w:rsidR="00F73A96" w:rsidRDefault="00F73A96" w:rsidP="00F73A96">
      <w:pPr>
        <w:tabs>
          <w:tab w:val="left" w:pos="567"/>
          <w:tab w:val="left" w:pos="851"/>
        </w:tabs>
        <w:rPr>
          <w:sz w:val="24"/>
          <w:szCs w:val="24"/>
        </w:rPr>
      </w:pPr>
    </w:p>
    <w:p w:rsidR="00F73A96" w:rsidRDefault="00F73A96" w:rsidP="00F73A96">
      <w:pPr>
        <w:tabs>
          <w:tab w:val="left" w:pos="567"/>
          <w:tab w:val="left" w:pos="851"/>
        </w:tabs>
        <w:rPr>
          <w:sz w:val="24"/>
          <w:szCs w:val="24"/>
        </w:rPr>
      </w:pPr>
    </w:p>
    <w:p w:rsidR="00F73A96" w:rsidRDefault="00F73A96" w:rsidP="00F73A96">
      <w:pPr>
        <w:tabs>
          <w:tab w:val="left" w:pos="567"/>
          <w:tab w:val="left" w:pos="851"/>
        </w:tabs>
        <w:rPr>
          <w:sz w:val="24"/>
          <w:szCs w:val="24"/>
        </w:rPr>
      </w:pPr>
    </w:p>
    <w:p w:rsidR="00F73A96" w:rsidRDefault="00F73A96" w:rsidP="00F73A96">
      <w:pPr>
        <w:tabs>
          <w:tab w:val="left" w:pos="567"/>
          <w:tab w:val="left" w:pos="851"/>
        </w:tabs>
        <w:rPr>
          <w:sz w:val="24"/>
          <w:szCs w:val="24"/>
        </w:rPr>
      </w:pPr>
    </w:p>
    <w:p w:rsidR="00F73A96" w:rsidRDefault="00F73A96" w:rsidP="00F73A96">
      <w:pPr>
        <w:tabs>
          <w:tab w:val="left" w:pos="567"/>
          <w:tab w:val="left" w:pos="851"/>
        </w:tabs>
        <w:rPr>
          <w:sz w:val="24"/>
          <w:szCs w:val="24"/>
        </w:rPr>
      </w:pPr>
    </w:p>
    <w:p w:rsidR="001B22DA" w:rsidRDefault="001B22DA">
      <w:pPr>
        <w:tabs>
          <w:tab w:val="left" w:pos="567"/>
          <w:tab w:val="left" w:pos="851"/>
        </w:tabs>
        <w:ind w:hanging="11"/>
        <w:rPr>
          <w:sz w:val="24"/>
          <w:szCs w:val="24"/>
        </w:rPr>
      </w:pPr>
    </w:p>
    <w:p w:rsidR="001B22DA" w:rsidRDefault="001B22DA">
      <w:pPr>
        <w:tabs>
          <w:tab w:val="left" w:pos="567"/>
          <w:tab w:val="left" w:pos="851"/>
          <w:tab w:val="left" w:pos="1134"/>
        </w:tabs>
        <w:ind w:hanging="11"/>
        <w:jc w:val="both"/>
        <w:rPr>
          <w:sz w:val="24"/>
          <w:szCs w:val="24"/>
        </w:rPr>
      </w:pPr>
    </w:p>
    <w:p w:rsidR="001B22DA" w:rsidRDefault="00920ECC">
      <w:pPr>
        <w:keepNext/>
        <w:jc w:val="both"/>
        <w:outlineLvl w:val="0"/>
        <w:rPr>
          <w:sz w:val="24"/>
          <w:szCs w:val="24"/>
        </w:rPr>
      </w:pPr>
      <w:r>
        <w:rPr>
          <w:sz w:val="24"/>
          <w:szCs w:val="24"/>
        </w:rPr>
        <w:br w:type="page" w:clear="all"/>
      </w:r>
      <w:bookmarkStart w:id="538" w:name="_Toc196388633"/>
      <w:r>
        <w:rPr>
          <w:b/>
          <w:iCs/>
          <w:sz w:val="24"/>
          <w:szCs w:val="24"/>
        </w:rPr>
        <w:lastRenderedPageBreak/>
        <w:t>РАЗДЕЛ 10. ТРЕБОВАНИЯ К КРЕДИТНОЙ ОРГАНИЗАЦИИ ДЛЯ ПРИНЯТИЯ ЕЕ БАНКОВСКИХ ГАРАНТИЙ В КАЧЕСТВЕ ОБЕСПЕЧЕНИЯ ОБЯЗАТЕЛЬСТВ КОНТРАГЕНТА</w:t>
      </w:r>
      <w:bookmarkEnd w:id="538"/>
    </w:p>
    <w:p w:rsidR="001B22DA" w:rsidRDefault="001B22DA"/>
    <w:p w:rsidR="001B22DA" w:rsidRDefault="001B22DA">
      <w:pPr>
        <w:ind w:firstLine="709"/>
        <w:jc w:val="both"/>
        <w:rPr>
          <w:sz w:val="24"/>
          <w:szCs w:val="24"/>
        </w:rPr>
      </w:pPr>
    </w:p>
    <w:p w:rsidR="001B22DA" w:rsidRDefault="00920ECC">
      <w:pPr>
        <w:tabs>
          <w:tab w:val="left" w:pos="567"/>
          <w:tab w:val="left" w:pos="851"/>
          <w:tab w:val="left" w:pos="1134"/>
        </w:tabs>
        <w:jc w:val="both"/>
        <w:rPr>
          <w:sz w:val="24"/>
          <w:szCs w:val="24"/>
        </w:rPr>
      </w:pPr>
      <w:r>
        <w:rPr>
          <w:sz w:val="24"/>
          <w:szCs w:val="24"/>
        </w:rPr>
        <w:t>Российская кредитная организация, выпускающая банковские гарантии в качестве обеспечения обязательств контрагента перед организацией Группы Газпром, должна соответствовать следующим критериям:</w:t>
      </w:r>
    </w:p>
    <w:p w:rsidR="001B22DA" w:rsidRDefault="00920ECC">
      <w:pPr>
        <w:tabs>
          <w:tab w:val="left" w:pos="567"/>
          <w:tab w:val="left" w:pos="851"/>
          <w:tab w:val="left" w:pos="1134"/>
        </w:tabs>
        <w:jc w:val="both"/>
        <w:rPr>
          <w:sz w:val="24"/>
          <w:szCs w:val="24"/>
        </w:rPr>
      </w:pPr>
      <w:r>
        <w:rPr>
          <w:sz w:val="24"/>
          <w:szCs w:val="24"/>
        </w:rPr>
        <w:t>1.</w:t>
      </w:r>
      <w:r>
        <w:rPr>
          <w:sz w:val="24"/>
          <w:szCs w:val="24"/>
        </w:rPr>
        <w:tab/>
        <w:t>Деятельность кредитной организации регулируется Федеральным законом от 17 мая 2007 г. № 82-ФЗ «О государственной корпорации развития «ВЭБ.РФ».</w:t>
      </w:r>
    </w:p>
    <w:p w:rsidR="001B22DA" w:rsidRDefault="00920ECC">
      <w:pPr>
        <w:tabs>
          <w:tab w:val="left" w:pos="567"/>
          <w:tab w:val="left" w:pos="851"/>
          <w:tab w:val="left" w:pos="1134"/>
        </w:tabs>
        <w:jc w:val="both"/>
        <w:rPr>
          <w:sz w:val="24"/>
          <w:szCs w:val="24"/>
        </w:rPr>
      </w:pPr>
      <w:r>
        <w:rPr>
          <w:sz w:val="24"/>
          <w:szCs w:val="24"/>
        </w:rPr>
        <w:t>2.</w:t>
      </w:r>
      <w:r>
        <w:rPr>
          <w:sz w:val="24"/>
          <w:szCs w:val="24"/>
        </w:rPr>
        <w:tab/>
        <w:t>Кредитная организация одновременно соответствует следующим критериям:</w:t>
      </w:r>
    </w:p>
    <w:p w:rsidR="001B22DA" w:rsidRDefault="00920ECC">
      <w:pPr>
        <w:tabs>
          <w:tab w:val="left" w:pos="567"/>
          <w:tab w:val="left" w:pos="851"/>
          <w:tab w:val="left" w:pos="1134"/>
        </w:tabs>
        <w:jc w:val="both"/>
        <w:rPr>
          <w:sz w:val="24"/>
          <w:szCs w:val="24"/>
        </w:rPr>
      </w:pPr>
      <w:r>
        <w:rPr>
          <w:sz w:val="24"/>
          <w:szCs w:val="24"/>
        </w:rPr>
        <w:t>2.1.</w:t>
      </w:r>
      <w:r>
        <w:rPr>
          <w:sz w:val="24"/>
          <w:szCs w:val="24"/>
        </w:rPr>
        <w:tab/>
        <w:t>кредитная организация включена в перечень кредитных организаций, соответствующих требованиям, установленным частями 1 - 1.2 и 1.5 статьи 2 Федерального закона от 21 июля 2014 г.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Закон № 213-ФЗ)</w:t>
      </w:r>
      <w:r>
        <w:rPr>
          <w:vertAlign w:val="superscript"/>
        </w:rPr>
        <w:t xml:space="preserve"> </w:t>
      </w:r>
      <w:r>
        <w:rPr>
          <w:vertAlign w:val="superscript"/>
        </w:rPr>
        <w:footnoteReference w:id="18"/>
      </w:r>
      <w:r>
        <w:rPr>
          <w:sz w:val="24"/>
          <w:szCs w:val="24"/>
        </w:rPr>
        <w:t>, пунктом 8 и абзацами первым, вторым и пятым пункта 9 статьи 24.1 Федерального закона от 14 ноября 2002 г. №161-ФЗ «О государственных и муниципальных унитарных предприятиях» и постановлением Правительства Российской Федерации от 20 июня 2018 г. № 706 «Об утверждении требований (дополнительных требований) к кредитным организациям, в которых федеральные унитарные предприятия и хозяйственные общества, имеющие стратегическое значение для оборонно-промышленного комплекса и безопасности Российской Федерации, а также хозяйственные общества, находящиеся под их прямым или косвенным контролем, вправе открывать счета и покрытые (депонированные) аккредитивы и с которыми такие федеральные унитарные предприятия и хозяйственные общества, а также хозяйственные общества, находящиеся под их прямым или косвенным контролем, вправе заключать договоры банковского счета, договоры банковского вклада (депозита), и к ценным бумагам кредитных организаций, которые вправе приобретать такие федеральные унитарные предприятия и хозяйственные общества, а также хозяйственные общества, находящиеся под их прямым или косвенным контролем, и признании утратившими силу некоторых актов Правительства Российской Федерации;</w:t>
      </w:r>
    </w:p>
    <w:p w:rsidR="001B22DA" w:rsidRDefault="00920ECC">
      <w:pPr>
        <w:tabs>
          <w:tab w:val="left" w:pos="567"/>
          <w:tab w:val="left" w:pos="851"/>
          <w:tab w:val="left" w:pos="1134"/>
        </w:tabs>
        <w:jc w:val="both"/>
        <w:rPr>
          <w:sz w:val="24"/>
          <w:szCs w:val="24"/>
        </w:rPr>
      </w:pPr>
      <w:r>
        <w:rPr>
          <w:sz w:val="24"/>
          <w:szCs w:val="24"/>
        </w:rPr>
        <w:t>2.2.</w:t>
      </w:r>
      <w:r>
        <w:rPr>
          <w:sz w:val="24"/>
          <w:szCs w:val="24"/>
        </w:rPr>
        <w:tab/>
        <w:t>наличие у кредитной организации кредитного рейтинга АКРА не ниже уровня «A-(RU)» и/или кредитного рейтинга «Эксперт РА» не ниже уровня «ruА-»;</w:t>
      </w:r>
    </w:p>
    <w:p w:rsidR="001B22DA" w:rsidRDefault="00920ECC">
      <w:pPr>
        <w:tabs>
          <w:tab w:val="left" w:pos="567"/>
          <w:tab w:val="left" w:pos="851"/>
          <w:tab w:val="left" w:pos="1134"/>
        </w:tabs>
        <w:jc w:val="both"/>
        <w:rPr>
          <w:sz w:val="24"/>
          <w:szCs w:val="24"/>
        </w:rPr>
      </w:pPr>
      <w:r>
        <w:rPr>
          <w:sz w:val="24"/>
          <w:szCs w:val="24"/>
        </w:rPr>
        <w:t>2.3.</w:t>
      </w:r>
      <w:r>
        <w:rPr>
          <w:sz w:val="24"/>
          <w:szCs w:val="24"/>
        </w:rPr>
        <w:tab/>
        <w:t>наличие у кредитной организации собственных средств (капитала) в размере не менее 25 млрд руб., рассчитываемых по методике Банка России, по состоянию на одну отчетную дату из двух последних отчетных дат.</w:t>
      </w:r>
    </w:p>
    <w:p w:rsidR="001B22DA" w:rsidRDefault="001B22DA">
      <w:pPr>
        <w:tabs>
          <w:tab w:val="left" w:pos="567"/>
          <w:tab w:val="left" w:pos="851"/>
          <w:tab w:val="left" w:pos="1134"/>
        </w:tabs>
        <w:ind w:hanging="11"/>
        <w:jc w:val="both"/>
        <w:rPr>
          <w:sz w:val="24"/>
          <w:szCs w:val="24"/>
        </w:rPr>
      </w:pPr>
    </w:p>
    <w:p w:rsidR="001B22DA" w:rsidRDefault="001B22DA">
      <w:pPr>
        <w:tabs>
          <w:tab w:val="left" w:pos="567"/>
          <w:tab w:val="left" w:pos="851"/>
          <w:tab w:val="left" w:pos="1134"/>
        </w:tabs>
        <w:ind w:hanging="11"/>
        <w:jc w:val="both"/>
        <w:rPr>
          <w:sz w:val="24"/>
          <w:szCs w:val="24"/>
        </w:rPr>
      </w:pPr>
    </w:p>
    <w:p w:rsidR="001B22DA" w:rsidRDefault="001B22DA">
      <w:pPr>
        <w:tabs>
          <w:tab w:val="left" w:pos="567"/>
          <w:tab w:val="left" w:pos="851"/>
          <w:tab w:val="left" w:pos="1134"/>
        </w:tabs>
        <w:ind w:hanging="11"/>
        <w:jc w:val="both"/>
        <w:rPr>
          <w:sz w:val="24"/>
          <w:szCs w:val="24"/>
        </w:rPr>
      </w:pPr>
    </w:p>
    <w:p w:rsidR="001B22DA" w:rsidRDefault="001B22DA">
      <w:pPr>
        <w:tabs>
          <w:tab w:val="left" w:pos="567"/>
          <w:tab w:val="left" w:pos="851"/>
          <w:tab w:val="left" w:pos="1134"/>
        </w:tabs>
        <w:ind w:hanging="11"/>
        <w:jc w:val="both"/>
        <w:rPr>
          <w:sz w:val="24"/>
          <w:szCs w:val="24"/>
        </w:rPr>
      </w:pPr>
    </w:p>
    <w:p w:rsidR="001B22DA" w:rsidRDefault="001B22DA">
      <w:pPr>
        <w:tabs>
          <w:tab w:val="left" w:pos="567"/>
          <w:tab w:val="left" w:pos="851"/>
          <w:tab w:val="left" w:pos="1134"/>
        </w:tabs>
        <w:ind w:hanging="11"/>
        <w:jc w:val="both"/>
        <w:rPr>
          <w:sz w:val="24"/>
          <w:szCs w:val="24"/>
        </w:rPr>
      </w:pPr>
    </w:p>
    <w:p w:rsidR="001B22DA" w:rsidRDefault="001B22DA">
      <w:pPr>
        <w:tabs>
          <w:tab w:val="left" w:pos="567"/>
          <w:tab w:val="left" w:pos="851"/>
          <w:tab w:val="left" w:pos="1134"/>
        </w:tabs>
        <w:ind w:hanging="11"/>
        <w:jc w:val="both"/>
        <w:rPr>
          <w:sz w:val="24"/>
          <w:szCs w:val="24"/>
        </w:rPr>
      </w:pPr>
    </w:p>
    <w:p w:rsidR="001B22DA" w:rsidRDefault="001B22DA">
      <w:pPr>
        <w:tabs>
          <w:tab w:val="left" w:pos="567"/>
          <w:tab w:val="left" w:pos="851"/>
          <w:tab w:val="left" w:pos="1134"/>
        </w:tabs>
        <w:ind w:hanging="11"/>
        <w:jc w:val="both"/>
        <w:rPr>
          <w:sz w:val="24"/>
          <w:szCs w:val="24"/>
        </w:rPr>
      </w:pPr>
    </w:p>
    <w:p w:rsidR="001B22DA" w:rsidRDefault="001B22DA">
      <w:pPr>
        <w:tabs>
          <w:tab w:val="left" w:pos="567"/>
          <w:tab w:val="left" w:pos="851"/>
          <w:tab w:val="left" w:pos="1134"/>
        </w:tabs>
        <w:ind w:hanging="11"/>
        <w:jc w:val="both"/>
        <w:rPr>
          <w:sz w:val="24"/>
          <w:szCs w:val="24"/>
        </w:rPr>
      </w:pPr>
    </w:p>
    <w:p w:rsidR="001B22DA" w:rsidRDefault="001B22DA">
      <w:pPr>
        <w:tabs>
          <w:tab w:val="left" w:pos="567"/>
          <w:tab w:val="left" w:pos="851"/>
          <w:tab w:val="left" w:pos="1134"/>
        </w:tabs>
        <w:ind w:hanging="11"/>
        <w:jc w:val="both"/>
        <w:rPr>
          <w:sz w:val="24"/>
          <w:szCs w:val="24"/>
        </w:rPr>
      </w:pPr>
    </w:p>
    <w:p w:rsidR="001B22DA" w:rsidRDefault="001B22DA">
      <w:pPr>
        <w:tabs>
          <w:tab w:val="left" w:pos="567"/>
          <w:tab w:val="left" w:pos="851"/>
          <w:tab w:val="left" w:pos="1134"/>
        </w:tabs>
        <w:ind w:hanging="11"/>
        <w:jc w:val="both"/>
        <w:rPr>
          <w:sz w:val="24"/>
          <w:szCs w:val="24"/>
        </w:rPr>
      </w:pPr>
    </w:p>
    <w:p w:rsidR="001B22DA" w:rsidRDefault="001B22DA">
      <w:pPr>
        <w:tabs>
          <w:tab w:val="left" w:pos="567"/>
          <w:tab w:val="left" w:pos="851"/>
          <w:tab w:val="left" w:pos="1134"/>
        </w:tabs>
        <w:ind w:hanging="11"/>
        <w:jc w:val="both"/>
        <w:rPr>
          <w:sz w:val="24"/>
          <w:szCs w:val="24"/>
        </w:rPr>
      </w:pPr>
    </w:p>
    <w:p w:rsidR="001B22DA" w:rsidRDefault="001B22DA">
      <w:pPr>
        <w:tabs>
          <w:tab w:val="left" w:pos="567"/>
          <w:tab w:val="left" w:pos="851"/>
          <w:tab w:val="left" w:pos="1134"/>
        </w:tabs>
        <w:ind w:hanging="11"/>
        <w:jc w:val="both"/>
        <w:rPr>
          <w:sz w:val="24"/>
          <w:szCs w:val="24"/>
        </w:rPr>
      </w:pPr>
    </w:p>
    <w:p w:rsidR="001B22DA" w:rsidRDefault="001B22DA">
      <w:pPr>
        <w:tabs>
          <w:tab w:val="left" w:pos="567"/>
          <w:tab w:val="left" w:pos="851"/>
          <w:tab w:val="left" w:pos="1134"/>
        </w:tabs>
        <w:ind w:hanging="11"/>
        <w:jc w:val="both"/>
        <w:rPr>
          <w:sz w:val="24"/>
          <w:szCs w:val="24"/>
        </w:rPr>
      </w:pPr>
    </w:p>
    <w:p w:rsidR="001B22DA" w:rsidRDefault="001B22DA">
      <w:pPr>
        <w:tabs>
          <w:tab w:val="left" w:pos="567"/>
          <w:tab w:val="left" w:pos="851"/>
          <w:tab w:val="left" w:pos="1134"/>
        </w:tabs>
        <w:ind w:hanging="11"/>
        <w:jc w:val="both"/>
        <w:rPr>
          <w:sz w:val="24"/>
          <w:szCs w:val="24"/>
        </w:rPr>
      </w:pPr>
    </w:p>
    <w:p w:rsidR="001B22DA" w:rsidRPr="00D16C68" w:rsidRDefault="00920ECC">
      <w:pPr>
        <w:keepNext/>
        <w:jc w:val="both"/>
        <w:outlineLvl w:val="0"/>
        <w:rPr>
          <w:b/>
          <w:sz w:val="24"/>
          <w:szCs w:val="24"/>
        </w:rPr>
      </w:pPr>
      <w:r>
        <w:rPr>
          <w:sz w:val="24"/>
          <w:szCs w:val="24"/>
        </w:rPr>
        <w:br w:type="page" w:clear="all"/>
      </w:r>
      <w:bookmarkStart w:id="539" w:name="_Toc196388634"/>
      <w:r w:rsidR="00521B03">
        <w:rPr>
          <w:b/>
          <w:sz w:val="24"/>
          <w:szCs w:val="24"/>
        </w:rPr>
        <w:lastRenderedPageBreak/>
        <w:t>РАЗДЕЛ 11</w:t>
      </w:r>
      <w:r w:rsidRPr="00D16C68">
        <w:rPr>
          <w:b/>
          <w:sz w:val="24"/>
          <w:szCs w:val="24"/>
        </w:rPr>
        <w:t>. ПРЕДОСТАВЛЕНИЕ НАЦИОНАЛЬНОГО РЕЖИМА ПРИ ОСУЩЕСТВЛЕНИИ ЗАКУПОК</w:t>
      </w:r>
      <w:bookmarkEnd w:id="539"/>
    </w:p>
    <w:p w:rsidR="001B22DA" w:rsidRPr="00D16C68" w:rsidRDefault="001B22DA">
      <w:pPr>
        <w:tabs>
          <w:tab w:val="left" w:pos="567"/>
          <w:tab w:val="left" w:pos="851"/>
          <w:tab w:val="left" w:pos="1134"/>
        </w:tabs>
        <w:ind w:hanging="11"/>
        <w:jc w:val="both"/>
        <w:rPr>
          <w:sz w:val="24"/>
          <w:szCs w:val="24"/>
        </w:rPr>
      </w:pPr>
    </w:p>
    <w:p w:rsidR="001B22DA" w:rsidRPr="00D16C68" w:rsidRDefault="00521B03" w:rsidP="00414EBD">
      <w:pPr>
        <w:tabs>
          <w:tab w:val="left" w:pos="0"/>
          <w:tab w:val="left" w:pos="851"/>
          <w:tab w:val="left" w:pos="1134"/>
        </w:tabs>
        <w:ind w:firstLine="567"/>
        <w:jc w:val="both"/>
        <w:rPr>
          <w:sz w:val="24"/>
          <w:szCs w:val="24"/>
        </w:rPr>
      </w:pPr>
      <w:r>
        <w:rPr>
          <w:sz w:val="24"/>
          <w:szCs w:val="24"/>
        </w:rPr>
        <w:t xml:space="preserve">11.1. </w:t>
      </w:r>
      <w:r w:rsidR="00920ECC" w:rsidRPr="00D16C68">
        <w:rPr>
          <w:sz w:val="24"/>
          <w:szCs w:val="24"/>
        </w:rPr>
        <w:t xml:space="preserve">В случае предоставления национального режима в соответствии с Извещением о проведении закупки и информации, содержащейся в форме ценового предложения (форма </w:t>
      </w:r>
      <w:r w:rsidR="00D16C68" w:rsidRPr="00D16C68">
        <w:rPr>
          <w:sz w:val="24"/>
          <w:szCs w:val="24"/>
        </w:rPr>
        <w:t>6 раздела</w:t>
      </w:r>
      <w:r w:rsidR="00920ECC" w:rsidRPr="00D16C68">
        <w:rPr>
          <w:sz w:val="24"/>
          <w:szCs w:val="24"/>
        </w:rPr>
        <w:t xml:space="preserve"> 7 Документации) могут быть установлены:</w:t>
      </w:r>
    </w:p>
    <w:p w:rsidR="001B22DA" w:rsidRPr="00D16C68" w:rsidRDefault="00920ECC" w:rsidP="00414EBD">
      <w:pPr>
        <w:tabs>
          <w:tab w:val="left" w:pos="0"/>
          <w:tab w:val="left" w:pos="567"/>
          <w:tab w:val="left" w:pos="851"/>
          <w:tab w:val="left" w:pos="1134"/>
        </w:tabs>
        <w:ind w:firstLine="567"/>
        <w:jc w:val="both"/>
        <w:rPr>
          <w:sz w:val="24"/>
          <w:szCs w:val="24"/>
        </w:rPr>
      </w:pPr>
      <w:r w:rsidRPr="00D16C68">
        <w:rPr>
          <w:sz w:val="24"/>
          <w:szCs w:val="24"/>
        </w:rPr>
        <w:t>-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(далее - иностранные лица), по перечню согласно приложению № 1 к постановлению Правительства Российской Федерации от 23.12.2024 № 1875 (далее – также Постановление № 1875);</w:t>
      </w:r>
    </w:p>
    <w:p w:rsidR="001B22DA" w:rsidRPr="00D16C68" w:rsidRDefault="00920ECC" w:rsidP="00414EBD">
      <w:pPr>
        <w:tabs>
          <w:tab w:val="left" w:pos="0"/>
          <w:tab w:val="left" w:pos="567"/>
          <w:tab w:val="left" w:pos="851"/>
          <w:tab w:val="left" w:pos="1134"/>
        </w:tabs>
        <w:ind w:firstLine="567"/>
        <w:jc w:val="both"/>
        <w:rPr>
          <w:sz w:val="24"/>
          <w:szCs w:val="24"/>
        </w:rPr>
      </w:pPr>
      <w:r w:rsidRPr="00D16C68">
        <w:rPr>
          <w:sz w:val="24"/>
          <w:szCs w:val="24"/>
        </w:rPr>
        <w:t>-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приложению № 2 к Постановлению № 1875;</w:t>
      </w:r>
    </w:p>
    <w:p w:rsidR="001B22DA" w:rsidRPr="00D16C68" w:rsidRDefault="00920ECC" w:rsidP="00414EBD">
      <w:pPr>
        <w:tabs>
          <w:tab w:val="left" w:pos="0"/>
          <w:tab w:val="left" w:pos="567"/>
          <w:tab w:val="left" w:pos="851"/>
          <w:tab w:val="left" w:pos="1134"/>
        </w:tabs>
        <w:ind w:firstLine="567"/>
        <w:jc w:val="both"/>
        <w:rPr>
          <w:sz w:val="24"/>
          <w:szCs w:val="24"/>
        </w:rPr>
      </w:pPr>
      <w:r w:rsidRPr="00D16C68">
        <w:rPr>
          <w:sz w:val="24"/>
          <w:szCs w:val="24"/>
        </w:rPr>
        <w:t>-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rsidR="001B22DA" w:rsidRPr="00D16C68" w:rsidRDefault="00920ECC" w:rsidP="00414EBD">
      <w:pPr>
        <w:numPr>
          <w:ilvl w:val="1"/>
          <w:numId w:val="57"/>
        </w:numPr>
        <w:tabs>
          <w:tab w:val="left" w:pos="0"/>
          <w:tab w:val="left" w:pos="851"/>
          <w:tab w:val="left" w:pos="1134"/>
        </w:tabs>
        <w:ind w:left="0" w:firstLine="567"/>
        <w:jc w:val="both"/>
        <w:rPr>
          <w:sz w:val="24"/>
          <w:szCs w:val="24"/>
        </w:rPr>
      </w:pPr>
      <w:r w:rsidRPr="00D16C68">
        <w:rPr>
          <w:sz w:val="24"/>
          <w:szCs w:val="24"/>
        </w:rPr>
        <w:t>Информацией и документами, подтверждающими страну происхождения товара для целей настоящей закупки, являются:</w:t>
      </w:r>
    </w:p>
    <w:p w:rsidR="001B22DA" w:rsidRPr="00D16C68" w:rsidRDefault="00920ECC" w:rsidP="00414EBD">
      <w:pPr>
        <w:tabs>
          <w:tab w:val="left" w:pos="284"/>
          <w:tab w:val="left" w:pos="851"/>
          <w:tab w:val="left" w:pos="1134"/>
        </w:tabs>
        <w:ind w:firstLine="567"/>
        <w:jc w:val="both"/>
        <w:rPr>
          <w:sz w:val="24"/>
          <w:szCs w:val="24"/>
        </w:rPr>
      </w:pPr>
      <w:r w:rsidRPr="00D16C68">
        <w:rPr>
          <w:sz w:val="24"/>
          <w:szCs w:val="24"/>
        </w:rPr>
        <w:t>а) для подтверждения происхождения товаров, указанных в позициях 1 - 145 приложения № 1 к Постановлению, позициях 1 - 433 приложения № 2 к Постановлению, из Российской Федерации –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rsidR="001B22DA" w:rsidRPr="00D16C68" w:rsidRDefault="00920ECC" w:rsidP="00414EBD">
      <w:pPr>
        <w:numPr>
          <w:ilvl w:val="0"/>
          <w:numId w:val="50"/>
        </w:numPr>
        <w:tabs>
          <w:tab w:val="left" w:pos="567"/>
          <w:tab w:val="left" w:pos="851"/>
          <w:tab w:val="left" w:pos="1134"/>
        </w:tabs>
        <w:ind w:left="0" w:firstLine="567"/>
        <w:jc w:val="both"/>
        <w:rPr>
          <w:sz w:val="24"/>
          <w:szCs w:val="24"/>
        </w:rPr>
      </w:pPr>
      <w:r w:rsidRPr="00D16C68">
        <w:rPr>
          <w:sz w:val="24"/>
          <w:szCs w:val="24"/>
        </w:rPr>
        <w:t>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17.07.2015 № 719 (далее – также Постановление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 719;</w:t>
      </w:r>
    </w:p>
    <w:p w:rsidR="001B22DA" w:rsidRPr="00D16C68" w:rsidRDefault="00920ECC" w:rsidP="00414EBD">
      <w:pPr>
        <w:numPr>
          <w:ilvl w:val="0"/>
          <w:numId w:val="50"/>
        </w:numPr>
        <w:tabs>
          <w:tab w:val="left" w:pos="567"/>
          <w:tab w:val="left" w:pos="851"/>
          <w:tab w:val="left" w:pos="1134"/>
        </w:tabs>
        <w:ind w:left="0" w:firstLine="567"/>
        <w:jc w:val="both"/>
        <w:rPr>
          <w:sz w:val="24"/>
          <w:szCs w:val="24"/>
        </w:rPr>
      </w:pPr>
      <w:r w:rsidRPr="00D16C68">
        <w:rPr>
          <w:sz w:val="24"/>
          <w:szCs w:val="24"/>
        </w:rPr>
        <w:t>информацию об уровне радиоэлектронной продукции (для товара, являющегося в соответствии с Постановлением № 719 радиоэлектронной продукцией первого уровня или радиоэлектронной продукцией второго уровня);</w:t>
      </w:r>
    </w:p>
    <w:p w:rsidR="001B22DA" w:rsidRPr="00D16C68" w:rsidRDefault="00920ECC" w:rsidP="00414EBD">
      <w:pPr>
        <w:tabs>
          <w:tab w:val="left" w:pos="284"/>
          <w:tab w:val="left" w:pos="851"/>
          <w:tab w:val="left" w:pos="1134"/>
        </w:tabs>
        <w:ind w:firstLine="567"/>
        <w:jc w:val="both"/>
        <w:rPr>
          <w:sz w:val="24"/>
          <w:szCs w:val="24"/>
        </w:rPr>
      </w:pPr>
      <w:r w:rsidRPr="00D16C68">
        <w:rPr>
          <w:sz w:val="24"/>
          <w:szCs w:val="24"/>
        </w:rPr>
        <w:t>б) для подтверждения происхождения товаров, указанных в позициях 1 - 145 приложения № 1 к Постановлению № 1875, позициях 1 - 433 приложения № 2 к Постановлению № 1875 к Постановлению № 1875, из государств - членов Евразийского экономического союза, за исключением Российской Федерации, -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rsidR="001B22DA" w:rsidRPr="00D16C68" w:rsidRDefault="00920ECC" w:rsidP="00414EBD">
      <w:pPr>
        <w:numPr>
          <w:ilvl w:val="0"/>
          <w:numId w:val="50"/>
        </w:numPr>
        <w:tabs>
          <w:tab w:val="left" w:pos="567"/>
          <w:tab w:val="left" w:pos="851"/>
          <w:tab w:val="left" w:pos="1134"/>
        </w:tabs>
        <w:ind w:left="0" w:firstLine="567"/>
        <w:jc w:val="both"/>
        <w:rPr>
          <w:sz w:val="24"/>
          <w:szCs w:val="24"/>
        </w:rPr>
      </w:pPr>
      <w:r w:rsidRPr="00D16C68">
        <w:rPr>
          <w:sz w:val="24"/>
          <w:szCs w:val="24"/>
        </w:rPr>
        <w:t>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rsidR="001B22DA" w:rsidRPr="00D16C68" w:rsidRDefault="00920ECC" w:rsidP="00414EBD">
      <w:pPr>
        <w:numPr>
          <w:ilvl w:val="0"/>
          <w:numId w:val="50"/>
        </w:numPr>
        <w:tabs>
          <w:tab w:val="left" w:pos="567"/>
          <w:tab w:val="left" w:pos="851"/>
          <w:tab w:val="left" w:pos="1134"/>
        </w:tabs>
        <w:ind w:left="0" w:firstLine="567"/>
        <w:jc w:val="both"/>
        <w:rPr>
          <w:sz w:val="24"/>
          <w:szCs w:val="24"/>
        </w:rPr>
      </w:pPr>
      <w:r w:rsidRPr="00D16C68">
        <w:rPr>
          <w:sz w:val="24"/>
          <w:szCs w:val="24"/>
        </w:rPr>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rsidR="001B22DA" w:rsidRPr="00D16C68" w:rsidRDefault="00920ECC" w:rsidP="00414EBD">
      <w:pPr>
        <w:tabs>
          <w:tab w:val="left" w:pos="284"/>
          <w:tab w:val="left" w:pos="851"/>
          <w:tab w:val="left" w:pos="1134"/>
        </w:tabs>
        <w:ind w:firstLine="567"/>
        <w:jc w:val="both"/>
        <w:rPr>
          <w:sz w:val="24"/>
          <w:szCs w:val="24"/>
        </w:rPr>
      </w:pPr>
      <w:r w:rsidRPr="00D16C68">
        <w:rPr>
          <w:sz w:val="24"/>
          <w:szCs w:val="24"/>
        </w:rPr>
        <w:t xml:space="preserve">в) для подтверждения происхождения программ для электронных вычислительных машин и (или) баз данных (далее – программное обеспечение), указанных в позиции 146 приложения № 1 к Постановлению № 1875, из Российской Федерации – порядковый номер реестровой </w:t>
      </w:r>
      <w:r w:rsidRPr="00D16C68">
        <w:rPr>
          <w:sz w:val="24"/>
          <w:szCs w:val="24"/>
        </w:rPr>
        <w:lastRenderedPageBreak/>
        <w:t>записи из единого реестра российских программ для электронных вычислительных машин и баз данных (далее – реестр российского программного обеспечения);</w:t>
      </w:r>
    </w:p>
    <w:p w:rsidR="001B22DA" w:rsidRPr="00D16C68" w:rsidRDefault="00920ECC" w:rsidP="00414EBD">
      <w:pPr>
        <w:tabs>
          <w:tab w:val="left" w:pos="284"/>
          <w:tab w:val="left" w:pos="851"/>
          <w:tab w:val="left" w:pos="1134"/>
        </w:tabs>
        <w:ind w:firstLine="567"/>
        <w:jc w:val="both"/>
        <w:rPr>
          <w:sz w:val="24"/>
          <w:szCs w:val="24"/>
        </w:rPr>
      </w:pPr>
      <w:r w:rsidRPr="00D16C68">
        <w:rPr>
          <w:sz w:val="24"/>
          <w:szCs w:val="24"/>
        </w:rPr>
        <w:t>г) для подтверждения происхождения программного обеспечения, указанного в позиции 146 приложения № 1 к Постановлению № 1875, из Российской Федерации и его соответствия дополнительным требованиям к программам для электронных вычислительных машин и базам данных, сведения о которых включены в реестр российского программного обеспечения, утвержденным постановлением Правительства Российской Федерации от 23.03.2017 № 325 (далее – дополнительные требования к программному обеспечению), - порядковый номер реестровой записи из реестра российского программного обеспечения, содержащей информацию о соответствии программного обеспечения дополнительным требованиям к программному обеспечению;</w:t>
      </w:r>
    </w:p>
    <w:p w:rsidR="001B22DA" w:rsidRPr="00D16C68" w:rsidRDefault="00920ECC" w:rsidP="00414EBD">
      <w:pPr>
        <w:tabs>
          <w:tab w:val="left" w:pos="284"/>
          <w:tab w:val="left" w:pos="851"/>
          <w:tab w:val="left" w:pos="1134"/>
        </w:tabs>
        <w:ind w:firstLine="567"/>
        <w:jc w:val="both"/>
        <w:rPr>
          <w:sz w:val="24"/>
          <w:szCs w:val="24"/>
        </w:rPr>
      </w:pPr>
      <w:r w:rsidRPr="00D16C68">
        <w:rPr>
          <w:sz w:val="24"/>
          <w:szCs w:val="24"/>
        </w:rPr>
        <w:t>д) для подтверждения происхождения программного обеспечения, указанного в позиции 146 приложения № 1 к Постановлению № 1875, из государств - членов Евразийского экономического союза, за исключением Российской Федерации, -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 реестр евразийского программного обеспечения);</w:t>
      </w:r>
    </w:p>
    <w:p w:rsidR="001B22DA" w:rsidRPr="00D16C68" w:rsidRDefault="00920ECC" w:rsidP="00414EBD">
      <w:pPr>
        <w:tabs>
          <w:tab w:val="left" w:pos="284"/>
          <w:tab w:val="left" w:pos="851"/>
          <w:tab w:val="left" w:pos="1134"/>
        </w:tabs>
        <w:ind w:firstLine="567"/>
        <w:jc w:val="both"/>
        <w:rPr>
          <w:sz w:val="24"/>
          <w:szCs w:val="24"/>
        </w:rPr>
      </w:pPr>
      <w:r w:rsidRPr="00D16C68">
        <w:rPr>
          <w:sz w:val="24"/>
          <w:szCs w:val="24"/>
        </w:rPr>
        <w:t xml:space="preserve">е) для подтверждения происхождения программного обеспечения, указанного в позиции 146 приложения № 1 к Постановлению № 1875, из государств - членов Евразийского экономического союза, за исключением Российской Федерации, и его соответствия дополнительным требованиям к программному обеспечению - </w:t>
      </w:r>
      <w:r w:rsidR="0076324F" w:rsidRPr="00D16C68">
        <w:rPr>
          <w:sz w:val="24"/>
          <w:szCs w:val="24"/>
        </w:rPr>
        <w:t>порядковый номер</w:t>
      </w:r>
      <w:r w:rsidRPr="00D16C68">
        <w:rPr>
          <w:sz w:val="24"/>
          <w:szCs w:val="24"/>
        </w:rPr>
        <w:t xml:space="preserve"> реестровой записи из реестра евразийского программного обеспечения, содержащей информацию о соответствии программного обеспечения дополнительным требованиям к программному обеспечению;</w:t>
      </w:r>
    </w:p>
    <w:p w:rsidR="001B22DA" w:rsidRPr="00D16C68" w:rsidRDefault="00920ECC" w:rsidP="00414EBD">
      <w:pPr>
        <w:tabs>
          <w:tab w:val="left" w:pos="284"/>
          <w:tab w:val="left" w:pos="851"/>
          <w:tab w:val="left" w:pos="1134"/>
        </w:tabs>
        <w:ind w:firstLine="567"/>
        <w:jc w:val="both"/>
        <w:rPr>
          <w:sz w:val="24"/>
          <w:szCs w:val="24"/>
        </w:rPr>
      </w:pPr>
      <w:r w:rsidRPr="00D16C68">
        <w:rPr>
          <w:sz w:val="24"/>
          <w:szCs w:val="24"/>
        </w:rPr>
        <w:t>ж) указание в заявке на участие в закупке наименования страны происхождения товара для подтверждения происхождения товаров из Российской Федерации, не указанных в позициях 1 - 146 приложения N 1 к Постановлению №1875, позициях 1 - 433 приложения N 2 к Постановлению №1875;</w:t>
      </w:r>
    </w:p>
    <w:p w:rsidR="001B22DA" w:rsidRPr="00D16C68" w:rsidRDefault="00920ECC" w:rsidP="00414EBD">
      <w:pPr>
        <w:numPr>
          <w:ilvl w:val="1"/>
          <w:numId w:val="57"/>
        </w:numPr>
        <w:tabs>
          <w:tab w:val="left" w:pos="0"/>
          <w:tab w:val="left" w:pos="851"/>
          <w:tab w:val="left" w:pos="1134"/>
        </w:tabs>
        <w:ind w:left="0" w:firstLine="567"/>
        <w:jc w:val="both"/>
        <w:rPr>
          <w:sz w:val="24"/>
          <w:szCs w:val="24"/>
        </w:rPr>
      </w:pPr>
      <w:r w:rsidRPr="00D16C68">
        <w:rPr>
          <w:sz w:val="24"/>
          <w:szCs w:val="24"/>
        </w:rPr>
        <w:t>При осуществлении закупки товара:</w:t>
      </w:r>
    </w:p>
    <w:p w:rsidR="001B22DA" w:rsidRPr="00D16C68" w:rsidRDefault="00920ECC" w:rsidP="00414EBD">
      <w:pPr>
        <w:numPr>
          <w:ilvl w:val="0"/>
          <w:numId w:val="47"/>
        </w:numPr>
        <w:tabs>
          <w:tab w:val="left" w:pos="0"/>
          <w:tab w:val="left" w:pos="851"/>
          <w:tab w:val="left" w:pos="1134"/>
        </w:tabs>
        <w:ind w:left="0" w:firstLine="567"/>
        <w:jc w:val="both"/>
        <w:rPr>
          <w:sz w:val="24"/>
          <w:szCs w:val="24"/>
        </w:rPr>
      </w:pPr>
      <w:r w:rsidRPr="00D16C68">
        <w:rPr>
          <w:sz w:val="24"/>
          <w:szCs w:val="24"/>
        </w:rPr>
        <w:t>если в соответствии с Извещением о проведении закупки и информацией, содержащейся в форме ценового предложения (форма 6 раздела 7 Документации)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rsidR="001B22DA" w:rsidRPr="00D16C68" w:rsidRDefault="0076324F" w:rsidP="00414EBD">
      <w:pPr>
        <w:tabs>
          <w:tab w:val="left" w:pos="284"/>
          <w:tab w:val="left" w:pos="851"/>
          <w:tab w:val="left" w:pos="1134"/>
        </w:tabs>
        <w:ind w:firstLine="567"/>
        <w:jc w:val="both"/>
        <w:rPr>
          <w:sz w:val="24"/>
          <w:szCs w:val="24"/>
        </w:rPr>
      </w:pPr>
      <w:r w:rsidRPr="00D16C68">
        <w:rPr>
          <w:sz w:val="24"/>
          <w:szCs w:val="24"/>
        </w:rPr>
        <w:t>а) заключение</w:t>
      </w:r>
      <w:r w:rsidR="00920ECC" w:rsidRPr="00D16C68">
        <w:rPr>
          <w:sz w:val="24"/>
          <w:szCs w:val="24"/>
        </w:rPr>
        <w:t xml:space="preserve"> договора на поставку такого товара.</w:t>
      </w:r>
    </w:p>
    <w:p w:rsidR="001B22DA" w:rsidRPr="00D16C68" w:rsidRDefault="00920ECC" w:rsidP="00414EBD">
      <w:pPr>
        <w:numPr>
          <w:ilvl w:val="0"/>
          <w:numId w:val="47"/>
        </w:numPr>
        <w:tabs>
          <w:tab w:val="left" w:pos="0"/>
          <w:tab w:val="left" w:pos="851"/>
          <w:tab w:val="left" w:pos="1134"/>
        </w:tabs>
        <w:ind w:left="0" w:firstLine="567"/>
        <w:jc w:val="both"/>
        <w:rPr>
          <w:sz w:val="24"/>
          <w:szCs w:val="24"/>
        </w:rPr>
      </w:pPr>
      <w:r w:rsidRPr="00D16C68">
        <w:rPr>
          <w:sz w:val="24"/>
          <w:szCs w:val="24"/>
        </w:rPr>
        <w:t>если в соответствии с Извещением о проведении закупки и информации, содержащейся в форме ценового предложения (форма 6 раздела 7 Документации)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rsidR="001B22DA" w:rsidRPr="00D16C68" w:rsidRDefault="00920ECC" w:rsidP="00414EBD">
      <w:pPr>
        <w:tabs>
          <w:tab w:val="left" w:pos="284"/>
          <w:tab w:val="left" w:pos="851"/>
          <w:tab w:val="left" w:pos="1134"/>
        </w:tabs>
        <w:ind w:firstLine="567"/>
        <w:jc w:val="both"/>
        <w:rPr>
          <w:sz w:val="24"/>
          <w:szCs w:val="24"/>
        </w:rPr>
      </w:pPr>
      <w:r w:rsidRPr="00D16C68">
        <w:rPr>
          <w:sz w:val="24"/>
          <w:szCs w:val="24"/>
        </w:rPr>
        <w:t>а) заключение договора (определение победителя)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1B22DA" w:rsidRPr="00D16C68" w:rsidRDefault="00920ECC" w:rsidP="00414EBD">
      <w:pPr>
        <w:numPr>
          <w:ilvl w:val="0"/>
          <w:numId w:val="47"/>
        </w:numPr>
        <w:tabs>
          <w:tab w:val="left" w:pos="0"/>
          <w:tab w:val="left" w:pos="851"/>
          <w:tab w:val="left" w:pos="1134"/>
        </w:tabs>
        <w:ind w:left="0" w:firstLine="567"/>
        <w:jc w:val="both"/>
        <w:rPr>
          <w:sz w:val="24"/>
          <w:szCs w:val="24"/>
        </w:rPr>
      </w:pPr>
      <w:r w:rsidRPr="00D16C68">
        <w:rPr>
          <w:sz w:val="24"/>
          <w:szCs w:val="24"/>
        </w:rPr>
        <w:t>если в соответствии с Извещением о проведении закупки и информации, содержащейся в форме ценового предложения (форма 6 раздела 7 Документации) установлено преимущество в отношении товара российского происхождения:</w:t>
      </w:r>
    </w:p>
    <w:p w:rsidR="001B22DA" w:rsidRPr="00D16C68" w:rsidRDefault="00920ECC" w:rsidP="00414EBD">
      <w:pPr>
        <w:tabs>
          <w:tab w:val="left" w:pos="284"/>
          <w:tab w:val="left" w:pos="851"/>
          <w:tab w:val="left" w:pos="1134"/>
        </w:tabs>
        <w:ind w:firstLine="567"/>
        <w:jc w:val="both"/>
        <w:rPr>
          <w:sz w:val="24"/>
          <w:szCs w:val="24"/>
        </w:rPr>
      </w:pPr>
      <w:r w:rsidRPr="00D16C68">
        <w:rPr>
          <w:sz w:val="24"/>
          <w:szCs w:val="24"/>
        </w:rPr>
        <w:t xml:space="preserve">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при условии, что имеется хотя бы одна заявка на участие в закупке, которая не отклонена и содержит предложение о поставке хотя бы одного товара, происходящего из иностранного государства. </w:t>
      </w:r>
    </w:p>
    <w:p w:rsidR="001B22DA" w:rsidRPr="00D16C68" w:rsidRDefault="00920ECC" w:rsidP="00414EBD">
      <w:pPr>
        <w:tabs>
          <w:tab w:val="left" w:pos="284"/>
          <w:tab w:val="left" w:pos="851"/>
          <w:tab w:val="left" w:pos="1134"/>
        </w:tabs>
        <w:ind w:firstLine="567"/>
        <w:jc w:val="both"/>
        <w:rPr>
          <w:sz w:val="24"/>
          <w:szCs w:val="24"/>
        </w:rPr>
      </w:pPr>
      <w:r w:rsidRPr="00D16C68">
        <w:rPr>
          <w:sz w:val="24"/>
          <w:szCs w:val="24"/>
        </w:rPr>
        <w:lastRenderedPageBreak/>
        <w:t>б) в случае заключения договора с участником закупки, указанным в подпункте «а» настоящего пункта, договор заключается без учета снижения в соответствии с подпунктом «а» настоящего пункта.</w:t>
      </w:r>
    </w:p>
    <w:p w:rsidR="001B22DA" w:rsidRPr="00D16C68" w:rsidRDefault="00521B03" w:rsidP="00414EBD">
      <w:pPr>
        <w:tabs>
          <w:tab w:val="left" w:pos="567"/>
          <w:tab w:val="left" w:pos="851"/>
          <w:tab w:val="left" w:pos="1134"/>
        </w:tabs>
        <w:ind w:firstLine="567"/>
        <w:jc w:val="both"/>
        <w:rPr>
          <w:sz w:val="24"/>
          <w:szCs w:val="24"/>
        </w:rPr>
      </w:pPr>
      <w:r>
        <w:rPr>
          <w:sz w:val="24"/>
          <w:szCs w:val="24"/>
        </w:rPr>
        <w:t>11</w:t>
      </w:r>
      <w:r w:rsidR="00920ECC" w:rsidRPr="00D16C68">
        <w:rPr>
          <w:sz w:val="24"/>
          <w:szCs w:val="24"/>
        </w:rPr>
        <w:t>.4.</w:t>
      </w:r>
      <w:r w:rsidR="00920ECC" w:rsidRPr="00D16C68">
        <w:rPr>
          <w:sz w:val="24"/>
          <w:szCs w:val="24"/>
        </w:rPr>
        <w:tab/>
        <w:t>При осуществлении закупки работы, услуги:</w:t>
      </w:r>
    </w:p>
    <w:p w:rsidR="001B22DA" w:rsidRPr="00D16C68" w:rsidRDefault="00920ECC" w:rsidP="00414EBD">
      <w:pPr>
        <w:numPr>
          <w:ilvl w:val="0"/>
          <w:numId w:val="48"/>
        </w:numPr>
        <w:tabs>
          <w:tab w:val="left" w:pos="0"/>
          <w:tab w:val="left" w:pos="851"/>
          <w:tab w:val="left" w:pos="1134"/>
        </w:tabs>
        <w:ind w:left="0" w:firstLine="567"/>
        <w:jc w:val="both"/>
        <w:rPr>
          <w:sz w:val="24"/>
          <w:szCs w:val="24"/>
        </w:rPr>
      </w:pPr>
      <w:r w:rsidRPr="00D16C68">
        <w:rPr>
          <w:sz w:val="24"/>
          <w:szCs w:val="24"/>
        </w:rPr>
        <w:t xml:space="preserve">в соответствии с Извещением о проведении закупки и информации, содержащейся в форме ценового предложения (форма </w:t>
      </w:r>
      <w:r w:rsidR="0076324F" w:rsidRPr="00D16C68">
        <w:rPr>
          <w:sz w:val="24"/>
          <w:szCs w:val="24"/>
        </w:rPr>
        <w:t>6 раздела</w:t>
      </w:r>
      <w:r w:rsidRPr="00D16C68">
        <w:rPr>
          <w:sz w:val="24"/>
          <w:szCs w:val="24"/>
        </w:rPr>
        <w:t xml:space="preserve"> 7 Документации) установлен запрет закупки таких работы, услуги, соответственно выполняемой, оказываемой иностранным лицом, не допускаются:</w:t>
      </w:r>
    </w:p>
    <w:p w:rsidR="001B22DA" w:rsidRPr="00D16C68" w:rsidRDefault="00920ECC" w:rsidP="00414EBD">
      <w:pPr>
        <w:tabs>
          <w:tab w:val="left" w:pos="284"/>
          <w:tab w:val="left" w:pos="851"/>
          <w:tab w:val="left" w:pos="1134"/>
        </w:tabs>
        <w:ind w:firstLine="567"/>
        <w:jc w:val="both"/>
        <w:rPr>
          <w:sz w:val="24"/>
          <w:szCs w:val="24"/>
        </w:rPr>
      </w:pPr>
      <w:r w:rsidRPr="00D16C68">
        <w:rPr>
          <w:sz w:val="24"/>
          <w:szCs w:val="24"/>
        </w:rPr>
        <w:t>а) заключение договора на выполнение такой работы, оказание такой услуги с подрядчиком (исполнителем), являющимся иностранным лицом;</w:t>
      </w:r>
    </w:p>
    <w:p w:rsidR="001B22DA" w:rsidRPr="00D16C68" w:rsidRDefault="00920ECC" w:rsidP="00414EBD">
      <w:pPr>
        <w:tabs>
          <w:tab w:val="left" w:pos="284"/>
          <w:tab w:val="left" w:pos="851"/>
          <w:tab w:val="left" w:pos="1134"/>
        </w:tabs>
        <w:ind w:firstLine="567"/>
        <w:jc w:val="both"/>
        <w:rPr>
          <w:sz w:val="24"/>
          <w:szCs w:val="24"/>
        </w:rPr>
      </w:pPr>
      <w:r w:rsidRPr="00D16C68">
        <w:rPr>
          <w:sz w:val="24"/>
          <w:szCs w:val="24"/>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1B22DA" w:rsidRPr="00D16C68" w:rsidRDefault="00920ECC" w:rsidP="00414EBD">
      <w:pPr>
        <w:numPr>
          <w:ilvl w:val="0"/>
          <w:numId w:val="48"/>
        </w:numPr>
        <w:tabs>
          <w:tab w:val="left" w:pos="0"/>
          <w:tab w:val="left" w:pos="851"/>
          <w:tab w:val="left" w:pos="1134"/>
        </w:tabs>
        <w:ind w:left="0" w:firstLine="567"/>
        <w:jc w:val="both"/>
        <w:rPr>
          <w:sz w:val="24"/>
          <w:szCs w:val="24"/>
        </w:rPr>
      </w:pPr>
      <w:r w:rsidRPr="00D16C68">
        <w:rPr>
          <w:sz w:val="24"/>
          <w:szCs w:val="24"/>
        </w:rPr>
        <w:t xml:space="preserve">если в соответствии с Извещением о проведении закупки и информации, содержащейся в форме ценового предложения (форма </w:t>
      </w:r>
      <w:r w:rsidR="0076324F" w:rsidRPr="00D16C68">
        <w:rPr>
          <w:sz w:val="24"/>
          <w:szCs w:val="24"/>
        </w:rPr>
        <w:t>6 раздела</w:t>
      </w:r>
      <w:r w:rsidRPr="00D16C68">
        <w:rPr>
          <w:sz w:val="24"/>
          <w:szCs w:val="24"/>
        </w:rPr>
        <w:t xml:space="preserve"> 7 Документации) установлено ограничение закупки таких работы, услуги, соответственно выполняемой, оказываемой иностранным лицом, не допускаются:</w:t>
      </w:r>
    </w:p>
    <w:p w:rsidR="001B22DA" w:rsidRPr="00D16C68" w:rsidRDefault="00920ECC" w:rsidP="00414EBD">
      <w:pPr>
        <w:tabs>
          <w:tab w:val="left" w:pos="284"/>
          <w:tab w:val="left" w:pos="851"/>
          <w:tab w:val="left" w:pos="1134"/>
        </w:tabs>
        <w:ind w:firstLine="567"/>
        <w:jc w:val="both"/>
        <w:rPr>
          <w:sz w:val="24"/>
          <w:szCs w:val="24"/>
        </w:rPr>
      </w:pPr>
      <w:r w:rsidRPr="00D16C68">
        <w:rPr>
          <w:sz w:val="24"/>
          <w:szCs w:val="24"/>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rsidR="001B22DA" w:rsidRPr="00D16C68" w:rsidRDefault="00920ECC" w:rsidP="00414EBD">
      <w:pPr>
        <w:tabs>
          <w:tab w:val="left" w:pos="284"/>
          <w:tab w:val="left" w:pos="851"/>
          <w:tab w:val="left" w:pos="1134"/>
        </w:tabs>
        <w:ind w:firstLine="567"/>
        <w:jc w:val="both"/>
        <w:rPr>
          <w:sz w:val="24"/>
          <w:szCs w:val="24"/>
        </w:rPr>
      </w:pPr>
      <w:r w:rsidRPr="00D16C68">
        <w:rPr>
          <w:sz w:val="24"/>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1B22DA" w:rsidRPr="00D16C68" w:rsidRDefault="00920ECC" w:rsidP="00414EBD">
      <w:pPr>
        <w:tabs>
          <w:tab w:val="left" w:pos="567"/>
          <w:tab w:val="left" w:pos="851"/>
          <w:tab w:val="left" w:pos="1134"/>
        </w:tabs>
        <w:ind w:firstLine="567"/>
        <w:jc w:val="both"/>
        <w:rPr>
          <w:sz w:val="24"/>
          <w:szCs w:val="24"/>
        </w:rPr>
      </w:pPr>
      <w:r w:rsidRPr="00D16C68">
        <w:rPr>
          <w:sz w:val="24"/>
          <w:szCs w:val="24"/>
        </w:rPr>
        <w:t>1</w:t>
      </w:r>
      <w:r w:rsidR="00521B03">
        <w:rPr>
          <w:sz w:val="24"/>
          <w:szCs w:val="24"/>
        </w:rPr>
        <w:t>1</w:t>
      </w:r>
      <w:r w:rsidRPr="00D16C68">
        <w:rPr>
          <w:sz w:val="24"/>
          <w:szCs w:val="24"/>
        </w:rPr>
        <w:t>.5. Для целей соблюдения запрета или 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информация о продукции должна быть внесена в реестр российской промышленной продукции, или евразийский реестр промышленных товаров государств - членов Евразийского экономического союза, или реестр российского программного обеспечения, или единый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на момент подачи заявки на участие в закупке и быть отражена в форме ценового предложения, поданного участником по форме 6  раздела 7 Документации</w:t>
      </w:r>
    </w:p>
    <w:p w:rsidR="001B22DA" w:rsidRDefault="00920ECC" w:rsidP="00414EBD">
      <w:pPr>
        <w:tabs>
          <w:tab w:val="left" w:pos="567"/>
          <w:tab w:val="left" w:pos="851"/>
          <w:tab w:val="left" w:pos="1134"/>
        </w:tabs>
        <w:ind w:firstLine="567"/>
        <w:jc w:val="both"/>
        <w:rPr>
          <w:sz w:val="24"/>
          <w:szCs w:val="24"/>
        </w:rPr>
      </w:pPr>
      <w:r w:rsidRPr="00D16C68">
        <w:rPr>
          <w:sz w:val="24"/>
          <w:szCs w:val="24"/>
        </w:rPr>
        <w:t>1</w:t>
      </w:r>
      <w:r w:rsidR="00521B03">
        <w:rPr>
          <w:sz w:val="24"/>
          <w:szCs w:val="24"/>
        </w:rPr>
        <w:t>1</w:t>
      </w:r>
      <w:r w:rsidRPr="00D16C68">
        <w:rPr>
          <w:sz w:val="24"/>
          <w:szCs w:val="24"/>
        </w:rPr>
        <w:t>.6. Иные условия, не указанные в настоящем разделе, а также порядок предоставления национального режима применяются в соответствии с Постановлением № 1875.</w:t>
      </w:r>
    </w:p>
    <w:p w:rsidR="001B22DA" w:rsidRDefault="001B22DA">
      <w:pPr>
        <w:tabs>
          <w:tab w:val="left" w:pos="567"/>
          <w:tab w:val="left" w:pos="851"/>
          <w:tab w:val="left" w:pos="1134"/>
        </w:tabs>
        <w:ind w:hanging="11"/>
        <w:jc w:val="both"/>
        <w:rPr>
          <w:sz w:val="24"/>
          <w:szCs w:val="24"/>
        </w:rPr>
      </w:pPr>
    </w:p>
    <w:p w:rsidR="001B22DA" w:rsidRDefault="001B22DA"/>
    <w:p w:rsidR="001B22DA" w:rsidRDefault="001B22DA"/>
    <w:p w:rsidR="00920ECC" w:rsidRDefault="00920ECC"/>
    <w:sectPr w:rsidR="00920ECC">
      <w:footerReference w:type="first" r:id="rId18"/>
      <w:pgSz w:w="11906" w:h="16838"/>
      <w:pgMar w:top="851" w:right="851" w:bottom="851" w:left="1134" w:header="680" w:footer="49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0BFB" w:rsidRDefault="00AE0BFB">
      <w:r>
        <w:separator/>
      </w:r>
    </w:p>
  </w:endnote>
  <w:endnote w:type="continuationSeparator" w:id="0">
    <w:p w:rsidR="00AE0BFB" w:rsidRDefault="00AE0B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lvetsky 12pt">
    <w:altName w:val="Times New Roman"/>
    <w:charset w:val="00"/>
    <w:family w:val="auto"/>
    <w:pitch w:val="default"/>
  </w:font>
  <w:font w:name="TimesET">
    <w:altName w:val="Times New Roman"/>
    <w:charset w:val="00"/>
    <w:family w:val="auto"/>
    <w:pitch w:val="default"/>
  </w:font>
  <w:font w:name="Arial Unicode MS">
    <w:panose1 w:val="020B0604020202020204"/>
    <w:charset w:val="00"/>
    <w:family w:val="auto"/>
    <w:pitch w:val="default"/>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00"/>
    <w:family w:val="auto"/>
    <w:pitch w:val="default"/>
  </w:font>
  <w:font w:name="е®‹дЅ“">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BFB" w:rsidRDefault="00AE0BFB">
    <w:pPr>
      <w:pStyle w:val="ab"/>
      <w:jc w:val="right"/>
    </w:pPr>
    <w:r>
      <w:fldChar w:fldCharType="begin"/>
    </w:r>
    <w:r>
      <w:instrText>PAGE   \* MERGEFORMAT</w:instrText>
    </w:r>
    <w:r>
      <w:fldChar w:fldCharType="separate"/>
    </w:r>
    <w:r w:rsidR="007458DA">
      <w:rPr>
        <w:noProof/>
      </w:rPr>
      <w:t>74</w:t>
    </w:r>
    <w:r>
      <w:fldChar w:fldCharType="end"/>
    </w:r>
  </w:p>
  <w:p w:rsidR="00AE0BFB" w:rsidRDefault="00AE0BFB">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BFB" w:rsidRDefault="00AE0BFB">
    <w:pPr>
      <w:pStyle w:val="ab"/>
      <w:jc w:val="right"/>
    </w:pPr>
    <w:r>
      <w:fldChar w:fldCharType="begin"/>
    </w:r>
    <w:r>
      <w:instrText>PAGE   \* MERGEFORMAT</w:instrText>
    </w:r>
    <w:r>
      <w:fldChar w:fldCharType="separate"/>
    </w:r>
    <w:r w:rsidR="007458DA" w:rsidRPr="007458DA">
      <w:rPr>
        <w:noProof/>
        <w:lang w:val="ru-RU"/>
      </w:rPr>
      <w:t>51</w:t>
    </w:r>
    <w:r>
      <w:fldChar w:fldCharType="end"/>
    </w:r>
  </w:p>
  <w:p w:rsidR="00AE0BFB" w:rsidRDefault="00AE0BFB">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0BFB" w:rsidRDefault="00AE0BFB">
      <w:r>
        <w:separator/>
      </w:r>
    </w:p>
  </w:footnote>
  <w:footnote w:type="continuationSeparator" w:id="0">
    <w:p w:rsidR="00AE0BFB" w:rsidRDefault="00AE0BFB">
      <w:r>
        <w:continuationSeparator/>
      </w:r>
    </w:p>
  </w:footnote>
  <w:footnote w:id="1">
    <w:p w:rsidR="00AE0BFB" w:rsidRDefault="00AE0BFB">
      <w:pPr>
        <w:pStyle w:val="af4"/>
      </w:pPr>
      <w:r>
        <w:rPr>
          <w:rStyle w:val="ae"/>
        </w:rPr>
        <w:footnoteRef/>
      </w:r>
      <w:r>
        <w:t xml:space="preserve"> Список компаний Группы Газпром энергохолдинг размещен на сайте ООО «Газпром энергохолдинг» в разделе «Закупки» </w:t>
      </w:r>
      <w:hyperlink r:id="rId1" w:history="1">
        <w:r>
          <w:rPr>
            <w:rStyle w:val="ad"/>
          </w:rPr>
          <w:t>http://energoholding.gazprom.ru/tenders/</w:t>
        </w:r>
      </w:hyperlink>
    </w:p>
    <w:p w:rsidR="00AE0BFB" w:rsidRDefault="00AE0BFB">
      <w:pPr>
        <w:pStyle w:val="af4"/>
      </w:pPr>
    </w:p>
  </w:footnote>
  <w:footnote w:id="2">
    <w:p w:rsidR="00AE0BFB" w:rsidRDefault="00AE0BFB">
      <w:pPr>
        <w:pStyle w:val="af4"/>
      </w:pPr>
      <w:r>
        <w:rPr>
          <w:rStyle w:val="ae"/>
        </w:rPr>
        <w:footnoteRef/>
      </w:r>
      <w:r>
        <w:t xml:space="preserve"> Под специальной правоспособностью для целей применения Документации понимается соответствие Участника (установленным в силу законодательства требованиям к лицам, осуществляющим поставку товара, выполнение работ и услуг, являющихся предметом маркетинговых исследований, и необходимым для исполнения обязательств по поставке товара, выполнения работ и услуг, подтверждаемые соответствующими документами (разрешения (лицензии), сертификаты и прочее).  </w:t>
      </w:r>
    </w:p>
  </w:footnote>
  <w:footnote w:id="3">
    <w:p w:rsidR="00AE0BFB" w:rsidRDefault="00AE0BFB">
      <w:pPr>
        <w:pStyle w:val="af4"/>
      </w:pPr>
      <w:r>
        <w:rPr>
          <w:rStyle w:val="ae"/>
        </w:rPr>
        <w:footnoteRef/>
      </w:r>
      <w:r>
        <w:t xml:space="preserve"> Фальсифицированной признается продукция, материалы и изделия, имеющие скрытые свойства и качество, информация о которых является заведомо неполной или недостоверной и/или производство которой не подтверждено изготовителем, указанным в сопроводительных документах. Контрафактными признаются товары (ТМЦ), этикетки, упаковки товаров, на которых незаконно размещены товарный знак или сходное с ним до степени смешения обозначение (в соответствии со ст. 1515 Гражданского кодекса Российской Федерации).</w:t>
      </w:r>
    </w:p>
  </w:footnote>
  <w:footnote w:id="4">
    <w:p w:rsidR="00AE0BFB" w:rsidRDefault="00AE0BFB">
      <w:pPr>
        <w:pStyle w:val="af4"/>
      </w:pPr>
      <w:r>
        <w:rPr>
          <w:rStyle w:val="ae"/>
        </w:rPr>
        <w:footnoteRef/>
      </w:r>
      <w:r>
        <w:t xml:space="preserve"> Список компаний Группы Газпром энергохолдинг размещен на сайте ООО «Газпром энергохолдинг» в разделе «Закупки» http://energoholding.gazprom.ru/tenders/.</w:t>
      </w:r>
    </w:p>
  </w:footnote>
  <w:footnote w:id="5">
    <w:p w:rsidR="00AE0BFB" w:rsidRDefault="00AE0BFB">
      <w:pPr>
        <w:pStyle w:val="af4"/>
      </w:pPr>
      <w:r>
        <w:rPr>
          <w:rStyle w:val="ae"/>
        </w:rPr>
        <w:footnoteRef/>
      </w:r>
      <w:r>
        <w:t xml:space="preserve"> См. сноску 4</w:t>
      </w:r>
    </w:p>
  </w:footnote>
  <w:footnote w:id="6">
    <w:p w:rsidR="00AE0BFB" w:rsidRDefault="00AE0BFB">
      <w:pPr>
        <w:pStyle w:val="af4"/>
      </w:pPr>
      <w:r>
        <w:rPr>
          <w:rStyle w:val="ae"/>
        </w:rPr>
        <w:footnoteRef/>
      </w:r>
      <w:r>
        <w:t xml:space="preserve"> См. сноску 4</w:t>
      </w:r>
    </w:p>
  </w:footnote>
  <w:footnote w:id="7">
    <w:p w:rsidR="00AE0BFB" w:rsidRDefault="00AE0BFB">
      <w:pPr>
        <w:pStyle w:val="af4"/>
      </w:pPr>
      <w:r>
        <w:rPr>
          <w:rStyle w:val="ae"/>
        </w:rPr>
        <w:footnoteRef/>
      </w:r>
      <w:r>
        <w:t xml:space="preserve"> Уполномоченным лицом может быть любое юридическое лицо или индивидуальный предприниматель, полномочия которого на реализацию Продукции удостоверены соответствующим актуальным (действительным) документом, выданным производителем (изготовителем) Продукции.</w:t>
      </w:r>
    </w:p>
  </w:footnote>
  <w:footnote w:id="8">
    <w:p w:rsidR="00AE0BFB" w:rsidRDefault="00AE0BFB">
      <w:pPr>
        <w:pStyle w:val="af4"/>
      </w:pPr>
      <w:r>
        <w:rPr>
          <w:rStyle w:val="ae"/>
        </w:rPr>
        <w:footnoteRef/>
      </w:r>
      <w:r>
        <w:t xml:space="preserve"> В качестве такого удостоверяющего документа может быть представлен, например: документ, удостоверяющий наличие у Участника статуса дилера или дистрибьютера или представителя производителя (изготовителя) Продукции; договор/соглашение, заключенные с производителем (изготовителем) Продукции на реализацию/приобретение Продукции указанного производителя (изготовителя); письмо производителя (изготовителя) Продукции, удостоверяющее передачу полномочий на реализацию товаров указанного производителя (изготовителя) Продукции и т.п. Каких-либо требований к форме удостоверяющего документа не устанавливается.</w:t>
      </w:r>
    </w:p>
  </w:footnote>
  <w:footnote w:id="9">
    <w:p w:rsidR="00AE0BFB" w:rsidRDefault="00AE0BFB">
      <w:pPr>
        <w:pStyle w:val="af4"/>
      </w:pPr>
      <w:r>
        <w:rPr>
          <w:rStyle w:val="ae"/>
        </w:rPr>
        <w:footnoteRef/>
      </w:r>
      <w:r>
        <w:t xml:space="preserve"> См. сноску 8.</w:t>
      </w:r>
    </w:p>
  </w:footnote>
  <w:footnote w:id="10">
    <w:p w:rsidR="00AE0BFB" w:rsidRDefault="00AE0BFB">
      <w:pPr>
        <w:pStyle w:val="af4"/>
      </w:pPr>
      <w:r>
        <w:rPr>
          <w:rStyle w:val="ae"/>
        </w:rPr>
        <w:footnoteRef/>
      </w:r>
      <w:r>
        <w:t xml:space="preserve"> В качестве документов, подтверждающих факт наличия у Участника Продукции (приобретения Продукции Участником), Участником могут быть представлены: технический паспорт на Продукцию (выданный производителем (изготовителем) Продукции); соответствующие договоры поставки Продукции в адрес Участника  с подтверждающими исполнение Документами, инвентарные карточки учета основных средств формы ОС-6  и т.д.</w:t>
      </w:r>
    </w:p>
  </w:footnote>
  <w:footnote w:id="11">
    <w:p w:rsidR="00AE0BFB" w:rsidRDefault="00AE0BFB" w:rsidP="00B33CB5">
      <w:pPr>
        <w:pStyle w:val="af4"/>
        <w:ind w:firstLine="426"/>
        <w:rPr>
          <w:i/>
        </w:rPr>
      </w:pPr>
      <w:r>
        <w:rPr>
          <w:rStyle w:val="ae"/>
          <w:i/>
        </w:rPr>
        <w:footnoteRef/>
      </w:r>
      <w:r>
        <w:rPr>
          <w:i/>
        </w:rPr>
        <w:t>Необходимо выбрать один из предложенных вариантов и указать его в Заявке:</w:t>
      </w:r>
    </w:p>
    <w:p w:rsidR="00AE0BFB" w:rsidRDefault="00AE0BFB" w:rsidP="00B33CB5">
      <w:pPr>
        <w:pStyle w:val="af4"/>
        <w:ind w:firstLine="426"/>
        <w:rPr>
          <w:i/>
        </w:rPr>
      </w:pPr>
      <w:r>
        <w:rPr>
          <w:i/>
        </w:rPr>
        <w:t>Вариант 1 - в случае наличия добровольного волеизъявления Участника на последующий электронный документооборот по Договору с Заказчиком.</w:t>
      </w:r>
    </w:p>
    <w:p w:rsidR="00AE0BFB" w:rsidRDefault="00AE0BFB" w:rsidP="00B33CB5">
      <w:pPr>
        <w:pStyle w:val="af4"/>
        <w:ind w:firstLine="426"/>
        <w:rPr>
          <w:i/>
        </w:rPr>
      </w:pPr>
      <w:r>
        <w:rPr>
          <w:i/>
        </w:rPr>
        <w:t>Вариант 2 - в случае отсутствия добровольного волеизъявления Участника на последующий электронный документооборот по Договору с Заказчиком.</w:t>
      </w:r>
    </w:p>
    <w:p w:rsidR="00AE0BFB" w:rsidRDefault="00AE0BFB" w:rsidP="00B33CB5">
      <w:pPr>
        <w:pStyle w:val="af4"/>
      </w:pPr>
      <w:r w:rsidRPr="004729E1">
        <w:rPr>
          <w:i/>
        </w:rPr>
        <w:t>В случае, если Участником не выбран один из предложенных вариантов, договор с таким участником заключается с Соглашением об ЭДО (вариант 1).</w:t>
      </w:r>
    </w:p>
  </w:footnote>
  <w:footnote w:id="12">
    <w:p w:rsidR="00AE0BFB" w:rsidRPr="0066379A" w:rsidRDefault="00AE0BFB" w:rsidP="00B33CB5">
      <w:pPr>
        <w:pStyle w:val="af4"/>
        <w:ind w:firstLine="426"/>
        <w:rPr>
          <w:i/>
        </w:rPr>
      </w:pPr>
      <w:r w:rsidRPr="0066379A">
        <w:rPr>
          <w:rStyle w:val="ae"/>
          <w:i/>
        </w:rPr>
        <w:footnoteRef/>
      </w:r>
      <w:r w:rsidRPr="0066379A">
        <w:rPr>
          <w:i/>
        </w:rPr>
        <w:t xml:space="preserve"> В случае если Участником не выбран вариант суда для рассмотрения спора, договор с таким участником заключается с учетом рассмотрения спора в Арбитражном центре при Автономной некоммерческой организации «Национальный институт развития арбитража в топливно-энергетическом комплексе» (далее — Арбитражный центр при АНО НИРА ТЭК).</w:t>
      </w:r>
    </w:p>
    <w:p w:rsidR="00AE0BFB" w:rsidRDefault="00AE0BFB" w:rsidP="00B33CB5">
      <w:pPr>
        <w:pStyle w:val="af4"/>
        <w:ind w:firstLine="426"/>
      </w:pPr>
      <w:r w:rsidRPr="0066379A">
        <w:rPr>
          <w:i/>
        </w:rPr>
        <w:t>Для лиц, входящих в Группу Газпром энергохолдинг, спор подлежит рассмотрению в Арбитражном центре при АНО НИРА ТЭК.</w:t>
      </w:r>
    </w:p>
  </w:footnote>
  <w:footnote w:id="13">
    <w:p w:rsidR="00AE0BFB" w:rsidRDefault="00AE0BFB">
      <w:pPr>
        <w:pStyle w:val="af4"/>
      </w:pPr>
      <w:r>
        <w:rPr>
          <w:rStyle w:val="ae"/>
        </w:rPr>
        <w:footnoteRef/>
      </w:r>
      <w:r>
        <w:t xml:space="preserve"> Форма 10 предоставляется в порядке, предусмотренным п. 5.7.1.9. Документации</w:t>
      </w:r>
    </w:p>
  </w:footnote>
  <w:footnote w:id="14">
    <w:p w:rsidR="00AE0BFB" w:rsidRDefault="00AE0BFB">
      <w:pPr>
        <w:pStyle w:val="af4"/>
      </w:pPr>
      <w:r>
        <w:rPr>
          <w:rStyle w:val="ae"/>
        </w:rPr>
        <w:footnoteRef/>
      </w:r>
      <w:r>
        <w:t xml:space="preserve"> </w:t>
      </w:r>
      <w:r w:rsidRPr="00C86FAB">
        <w:t>Заполняются на основании всей штанной численности организации, в том числе всего задействованного персонала, указанного для исполнения работ/оказания услуг</w:t>
      </w:r>
    </w:p>
  </w:footnote>
  <w:footnote w:id="15">
    <w:p w:rsidR="00AE0BFB" w:rsidRDefault="00AE0BFB">
      <w:pPr>
        <w:pStyle w:val="af4"/>
      </w:pPr>
      <w:r>
        <w:rPr>
          <w:rStyle w:val="ae"/>
        </w:rPr>
        <w:footnoteRef/>
      </w:r>
      <w:r>
        <w:t xml:space="preserve"> При заполнении формы субподрядчиками, данный столбец не заполняется. </w:t>
      </w:r>
    </w:p>
  </w:footnote>
  <w:footnote w:id="16">
    <w:p w:rsidR="00AE0BFB" w:rsidRDefault="00AE0BFB" w:rsidP="00EA204B">
      <w:pPr>
        <w:autoSpaceDE w:val="0"/>
        <w:autoSpaceDN w:val="0"/>
        <w:adjustRightInd w:val="0"/>
        <w:jc w:val="both"/>
        <w:rPr>
          <w:sz w:val="16"/>
          <w:szCs w:val="16"/>
        </w:rPr>
      </w:pPr>
      <w:r>
        <w:rPr>
          <w:rStyle w:val="ae"/>
          <w:sz w:val="16"/>
          <w:szCs w:val="16"/>
        </w:rPr>
        <w:footnoteRef/>
      </w:r>
      <w:r>
        <w:rPr>
          <w:sz w:val="16"/>
          <w:szCs w:val="16"/>
        </w:rPr>
        <w:t xml:space="preserve"> Сведения, представленные в таблице 1 необходимо подтвердить сметными расчетами на каждый вид работ по каждому объекту отдельно. Предоставление сводных сметных расчетов на каждый объект является обязательным условием и учитывается при оценке ценового и технического предложения участника.</w:t>
      </w:r>
    </w:p>
  </w:footnote>
  <w:footnote w:id="17">
    <w:p w:rsidR="00AE0BFB" w:rsidRDefault="00AE0BFB" w:rsidP="007D2C99">
      <w:pPr>
        <w:pStyle w:val="af4"/>
      </w:pPr>
      <w:r>
        <w:rPr>
          <w:rStyle w:val="ae"/>
        </w:rPr>
        <w:footnoteRef/>
      </w:r>
      <w:r>
        <w:t xml:space="preserve"> Для закупок на оказание услуг страхования данный подкритерий не применяется.</w:t>
      </w:r>
    </w:p>
  </w:footnote>
  <w:footnote w:id="18">
    <w:p w:rsidR="00AE0BFB" w:rsidRDefault="00AE0BFB">
      <w:pPr>
        <w:pStyle w:val="afffff4"/>
        <w:shd w:val="clear" w:color="auto" w:fill="auto"/>
        <w:jc w:val="both"/>
      </w:pPr>
      <w:r>
        <w:rPr>
          <w:vertAlign w:val="superscript"/>
        </w:rPr>
        <w:footnoteRef/>
      </w:r>
      <w:r>
        <w:t xml:space="preserve"> В соответствии с пунктом 4 статьи 2 Закона № 213-ФЗ Банк России опубликовывает указанный перечень на своем официальном сайте по адресу: </w:t>
      </w:r>
      <w:r>
        <w:rPr>
          <w:lang w:val="en-US" w:eastAsia="en-US" w:bidi="en-US"/>
        </w:rPr>
        <w:t>http</w:t>
      </w:r>
      <w:r>
        <w:rPr>
          <w:lang w:eastAsia="en-US" w:bidi="en-US"/>
        </w:rPr>
        <w:t>://</w:t>
      </w:r>
      <w:r>
        <w:rPr>
          <w:lang w:val="en-US" w:eastAsia="en-US" w:bidi="en-US"/>
        </w:rPr>
        <w:t>www</w:t>
      </w:r>
      <w:r>
        <w:rPr>
          <w:lang w:eastAsia="en-US" w:bidi="en-US"/>
        </w:rPr>
        <w:t>.</w:t>
      </w:r>
      <w:r>
        <w:rPr>
          <w:lang w:val="en-US" w:eastAsia="en-US" w:bidi="en-US"/>
        </w:rPr>
        <w:t>cbr</w:t>
      </w:r>
      <w:r>
        <w:rPr>
          <w:lang w:eastAsia="en-US" w:bidi="en-US"/>
        </w:rPr>
        <w:t>.</w:t>
      </w:r>
      <w:r>
        <w:rPr>
          <w:lang w:val="en-US" w:eastAsia="en-US" w:bidi="en-US"/>
        </w:rPr>
        <w:t>ru</w:t>
      </w:r>
      <w:r>
        <w:rPr>
          <w:lang w:eastAsia="en-US" w:bidi="en-US"/>
        </w:rPr>
        <w:t>/</w:t>
      </w:r>
      <w:r>
        <w:rPr>
          <w:lang w:val="en-US" w:eastAsia="en-US" w:bidi="en-US"/>
        </w:rPr>
        <w:t>banking</w:t>
      </w:r>
      <w:r>
        <w:rPr>
          <w:lang w:eastAsia="en-US" w:bidi="en-US"/>
        </w:rPr>
        <w:t>_</w:t>
      </w:r>
      <w:r>
        <w:rPr>
          <w:lang w:val="en-US" w:eastAsia="en-US" w:bidi="en-US"/>
        </w:rPr>
        <w:t>sector</w:t>
      </w:r>
      <w:r>
        <w:rPr>
          <w:lang w:eastAsia="en-US" w:bidi="en-US"/>
        </w:rPr>
        <w:t>/</w:t>
      </w:r>
      <w:r>
        <w:rPr>
          <w:lang w:val="en-US" w:eastAsia="en-US" w:bidi="en-US"/>
        </w:rPr>
        <w:t>credit</w:t>
      </w:r>
      <w:r>
        <w:rPr>
          <w:lang w:eastAsia="en-US" w:bidi="en-US"/>
        </w:rPr>
        <w:t>/</w:t>
      </w:r>
      <w:r>
        <w:rPr>
          <w:lang w:val="en-US" w:eastAsia="en-US" w:bidi="en-US"/>
        </w:rPr>
        <w:t>list</w:t>
      </w:r>
      <w:r>
        <w:rPr>
          <w:lang w:eastAsia="en-US" w:bidi="en-US"/>
        </w:rPr>
        <w:t>_</w:t>
      </w:r>
      <w:r>
        <w:rPr>
          <w:lang w:val="en-US" w:eastAsia="en-US" w:bidi="en-US"/>
        </w:rPr>
        <w:t>ko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1" w15:restartNumberingAfterBreak="0">
    <w:nsid w:val="034177A9"/>
    <w:multiLevelType w:val="hybridMultilevel"/>
    <w:tmpl w:val="C5E6AB12"/>
    <w:lvl w:ilvl="0" w:tplc="55482C62">
      <w:start w:val="1"/>
      <w:numFmt w:val="decimal"/>
      <w:pStyle w:val="1"/>
      <w:lvlText w:val="3.%1"/>
      <w:lvlJc w:val="left"/>
      <w:pPr>
        <w:ind w:left="1080" w:hanging="360"/>
      </w:pPr>
    </w:lvl>
    <w:lvl w:ilvl="1" w:tplc="FD0A0488">
      <w:start w:val="1"/>
      <w:numFmt w:val="lowerLetter"/>
      <w:lvlText w:val="%2."/>
      <w:lvlJc w:val="left"/>
      <w:pPr>
        <w:ind w:left="1800" w:hanging="360"/>
      </w:pPr>
    </w:lvl>
    <w:lvl w:ilvl="2" w:tplc="1A1ACC20">
      <w:start w:val="1"/>
      <w:numFmt w:val="lowerRoman"/>
      <w:lvlText w:val="%3."/>
      <w:lvlJc w:val="right"/>
      <w:pPr>
        <w:ind w:left="2520" w:hanging="180"/>
      </w:pPr>
    </w:lvl>
    <w:lvl w:ilvl="3" w:tplc="A77EFCDE">
      <w:start w:val="1"/>
      <w:numFmt w:val="decimal"/>
      <w:lvlText w:val="%4."/>
      <w:lvlJc w:val="left"/>
      <w:pPr>
        <w:ind w:left="3240" w:hanging="360"/>
      </w:pPr>
    </w:lvl>
    <w:lvl w:ilvl="4" w:tplc="9662B5AC">
      <w:start w:val="1"/>
      <w:numFmt w:val="lowerLetter"/>
      <w:lvlText w:val="%5."/>
      <w:lvlJc w:val="left"/>
      <w:pPr>
        <w:ind w:left="3960" w:hanging="360"/>
      </w:pPr>
    </w:lvl>
    <w:lvl w:ilvl="5" w:tplc="F4D08A32">
      <w:start w:val="1"/>
      <w:numFmt w:val="lowerRoman"/>
      <w:lvlText w:val="%6."/>
      <w:lvlJc w:val="right"/>
      <w:pPr>
        <w:ind w:left="4680" w:hanging="180"/>
      </w:pPr>
    </w:lvl>
    <w:lvl w:ilvl="6" w:tplc="0BA07298">
      <w:start w:val="1"/>
      <w:numFmt w:val="decimal"/>
      <w:lvlText w:val="%7."/>
      <w:lvlJc w:val="left"/>
      <w:pPr>
        <w:ind w:left="5400" w:hanging="360"/>
      </w:pPr>
    </w:lvl>
    <w:lvl w:ilvl="7" w:tplc="CAFE1A88">
      <w:start w:val="1"/>
      <w:numFmt w:val="lowerLetter"/>
      <w:lvlText w:val="%8."/>
      <w:lvlJc w:val="left"/>
      <w:pPr>
        <w:ind w:left="6120" w:hanging="360"/>
      </w:pPr>
    </w:lvl>
    <w:lvl w:ilvl="8" w:tplc="20420574">
      <w:start w:val="1"/>
      <w:numFmt w:val="lowerRoman"/>
      <w:lvlText w:val="%9."/>
      <w:lvlJc w:val="right"/>
      <w:pPr>
        <w:ind w:left="6840" w:hanging="180"/>
      </w:pPr>
    </w:lvl>
  </w:abstractNum>
  <w:abstractNum w:abstractNumId="2" w15:restartNumberingAfterBreak="0">
    <w:nsid w:val="040C66AC"/>
    <w:multiLevelType w:val="multilevel"/>
    <w:tmpl w:val="08BA0A04"/>
    <w:lvl w:ilvl="0">
      <w:start w:val="2"/>
      <w:numFmt w:val="decimal"/>
      <w:lvlText w:val="%1."/>
      <w:lvlJc w:val="left"/>
      <w:pPr>
        <w:ind w:left="540" w:hanging="540"/>
      </w:pPr>
    </w:lvl>
    <w:lvl w:ilvl="1">
      <w:start w:val="4"/>
      <w:numFmt w:val="decimal"/>
      <w:lvlText w:val="%1.%2."/>
      <w:lvlJc w:val="left"/>
      <w:pPr>
        <w:ind w:left="720" w:hanging="540"/>
      </w:pPr>
    </w:lvl>
    <w:lvl w:ilvl="2">
      <w:start w:val="1"/>
      <w:numFmt w:val="decimal"/>
      <w:lvlText w:val="%1.%2.%3."/>
      <w:lvlJc w:val="left"/>
      <w:pPr>
        <w:ind w:left="1080" w:hanging="720"/>
      </w:pPr>
    </w:lvl>
    <w:lvl w:ilvl="3">
      <w:start w:val="1"/>
      <w:numFmt w:val="decimal"/>
      <w:lvlText w:val="%1.%2.%3.%4."/>
      <w:lvlJc w:val="left"/>
      <w:pPr>
        <w:ind w:left="1260" w:hanging="720"/>
      </w:pPr>
    </w:lvl>
    <w:lvl w:ilvl="4">
      <w:start w:val="1"/>
      <w:numFmt w:val="decimal"/>
      <w:lvlText w:val="%1.%2.%3.%4.%5."/>
      <w:lvlJc w:val="left"/>
      <w:pPr>
        <w:ind w:left="1800" w:hanging="1080"/>
      </w:pPr>
    </w:lvl>
    <w:lvl w:ilvl="5">
      <w:start w:val="1"/>
      <w:numFmt w:val="decimal"/>
      <w:lvlText w:val="%1.%2.%3.%4.%5.%6."/>
      <w:lvlJc w:val="left"/>
      <w:pPr>
        <w:ind w:left="1980" w:hanging="1080"/>
      </w:pPr>
    </w:lvl>
    <w:lvl w:ilvl="6">
      <w:start w:val="1"/>
      <w:numFmt w:val="decimal"/>
      <w:lvlText w:val="%1.%2.%3.%4.%5.%6.%7."/>
      <w:lvlJc w:val="left"/>
      <w:pPr>
        <w:ind w:left="2520" w:hanging="1440"/>
      </w:pPr>
    </w:lvl>
    <w:lvl w:ilvl="7">
      <w:start w:val="1"/>
      <w:numFmt w:val="decimal"/>
      <w:lvlText w:val="%1.%2.%3.%4.%5.%6.%7.%8."/>
      <w:lvlJc w:val="left"/>
      <w:pPr>
        <w:ind w:left="2700" w:hanging="1440"/>
      </w:pPr>
    </w:lvl>
    <w:lvl w:ilvl="8">
      <w:start w:val="1"/>
      <w:numFmt w:val="decimal"/>
      <w:lvlText w:val="%1.%2.%3.%4.%5.%6.%7.%8.%9."/>
      <w:lvlJc w:val="left"/>
      <w:pPr>
        <w:ind w:left="3240" w:hanging="1800"/>
      </w:pPr>
    </w:lvl>
  </w:abstractNum>
  <w:abstractNum w:abstractNumId="3" w15:restartNumberingAfterBreak="0">
    <w:nsid w:val="089A31D9"/>
    <w:multiLevelType w:val="multilevel"/>
    <w:tmpl w:val="B2562002"/>
    <w:lvl w:ilvl="0">
      <w:start w:val="1"/>
      <w:numFmt w:val="decimal"/>
      <w:lvlText w:val="%1."/>
      <w:lvlJc w:val="left"/>
      <w:pPr>
        <w:tabs>
          <w:tab w:val="num" w:pos="612"/>
        </w:tabs>
        <w:ind w:left="612" w:hanging="360"/>
      </w:pPr>
    </w:lvl>
    <w:lvl w:ilvl="1">
      <w:start w:val="1"/>
      <w:numFmt w:val="decimal"/>
      <w:pStyle w:val="2"/>
      <w:lvlText w:val="%1.%2."/>
      <w:lvlJc w:val="left"/>
      <w:pPr>
        <w:tabs>
          <w:tab w:val="num" w:pos="720"/>
        </w:tabs>
        <w:ind w:left="720" w:hanging="720"/>
      </w:pPr>
      <w:rPr>
        <w:b/>
        <w:sz w:val="28"/>
        <w:szCs w:val="28"/>
      </w:rPr>
    </w:lvl>
    <w:lvl w:ilvl="2">
      <w:start w:val="1"/>
      <w:numFmt w:val="decimal"/>
      <w:pStyle w:val="a"/>
      <w:lvlText w:val="%1.%2.%3."/>
      <w:lvlJc w:val="left"/>
      <w:pPr>
        <w:tabs>
          <w:tab w:val="num" w:pos="1430"/>
        </w:tabs>
        <w:ind w:left="1430" w:hanging="720"/>
      </w:pPr>
    </w:lvl>
    <w:lvl w:ilvl="3">
      <w:start w:val="1"/>
      <w:numFmt w:val="decimal"/>
      <w:pStyle w:val="a0"/>
      <w:lvlText w:val="%1.%2.%3.%4."/>
      <w:lvlJc w:val="left"/>
      <w:pPr>
        <w:tabs>
          <w:tab w:val="num" w:pos="1222"/>
        </w:tabs>
        <w:ind w:left="1222" w:hanging="1080"/>
      </w:pPr>
    </w:lvl>
    <w:lvl w:ilvl="4">
      <w:start w:val="1"/>
      <w:numFmt w:val="decimal"/>
      <w:lvlText w:val="%1.%2.%3.%4.%5."/>
      <w:lvlJc w:val="left"/>
      <w:pPr>
        <w:tabs>
          <w:tab w:val="num" w:pos="1332"/>
        </w:tabs>
        <w:ind w:left="1332" w:hanging="1080"/>
      </w:pPr>
    </w:lvl>
    <w:lvl w:ilvl="5">
      <w:start w:val="1"/>
      <w:numFmt w:val="decimal"/>
      <w:lvlText w:val="%1.%2.%3.%4.%5.%6."/>
      <w:lvlJc w:val="left"/>
      <w:pPr>
        <w:tabs>
          <w:tab w:val="num" w:pos="1692"/>
        </w:tabs>
        <w:ind w:left="1692" w:hanging="1440"/>
      </w:pPr>
    </w:lvl>
    <w:lvl w:ilvl="6">
      <w:start w:val="1"/>
      <w:numFmt w:val="decimal"/>
      <w:lvlText w:val="%1.%2.%3.%4.%5.%6.%7."/>
      <w:lvlJc w:val="left"/>
      <w:pPr>
        <w:tabs>
          <w:tab w:val="num" w:pos="2052"/>
        </w:tabs>
        <w:ind w:left="2052" w:hanging="1800"/>
      </w:pPr>
    </w:lvl>
    <w:lvl w:ilvl="7">
      <w:start w:val="1"/>
      <w:numFmt w:val="decimal"/>
      <w:lvlText w:val="%1.%2.%3.%4.%5.%6.%7.%8."/>
      <w:lvlJc w:val="left"/>
      <w:pPr>
        <w:tabs>
          <w:tab w:val="num" w:pos="2052"/>
        </w:tabs>
        <w:ind w:left="2052" w:hanging="1800"/>
      </w:pPr>
    </w:lvl>
    <w:lvl w:ilvl="8">
      <w:start w:val="1"/>
      <w:numFmt w:val="decimal"/>
      <w:lvlText w:val="%1.%2.%3.%4.%5.%6.%7.%8.%9."/>
      <w:lvlJc w:val="left"/>
      <w:pPr>
        <w:tabs>
          <w:tab w:val="num" w:pos="2412"/>
        </w:tabs>
        <w:ind w:left="2412" w:hanging="2160"/>
      </w:pPr>
    </w:lvl>
  </w:abstractNum>
  <w:abstractNum w:abstractNumId="4" w15:restartNumberingAfterBreak="0">
    <w:nsid w:val="090669AA"/>
    <w:multiLevelType w:val="multilevel"/>
    <w:tmpl w:val="32926722"/>
    <w:lvl w:ilvl="0">
      <w:start w:val="1"/>
      <w:numFmt w:val="decimal"/>
      <w:lvlText w:val="%1."/>
      <w:lvlJc w:val="left"/>
      <w:pPr>
        <w:ind w:left="928" w:hanging="360"/>
      </w:p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5" w15:restartNumberingAfterBreak="0">
    <w:nsid w:val="099C6318"/>
    <w:multiLevelType w:val="hybridMultilevel"/>
    <w:tmpl w:val="D2268A44"/>
    <w:lvl w:ilvl="0" w:tplc="FBDCB4AC">
      <w:start w:val="1"/>
      <w:numFmt w:val="decimal"/>
      <w:lvlText w:val="%1."/>
      <w:lvlJc w:val="left"/>
      <w:pPr>
        <w:tabs>
          <w:tab w:val="num" w:pos="360"/>
        </w:tabs>
        <w:ind w:left="360" w:hanging="360"/>
      </w:pPr>
    </w:lvl>
    <w:lvl w:ilvl="1" w:tplc="B96C1116">
      <w:start w:val="1"/>
      <w:numFmt w:val="lowerLetter"/>
      <w:lvlText w:val="%2."/>
      <w:lvlJc w:val="left"/>
      <w:pPr>
        <w:tabs>
          <w:tab w:val="num" w:pos="1440"/>
        </w:tabs>
        <w:ind w:left="1440" w:hanging="360"/>
      </w:pPr>
    </w:lvl>
    <w:lvl w:ilvl="2" w:tplc="E0DCD9EE">
      <w:start w:val="1"/>
      <w:numFmt w:val="lowerRoman"/>
      <w:lvlText w:val="%3."/>
      <w:lvlJc w:val="right"/>
      <w:pPr>
        <w:tabs>
          <w:tab w:val="num" w:pos="2160"/>
        </w:tabs>
        <w:ind w:left="2160" w:hanging="180"/>
      </w:pPr>
    </w:lvl>
    <w:lvl w:ilvl="3" w:tplc="07465B9E">
      <w:start w:val="1"/>
      <w:numFmt w:val="decimal"/>
      <w:lvlText w:val="%4."/>
      <w:lvlJc w:val="left"/>
      <w:pPr>
        <w:tabs>
          <w:tab w:val="num" w:pos="2880"/>
        </w:tabs>
        <w:ind w:left="2880" w:hanging="360"/>
      </w:pPr>
    </w:lvl>
    <w:lvl w:ilvl="4" w:tplc="5438476A">
      <w:start w:val="1"/>
      <w:numFmt w:val="lowerLetter"/>
      <w:lvlText w:val="%5."/>
      <w:lvlJc w:val="left"/>
      <w:pPr>
        <w:tabs>
          <w:tab w:val="num" w:pos="3600"/>
        </w:tabs>
        <w:ind w:left="3600" w:hanging="360"/>
      </w:pPr>
    </w:lvl>
    <w:lvl w:ilvl="5" w:tplc="0F18562A">
      <w:start w:val="1"/>
      <w:numFmt w:val="lowerRoman"/>
      <w:lvlText w:val="%6."/>
      <w:lvlJc w:val="right"/>
      <w:pPr>
        <w:tabs>
          <w:tab w:val="num" w:pos="4320"/>
        </w:tabs>
        <w:ind w:left="4320" w:hanging="180"/>
      </w:pPr>
    </w:lvl>
    <w:lvl w:ilvl="6" w:tplc="F078D602">
      <w:start w:val="1"/>
      <w:numFmt w:val="decimal"/>
      <w:lvlText w:val="%7."/>
      <w:lvlJc w:val="left"/>
      <w:pPr>
        <w:tabs>
          <w:tab w:val="num" w:pos="5040"/>
        </w:tabs>
        <w:ind w:left="5040" w:hanging="360"/>
      </w:pPr>
    </w:lvl>
    <w:lvl w:ilvl="7" w:tplc="B5065A66">
      <w:start w:val="1"/>
      <w:numFmt w:val="lowerLetter"/>
      <w:lvlText w:val="%8."/>
      <w:lvlJc w:val="left"/>
      <w:pPr>
        <w:tabs>
          <w:tab w:val="num" w:pos="5760"/>
        </w:tabs>
        <w:ind w:left="5760" w:hanging="360"/>
      </w:pPr>
    </w:lvl>
    <w:lvl w:ilvl="8" w:tplc="701415E2">
      <w:start w:val="1"/>
      <w:numFmt w:val="lowerRoman"/>
      <w:lvlText w:val="%9."/>
      <w:lvlJc w:val="right"/>
      <w:pPr>
        <w:tabs>
          <w:tab w:val="num" w:pos="6480"/>
        </w:tabs>
        <w:ind w:left="6480" w:hanging="180"/>
      </w:pPr>
    </w:lvl>
  </w:abstractNum>
  <w:abstractNum w:abstractNumId="6" w15:restartNumberingAfterBreak="0">
    <w:nsid w:val="0CD339A2"/>
    <w:multiLevelType w:val="hybridMultilevel"/>
    <w:tmpl w:val="693C97E0"/>
    <w:lvl w:ilvl="0" w:tplc="0FC69A86">
      <w:start w:val="1"/>
      <w:numFmt w:val="decimal"/>
      <w:lvlText w:val="%1."/>
      <w:lvlJc w:val="left"/>
      <w:pPr>
        <w:ind w:left="709" w:hanging="360"/>
      </w:pPr>
    </w:lvl>
    <w:lvl w:ilvl="1" w:tplc="89806F4E">
      <w:start w:val="1"/>
      <w:numFmt w:val="lowerLetter"/>
      <w:lvlText w:val="%2."/>
      <w:lvlJc w:val="left"/>
      <w:pPr>
        <w:ind w:left="1429" w:hanging="360"/>
      </w:pPr>
    </w:lvl>
    <w:lvl w:ilvl="2" w:tplc="91560420">
      <w:start w:val="1"/>
      <w:numFmt w:val="lowerRoman"/>
      <w:lvlText w:val="%3."/>
      <w:lvlJc w:val="right"/>
      <w:pPr>
        <w:ind w:left="2149" w:hanging="180"/>
      </w:pPr>
    </w:lvl>
    <w:lvl w:ilvl="3" w:tplc="83200364">
      <w:start w:val="1"/>
      <w:numFmt w:val="decimal"/>
      <w:lvlText w:val="%4."/>
      <w:lvlJc w:val="left"/>
      <w:pPr>
        <w:ind w:left="2869" w:hanging="360"/>
      </w:pPr>
    </w:lvl>
    <w:lvl w:ilvl="4" w:tplc="96A243FA">
      <w:start w:val="1"/>
      <w:numFmt w:val="lowerLetter"/>
      <w:lvlText w:val="%5."/>
      <w:lvlJc w:val="left"/>
      <w:pPr>
        <w:ind w:left="3589" w:hanging="360"/>
      </w:pPr>
    </w:lvl>
    <w:lvl w:ilvl="5" w:tplc="4B9ADC6E">
      <w:start w:val="1"/>
      <w:numFmt w:val="lowerRoman"/>
      <w:lvlText w:val="%6."/>
      <w:lvlJc w:val="right"/>
      <w:pPr>
        <w:ind w:left="4309" w:hanging="180"/>
      </w:pPr>
    </w:lvl>
    <w:lvl w:ilvl="6" w:tplc="06042218">
      <w:start w:val="1"/>
      <w:numFmt w:val="decimal"/>
      <w:lvlText w:val="%7."/>
      <w:lvlJc w:val="left"/>
      <w:pPr>
        <w:ind w:left="5029" w:hanging="360"/>
      </w:pPr>
    </w:lvl>
    <w:lvl w:ilvl="7" w:tplc="7B12D3AA">
      <w:start w:val="1"/>
      <w:numFmt w:val="lowerLetter"/>
      <w:lvlText w:val="%8."/>
      <w:lvlJc w:val="left"/>
      <w:pPr>
        <w:ind w:left="5749" w:hanging="360"/>
      </w:pPr>
    </w:lvl>
    <w:lvl w:ilvl="8" w:tplc="B2D08632">
      <w:start w:val="1"/>
      <w:numFmt w:val="lowerRoman"/>
      <w:lvlText w:val="%9."/>
      <w:lvlJc w:val="right"/>
      <w:pPr>
        <w:ind w:left="6469" w:hanging="180"/>
      </w:pPr>
    </w:lvl>
  </w:abstractNum>
  <w:abstractNum w:abstractNumId="7" w15:restartNumberingAfterBreak="0">
    <w:nsid w:val="0EC9659D"/>
    <w:multiLevelType w:val="hybridMultilevel"/>
    <w:tmpl w:val="0419001D"/>
    <w:lvl w:ilvl="0" w:tplc="27BCE08E">
      <w:start w:val="1"/>
      <w:numFmt w:val="decimal"/>
      <w:lvlText w:val="%1)"/>
      <w:lvlJc w:val="left"/>
      <w:pPr>
        <w:ind w:left="360" w:hanging="360"/>
      </w:pPr>
    </w:lvl>
    <w:lvl w:ilvl="1" w:tplc="60EE1A0A">
      <w:start w:val="1"/>
      <w:numFmt w:val="lowerLetter"/>
      <w:lvlText w:val="%2)"/>
      <w:lvlJc w:val="left"/>
      <w:pPr>
        <w:ind w:left="720" w:hanging="360"/>
      </w:pPr>
    </w:lvl>
    <w:lvl w:ilvl="2" w:tplc="39667884">
      <w:start w:val="1"/>
      <w:numFmt w:val="lowerRoman"/>
      <w:lvlText w:val="%3)"/>
      <w:lvlJc w:val="left"/>
      <w:pPr>
        <w:ind w:left="1080" w:hanging="360"/>
      </w:pPr>
    </w:lvl>
    <w:lvl w:ilvl="3" w:tplc="CDA49B28">
      <w:start w:val="1"/>
      <w:numFmt w:val="decimal"/>
      <w:lvlText w:val="(%4)"/>
      <w:lvlJc w:val="left"/>
      <w:pPr>
        <w:ind w:left="1440" w:hanging="360"/>
      </w:pPr>
    </w:lvl>
    <w:lvl w:ilvl="4" w:tplc="D37A6BFA">
      <w:start w:val="1"/>
      <w:numFmt w:val="lowerLetter"/>
      <w:lvlText w:val="(%5)"/>
      <w:lvlJc w:val="left"/>
      <w:pPr>
        <w:ind w:left="1800" w:hanging="360"/>
      </w:pPr>
    </w:lvl>
    <w:lvl w:ilvl="5" w:tplc="D6FC1484">
      <w:start w:val="1"/>
      <w:numFmt w:val="lowerRoman"/>
      <w:lvlText w:val="(%6)"/>
      <w:lvlJc w:val="left"/>
      <w:pPr>
        <w:ind w:left="2160" w:hanging="360"/>
      </w:pPr>
    </w:lvl>
    <w:lvl w:ilvl="6" w:tplc="6B262948">
      <w:start w:val="1"/>
      <w:numFmt w:val="decimal"/>
      <w:lvlText w:val="%7."/>
      <w:lvlJc w:val="left"/>
      <w:pPr>
        <w:ind w:left="2520" w:hanging="360"/>
      </w:pPr>
    </w:lvl>
    <w:lvl w:ilvl="7" w:tplc="183C075E">
      <w:start w:val="1"/>
      <w:numFmt w:val="lowerLetter"/>
      <w:lvlText w:val="%8."/>
      <w:lvlJc w:val="left"/>
      <w:pPr>
        <w:ind w:left="2880" w:hanging="360"/>
      </w:pPr>
    </w:lvl>
    <w:lvl w:ilvl="8" w:tplc="073CD696">
      <w:start w:val="1"/>
      <w:numFmt w:val="lowerRoman"/>
      <w:lvlText w:val="%9."/>
      <w:lvlJc w:val="left"/>
      <w:pPr>
        <w:ind w:left="3240" w:hanging="360"/>
      </w:pPr>
    </w:lvl>
  </w:abstractNum>
  <w:abstractNum w:abstractNumId="8" w15:restartNumberingAfterBreak="0">
    <w:nsid w:val="0F39247B"/>
    <w:multiLevelType w:val="multilevel"/>
    <w:tmpl w:val="6220EB00"/>
    <w:lvl w:ilvl="0">
      <w:start w:val="3"/>
      <w:numFmt w:val="decimal"/>
      <w:lvlText w:val="%1."/>
      <w:lvlJc w:val="left"/>
      <w:pPr>
        <w:ind w:left="360" w:hanging="360"/>
      </w:pPr>
    </w:lvl>
    <w:lvl w:ilvl="1">
      <w:start w:val="1"/>
      <w:numFmt w:val="decimal"/>
      <w:lvlText w:val="%1.%2."/>
      <w:lvlJc w:val="left"/>
      <w:pPr>
        <w:ind w:left="502" w:hanging="360"/>
      </w:pPr>
    </w:lvl>
    <w:lvl w:ilvl="2">
      <w:start w:val="1"/>
      <w:numFmt w:val="decimal"/>
      <w:lvlText w:val="%1.%2.%3."/>
      <w:lvlJc w:val="left"/>
      <w:pPr>
        <w:ind w:left="720" w:hanging="720"/>
      </w:p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936" w:hanging="1800"/>
      </w:pPr>
    </w:lvl>
  </w:abstractNum>
  <w:abstractNum w:abstractNumId="9" w15:restartNumberingAfterBreak="0">
    <w:nsid w:val="104A0B10"/>
    <w:multiLevelType w:val="hybridMultilevel"/>
    <w:tmpl w:val="3648E9C8"/>
    <w:lvl w:ilvl="0" w:tplc="2D069494">
      <w:start w:val="1"/>
      <w:numFmt w:val="decimal"/>
      <w:lvlText w:val="%1."/>
      <w:lvlJc w:val="left"/>
      <w:pPr>
        <w:tabs>
          <w:tab w:val="num" w:pos="360"/>
        </w:tabs>
        <w:ind w:left="360" w:hanging="360"/>
      </w:pPr>
    </w:lvl>
    <w:lvl w:ilvl="1" w:tplc="8C80B492">
      <w:start w:val="1"/>
      <w:numFmt w:val="lowerLetter"/>
      <w:lvlText w:val="%2."/>
      <w:lvlJc w:val="left"/>
      <w:pPr>
        <w:tabs>
          <w:tab w:val="num" w:pos="1440"/>
        </w:tabs>
        <w:ind w:left="1440" w:hanging="360"/>
      </w:pPr>
    </w:lvl>
    <w:lvl w:ilvl="2" w:tplc="F49A5DBE">
      <w:start w:val="1"/>
      <w:numFmt w:val="lowerRoman"/>
      <w:lvlText w:val="%3."/>
      <w:lvlJc w:val="right"/>
      <w:pPr>
        <w:tabs>
          <w:tab w:val="num" w:pos="2160"/>
        </w:tabs>
        <w:ind w:left="2160" w:hanging="180"/>
      </w:pPr>
    </w:lvl>
    <w:lvl w:ilvl="3" w:tplc="BF2807A6">
      <w:start w:val="1"/>
      <w:numFmt w:val="decimal"/>
      <w:lvlText w:val="%4."/>
      <w:lvlJc w:val="left"/>
      <w:pPr>
        <w:tabs>
          <w:tab w:val="num" w:pos="2880"/>
        </w:tabs>
        <w:ind w:left="2880" w:hanging="360"/>
      </w:pPr>
    </w:lvl>
    <w:lvl w:ilvl="4" w:tplc="E21E18BE">
      <w:start w:val="1"/>
      <w:numFmt w:val="lowerLetter"/>
      <w:lvlText w:val="%5."/>
      <w:lvlJc w:val="left"/>
      <w:pPr>
        <w:tabs>
          <w:tab w:val="num" w:pos="3600"/>
        </w:tabs>
        <w:ind w:left="3600" w:hanging="360"/>
      </w:pPr>
    </w:lvl>
    <w:lvl w:ilvl="5" w:tplc="A3522732">
      <w:start w:val="1"/>
      <w:numFmt w:val="lowerRoman"/>
      <w:lvlText w:val="%6."/>
      <w:lvlJc w:val="right"/>
      <w:pPr>
        <w:tabs>
          <w:tab w:val="num" w:pos="4320"/>
        </w:tabs>
        <w:ind w:left="4320" w:hanging="180"/>
      </w:pPr>
    </w:lvl>
    <w:lvl w:ilvl="6" w:tplc="F5B4A76C">
      <w:start w:val="1"/>
      <w:numFmt w:val="decimal"/>
      <w:lvlText w:val="%7."/>
      <w:lvlJc w:val="left"/>
      <w:pPr>
        <w:tabs>
          <w:tab w:val="num" w:pos="5040"/>
        </w:tabs>
        <w:ind w:left="5040" w:hanging="360"/>
      </w:pPr>
    </w:lvl>
    <w:lvl w:ilvl="7" w:tplc="8D4AED90">
      <w:start w:val="1"/>
      <w:numFmt w:val="lowerLetter"/>
      <w:lvlText w:val="%8."/>
      <w:lvlJc w:val="left"/>
      <w:pPr>
        <w:tabs>
          <w:tab w:val="num" w:pos="5760"/>
        </w:tabs>
        <w:ind w:left="5760" w:hanging="360"/>
      </w:pPr>
    </w:lvl>
    <w:lvl w:ilvl="8" w:tplc="4086A944">
      <w:start w:val="1"/>
      <w:numFmt w:val="lowerRoman"/>
      <w:lvlText w:val="%9."/>
      <w:lvlJc w:val="right"/>
      <w:pPr>
        <w:tabs>
          <w:tab w:val="num" w:pos="6480"/>
        </w:tabs>
        <w:ind w:left="6480" w:hanging="180"/>
      </w:pPr>
    </w:lvl>
  </w:abstractNum>
  <w:abstractNum w:abstractNumId="10" w15:restartNumberingAfterBreak="0">
    <w:nsid w:val="116877D8"/>
    <w:multiLevelType w:val="hybridMultilevel"/>
    <w:tmpl w:val="F45AB2F0"/>
    <w:lvl w:ilvl="0" w:tplc="17E04A7A">
      <w:start w:val="1"/>
      <w:numFmt w:val="decimal"/>
      <w:lvlText w:val="12.%1"/>
      <w:lvlJc w:val="left"/>
      <w:pPr>
        <w:ind w:left="644" w:hanging="360"/>
      </w:pPr>
    </w:lvl>
    <w:lvl w:ilvl="1" w:tplc="B9628560">
      <w:start w:val="1"/>
      <w:numFmt w:val="lowerLetter"/>
      <w:lvlText w:val="%2."/>
      <w:lvlJc w:val="left"/>
      <w:pPr>
        <w:ind w:left="1440" w:hanging="360"/>
      </w:pPr>
    </w:lvl>
    <w:lvl w:ilvl="2" w:tplc="4E0CB818">
      <w:start w:val="1"/>
      <w:numFmt w:val="lowerRoman"/>
      <w:lvlText w:val="%3."/>
      <w:lvlJc w:val="right"/>
      <w:pPr>
        <w:ind w:left="2160" w:hanging="180"/>
      </w:pPr>
    </w:lvl>
    <w:lvl w:ilvl="3" w:tplc="EEBC4882">
      <w:start w:val="1"/>
      <w:numFmt w:val="decimal"/>
      <w:lvlText w:val="%4."/>
      <w:lvlJc w:val="left"/>
      <w:pPr>
        <w:ind w:left="2880" w:hanging="360"/>
      </w:pPr>
    </w:lvl>
    <w:lvl w:ilvl="4" w:tplc="1702F63A">
      <w:start w:val="1"/>
      <w:numFmt w:val="lowerLetter"/>
      <w:lvlText w:val="%5."/>
      <w:lvlJc w:val="left"/>
      <w:pPr>
        <w:ind w:left="3600" w:hanging="360"/>
      </w:pPr>
    </w:lvl>
    <w:lvl w:ilvl="5" w:tplc="AB4404FC">
      <w:start w:val="1"/>
      <w:numFmt w:val="lowerRoman"/>
      <w:lvlText w:val="%6."/>
      <w:lvlJc w:val="right"/>
      <w:pPr>
        <w:ind w:left="4320" w:hanging="180"/>
      </w:pPr>
    </w:lvl>
    <w:lvl w:ilvl="6" w:tplc="7CA2D958">
      <w:start w:val="1"/>
      <w:numFmt w:val="decimal"/>
      <w:lvlText w:val="%7."/>
      <w:lvlJc w:val="left"/>
      <w:pPr>
        <w:ind w:left="5040" w:hanging="360"/>
      </w:pPr>
    </w:lvl>
    <w:lvl w:ilvl="7" w:tplc="98B022CE">
      <w:start w:val="1"/>
      <w:numFmt w:val="lowerLetter"/>
      <w:lvlText w:val="%8."/>
      <w:lvlJc w:val="left"/>
      <w:pPr>
        <w:ind w:left="5760" w:hanging="360"/>
      </w:pPr>
    </w:lvl>
    <w:lvl w:ilvl="8" w:tplc="8A205994">
      <w:start w:val="1"/>
      <w:numFmt w:val="lowerRoman"/>
      <w:lvlText w:val="%9."/>
      <w:lvlJc w:val="right"/>
      <w:pPr>
        <w:ind w:left="6480" w:hanging="180"/>
      </w:pPr>
    </w:lvl>
  </w:abstractNum>
  <w:abstractNum w:abstractNumId="11" w15:restartNumberingAfterBreak="0">
    <w:nsid w:val="123A006F"/>
    <w:multiLevelType w:val="multilevel"/>
    <w:tmpl w:val="206059FC"/>
    <w:lvl w:ilvl="0">
      <w:start w:val="5"/>
      <w:numFmt w:val="decimal"/>
      <w:lvlText w:val="%1."/>
      <w:lvlJc w:val="left"/>
      <w:pPr>
        <w:ind w:left="360" w:hanging="360"/>
      </w:pPr>
    </w:lvl>
    <w:lvl w:ilvl="1">
      <w:start w:val="1"/>
      <w:numFmt w:val="decimal"/>
      <w:lvlText w:val="%1.%2."/>
      <w:lvlJc w:val="left"/>
      <w:pPr>
        <w:ind w:left="502" w:hanging="360"/>
      </w:pPr>
    </w:lvl>
    <w:lvl w:ilvl="2">
      <w:start w:val="1"/>
      <w:numFmt w:val="decimal"/>
      <w:lvlText w:val="%1.%2.%3."/>
      <w:lvlJc w:val="left"/>
      <w:pPr>
        <w:ind w:left="862" w:hanging="720"/>
      </w:p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936" w:hanging="1800"/>
      </w:pPr>
    </w:lvl>
  </w:abstractNum>
  <w:abstractNum w:abstractNumId="12" w15:restartNumberingAfterBreak="0">
    <w:nsid w:val="12491D8C"/>
    <w:multiLevelType w:val="multilevel"/>
    <w:tmpl w:val="6F3CD0D6"/>
    <w:lvl w:ilvl="0">
      <w:start w:val="1"/>
      <w:numFmt w:val="decimal"/>
      <w:lvlText w:val="%1."/>
      <w:lvlJc w:val="left"/>
      <w:rPr>
        <w:rFonts w:ascii="Times New Roman" w:eastAsia="Calibri" w:hAnsi="Times New Roman" w:cs="Times New Roman" w:hint="default"/>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3554791"/>
    <w:multiLevelType w:val="hybridMultilevel"/>
    <w:tmpl w:val="A0C89EBE"/>
    <w:lvl w:ilvl="0" w:tplc="8F620876">
      <w:start w:val="1"/>
      <w:numFmt w:val="decimal"/>
      <w:lvlText w:val="%1."/>
      <w:lvlJc w:val="left"/>
      <w:pPr>
        <w:tabs>
          <w:tab w:val="num" w:pos="360"/>
        </w:tabs>
        <w:ind w:left="360" w:hanging="360"/>
      </w:pPr>
    </w:lvl>
    <w:lvl w:ilvl="1" w:tplc="F822F6DC">
      <w:start w:val="1"/>
      <w:numFmt w:val="lowerLetter"/>
      <w:lvlText w:val="%2."/>
      <w:lvlJc w:val="left"/>
      <w:pPr>
        <w:tabs>
          <w:tab w:val="num" w:pos="1440"/>
        </w:tabs>
        <w:ind w:left="1440" w:hanging="360"/>
      </w:pPr>
    </w:lvl>
    <w:lvl w:ilvl="2" w:tplc="E1923EDE">
      <w:start w:val="1"/>
      <w:numFmt w:val="lowerRoman"/>
      <w:lvlText w:val="%3."/>
      <w:lvlJc w:val="right"/>
      <w:pPr>
        <w:tabs>
          <w:tab w:val="num" w:pos="2160"/>
        </w:tabs>
        <w:ind w:left="2160" w:hanging="180"/>
      </w:pPr>
    </w:lvl>
    <w:lvl w:ilvl="3" w:tplc="52562CAA">
      <w:start w:val="1"/>
      <w:numFmt w:val="decimal"/>
      <w:lvlText w:val="%4."/>
      <w:lvlJc w:val="left"/>
      <w:pPr>
        <w:tabs>
          <w:tab w:val="num" w:pos="2880"/>
        </w:tabs>
        <w:ind w:left="2880" w:hanging="360"/>
      </w:pPr>
    </w:lvl>
    <w:lvl w:ilvl="4" w:tplc="F0769992">
      <w:start w:val="1"/>
      <w:numFmt w:val="lowerLetter"/>
      <w:lvlText w:val="%5."/>
      <w:lvlJc w:val="left"/>
      <w:pPr>
        <w:tabs>
          <w:tab w:val="num" w:pos="3600"/>
        </w:tabs>
        <w:ind w:left="3600" w:hanging="360"/>
      </w:pPr>
    </w:lvl>
    <w:lvl w:ilvl="5" w:tplc="F25430A0">
      <w:start w:val="1"/>
      <w:numFmt w:val="lowerRoman"/>
      <w:lvlText w:val="%6."/>
      <w:lvlJc w:val="right"/>
      <w:pPr>
        <w:tabs>
          <w:tab w:val="num" w:pos="4320"/>
        </w:tabs>
        <w:ind w:left="4320" w:hanging="180"/>
      </w:pPr>
    </w:lvl>
    <w:lvl w:ilvl="6" w:tplc="C8981570">
      <w:start w:val="1"/>
      <w:numFmt w:val="decimal"/>
      <w:lvlText w:val="%7."/>
      <w:lvlJc w:val="left"/>
      <w:pPr>
        <w:tabs>
          <w:tab w:val="num" w:pos="5040"/>
        </w:tabs>
        <w:ind w:left="5040" w:hanging="360"/>
      </w:pPr>
    </w:lvl>
    <w:lvl w:ilvl="7" w:tplc="BC64E4E2">
      <w:start w:val="1"/>
      <w:numFmt w:val="lowerLetter"/>
      <w:lvlText w:val="%8."/>
      <w:lvlJc w:val="left"/>
      <w:pPr>
        <w:tabs>
          <w:tab w:val="num" w:pos="5760"/>
        </w:tabs>
        <w:ind w:left="5760" w:hanging="360"/>
      </w:pPr>
    </w:lvl>
    <w:lvl w:ilvl="8" w:tplc="69CAE33C">
      <w:start w:val="1"/>
      <w:numFmt w:val="lowerRoman"/>
      <w:lvlText w:val="%9."/>
      <w:lvlJc w:val="right"/>
      <w:pPr>
        <w:tabs>
          <w:tab w:val="num" w:pos="6480"/>
        </w:tabs>
        <w:ind w:left="6480" w:hanging="180"/>
      </w:pPr>
    </w:lvl>
  </w:abstractNum>
  <w:abstractNum w:abstractNumId="14" w15:restartNumberingAfterBreak="0">
    <w:nsid w:val="144545BD"/>
    <w:multiLevelType w:val="hybridMultilevel"/>
    <w:tmpl w:val="36A259E6"/>
    <w:lvl w:ilvl="0" w:tplc="57AA8C8C">
      <w:start w:val="1"/>
      <w:numFmt w:val="decimal"/>
      <w:lvlText w:val="%1."/>
      <w:lvlJc w:val="left"/>
      <w:pPr>
        <w:ind w:left="720" w:hanging="360"/>
      </w:pPr>
    </w:lvl>
    <w:lvl w:ilvl="1" w:tplc="430ECACE">
      <w:start w:val="1"/>
      <w:numFmt w:val="lowerLetter"/>
      <w:lvlText w:val="%2."/>
      <w:lvlJc w:val="left"/>
      <w:pPr>
        <w:ind w:left="1440" w:hanging="360"/>
      </w:pPr>
    </w:lvl>
    <w:lvl w:ilvl="2" w:tplc="B9DE18A2">
      <w:start w:val="1"/>
      <w:numFmt w:val="lowerRoman"/>
      <w:lvlText w:val="%3."/>
      <w:lvlJc w:val="right"/>
      <w:pPr>
        <w:ind w:left="2160" w:hanging="180"/>
      </w:pPr>
    </w:lvl>
    <w:lvl w:ilvl="3" w:tplc="4A2CCEA4">
      <w:start w:val="1"/>
      <w:numFmt w:val="decimal"/>
      <w:lvlText w:val="%4."/>
      <w:lvlJc w:val="left"/>
      <w:pPr>
        <w:ind w:left="2880" w:hanging="360"/>
      </w:pPr>
    </w:lvl>
    <w:lvl w:ilvl="4" w:tplc="128A7A9C">
      <w:start w:val="1"/>
      <w:numFmt w:val="lowerLetter"/>
      <w:lvlText w:val="%5."/>
      <w:lvlJc w:val="left"/>
      <w:pPr>
        <w:ind w:left="3600" w:hanging="360"/>
      </w:pPr>
    </w:lvl>
    <w:lvl w:ilvl="5" w:tplc="2C004ECA">
      <w:start w:val="1"/>
      <w:numFmt w:val="lowerRoman"/>
      <w:lvlText w:val="%6."/>
      <w:lvlJc w:val="right"/>
      <w:pPr>
        <w:ind w:left="4320" w:hanging="180"/>
      </w:pPr>
    </w:lvl>
    <w:lvl w:ilvl="6" w:tplc="039011DC">
      <w:start w:val="1"/>
      <w:numFmt w:val="decimal"/>
      <w:lvlText w:val="%7."/>
      <w:lvlJc w:val="left"/>
      <w:pPr>
        <w:ind w:left="5040" w:hanging="360"/>
      </w:pPr>
    </w:lvl>
    <w:lvl w:ilvl="7" w:tplc="82C4FB2A">
      <w:start w:val="1"/>
      <w:numFmt w:val="lowerLetter"/>
      <w:lvlText w:val="%8."/>
      <w:lvlJc w:val="left"/>
      <w:pPr>
        <w:ind w:left="5760" w:hanging="360"/>
      </w:pPr>
    </w:lvl>
    <w:lvl w:ilvl="8" w:tplc="462A50D6">
      <w:start w:val="1"/>
      <w:numFmt w:val="lowerRoman"/>
      <w:lvlText w:val="%9."/>
      <w:lvlJc w:val="right"/>
      <w:pPr>
        <w:ind w:left="6480" w:hanging="180"/>
      </w:pPr>
    </w:lvl>
  </w:abstractNum>
  <w:abstractNum w:abstractNumId="15" w15:restartNumberingAfterBreak="0">
    <w:nsid w:val="16031A00"/>
    <w:multiLevelType w:val="hybridMultilevel"/>
    <w:tmpl w:val="2F3C853A"/>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6" w15:restartNumberingAfterBreak="0">
    <w:nsid w:val="17E43A95"/>
    <w:multiLevelType w:val="hybridMultilevel"/>
    <w:tmpl w:val="552A8240"/>
    <w:lvl w:ilvl="0" w:tplc="764832FE">
      <w:start w:val="1"/>
      <w:numFmt w:val="bullet"/>
      <w:lvlText w:val=""/>
      <w:lvlJc w:val="left"/>
      <w:pPr>
        <w:ind w:left="1146" w:hanging="360"/>
      </w:pPr>
      <w:rPr>
        <w:rFonts w:ascii="Symbol" w:hAnsi="Symbol"/>
      </w:rPr>
    </w:lvl>
    <w:lvl w:ilvl="1" w:tplc="90EAE2B8">
      <w:start w:val="1"/>
      <w:numFmt w:val="bullet"/>
      <w:lvlText w:val="o"/>
      <w:lvlJc w:val="left"/>
      <w:pPr>
        <w:ind w:left="1866" w:hanging="360"/>
      </w:pPr>
      <w:rPr>
        <w:rFonts w:ascii="Courier New" w:hAnsi="Courier New" w:cs="Courier New"/>
      </w:rPr>
    </w:lvl>
    <w:lvl w:ilvl="2" w:tplc="30EC37B2">
      <w:start w:val="1"/>
      <w:numFmt w:val="bullet"/>
      <w:lvlText w:val=""/>
      <w:lvlJc w:val="left"/>
      <w:pPr>
        <w:ind w:left="2586" w:hanging="360"/>
      </w:pPr>
      <w:rPr>
        <w:rFonts w:ascii="Wingdings" w:hAnsi="Wingdings"/>
      </w:rPr>
    </w:lvl>
    <w:lvl w:ilvl="3" w:tplc="23C6B642">
      <w:start w:val="1"/>
      <w:numFmt w:val="bullet"/>
      <w:lvlText w:val=""/>
      <w:lvlJc w:val="left"/>
      <w:pPr>
        <w:ind w:left="3306" w:hanging="360"/>
      </w:pPr>
      <w:rPr>
        <w:rFonts w:ascii="Symbol" w:hAnsi="Symbol"/>
      </w:rPr>
    </w:lvl>
    <w:lvl w:ilvl="4" w:tplc="A642D638">
      <w:start w:val="1"/>
      <w:numFmt w:val="bullet"/>
      <w:lvlText w:val="o"/>
      <w:lvlJc w:val="left"/>
      <w:pPr>
        <w:ind w:left="4026" w:hanging="360"/>
      </w:pPr>
      <w:rPr>
        <w:rFonts w:ascii="Courier New" w:hAnsi="Courier New" w:cs="Courier New"/>
      </w:rPr>
    </w:lvl>
    <w:lvl w:ilvl="5" w:tplc="BC081804">
      <w:start w:val="1"/>
      <w:numFmt w:val="bullet"/>
      <w:lvlText w:val=""/>
      <w:lvlJc w:val="left"/>
      <w:pPr>
        <w:ind w:left="4746" w:hanging="360"/>
      </w:pPr>
      <w:rPr>
        <w:rFonts w:ascii="Wingdings" w:hAnsi="Wingdings"/>
      </w:rPr>
    </w:lvl>
    <w:lvl w:ilvl="6" w:tplc="C100B570">
      <w:start w:val="1"/>
      <w:numFmt w:val="bullet"/>
      <w:lvlText w:val=""/>
      <w:lvlJc w:val="left"/>
      <w:pPr>
        <w:ind w:left="5466" w:hanging="360"/>
      </w:pPr>
      <w:rPr>
        <w:rFonts w:ascii="Symbol" w:hAnsi="Symbol"/>
      </w:rPr>
    </w:lvl>
    <w:lvl w:ilvl="7" w:tplc="22266BE0">
      <w:start w:val="1"/>
      <w:numFmt w:val="bullet"/>
      <w:lvlText w:val="o"/>
      <w:lvlJc w:val="left"/>
      <w:pPr>
        <w:ind w:left="6186" w:hanging="360"/>
      </w:pPr>
      <w:rPr>
        <w:rFonts w:ascii="Courier New" w:hAnsi="Courier New" w:cs="Courier New"/>
      </w:rPr>
    </w:lvl>
    <w:lvl w:ilvl="8" w:tplc="07580EC0">
      <w:start w:val="1"/>
      <w:numFmt w:val="bullet"/>
      <w:lvlText w:val=""/>
      <w:lvlJc w:val="left"/>
      <w:pPr>
        <w:ind w:left="6906" w:hanging="360"/>
      </w:pPr>
      <w:rPr>
        <w:rFonts w:ascii="Wingdings" w:hAnsi="Wingdings"/>
      </w:rPr>
    </w:lvl>
  </w:abstractNum>
  <w:abstractNum w:abstractNumId="17" w15:restartNumberingAfterBreak="0">
    <w:nsid w:val="1F640300"/>
    <w:multiLevelType w:val="hybridMultilevel"/>
    <w:tmpl w:val="0419001D"/>
    <w:lvl w:ilvl="0" w:tplc="9F8E728E">
      <w:start w:val="1"/>
      <w:numFmt w:val="decimal"/>
      <w:lvlText w:val="%1)"/>
      <w:lvlJc w:val="left"/>
      <w:pPr>
        <w:ind w:left="360" w:hanging="360"/>
      </w:pPr>
    </w:lvl>
    <w:lvl w:ilvl="1" w:tplc="4AC61FC0">
      <w:start w:val="1"/>
      <w:numFmt w:val="lowerLetter"/>
      <w:lvlText w:val="%2)"/>
      <w:lvlJc w:val="left"/>
      <w:pPr>
        <w:ind w:left="720" w:hanging="360"/>
      </w:pPr>
    </w:lvl>
    <w:lvl w:ilvl="2" w:tplc="7876B706">
      <w:start w:val="1"/>
      <w:numFmt w:val="lowerRoman"/>
      <w:lvlText w:val="%3)"/>
      <w:lvlJc w:val="left"/>
      <w:pPr>
        <w:ind w:left="1080" w:hanging="360"/>
      </w:pPr>
    </w:lvl>
    <w:lvl w:ilvl="3" w:tplc="0F86DD5C">
      <w:start w:val="1"/>
      <w:numFmt w:val="decimal"/>
      <w:lvlText w:val="(%4)"/>
      <w:lvlJc w:val="left"/>
      <w:pPr>
        <w:ind w:left="1440" w:hanging="360"/>
      </w:pPr>
    </w:lvl>
    <w:lvl w:ilvl="4" w:tplc="C3EA9056">
      <w:start w:val="1"/>
      <w:numFmt w:val="lowerLetter"/>
      <w:lvlText w:val="(%5)"/>
      <w:lvlJc w:val="left"/>
      <w:pPr>
        <w:ind w:left="1800" w:hanging="360"/>
      </w:pPr>
    </w:lvl>
    <w:lvl w:ilvl="5" w:tplc="B030A39C">
      <w:start w:val="1"/>
      <w:numFmt w:val="lowerRoman"/>
      <w:lvlText w:val="(%6)"/>
      <w:lvlJc w:val="left"/>
      <w:pPr>
        <w:ind w:left="2160" w:hanging="360"/>
      </w:pPr>
    </w:lvl>
    <w:lvl w:ilvl="6" w:tplc="16BC8350">
      <w:start w:val="1"/>
      <w:numFmt w:val="decimal"/>
      <w:lvlText w:val="%7."/>
      <w:lvlJc w:val="left"/>
      <w:pPr>
        <w:ind w:left="2520" w:hanging="360"/>
      </w:pPr>
    </w:lvl>
    <w:lvl w:ilvl="7" w:tplc="0DD64364">
      <w:start w:val="1"/>
      <w:numFmt w:val="lowerLetter"/>
      <w:lvlText w:val="%8."/>
      <w:lvlJc w:val="left"/>
      <w:pPr>
        <w:ind w:left="2880" w:hanging="360"/>
      </w:pPr>
    </w:lvl>
    <w:lvl w:ilvl="8" w:tplc="A99AF118">
      <w:start w:val="1"/>
      <w:numFmt w:val="lowerRoman"/>
      <w:lvlText w:val="%9."/>
      <w:lvlJc w:val="left"/>
      <w:pPr>
        <w:ind w:left="3240" w:hanging="360"/>
      </w:pPr>
    </w:lvl>
  </w:abstractNum>
  <w:abstractNum w:abstractNumId="18" w15:restartNumberingAfterBreak="0">
    <w:nsid w:val="24DF43F0"/>
    <w:multiLevelType w:val="hybridMultilevel"/>
    <w:tmpl w:val="2BC225B0"/>
    <w:lvl w:ilvl="0" w:tplc="308E1EE0">
      <w:start w:val="1"/>
      <w:numFmt w:val="decimal"/>
      <w:lvlText w:val="%1."/>
      <w:lvlJc w:val="left"/>
      <w:pPr>
        <w:tabs>
          <w:tab w:val="num" w:pos="360"/>
        </w:tabs>
        <w:ind w:left="360" w:hanging="360"/>
      </w:pPr>
    </w:lvl>
    <w:lvl w:ilvl="1" w:tplc="C5CE1EB0">
      <w:numFmt w:val="decimal"/>
      <w:lvlText w:val=""/>
      <w:lvlJc w:val="left"/>
    </w:lvl>
    <w:lvl w:ilvl="2" w:tplc="ADAC5338">
      <w:numFmt w:val="decimal"/>
      <w:lvlText w:val=""/>
      <w:lvlJc w:val="left"/>
    </w:lvl>
    <w:lvl w:ilvl="3" w:tplc="FDECE7FA">
      <w:numFmt w:val="decimal"/>
      <w:lvlText w:val=""/>
      <w:lvlJc w:val="left"/>
    </w:lvl>
    <w:lvl w:ilvl="4" w:tplc="F990C50E">
      <w:numFmt w:val="decimal"/>
      <w:lvlText w:val=""/>
      <w:lvlJc w:val="left"/>
    </w:lvl>
    <w:lvl w:ilvl="5" w:tplc="5C42CEAA">
      <w:numFmt w:val="decimal"/>
      <w:lvlText w:val=""/>
      <w:lvlJc w:val="left"/>
    </w:lvl>
    <w:lvl w:ilvl="6" w:tplc="CE9CB030">
      <w:numFmt w:val="decimal"/>
      <w:lvlText w:val=""/>
      <w:lvlJc w:val="left"/>
    </w:lvl>
    <w:lvl w:ilvl="7" w:tplc="9AE26E7A">
      <w:numFmt w:val="decimal"/>
      <w:lvlText w:val=""/>
      <w:lvlJc w:val="left"/>
    </w:lvl>
    <w:lvl w:ilvl="8" w:tplc="CF849704">
      <w:numFmt w:val="decimal"/>
      <w:lvlText w:val=""/>
      <w:lvlJc w:val="left"/>
    </w:lvl>
  </w:abstractNum>
  <w:abstractNum w:abstractNumId="19" w15:restartNumberingAfterBreak="0">
    <w:nsid w:val="257D5F8D"/>
    <w:multiLevelType w:val="multilevel"/>
    <w:tmpl w:val="B288A422"/>
    <w:lvl w:ilvl="0">
      <w:start w:val="2"/>
      <w:numFmt w:val="decimal"/>
      <w:lvlText w:val="%1."/>
      <w:lvlJc w:val="left"/>
      <w:pPr>
        <w:ind w:left="540" w:hanging="540"/>
      </w:pPr>
    </w:lvl>
    <w:lvl w:ilvl="1">
      <w:start w:val="5"/>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15:restartNumberingAfterBreak="0">
    <w:nsid w:val="2877117A"/>
    <w:multiLevelType w:val="hybridMultilevel"/>
    <w:tmpl w:val="7632CAB0"/>
    <w:lvl w:ilvl="0" w:tplc="D5C2047C">
      <w:start w:val="1"/>
      <w:numFmt w:val="bullet"/>
      <w:lvlText w:val=""/>
      <w:lvlJc w:val="left"/>
      <w:pPr>
        <w:ind w:left="720" w:hanging="360"/>
      </w:pPr>
      <w:rPr>
        <w:rFonts w:ascii="Wingdings 2" w:hAnsi="Wingdings 2"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1" w15:restartNumberingAfterBreak="0">
    <w:nsid w:val="288A7BAC"/>
    <w:multiLevelType w:val="hybridMultilevel"/>
    <w:tmpl w:val="844AB280"/>
    <w:lvl w:ilvl="0" w:tplc="71D8FB32">
      <w:start w:val="1"/>
      <w:numFmt w:val="decimal"/>
      <w:lvlText w:val="%1."/>
      <w:lvlJc w:val="left"/>
      <w:pPr>
        <w:tabs>
          <w:tab w:val="num" w:pos="360"/>
        </w:tabs>
        <w:ind w:left="360" w:hanging="360"/>
      </w:pPr>
    </w:lvl>
    <w:lvl w:ilvl="1" w:tplc="4EE88F86">
      <w:start w:val="1"/>
      <w:numFmt w:val="lowerLetter"/>
      <w:lvlText w:val="%2."/>
      <w:lvlJc w:val="left"/>
      <w:pPr>
        <w:tabs>
          <w:tab w:val="num" w:pos="1440"/>
        </w:tabs>
        <w:ind w:left="1440" w:hanging="360"/>
      </w:pPr>
    </w:lvl>
    <w:lvl w:ilvl="2" w:tplc="A1D02148">
      <w:start w:val="1"/>
      <w:numFmt w:val="lowerRoman"/>
      <w:lvlText w:val="%3."/>
      <w:lvlJc w:val="right"/>
      <w:pPr>
        <w:tabs>
          <w:tab w:val="num" w:pos="2160"/>
        </w:tabs>
        <w:ind w:left="2160" w:hanging="180"/>
      </w:pPr>
    </w:lvl>
    <w:lvl w:ilvl="3" w:tplc="51466666">
      <w:start w:val="1"/>
      <w:numFmt w:val="decimal"/>
      <w:lvlText w:val="%4."/>
      <w:lvlJc w:val="left"/>
      <w:pPr>
        <w:tabs>
          <w:tab w:val="num" w:pos="2880"/>
        </w:tabs>
        <w:ind w:left="2880" w:hanging="360"/>
      </w:pPr>
    </w:lvl>
    <w:lvl w:ilvl="4" w:tplc="DEA88BCC">
      <w:start w:val="1"/>
      <w:numFmt w:val="lowerLetter"/>
      <w:lvlText w:val="%5."/>
      <w:lvlJc w:val="left"/>
      <w:pPr>
        <w:tabs>
          <w:tab w:val="num" w:pos="3600"/>
        </w:tabs>
        <w:ind w:left="3600" w:hanging="360"/>
      </w:pPr>
    </w:lvl>
    <w:lvl w:ilvl="5" w:tplc="A470056C">
      <w:start w:val="1"/>
      <w:numFmt w:val="lowerRoman"/>
      <w:lvlText w:val="%6."/>
      <w:lvlJc w:val="right"/>
      <w:pPr>
        <w:tabs>
          <w:tab w:val="num" w:pos="4320"/>
        </w:tabs>
        <w:ind w:left="4320" w:hanging="180"/>
      </w:pPr>
    </w:lvl>
    <w:lvl w:ilvl="6" w:tplc="5B50723E">
      <w:start w:val="1"/>
      <w:numFmt w:val="decimal"/>
      <w:lvlText w:val="%7."/>
      <w:lvlJc w:val="left"/>
      <w:pPr>
        <w:tabs>
          <w:tab w:val="num" w:pos="5040"/>
        </w:tabs>
        <w:ind w:left="5040" w:hanging="360"/>
      </w:pPr>
    </w:lvl>
    <w:lvl w:ilvl="7" w:tplc="2F52B9CC">
      <w:start w:val="1"/>
      <w:numFmt w:val="lowerLetter"/>
      <w:lvlText w:val="%8."/>
      <w:lvlJc w:val="left"/>
      <w:pPr>
        <w:tabs>
          <w:tab w:val="num" w:pos="5760"/>
        </w:tabs>
        <w:ind w:left="5760" w:hanging="360"/>
      </w:pPr>
    </w:lvl>
    <w:lvl w:ilvl="8" w:tplc="4500709E">
      <w:start w:val="1"/>
      <w:numFmt w:val="lowerRoman"/>
      <w:lvlText w:val="%9."/>
      <w:lvlJc w:val="right"/>
      <w:pPr>
        <w:tabs>
          <w:tab w:val="num" w:pos="6480"/>
        </w:tabs>
        <w:ind w:left="6480" w:hanging="180"/>
      </w:pPr>
    </w:lvl>
  </w:abstractNum>
  <w:abstractNum w:abstractNumId="22" w15:restartNumberingAfterBreak="0">
    <w:nsid w:val="2BEB0BAF"/>
    <w:multiLevelType w:val="hybridMultilevel"/>
    <w:tmpl w:val="BD04BC30"/>
    <w:lvl w:ilvl="0" w:tplc="1102F838">
      <w:start w:val="1"/>
      <w:numFmt w:val="decimal"/>
      <w:lvlText w:val="%1."/>
      <w:lvlJc w:val="left"/>
      <w:pPr>
        <w:tabs>
          <w:tab w:val="num" w:pos="360"/>
        </w:tabs>
        <w:ind w:left="360" w:hanging="360"/>
      </w:pPr>
    </w:lvl>
    <w:lvl w:ilvl="1" w:tplc="330CC4B4">
      <w:start w:val="1"/>
      <w:numFmt w:val="lowerLetter"/>
      <w:lvlText w:val="%2."/>
      <w:lvlJc w:val="left"/>
      <w:pPr>
        <w:tabs>
          <w:tab w:val="num" w:pos="1440"/>
        </w:tabs>
        <w:ind w:left="1440" w:hanging="360"/>
      </w:pPr>
    </w:lvl>
    <w:lvl w:ilvl="2" w:tplc="AA2E53BC">
      <w:start w:val="1"/>
      <w:numFmt w:val="lowerRoman"/>
      <w:lvlText w:val="%3."/>
      <w:lvlJc w:val="right"/>
      <w:pPr>
        <w:tabs>
          <w:tab w:val="num" w:pos="2160"/>
        </w:tabs>
        <w:ind w:left="2160" w:hanging="180"/>
      </w:pPr>
    </w:lvl>
    <w:lvl w:ilvl="3" w:tplc="B04A943A">
      <w:start w:val="1"/>
      <w:numFmt w:val="decimal"/>
      <w:lvlText w:val="%4."/>
      <w:lvlJc w:val="left"/>
      <w:pPr>
        <w:tabs>
          <w:tab w:val="num" w:pos="2880"/>
        </w:tabs>
        <w:ind w:left="2880" w:hanging="360"/>
      </w:pPr>
    </w:lvl>
    <w:lvl w:ilvl="4" w:tplc="E648F550">
      <w:start w:val="1"/>
      <w:numFmt w:val="lowerLetter"/>
      <w:lvlText w:val="%5."/>
      <w:lvlJc w:val="left"/>
      <w:pPr>
        <w:tabs>
          <w:tab w:val="num" w:pos="3600"/>
        </w:tabs>
        <w:ind w:left="3600" w:hanging="360"/>
      </w:pPr>
    </w:lvl>
    <w:lvl w:ilvl="5" w:tplc="970C19A4">
      <w:start w:val="1"/>
      <w:numFmt w:val="lowerRoman"/>
      <w:lvlText w:val="%6."/>
      <w:lvlJc w:val="right"/>
      <w:pPr>
        <w:tabs>
          <w:tab w:val="num" w:pos="4320"/>
        </w:tabs>
        <w:ind w:left="4320" w:hanging="180"/>
      </w:pPr>
    </w:lvl>
    <w:lvl w:ilvl="6" w:tplc="1EDC537A">
      <w:start w:val="1"/>
      <w:numFmt w:val="decimal"/>
      <w:lvlText w:val="%7."/>
      <w:lvlJc w:val="left"/>
      <w:pPr>
        <w:tabs>
          <w:tab w:val="num" w:pos="5040"/>
        </w:tabs>
        <w:ind w:left="5040" w:hanging="360"/>
      </w:pPr>
    </w:lvl>
    <w:lvl w:ilvl="7" w:tplc="DFA2F482">
      <w:start w:val="1"/>
      <w:numFmt w:val="lowerLetter"/>
      <w:lvlText w:val="%8."/>
      <w:lvlJc w:val="left"/>
      <w:pPr>
        <w:tabs>
          <w:tab w:val="num" w:pos="5760"/>
        </w:tabs>
        <w:ind w:left="5760" w:hanging="360"/>
      </w:pPr>
    </w:lvl>
    <w:lvl w:ilvl="8" w:tplc="A01A9FCE">
      <w:start w:val="1"/>
      <w:numFmt w:val="lowerRoman"/>
      <w:lvlText w:val="%9."/>
      <w:lvlJc w:val="right"/>
      <w:pPr>
        <w:tabs>
          <w:tab w:val="num" w:pos="6480"/>
        </w:tabs>
        <w:ind w:left="6480" w:hanging="180"/>
      </w:pPr>
    </w:lvl>
  </w:abstractNum>
  <w:abstractNum w:abstractNumId="23" w15:restartNumberingAfterBreak="0">
    <w:nsid w:val="2D874867"/>
    <w:multiLevelType w:val="hybridMultilevel"/>
    <w:tmpl w:val="C69846CA"/>
    <w:lvl w:ilvl="0" w:tplc="2228BF54">
      <w:start w:val="1"/>
      <w:numFmt w:val="decimal"/>
      <w:lvlText w:val="%1."/>
      <w:lvlJc w:val="left"/>
      <w:pPr>
        <w:ind w:left="709" w:hanging="360"/>
      </w:pPr>
    </w:lvl>
    <w:lvl w:ilvl="1" w:tplc="7E0CFFAA">
      <w:start w:val="1"/>
      <w:numFmt w:val="lowerLetter"/>
      <w:lvlText w:val="%2."/>
      <w:lvlJc w:val="left"/>
      <w:pPr>
        <w:ind w:left="1429" w:hanging="360"/>
      </w:pPr>
    </w:lvl>
    <w:lvl w:ilvl="2" w:tplc="D77EA5A8">
      <w:start w:val="1"/>
      <w:numFmt w:val="lowerRoman"/>
      <w:lvlText w:val="%3."/>
      <w:lvlJc w:val="right"/>
      <w:pPr>
        <w:ind w:left="2149" w:hanging="180"/>
      </w:pPr>
    </w:lvl>
    <w:lvl w:ilvl="3" w:tplc="AEE869C2">
      <w:start w:val="1"/>
      <w:numFmt w:val="decimal"/>
      <w:lvlText w:val="%4."/>
      <w:lvlJc w:val="left"/>
      <w:pPr>
        <w:ind w:left="2869" w:hanging="360"/>
      </w:pPr>
    </w:lvl>
    <w:lvl w:ilvl="4" w:tplc="B8F4DE9C">
      <w:start w:val="1"/>
      <w:numFmt w:val="lowerLetter"/>
      <w:lvlText w:val="%5."/>
      <w:lvlJc w:val="left"/>
      <w:pPr>
        <w:ind w:left="3589" w:hanging="360"/>
      </w:pPr>
    </w:lvl>
    <w:lvl w:ilvl="5" w:tplc="B1A0E498">
      <w:start w:val="1"/>
      <w:numFmt w:val="lowerRoman"/>
      <w:lvlText w:val="%6."/>
      <w:lvlJc w:val="right"/>
      <w:pPr>
        <w:ind w:left="4309" w:hanging="180"/>
      </w:pPr>
    </w:lvl>
    <w:lvl w:ilvl="6" w:tplc="23DAED9C">
      <w:start w:val="1"/>
      <w:numFmt w:val="decimal"/>
      <w:lvlText w:val="%7."/>
      <w:lvlJc w:val="left"/>
      <w:pPr>
        <w:ind w:left="5029" w:hanging="360"/>
      </w:pPr>
    </w:lvl>
    <w:lvl w:ilvl="7" w:tplc="41E44758">
      <w:start w:val="1"/>
      <w:numFmt w:val="lowerLetter"/>
      <w:lvlText w:val="%8."/>
      <w:lvlJc w:val="left"/>
      <w:pPr>
        <w:ind w:left="5749" w:hanging="360"/>
      </w:pPr>
    </w:lvl>
    <w:lvl w:ilvl="8" w:tplc="6E2C156E">
      <w:start w:val="1"/>
      <w:numFmt w:val="lowerRoman"/>
      <w:lvlText w:val="%9."/>
      <w:lvlJc w:val="right"/>
      <w:pPr>
        <w:ind w:left="6469" w:hanging="180"/>
      </w:pPr>
    </w:lvl>
  </w:abstractNum>
  <w:abstractNum w:abstractNumId="24" w15:restartNumberingAfterBreak="0">
    <w:nsid w:val="2DBE09F1"/>
    <w:multiLevelType w:val="hybridMultilevel"/>
    <w:tmpl w:val="171846FA"/>
    <w:lvl w:ilvl="0" w:tplc="304C53EE">
      <w:start w:val="1"/>
      <w:numFmt w:val="bullet"/>
      <w:lvlText w:val=""/>
      <w:lvlJc w:val="left"/>
      <w:pPr>
        <w:tabs>
          <w:tab w:val="num" w:pos="2421"/>
        </w:tabs>
        <w:ind w:left="2421" w:hanging="360"/>
      </w:pPr>
      <w:rPr>
        <w:rFonts w:ascii="Symbol" w:hAnsi="Symbol"/>
      </w:rPr>
    </w:lvl>
    <w:lvl w:ilvl="1" w:tplc="2D8A7AD6">
      <w:start w:val="1"/>
      <w:numFmt w:val="bullet"/>
      <w:lvlText w:val="o"/>
      <w:lvlJc w:val="left"/>
      <w:pPr>
        <w:tabs>
          <w:tab w:val="num" w:pos="3141"/>
        </w:tabs>
        <w:ind w:left="3141" w:hanging="360"/>
      </w:pPr>
      <w:rPr>
        <w:rFonts w:ascii="Courier New" w:hAnsi="Courier New"/>
      </w:rPr>
    </w:lvl>
    <w:lvl w:ilvl="2" w:tplc="D65AE60E">
      <w:start w:val="1"/>
      <w:numFmt w:val="bullet"/>
      <w:pStyle w:val="a1"/>
      <w:lvlText w:val=""/>
      <w:lvlJc w:val="left"/>
      <w:pPr>
        <w:tabs>
          <w:tab w:val="num" w:pos="3861"/>
        </w:tabs>
        <w:ind w:left="3861" w:hanging="360"/>
      </w:pPr>
      <w:rPr>
        <w:rFonts w:ascii="Wingdings" w:hAnsi="Wingdings"/>
      </w:rPr>
    </w:lvl>
    <w:lvl w:ilvl="3" w:tplc="51826D8E">
      <w:start w:val="1"/>
      <w:numFmt w:val="bullet"/>
      <w:pStyle w:val="a2"/>
      <w:lvlText w:val=""/>
      <w:lvlJc w:val="left"/>
      <w:pPr>
        <w:tabs>
          <w:tab w:val="num" w:pos="4581"/>
        </w:tabs>
        <w:ind w:left="4581" w:hanging="360"/>
      </w:pPr>
      <w:rPr>
        <w:rFonts w:ascii="Symbol" w:hAnsi="Symbol"/>
      </w:rPr>
    </w:lvl>
    <w:lvl w:ilvl="4" w:tplc="3C04E4C8">
      <w:start w:val="1"/>
      <w:numFmt w:val="bullet"/>
      <w:pStyle w:val="a3"/>
      <w:lvlText w:val="o"/>
      <w:lvlJc w:val="left"/>
      <w:pPr>
        <w:tabs>
          <w:tab w:val="num" w:pos="5301"/>
        </w:tabs>
        <w:ind w:left="5301" w:hanging="360"/>
      </w:pPr>
      <w:rPr>
        <w:rFonts w:ascii="Courier New" w:hAnsi="Courier New"/>
      </w:rPr>
    </w:lvl>
    <w:lvl w:ilvl="5" w:tplc="6554C1FE">
      <w:start w:val="1"/>
      <w:numFmt w:val="bullet"/>
      <w:lvlText w:val=""/>
      <w:lvlJc w:val="left"/>
      <w:pPr>
        <w:tabs>
          <w:tab w:val="num" w:pos="6021"/>
        </w:tabs>
        <w:ind w:left="6021" w:hanging="360"/>
      </w:pPr>
      <w:rPr>
        <w:rFonts w:ascii="Wingdings" w:hAnsi="Wingdings"/>
      </w:rPr>
    </w:lvl>
    <w:lvl w:ilvl="6" w:tplc="B53650C2">
      <w:start w:val="1"/>
      <w:numFmt w:val="bullet"/>
      <w:lvlText w:val=""/>
      <w:lvlJc w:val="left"/>
      <w:pPr>
        <w:tabs>
          <w:tab w:val="num" w:pos="6741"/>
        </w:tabs>
        <w:ind w:left="6741" w:hanging="360"/>
      </w:pPr>
      <w:rPr>
        <w:rFonts w:ascii="Symbol" w:hAnsi="Symbol"/>
      </w:rPr>
    </w:lvl>
    <w:lvl w:ilvl="7" w:tplc="A18E3E68">
      <w:start w:val="1"/>
      <w:numFmt w:val="bullet"/>
      <w:lvlText w:val="o"/>
      <w:lvlJc w:val="left"/>
      <w:pPr>
        <w:tabs>
          <w:tab w:val="num" w:pos="7461"/>
        </w:tabs>
        <w:ind w:left="7461" w:hanging="360"/>
      </w:pPr>
      <w:rPr>
        <w:rFonts w:ascii="Courier New" w:hAnsi="Courier New"/>
      </w:rPr>
    </w:lvl>
    <w:lvl w:ilvl="8" w:tplc="9A289E46">
      <w:start w:val="1"/>
      <w:numFmt w:val="bullet"/>
      <w:lvlText w:val=""/>
      <w:lvlJc w:val="left"/>
      <w:pPr>
        <w:tabs>
          <w:tab w:val="num" w:pos="8181"/>
        </w:tabs>
        <w:ind w:left="8181" w:hanging="360"/>
      </w:pPr>
      <w:rPr>
        <w:rFonts w:ascii="Wingdings" w:hAnsi="Wingdings"/>
      </w:rPr>
    </w:lvl>
  </w:abstractNum>
  <w:abstractNum w:abstractNumId="25" w15:restartNumberingAfterBreak="0">
    <w:nsid w:val="2DE67E02"/>
    <w:multiLevelType w:val="hybridMultilevel"/>
    <w:tmpl w:val="E326CA32"/>
    <w:lvl w:ilvl="0" w:tplc="858276B4">
      <w:start w:val="1"/>
      <w:numFmt w:val="decimal"/>
      <w:lvlText w:val="%1."/>
      <w:lvlJc w:val="left"/>
      <w:pPr>
        <w:tabs>
          <w:tab w:val="num" w:pos="360"/>
        </w:tabs>
        <w:ind w:left="360" w:hanging="360"/>
      </w:pPr>
    </w:lvl>
    <w:lvl w:ilvl="1" w:tplc="3780A214">
      <w:start w:val="1"/>
      <w:numFmt w:val="lowerLetter"/>
      <w:lvlText w:val="%2."/>
      <w:lvlJc w:val="left"/>
      <w:pPr>
        <w:tabs>
          <w:tab w:val="num" w:pos="1440"/>
        </w:tabs>
        <w:ind w:left="1440" w:hanging="360"/>
      </w:pPr>
    </w:lvl>
    <w:lvl w:ilvl="2" w:tplc="6AB4D32A">
      <w:start w:val="1"/>
      <w:numFmt w:val="lowerRoman"/>
      <w:lvlText w:val="%3."/>
      <w:lvlJc w:val="right"/>
      <w:pPr>
        <w:tabs>
          <w:tab w:val="num" w:pos="2160"/>
        </w:tabs>
        <w:ind w:left="2160" w:hanging="180"/>
      </w:pPr>
    </w:lvl>
    <w:lvl w:ilvl="3" w:tplc="AE289F6C">
      <w:start w:val="1"/>
      <w:numFmt w:val="decimal"/>
      <w:lvlText w:val="%4."/>
      <w:lvlJc w:val="left"/>
      <w:pPr>
        <w:tabs>
          <w:tab w:val="num" w:pos="2880"/>
        </w:tabs>
        <w:ind w:left="2880" w:hanging="360"/>
      </w:pPr>
    </w:lvl>
    <w:lvl w:ilvl="4" w:tplc="8A7E71D4">
      <w:start w:val="1"/>
      <w:numFmt w:val="lowerLetter"/>
      <w:lvlText w:val="%5."/>
      <w:lvlJc w:val="left"/>
      <w:pPr>
        <w:tabs>
          <w:tab w:val="num" w:pos="3600"/>
        </w:tabs>
        <w:ind w:left="3600" w:hanging="360"/>
      </w:pPr>
    </w:lvl>
    <w:lvl w:ilvl="5" w:tplc="50EAA57E">
      <w:start w:val="1"/>
      <w:numFmt w:val="lowerRoman"/>
      <w:lvlText w:val="%6."/>
      <w:lvlJc w:val="right"/>
      <w:pPr>
        <w:tabs>
          <w:tab w:val="num" w:pos="4320"/>
        </w:tabs>
        <w:ind w:left="4320" w:hanging="180"/>
      </w:pPr>
    </w:lvl>
    <w:lvl w:ilvl="6" w:tplc="445852C4">
      <w:start w:val="1"/>
      <w:numFmt w:val="decimal"/>
      <w:lvlText w:val="%7."/>
      <w:lvlJc w:val="left"/>
      <w:pPr>
        <w:tabs>
          <w:tab w:val="num" w:pos="5040"/>
        </w:tabs>
        <w:ind w:left="5040" w:hanging="360"/>
      </w:pPr>
    </w:lvl>
    <w:lvl w:ilvl="7" w:tplc="8A58E5C8">
      <w:start w:val="1"/>
      <w:numFmt w:val="lowerLetter"/>
      <w:lvlText w:val="%8."/>
      <w:lvlJc w:val="left"/>
      <w:pPr>
        <w:tabs>
          <w:tab w:val="num" w:pos="5760"/>
        </w:tabs>
        <w:ind w:left="5760" w:hanging="360"/>
      </w:pPr>
    </w:lvl>
    <w:lvl w:ilvl="8" w:tplc="BF62972C">
      <w:start w:val="1"/>
      <w:numFmt w:val="lowerRoman"/>
      <w:lvlText w:val="%9."/>
      <w:lvlJc w:val="right"/>
      <w:pPr>
        <w:tabs>
          <w:tab w:val="num" w:pos="6480"/>
        </w:tabs>
        <w:ind w:left="6480" w:hanging="180"/>
      </w:pPr>
    </w:lvl>
  </w:abstractNum>
  <w:abstractNum w:abstractNumId="26" w15:restartNumberingAfterBreak="0">
    <w:nsid w:val="372138D6"/>
    <w:multiLevelType w:val="hybridMultilevel"/>
    <w:tmpl w:val="6250F23E"/>
    <w:lvl w:ilvl="0" w:tplc="CC6CFB3C">
      <w:start w:val="1"/>
      <w:numFmt w:val="decimal"/>
      <w:lvlText w:val="%1."/>
      <w:lvlJc w:val="left"/>
      <w:pPr>
        <w:tabs>
          <w:tab w:val="num" w:pos="360"/>
        </w:tabs>
        <w:ind w:left="360" w:hanging="360"/>
      </w:pPr>
    </w:lvl>
    <w:lvl w:ilvl="1" w:tplc="C1BCE12A">
      <w:start w:val="1"/>
      <w:numFmt w:val="lowerLetter"/>
      <w:lvlText w:val="%2."/>
      <w:lvlJc w:val="left"/>
      <w:pPr>
        <w:tabs>
          <w:tab w:val="num" w:pos="1440"/>
        </w:tabs>
        <w:ind w:left="1440" w:hanging="360"/>
      </w:pPr>
    </w:lvl>
    <w:lvl w:ilvl="2" w:tplc="BF62C3D2">
      <w:start w:val="1"/>
      <w:numFmt w:val="lowerRoman"/>
      <w:lvlText w:val="%3."/>
      <w:lvlJc w:val="right"/>
      <w:pPr>
        <w:tabs>
          <w:tab w:val="num" w:pos="2160"/>
        </w:tabs>
        <w:ind w:left="2160" w:hanging="180"/>
      </w:pPr>
    </w:lvl>
    <w:lvl w:ilvl="3" w:tplc="0472D61A">
      <w:start w:val="1"/>
      <w:numFmt w:val="decimal"/>
      <w:lvlText w:val="%4."/>
      <w:lvlJc w:val="left"/>
      <w:pPr>
        <w:tabs>
          <w:tab w:val="num" w:pos="2880"/>
        </w:tabs>
        <w:ind w:left="2880" w:hanging="360"/>
      </w:pPr>
      <w:rPr>
        <w:vertAlign w:val="baseline"/>
      </w:rPr>
    </w:lvl>
    <w:lvl w:ilvl="4" w:tplc="427CF6FC">
      <w:start w:val="1"/>
      <w:numFmt w:val="lowerLetter"/>
      <w:lvlText w:val="%5."/>
      <w:lvlJc w:val="left"/>
      <w:pPr>
        <w:tabs>
          <w:tab w:val="num" w:pos="3600"/>
        </w:tabs>
        <w:ind w:left="3600" w:hanging="360"/>
      </w:pPr>
    </w:lvl>
    <w:lvl w:ilvl="5" w:tplc="E876B1C4">
      <w:start w:val="1"/>
      <w:numFmt w:val="lowerRoman"/>
      <w:lvlText w:val="%6."/>
      <w:lvlJc w:val="right"/>
      <w:pPr>
        <w:tabs>
          <w:tab w:val="num" w:pos="4320"/>
        </w:tabs>
        <w:ind w:left="4320" w:hanging="180"/>
      </w:pPr>
    </w:lvl>
    <w:lvl w:ilvl="6" w:tplc="1826E784">
      <w:start w:val="1"/>
      <w:numFmt w:val="decimal"/>
      <w:lvlText w:val="%7."/>
      <w:lvlJc w:val="left"/>
      <w:pPr>
        <w:tabs>
          <w:tab w:val="num" w:pos="5040"/>
        </w:tabs>
        <w:ind w:left="5040" w:hanging="360"/>
      </w:pPr>
    </w:lvl>
    <w:lvl w:ilvl="7" w:tplc="31561758">
      <w:start w:val="1"/>
      <w:numFmt w:val="lowerLetter"/>
      <w:lvlText w:val="%8."/>
      <w:lvlJc w:val="left"/>
      <w:pPr>
        <w:tabs>
          <w:tab w:val="num" w:pos="5760"/>
        </w:tabs>
        <w:ind w:left="5760" w:hanging="360"/>
      </w:pPr>
    </w:lvl>
    <w:lvl w:ilvl="8" w:tplc="02722800">
      <w:start w:val="1"/>
      <w:numFmt w:val="lowerRoman"/>
      <w:lvlText w:val="%9."/>
      <w:lvlJc w:val="right"/>
      <w:pPr>
        <w:tabs>
          <w:tab w:val="num" w:pos="6480"/>
        </w:tabs>
        <w:ind w:left="6480" w:hanging="180"/>
      </w:pPr>
    </w:lvl>
  </w:abstractNum>
  <w:abstractNum w:abstractNumId="27" w15:restartNumberingAfterBreak="0">
    <w:nsid w:val="389F6A9E"/>
    <w:multiLevelType w:val="multilevel"/>
    <w:tmpl w:val="DDA6AC5C"/>
    <w:lvl w:ilvl="0">
      <w:start w:val="2"/>
      <w:numFmt w:val="decimal"/>
      <w:lvlText w:val="%1"/>
      <w:lvlJc w:val="left"/>
      <w:pPr>
        <w:ind w:left="360" w:hanging="360"/>
      </w:pPr>
      <w:rPr>
        <w:rFonts w:hint="default"/>
      </w:rPr>
    </w:lvl>
    <w:lvl w:ilvl="1">
      <w:start w:val="3"/>
      <w:numFmt w:val="decimal"/>
      <w:lvlText w:val="%1.%2"/>
      <w:lvlJc w:val="left"/>
      <w:pPr>
        <w:ind w:left="1332" w:hanging="360"/>
      </w:pPr>
      <w:rPr>
        <w:rFonts w:hint="default"/>
      </w:rPr>
    </w:lvl>
    <w:lvl w:ilvl="2">
      <w:start w:val="1"/>
      <w:numFmt w:val="decimal"/>
      <w:lvlText w:val="%1.%2.%3"/>
      <w:lvlJc w:val="left"/>
      <w:pPr>
        <w:ind w:left="2664" w:hanging="720"/>
      </w:pPr>
      <w:rPr>
        <w:rFonts w:hint="default"/>
      </w:rPr>
    </w:lvl>
    <w:lvl w:ilvl="3">
      <w:start w:val="1"/>
      <w:numFmt w:val="decimal"/>
      <w:lvlText w:val="%1.%2.%3.%4"/>
      <w:lvlJc w:val="left"/>
      <w:pPr>
        <w:ind w:left="3636" w:hanging="720"/>
      </w:pPr>
      <w:rPr>
        <w:rFonts w:hint="default"/>
      </w:rPr>
    </w:lvl>
    <w:lvl w:ilvl="4">
      <w:start w:val="1"/>
      <w:numFmt w:val="decimal"/>
      <w:lvlText w:val="%1.%2.%3.%4.%5"/>
      <w:lvlJc w:val="left"/>
      <w:pPr>
        <w:ind w:left="4968" w:hanging="1080"/>
      </w:pPr>
      <w:rPr>
        <w:rFonts w:hint="default"/>
      </w:rPr>
    </w:lvl>
    <w:lvl w:ilvl="5">
      <w:start w:val="1"/>
      <w:numFmt w:val="decimal"/>
      <w:lvlText w:val="%1.%2.%3.%4.%5.%6"/>
      <w:lvlJc w:val="left"/>
      <w:pPr>
        <w:ind w:left="5940" w:hanging="1080"/>
      </w:pPr>
      <w:rPr>
        <w:rFonts w:hint="default"/>
      </w:rPr>
    </w:lvl>
    <w:lvl w:ilvl="6">
      <w:start w:val="1"/>
      <w:numFmt w:val="decimal"/>
      <w:lvlText w:val="%1.%2.%3.%4.%5.%6.%7"/>
      <w:lvlJc w:val="left"/>
      <w:pPr>
        <w:ind w:left="7272" w:hanging="1440"/>
      </w:pPr>
      <w:rPr>
        <w:rFonts w:hint="default"/>
      </w:rPr>
    </w:lvl>
    <w:lvl w:ilvl="7">
      <w:start w:val="1"/>
      <w:numFmt w:val="decimal"/>
      <w:lvlText w:val="%1.%2.%3.%4.%5.%6.%7.%8"/>
      <w:lvlJc w:val="left"/>
      <w:pPr>
        <w:ind w:left="8244" w:hanging="1440"/>
      </w:pPr>
      <w:rPr>
        <w:rFonts w:hint="default"/>
      </w:rPr>
    </w:lvl>
    <w:lvl w:ilvl="8">
      <w:start w:val="1"/>
      <w:numFmt w:val="decimal"/>
      <w:lvlText w:val="%1.%2.%3.%4.%5.%6.%7.%8.%9"/>
      <w:lvlJc w:val="left"/>
      <w:pPr>
        <w:ind w:left="9216" w:hanging="1440"/>
      </w:pPr>
      <w:rPr>
        <w:rFonts w:hint="default"/>
      </w:rPr>
    </w:lvl>
  </w:abstractNum>
  <w:abstractNum w:abstractNumId="28" w15:restartNumberingAfterBreak="0">
    <w:nsid w:val="38D202CE"/>
    <w:multiLevelType w:val="multilevel"/>
    <w:tmpl w:val="4F504226"/>
    <w:lvl w:ilvl="0">
      <w:start w:val="5"/>
      <w:numFmt w:val="decimal"/>
      <w:lvlText w:val="%1."/>
      <w:lvlJc w:val="left"/>
      <w:pPr>
        <w:ind w:left="720" w:hanging="720"/>
      </w:pPr>
    </w:lvl>
    <w:lvl w:ilvl="1">
      <w:start w:val="7"/>
      <w:numFmt w:val="decimal"/>
      <w:lvlText w:val="%1.%2."/>
      <w:lvlJc w:val="left"/>
      <w:pPr>
        <w:ind w:left="767" w:hanging="720"/>
      </w:pPr>
    </w:lvl>
    <w:lvl w:ilvl="2">
      <w:start w:val="1"/>
      <w:numFmt w:val="decimal"/>
      <w:lvlText w:val="%1.%2.%3."/>
      <w:lvlJc w:val="left"/>
      <w:pPr>
        <w:ind w:left="814" w:hanging="720"/>
      </w:pPr>
    </w:lvl>
    <w:lvl w:ilvl="3">
      <w:start w:val="5"/>
      <w:numFmt w:val="decimal"/>
      <w:lvlText w:val="%1.%2.%3.%4."/>
      <w:lvlJc w:val="left"/>
      <w:pPr>
        <w:ind w:left="861" w:hanging="720"/>
      </w:pPr>
    </w:lvl>
    <w:lvl w:ilvl="4">
      <w:start w:val="1"/>
      <w:numFmt w:val="decimal"/>
      <w:lvlText w:val="%1.%2.%3.%4.%5."/>
      <w:lvlJc w:val="left"/>
      <w:pPr>
        <w:ind w:left="1268" w:hanging="1080"/>
      </w:pPr>
    </w:lvl>
    <w:lvl w:ilvl="5">
      <w:start w:val="1"/>
      <w:numFmt w:val="decimal"/>
      <w:lvlText w:val="%1.%2.%3.%4.%5.%6."/>
      <w:lvlJc w:val="left"/>
      <w:pPr>
        <w:ind w:left="1315" w:hanging="1080"/>
      </w:pPr>
    </w:lvl>
    <w:lvl w:ilvl="6">
      <w:start w:val="1"/>
      <w:numFmt w:val="decimal"/>
      <w:lvlText w:val="%1.%2.%3.%4.%5.%6.%7."/>
      <w:lvlJc w:val="left"/>
      <w:pPr>
        <w:ind w:left="1722" w:hanging="1440"/>
      </w:pPr>
    </w:lvl>
    <w:lvl w:ilvl="7">
      <w:start w:val="1"/>
      <w:numFmt w:val="decimal"/>
      <w:lvlText w:val="%1.%2.%3.%4.%5.%6.%7.%8."/>
      <w:lvlJc w:val="left"/>
      <w:pPr>
        <w:ind w:left="1769" w:hanging="1440"/>
      </w:pPr>
    </w:lvl>
    <w:lvl w:ilvl="8">
      <w:start w:val="1"/>
      <w:numFmt w:val="decimal"/>
      <w:lvlText w:val="%1.%2.%3.%4.%5.%6.%7.%8.%9."/>
      <w:lvlJc w:val="left"/>
      <w:pPr>
        <w:ind w:left="2176" w:hanging="1800"/>
      </w:pPr>
    </w:lvl>
  </w:abstractNum>
  <w:abstractNum w:abstractNumId="29" w15:restartNumberingAfterBreak="0">
    <w:nsid w:val="3AF9258E"/>
    <w:multiLevelType w:val="multilevel"/>
    <w:tmpl w:val="9CB42CBA"/>
    <w:lvl w:ilvl="0">
      <w:start w:val="1"/>
      <w:numFmt w:val="decimal"/>
      <w:lvlText w:val="%1."/>
      <w:lvlJc w:val="left"/>
      <w:pPr>
        <w:ind w:left="735" w:hanging="360"/>
      </w:pPr>
      <w:rPr>
        <w:rFonts w:ascii="Times New Roman" w:hAnsi="Times New Roman" w:hint="default"/>
        <w:b w:val="0"/>
        <w:i w:val="0"/>
        <w:sz w:val="24"/>
      </w:rPr>
    </w:lvl>
    <w:lvl w:ilvl="1">
      <w:start w:val="3"/>
      <w:numFmt w:val="decimal"/>
      <w:isLgl/>
      <w:lvlText w:val="%1.%2."/>
      <w:lvlJc w:val="left"/>
      <w:pPr>
        <w:ind w:left="972" w:hanging="405"/>
      </w:pPr>
      <w:rPr>
        <w:rFonts w:hint="default"/>
      </w:rPr>
    </w:lvl>
    <w:lvl w:ilvl="2">
      <w:start w:val="1"/>
      <w:numFmt w:val="decimal"/>
      <w:isLgl/>
      <w:lvlText w:val="%1.%2.%3."/>
      <w:lvlJc w:val="left"/>
      <w:pPr>
        <w:ind w:left="1479"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223" w:hanging="1080"/>
      </w:pPr>
      <w:rPr>
        <w:rFonts w:hint="default"/>
      </w:rPr>
    </w:lvl>
    <w:lvl w:ilvl="5">
      <w:start w:val="1"/>
      <w:numFmt w:val="decimal"/>
      <w:isLgl/>
      <w:lvlText w:val="%1.%2.%3.%4.%5.%6."/>
      <w:lvlJc w:val="left"/>
      <w:pPr>
        <w:ind w:left="2415" w:hanging="1080"/>
      </w:pPr>
      <w:rPr>
        <w:rFonts w:hint="default"/>
      </w:rPr>
    </w:lvl>
    <w:lvl w:ilvl="6">
      <w:start w:val="1"/>
      <w:numFmt w:val="decimal"/>
      <w:isLgl/>
      <w:lvlText w:val="%1.%2.%3.%4.%5.%6.%7."/>
      <w:lvlJc w:val="left"/>
      <w:pPr>
        <w:ind w:left="2967" w:hanging="1440"/>
      </w:pPr>
      <w:rPr>
        <w:rFonts w:hint="default"/>
      </w:rPr>
    </w:lvl>
    <w:lvl w:ilvl="7">
      <w:start w:val="1"/>
      <w:numFmt w:val="decimal"/>
      <w:isLgl/>
      <w:lvlText w:val="%1.%2.%3.%4.%5.%6.%7.%8."/>
      <w:lvlJc w:val="left"/>
      <w:pPr>
        <w:ind w:left="3159" w:hanging="1440"/>
      </w:pPr>
      <w:rPr>
        <w:rFonts w:hint="default"/>
      </w:rPr>
    </w:lvl>
    <w:lvl w:ilvl="8">
      <w:start w:val="1"/>
      <w:numFmt w:val="decimal"/>
      <w:isLgl/>
      <w:lvlText w:val="%1.%2.%3.%4.%5.%6.%7.%8.%9."/>
      <w:lvlJc w:val="left"/>
      <w:pPr>
        <w:ind w:left="3711" w:hanging="1800"/>
      </w:pPr>
      <w:rPr>
        <w:rFonts w:hint="default"/>
      </w:rPr>
    </w:lvl>
  </w:abstractNum>
  <w:abstractNum w:abstractNumId="30" w15:restartNumberingAfterBreak="0">
    <w:nsid w:val="3CF95062"/>
    <w:multiLevelType w:val="multilevel"/>
    <w:tmpl w:val="F64C7556"/>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1" w15:restartNumberingAfterBreak="0">
    <w:nsid w:val="3D97127D"/>
    <w:multiLevelType w:val="hybridMultilevel"/>
    <w:tmpl w:val="17848AF4"/>
    <w:lvl w:ilvl="0" w:tplc="4D1A51C6">
      <w:start w:val="1"/>
      <w:numFmt w:val="bullet"/>
      <w:lvlText w:val=""/>
      <w:lvlJc w:val="left"/>
      <w:pPr>
        <w:ind w:left="720" w:hanging="360"/>
      </w:pPr>
      <w:rPr>
        <w:rFonts w:ascii="Wingdings 2" w:hAnsi="Wingdings 2"/>
      </w:rPr>
    </w:lvl>
    <w:lvl w:ilvl="1" w:tplc="7D0824B0">
      <w:start w:val="1"/>
      <w:numFmt w:val="bullet"/>
      <w:lvlText w:val="o"/>
      <w:lvlJc w:val="left"/>
      <w:pPr>
        <w:ind w:left="1440" w:hanging="360"/>
      </w:pPr>
      <w:rPr>
        <w:rFonts w:ascii="Courier New" w:hAnsi="Courier New" w:cs="Times New Roman"/>
      </w:rPr>
    </w:lvl>
    <w:lvl w:ilvl="2" w:tplc="C44E9BF8">
      <w:start w:val="1"/>
      <w:numFmt w:val="bullet"/>
      <w:lvlText w:val=""/>
      <w:lvlJc w:val="left"/>
      <w:pPr>
        <w:ind w:left="2160" w:hanging="360"/>
      </w:pPr>
      <w:rPr>
        <w:rFonts w:ascii="Wingdings" w:hAnsi="Wingdings"/>
      </w:rPr>
    </w:lvl>
    <w:lvl w:ilvl="3" w:tplc="F4702380">
      <w:start w:val="1"/>
      <w:numFmt w:val="bullet"/>
      <w:lvlText w:val=""/>
      <w:lvlJc w:val="left"/>
      <w:pPr>
        <w:ind w:left="2880" w:hanging="360"/>
      </w:pPr>
      <w:rPr>
        <w:rFonts w:ascii="Symbol" w:hAnsi="Symbol"/>
      </w:rPr>
    </w:lvl>
    <w:lvl w:ilvl="4" w:tplc="6616B978">
      <w:start w:val="1"/>
      <w:numFmt w:val="bullet"/>
      <w:lvlText w:val="o"/>
      <w:lvlJc w:val="left"/>
      <w:pPr>
        <w:ind w:left="3600" w:hanging="360"/>
      </w:pPr>
      <w:rPr>
        <w:rFonts w:ascii="Courier New" w:hAnsi="Courier New" w:cs="Times New Roman"/>
      </w:rPr>
    </w:lvl>
    <w:lvl w:ilvl="5" w:tplc="DD0A5B22">
      <w:start w:val="1"/>
      <w:numFmt w:val="bullet"/>
      <w:lvlText w:val=""/>
      <w:lvlJc w:val="left"/>
      <w:pPr>
        <w:ind w:left="4320" w:hanging="360"/>
      </w:pPr>
      <w:rPr>
        <w:rFonts w:ascii="Wingdings" w:hAnsi="Wingdings"/>
      </w:rPr>
    </w:lvl>
    <w:lvl w:ilvl="6" w:tplc="7CB01066">
      <w:start w:val="1"/>
      <w:numFmt w:val="bullet"/>
      <w:lvlText w:val=""/>
      <w:lvlJc w:val="left"/>
      <w:pPr>
        <w:ind w:left="5040" w:hanging="360"/>
      </w:pPr>
      <w:rPr>
        <w:rFonts w:ascii="Symbol" w:hAnsi="Symbol"/>
      </w:rPr>
    </w:lvl>
    <w:lvl w:ilvl="7" w:tplc="7D42BFC0">
      <w:start w:val="1"/>
      <w:numFmt w:val="bullet"/>
      <w:lvlText w:val="o"/>
      <w:lvlJc w:val="left"/>
      <w:pPr>
        <w:ind w:left="5760" w:hanging="360"/>
      </w:pPr>
      <w:rPr>
        <w:rFonts w:ascii="Courier New" w:hAnsi="Courier New" w:cs="Times New Roman"/>
      </w:rPr>
    </w:lvl>
    <w:lvl w:ilvl="8" w:tplc="A3DCCD08">
      <w:start w:val="1"/>
      <w:numFmt w:val="bullet"/>
      <w:lvlText w:val=""/>
      <w:lvlJc w:val="left"/>
      <w:pPr>
        <w:ind w:left="6480" w:hanging="360"/>
      </w:pPr>
      <w:rPr>
        <w:rFonts w:ascii="Wingdings" w:hAnsi="Wingdings"/>
      </w:rPr>
    </w:lvl>
  </w:abstractNum>
  <w:abstractNum w:abstractNumId="32" w15:restartNumberingAfterBreak="0">
    <w:nsid w:val="3FF01208"/>
    <w:multiLevelType w:val="multilevel"/>
    <w:tmpl w:val="3A1EEE16"/>
    <w:lvl w:ilvl="0">
      <w:start w:val="1"/>
      <w:numFmt w:val="decimal"/>
      <w:lvlText w:val="%1."/>
      <w:lvlJc w:val="left"/>
      <w:pPr>
        <w:tabs>
          <w:tab w:val="num" w:pos="1134"/>
        </w:tabs>
        <w:ind w:left="1134" w:hanging="1134"/>
      </w:pPr>
      <w:rPr>
        <w:color w:val="FFFFFF"/>
      </w:rPr>
    </w:lvl>
    <w:lvl w:ilvl="1">
      <w:start w:val="1"/>
      <w:numFmt w:val="decimal"/>
      <w:lvlText w:val="%1.%2."/>
      <w:lvlJc w:val="left"/>
      <w:pPr>
        <w:tabs>
          <w:tab w:val="num" w:pos="6947"/>
        </w:tabs>
        <w:ind w:left="6947" w:hanging="1134"/>
      </w:pPr>
      <w:rPr>
        <w:b/>
      </w:rPr>
    </w:lvl>
    <w:lvl w:ilvl="2">
      <w:start w:val="1"/>
      <w:numFmt w:val="decimal"/>
      <w:lvlText w:val="%1.%2.%3."/>
      <w:lvlJc w:val="left"/>
      <w:pPr>
        <w:tabs>
          <w:tab w:val="num" w:pos="1134"/>
        </w:tabs>
        <w:ind w:left="1134" w:hanging="1134"/>
      </w:pPr>
      <w:rPr>
        <w:b w:val="0"/>
        <w:i w:val="0"/>
        <w:color w:val="000000"/>
        <w:sz w:val="24"/>
        <w:szCs w:val="24"/>
        <w:lang w:val="ru-RU"/>
      </w:rPr>
    </w:lvl>
    <w:lvl w:ilvl="3">
      <w:start w:val="1"/>
      <w:numFmt w:val="decimal"/>
      <w:lvlText w:val="%1.%2.%3.%4."/>
      <w:lvlJc w:val="left"/>
      <w:pPr>
        <w:tabs>
          <w:tab w:val="num" w:pos="1134"/>
        </w:tabs>
        <w:ind w:left="1134" w:hanging="1134"/>
      </w:pPr>
      <w:rPr>
        <w:b w:val="0"/>
        <w:i w:val="0"/>
        <w:strike w:val="0"/>
        <w:color w:val="000000"/>
        <w:sz w:val="24"/>
        <w:lang w:val="ru-RU"/>
      </w:rPr>
    </w:lvl>
    <w:lvl w:ilvl="4">
      <w:start w:val="1"/>
      <w:numFmt w:val="lowerLetter"/>
      <w:lvlText w:val="%5)"/>
      <w:lvlJc w:val="left"/>
      <w:pPr>
        <w:tabs>
          <w:tab w:val="num" w:pos="1135"/>
        </w:tabs>
        <w:ind w:left="1135"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33" w15:restartNumberingAfterBreak="0">
    <w:nsid w:val="441F25F1"/>
    <w:multiLevelType w:val="multilevel"/>
    <w:tmpl w:val="89805E52"/>
    <w:lvl w:ilvl="0">
      <w:start w:val="1"/>
      <w:numFmt w:val="decimal"/>
      <w:pStyle w:val="regl1"/>
      <w:lvlText w:val="%1."/>
      <w:lvlJc w:val="left"/>
      <w:pPr>
        <w:tabs>
          <w:tab w:val="num" w:pos="852"/>
        </w:tabs>
        <w:ind w:left="1" w:firstLine="567"/>
      </w:pPr>
    </w:lvl>
    <w:lvl w:ilvl="1">
      <w:start w:val="1"/>
      <w:numFmt w:val="decimal"/>
      <w:pStyle w:val="regl12"/>
      <w:lvlText w:val="%1.%2."/>
      <w:lvlJc w:val="left"/>
      <w:pPr>
        <w:tabs>
          <w:tab w:val="num" w:pos="1560"/>
        </w:tabs>
        <w:ind w:left="0" w:firstLine="567"/>
      </w:pPr>
    </w:lvl>
    <w:lvl w:ilvl="2">
      <w:start w:val="1"/>
      <w:numFmt w:val="decimal"/>
      <w:pStyle w:val="regl123"/>
      <w:lvlText w:val="%1.%2.%3"/>
      <w:lvlJc w:val="left"/>
      <w:pPr>
        <w:tabs>
          <w:tab w:val="num" w:pos="1237"/>
        </w:tabs>
        <w:ind w:left="-294" w:firstLine="1134"/>
      </w:pPr>
    </w:lvl>
    <w:lvl w:ilvl="3">
      <w:start w:val="1"/>
      <w:numFmt w:val="decimal"/>
      <w:pStyle w:val="regl1234"/>
      <w:lvlText w:val="%1.%2.%3.%4"/>
      <w:lvlJc w:val="left"/>
      <w:pPr>
        <w:tabs>
          <w:tab w:val="num" w:pos="1701"/>
        </w:tabs>
        <w:ind w:left="1134"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15:restartNumberingAfterBreak="0">
    <w:nsid w:val="5354062A"/>
    <w:multiLevelType w:val="multilevel"/>
    <w:tmpl w:val="0BBEC58A"/>
    <w:lvl w:ilvl="0">
      <w:start w:val="7"/>
      <w:numFmt w:val="decimal"/>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2422" w:hanging="720"/>
      </w:pPr>
      <w:rPr>
        <w:b/>
      </w:rPr>
    </w:lvl>
    <w:lvl w:ilvl="3">
      <w:start w:val="1"/>
      <w:numFmt w:val="decimal"/>
      <w:lvlText w:val="%1.%2.%3.%4."/>
      <w:lvlJc w:val="left"/>
      <w:pPr>
        <w:ind w:left="1713" w:hanging="720"/>
      </w:pPr>
    </w:lvl>
    <w:lvl w:ilvl="4">
      <w:start w:val="1"/>
      <w:numFmt w:val="decimal"/>
      <w:lvlText w:val="%1.%2.%3.%4.%5."/>
      <w:lvlJc w:val="left"/>
      <w:pPr>
        <w:ind w:left="4484" w:hanging="1080"/>
      </w:pPr>
    </w:lvl>
    <w:lvl w:ilvl="5">
      <w:start w:val="1"/>
      <w:numFmt w:val="decimal"/>
      <w:lvlText w:val="%1.%2.%3.%4.%5.%6."/>
      <w:lvlJc w:val="left"/>
      <w:pPr>
        <w:ind w:left="5335" w:hanging="1080"/>
      </w:pPr>
    </w:lvl>
    <w:lvl w:ilvl="6">
      <w:start w:val="1"/>
      <w:numFmt w:val="decimal"/>
      <w:lvlText w:val="%1.%2.%3.%4.%5.%6.%7."/>
      <w:lvlJc w:val="left"/>
      <w:pPr>
        <w:ind w:left="6546" w:hanging="1440"/>
      </w:pPr>
    </w:lvl>
    <w:lvl w:ilvl="7">
      <w:start w:val="1"/>
      <w:numFmt w:val="decimal"/>
      <w:lvlText w:val="%1.%2.%3.%4.%5.%6.%7.%8."/>
      <w:lvlJc w:val="left"/>
      <w:pPr>
        <w:ind w:left="7397" w:hanging="1440"/>
      </w:pPr>
    </w:lvl>
    <w:lvl w:ilvl="8">
      <w:start w:val="1"/>
      <w:numFmt w:val="decimal"/>
      <w:lvlText w:val="%1.%2.%3.%4.%5.%6.%7.%8.%9."/>
      <w:lvlJc w:val="left"/>
      <w:pPr>
        <w:ind w:left="8608" w:hanging="1800"/>
      </w:pPr>
    </w:lvl>
  </w:abstractNum>
  <w:abstractNum w:abstractNumId="35" w15:restartNumberingAfterBreak="0">
    <w:nsid w:val="583B0CCA"/>
    <w:multiLevelType w:val="hybridMultilevel"/>
    <w:tmpl w:val="C66E20BA"/>
    <w:lvl w:ilvl="0" w:tplc="C218A24E">
      <w:start w:val="1"/>
      <w:numFmt w:val="bullet"/>
      <w:lvlText w:val=""/>
      <w:lvlJc w:val="left"/>
      <w:pPr>
        <w:ind w:left="1146" w:hanging="360"/>
      </w:pPr>
      <w:rPr>
        <w:rFonts w:ascii="Symbol" w:hAnsi="Symbol"/>
      </w:rPr>
    </w:lvl>
    <w:lvl w:ilvl="1" w:tplc="1810A7A0">
      <w:start w:val="1"/>
      <w:numFmt w:val="bullet"/>
      <w:lvlText w:val="o"/>
      <w:lvlJc w:val="left"/>
      <w:pPr>
        <w:ind w:left="1866" w:hanging="360"/>
      </w:pPr>
      <w:rPr>
        <w:rFonts w:ascii="Courier New" w:hAnsi="Courier New" w:cs="Courier New"/>
      </w:rPr>
    </w:lvl>
    <w:lvl w:ilvl="2" w:tplc="554CA6F8">
      <w:start w:val="1"/>
      <w:numFmt w:val="bullet"/>
      <w:lvlText w:val=""/>
      <w:lvlJc w:val="left"/>
      <w:pPr>
        <w:ind w:left="2586" w:hanging="360"/>
      </w:pPr>
      <w:rPr>
        <w:rFonts w:ascii="Wingdings" w:hAnsi="Wingdings"/>
      </w:rPr>
    </w:lvl>
    <w:lvl w:ilvl="3" w:tplc="131C555A">
      <w:start w:val="1"/>
      <w:numFmt w:val="bullet"/>
      <w:lvlText w:val=""/>
      <w:lvlJc w:val="left"/>
      <w:pPr>
        <w:ind w:left="3306" w:hanging="360"/>
      </w:pPr>
      <w:rPr>
        <w:rFonts w:ascii="Symbol" w:hAnsi="Symbol"/>
      </w:rPr>
    </w:lvl>
    <w:lvl w:ilvl="4" w:tplc="DA56BAB4">
      <w:start w:val="1"/>
      <w:numFmt w:val="bullet"/>
      <w:lvlText w:val="o"/>
      <w:lvlJc w:val="left"/>
      <w:pPr>
        <w:ind w:left="4026" w:hanging="360"/>
      </w:pPr>
      <w:rPr>
        <w:rFonts w:ascii="Courier New" w:hAnsi="Courier New" w:cs="Courier New"/>
      </w:rPr>
    </w:lvl>
    <w:lvl w:ilvl="5" w:tplc="0BFC26B0">
      <w:start w:val="1"/>
      <w:numFmt w:val="bullet"/>
      <w:lvlText w:val=""/>
      <w:lvlJc w:val="left"/>
      <w:pPr>
        <w:ind w:left="4746" w:hanging="360"/>
      </w:pPr>
      <w:rPr>
        <w:rFonts w:ascii="Wingdings" w:hAnsi="Wingdings"/>
      </w:rPr>
    </w:lvl>
    <w:lvl w:ilvl="6" w:tplc="9AA41934">
      <w:start w:val="1"/>
      <w:numFmt w:val="bullet"/>
      <w:lvlText w:val=""/>
      <w:lvlJc w:val="left"/>
      <w:pPr>
        <w:ind w:left="5466" w:hanging="360"/>
      </w:pPr>
      <w:rPr>
        <w:rFonts w:ascii="Symbol" w:hAnsi="Symbol"/>
      </w:rPr>
    </w:lvl>
    <w:lvl w:ilvl="7" w:tplc="51A6E3BE">
      <w:start w:val="1"/>
      <w:numFmt w:val="bullet"/>
      <w:lvlText w:val="o"/>
      <w:lvlJc w:val="left"/>
      <w:pPr>
        <w:ind w:left="6186" w:hanging="360"/>
      </w:pPr>
      <w:rPr>
        <w:rFonts w:ascii="Courier New" w:hAnsi="Courier New" w:cs="Courier New"/>
      </w:rPr>
    </w:lvl>
    <w:lvl w:ilvl="8" w:tplc="AC06E342">
      <w:start w:val="1"/>
      <w:numFmt w:val="bullet"/>
      <w:lvlText w:val=""/>
      <w:lvlJc w:val="left"/>
      <w:pPr>
        <w:ind w:left="6906" w:hanging="360"/>
      </w:pPr>
      <w:rPr>
        <w:rFonts w:ascii="Wingdings" w:hAnsi="Wingdings"/>
      </w:rPr>
    </w:lvl>
  </w:abstractNum>
  <w:abstractNum w:abstractNumId="36" w15:restartNumberingAfterBreak="0">
    <w:nsid w:val="5A566B04"/>
    <w:multiLevelType w:val="hybridMultilevel"/>
    <w:tmpl w:val="9F68DCE2"/>
    <w:lvl w:ilvl="0" w:tplc="59F455C8">
      <w:start w:val="1"/>
      <w:numFmt w:val="decimal"/>
      <w:pStyle w:val="a10"/>
      <w:lvlText w:val="%1."/>
      <w:lvlJc w:val="left"/>
      <w:pPr>
        <w:tabs>
          <w:tab w:val="num" w:pos="360"/>
        </w:tabs>
        <w:ind w:left="360" w:hanging="360"/>
      </w:pPr>
      <w:rPr>
        <w:sz w:val="24"/>
      </w:rPr>
    </w:lvl>
    <w:lvl w:ilvl="1" w:tplc="6BB464D0">
      <w:numFmt w:val="decimal"/>
      <w:lvlText w:val=""/>
      <w:lvlJc w:val="left"/>
    </w:lvl>
    <w:lvl w:ilvl="2" w:tplc="06C2C48A">
      <w:numFmt w:val="decimal"/>
      <w:pStyle w:val="a4"/>
      <w:lvlText w:val=""/>
      <w:lvlJc w:val="left"/>
    </w:lvl>
    <w:lvl w:ilvl="3" w:tplc="83D62A68">
      <w:numFmt w:val="decimal"/>
      <w:lvlText w:val=""/>
      <w:lvlJc w:val="left"/>
    </w:lvl>
    <w:lvl w:ilvl="4" w:tplc="5346FEFA">
      <w:numFmt w:val="decimal"/>
      <w:pStyle w:val="a10"/>
      <w:lvlText w:val=""/>
      <w:lvlJc w:val="left"/>
    </w:lvl>
    <w:lvl w:ilvl="5" w:tplc="5C9AD9E6">
      <w:numFmt w:val="decimal"/>
      <w:lvlText w:val=""/>
      <w:lvlJc w:val="left"/>
    </w:lvl>
    <w:lvl w:ilvl="6" w:tplc="C72EB0E6">
      <w:numFmt w:val="decimal"/>
      <w:lvlText w:val=""/>
      <w:lvlJc w:val="left"/>
    </w:lvl>
    <w:lvl w:ilvl="7" w:tplc="04CA2928">
      <w:numFmt w:val="decimal"/>
      <w:lvlText w:val=""/>
      <w:lvlJc w:val="left"/>
    </w:lvl>
    <w:lvl w:ilvl="8" w:tplc="6C324CF2">
      <w:numFmt w:val="decimal"/>
      <w:lvlText w:val=""/>
      <w:lvlJc w:val="left"/>
    </w:lvl>
  </w:abstractNum>
  <w:abstractNum w:abstractNumId="37" w15:restartNumberingAfterBreak="0">
    <w:nsid w:val="5BAB0916"/>
    <w:multiLevelType w:val="multilevel"/>
    <w:tmpl w:val="BB0E89B0"/>
    <w:lvl w:ilvl="0">
      <w:start w:val="2"/>
      <w:numFmt w:val="decimal"/>
      <w:lvlText w:val="%1"/>
      <w:lvlJc w:val="left"/>
      <w:pPr>
        <w:ind w:left="360" w:hanging="360"/>
      </w:pPr>
    </w:lvl>
    <w:lvl w:ilvl="1">
      <w:start w:val="1"/>
      <w:numFmt w:val="decimal"/>
      <w:lvlText w:val="%1.%2"/>
      <w:lvlJc w:val="left"/>
      <w:pPr>
        <w:ind w:left="1789" w:hanging="360"/>
      </w:pPr>
    </w:lvl>
    <w:lvl w:ilvl="2">
      <w:start w:val="1"/>
      <w:numFmt w:val="decimal"/>
      <w:lvlText w:val="%1.%2.%3"/>
      <w:lvlJc w:val="left"/>
      <w:pPr>
        <w:ind w:left="3578" w:hanging="720"/>
      </w:pPr>
      <w:rPr>
        <w:color w:val="000000"/>
      </w:rPr>
    </w:lvl>
    <w:lvl w:ilvl="3">
      <w:start w:val="1"/>
      <w:numFmt w:val="decimal"/>
      <w:lvlText w:val="%1.%2.%3.%4"/>
      <w:lvlJc w:val="left"/>
      <w:pPr>
        <w:ind w:left="5007" w:hanging="720"/>
      </w:pPr>
    </w:lvl>
    <w:lvl w:ilvl="4">
      <w:start w:val="1"/>
      <w:numFmt w:val="decimal"/>
      <w:lvlText w:val="%1.%2.%3.%4.%5"/>
      <w:lvlJc w:val="left"/>
      <w:pPr>
        <w:ind w:left="6796" w:hanging="1080"/>
      </w:pPr>
    </w:lvl>
    <w:lvl w:ilvl="5">
      <w:start w:val="1"/>
      <w:numFmt w:val="decimal"/>
      <w:lvlText w:val="%1.%2.%3.%4.%5.%6"/>
      <w:lvlJc w:val="left"/>
      <w:pPr>
        <w:ind w:left="8225" w:hanging="1080"/>
      </w:pPr>
    </w:lvl>
    <w:lvl w:ilvl="6">
      <w:start w:val="1"/>
      <w:numFmt w:val="decimal"/>
      <w:lvlText w:val="%1.%2.%3.%4.%5.%6.%7"/>
      <w:lvlJc w:val="left"/>
      <w:pPr>
        <w:ind w:left="10014" w:hanging="1440"/>
      </w:pPr>
    </w:lvl>
    <w:lvl w:ilvl="7">
      <w:start w:val="1"/>
      <w:numFmt w:val="decimal"/>
      <w:lvlText w:val="%1.%2.%3.%4.%5.%6.%7.%8"/>
      <w:lvlJc w:val="left"/>
      <w:pPr>
        <w:ind w:left="11443" w:hanging="1440"/>
      </w:pPr>
    </w:lvl>
    <w:lvl w:ilvl="8">
      <w:start w:val="1"/>
      <w:numFmt w:val="decimal"/>
      <w:lvlText w:val="%1.%2.%3.%4.%5.%6.%7.%8.%9"/>
      <w:lvlJc w:val="left"/>
      <w:pPr>
        <w:ind w:left="13232" w:hanging="1800"/>
      </w:pPr>
    </w:lvl>
  </w:abstractNum>
  <w:abstractNum w:abstractNumId="38" w15:restartNumberingAfterBreak="0">
    <w:nsid w:val="5DF55ADD"/>
    <w:multiLevelType w:val="hybridMultilevel"/>
    <w:tmpl w:val="124A1188"/>
    <w:lvl w:ilvl="0" w:tplc="0F580E6C">
      <w:start w:val="1"/>
      <w:numFmt w:val="decimal"/>
      <w:lvlText w:val="%1."/>
      <w:lvlJc w:val="left"/>
      <w:pPr>
        <w:ind w:left="709" w:hanging="360"/>
      </w:pPr>
    </w:lvl>
    <w:lvl w:ilvl="1" w:tplc="A9A22506">
      <w:start w:val="1"/>
      <w:numFmt w:val="lowerLetter"/>
      <w:lvlText w:val="%2."/>
      <w:lvlJc w:val="left"/>
      <w:pPr>
        <w:ind w:left="1429" w:hanging="360"/>
      </w:pPr>
    </w:lvl>
    <w:lvl w:ilvl="2" w:tplc="E21CC810">
      <w:start w:val="1"/>
      <w:numFmt w:val="lowerRoman"/>
      <w:lvlText w:val="%3."/>
      <w:lvlJc w:val="right"/>
      <w:pPr>
        <w:ind w:left="2149" w:hanging="180"/>
      </w:pPr>
    </w:lvl>
    <w:lvl w:ilvl="3" w:tplc="9EE070AE">
      <w:start w:val="1"/>
      <w:numFmt w:val="decimal"/>
      <w:lvlText w:val="%4."/>
      <w:lvlJc w:val="left"/>
      <w:pPr>
        <w:ind w:left="2869" w:hanging="360"/>
      </w:pPr>
    </w:lvl>
    <w:lvl w:ilvl="4" w:tplc="3992E1AA">
      <w:start w:val="1"/>
      <w:numFmt w:val="lowerLetter"/>
      <w:lvlText w:val="%5."/>
      <w:lvlJc w:val="left"/>
      <w:pPr>
        <w:ind w:left="3589" w:hanging="360"/>
      </w:pPr>
    </w:lvl>
    <w:lvl w:ilvl="5" w:tplc="BEB84442">
      <w:start w:val="1"/>
      <w:numFmt w:val="lowerRoman"/>
      <w:lvlText w:val="%6."/>
      <w:lvlJc w:val="right"/>
      <w:pPr>
        <w:ind w:left="4309" w:hanging="180"/>
      </w:pPr>
    </w:lvl>
    <w:lvl w:ilvl="6" w:tplc="1A6C1886">
      <w:start w:val="1"/>
      <w:numFmt w:val="decimal"/>
      <w:lvlText w:val="%7."/>
      <w:lvlJc w:val="left"/>
      <w:pPr>
        <w:ind w:left="5029" w:hanging="360"/>
      </w:pPr>
    </w:lvl>
    <w:lvl w:ilvl="7" w:tplc="439E7026">
      <w:start w:val="1"/>
      <w:numFmt w:val="lowerLetter"/>
      <w:lvlText w:val="%8."/>
      <w:lvlJc w:val="left"/>
      <w:pPr>
        <w:ind w:left="5749" w:hanging="360"/>
      </w:pPr>
    </w:lvl>
    <w:lvl w:ilvl="8" w:tplc="F77A8A34">
      <w:start w:val="1"/>
      <w:numFmt w:val="lowerRoman"/>
      <w:lvlText w:val="%9."/>
      <w:lvlJc w:val="right"/>
      <w:pPr>
        <w:ind w:left="6469" w:hanging="180"/>
      </w:pPr>
    </w:lvl>
  </w:abstractNum>
  <w:abstractNum w:abstractNumId="39" w15:restartNumberingAfterBreak="0">
    <w:nsid w:val="5E2C0B92"/>
    <w:multiLevelType w:val="hybridMultilevel"/>
    <w:tmpl w:val="45229030"/>
    <w:lvl w:ilvl="0" w:tplc="161ED78C">
      <w:start w:val="1"/>
      <w:numFmt w:val="decimal"/>
      <w:lvlText w:val="%1."/>
      <w:lvlJc w:val="left"/>
      <w:pPr>
        <w:ind w:left="709" w:hanging="360"/>
      </w:pPr>
    </w:lvl>
    <w:lvl w:ilvl="1" w:tplc="AD1C789C">
      <w:start w:val="1"/>
      <w:numFmt w:val="lowerLetter"/>
      <w:lvlText w:val="%2."/>
      <w:lvlJc w:val="left"/>
      <w:pPr>
        <w:ind w:left="1429" w:hanging="360"/>
      </w:pPr>
    </w:lvl>
    <w:lvl w:ilvl="2" w:tplc="67AE094E">
      <w:start w:val="1"/>
      <w:numFmt w:val="lowerRoman"/>
      <w:lvlText w:val="%3."/>
      <w:lvlJc w:val="right"/>
      <w:pPr>
        <w:ind w:left="2149" w:hanging="180"/>
      </w:pPr>
    </w:lvl>
    <w:lvl w:ilvl="3" w:tplc="38F0CEA2">
      <w:start w:val="1"/>
      <w:numFmt w:val="decimal"/>
      <w:lvlText w:val="%4."/>
      <w:lvlJc w:val="left"/>
      <w:pPr>
        <w:ind w:left="2869" w:hanging="360"/>
      </w:pPr>
    </w:lvl>
    <w:lvl w:ilvl="4" w:tplc="91B42D98">
      <w:start w:val="1"/>
      <w:numFmt w:val="lowerLetter"/>
      <w:lvlText w:val="%5."/>
      <w:lvlJc w:val="left"/>
      <w:pPr>
        <w:ind w:left="3589" w:hanging="360"/>
      </w:pPr>
    </w:lvl>
    <w:lvl w:ilvl="5" w:tplc="8D7A091A">
      <w:start w:val="1"/>
      <w:numFmt w:val="lowerRoman"/>
      <w:lvlText w:val="%6."/>
      <w:lvlJc w:val="right"/>
      <w:pPr>
        <w:ind w:left="4309" w:hanging="180"/>
      </w:pPr>
    </w:lvl>
    <w:lvl w:ilvl="6" w:tplc="6A04A760">
      <w:start w:val="1"/>
      <w:numFmt w:val="decimal"/>
      <w:lvlText w:val="%7."/>
      <w:lvlJc w:val="left"/>
      <w:pPr>
        <w:ind w:left="5029" w:hanging="360"/>
      </w:pPr>
    </w:lvl>
    <w:lvl w:ilvl="7" w:tplc="AF72228A">
      <w:start w:val="1"/>
      <w:numFmt w:val="lowerLetter"/>
      <w:lvlText w:val="%8."/>
      <w:lvlJc w:val="left"/>
      <w:pPr>
        <w:ind w:left="5749" w:hanging="360"/>
      </w:pPr>
    </w:lvl>
    <w:lvl w:ilvl="8" w:tplc="71541106">
      <w:start w:val="1"/>
      <w:numFmt w:val="lowerRoman"/>
      <w:lvlText w:val="%9."/>
      <w:lvlJc w:val="right"/>
      <w:pPr>
        <w:ind w:left="6469" w:hanging="180"/>
      </w:pPr>
    </w:lvl>
  </w:abstractNum>
  <w:abstractNum w:abstractNumId="40" w15:restartNumberingAfterBreak="0">
    <w:nsid w:val="61013068"/>
    <w:multiLevelType w:val="multilevel"/>
    <w:tmpl w:val="70F6076C"/>
    <w:lvl w:ilvl="0">
      <w:start w:val="1"/>
      <w:numFmt w:val="bullet"/>
      <w:lvlText w:val=""/>
      <w:lvlJc w:val="left"/>
      <w:pPr>
        <w:tabs>
          <w:tab w:val="num" w:pos="2421"/>
        </w:tabs>
        <w:ind w:left="2421" w:hanging="360"/>
      </w:pPr>
      <w:rPr>
        <w:rFonts w:ascii="Symbol" w:hAnsi="Symbol" w:hint="default"/>
      </w:rPr>
    </w:lvl>
    <w:lvl w:ilvl="1">
      <w:start w:val="1"/>
      <w:numFmt w:val="bullet"/>
      <w:lvlText w:val="o"/>
      <w:lvlJc w:val="left"/>
      <w:pPr>
        <w:tabs>
          <w:tab w:val="num" w:pos="3141"/>
        </w:tabs>
        <w:ind w:left="3141" w:hanging="360"/>
      </w:pPr>
      <w:rPr>
        <w:rFonts w:ascii="Courier New" w:hAnsi="Courier New" w:hint="default"/>
      </w:rPr>
    </w:lvl>
    <w:lvl w:ilvl="2">
      <w:start w:val="1"/>
      <w:numFmt w:val="bullet"/>
      <w:lvlText w:val=""/>
      <w:lvlJc w:val="left"/>
      <w:pPr>
        <w:tabs>
          <w:tab w:val="num" w:pos="3861"/>
        </w:tabs>
        <w:ind w:left="3861" w:hanging="360"/>
      </w:pPr>
      <w:rPr>
        <w:rFonts w:ascii="Wingdings" w:hAnsi="Wingdings" w:hint="default"/>
      </w:rPr>
    </w:lvl>
    <w:lvl w:ilvl="3">
      <w:start w:val="1"/>
      <w:numFmt w:val="bullet"/>
      <w:lvlText w:val=""/>
      <w:lvlJc w:val="left"/>
      <w:pPr>
        <w:tabs>
          <w:tab w:val="num" w:pos="4581"/>
        </w:tabs>
        <w:ind w:left="4581" w:hanging="360"/>
      </w:pPr>
      <w:rPr>
        <w:rFonts w:ascii="Symbol" w:hAnsi="Symbol" w:hint="default"/>
      </w:rPr>
    </w:lvl>
    <w:lvl w:ilvl="4">
      <w:start w:val="1"/>
      <w:numFmt w:val="bullet"/>
      <w:lvlText w:val="o"/>
      <w:lvlJc w:val="left"/>
      <w:pPr>
        <w:tabs>
          <w:tab w:val="num" w:pos="5301"/>
        </w:tabs>
        <w:ind w:left="5301" w:hanging="360"/>
      </w:pPr>
      <w:rPr>
        <w:rFonts w:ascii="Courier New" w:hAnsi="Courier New" w:hint="default"/>
      </w:rPr>
    </w:lvl>
    <w:lvl w:ilvl="5">
      <w:start w:val="1"/>
      <w:numFmt w:val="bullet"/>
      <w:lvlText w:val=""/>
      <w:lvlJc w:val="left"/>
      <w:pPr>
        <w:tabs>
          <w:tab w:val="num" w:pos="6021"/>
        </w:tabs>
        <w:ind w:left="6021" w:hanging="360"/>
      </w:pPr>
      <w:rPr>
        <w:rFonts w:ascii="Wingdings" w:hAnsi="Wingdings" w:hint="default"/>
      </w:rPr>
    </w:lvl>
    <w:lvl w:ilvl="6">
      <w:start w:val="1"/>
      <w:numFmt w:val="bullet"/>
      <w:lvlText w:val=""/>
      <w:lvlJc w:val="left"/>
      <w:pPr>
        <w:tabs>
          <w:tab w:val="num" w:pos="6741"/>
        </w:tabs>
        <w:ind w:left="6741" w:hanging="360"/>
      </w:pPr>
      <w:rPr>
        <w:rFonts w:ascii="Symbol" w:hAnsi="Symbol" w:hint="default"/>
      </w:rPr>
    </w:lvl>
    <w:lvl w:ilvl="7">
      <w:start w:val="1"/>
      <w:numFmt w:val="bullet"/>
      <w:lvlText w:val="o"/>
      <w:lvlJc w:val="left"/>
      <w:pPr>
        <w:tabs>
          <w:tab w:val="num" w:pos="7461"/>
        </w:tabs>
        <w:ind w:left="7461" w:hanging="360"/>
      </w:pPr>
      <w:rPr>
        <w:rFonts w:ascii="Courier New" w:hAnsi="Courier New" w:hint="default"/>
      </w:rPr>
    </w:lvl>
    <w:lvl w:ilvl="8">
      <w:start w:val="1"/>
      <w:numFmt w:val="bullet"/>
      <w:lvlText w:val=""/>
      <w:lvlJc w:val="left"/>
      <w:pPr>
        <w:tabs>
          <w:tab w:val="num" w:pos="8181"/>
        </w:tabs>
        <w:ind w:left="8181" w:hanging="360"/>
      </w:pPr>
      <w:rPr>
        <w:rFonts w:ascii="Wingdings" w:hAnsi="Wingdings" w:hint="default"/>
      </w:rPr>
    </w:lvl>
  </w:abstractNum>
  <w:abstractNum w:abstractNumId="41" w15:restartNumberingAfterBreak="0">
    <w:nsid w:val="636E2C1C"/>
    <w:multiLevelType w:val="hybridMultilevel"/>
    <w:tmpl w:val="E974B8E0"/>
    <w:lvl w:ilvl="0" w:tplc="DC9A7830">
      <w:start w:val="1"/>
      <w:numFmt w:val="decimal"/>
      <w:lvlText w:val="%1."/>
      <w:lvlJc w:val="left"/>
      <w:pPr>
        <w:tabs>
          <w:tab w:val="num" w:pos="360"/>
        </w:tabs>
        <w:ind w:left="360" w:hanging="360"/>
      </w:pPr>
    </w:lvl>
    <w:lvl w:ilvl="1" w:tplc="47781716">
      <w:start w:val="1"/>
      <w:numFmt w:val="lowerLetter"/>
      <w:lvlText w:val="%2."/>
      <w:lvlJc w:val="left"/>
      <w:pPr>
        <w:tabs>
          <w:tab w:val="num" w:pos="1440"/>
        </w:tabs>
        <w:ind w:left="1440" w:hanging="360"/>
      </w:pPr>
    </w:lvl>
    <w:lvl w:ilvl="2" w:tplc="F29627EA">
      <w:start w:val="1"/>
      <w:numFmt w:val="lowerRoman"/>
      <w:lvlText w:val="%3."/>
      <w:lvlJc w:val="right"/>
      <w:pPr>
        <w:tabs>
          <w:tab w:val="num" w:pos="2160"/>
        </w:tabs>
        <w:ind w:left="2160" w:hanging="180"/>
      </w:pPr>
    </w:lvl>
    <w:lvl w:ilvl="3" w:tplc="963623AA">
      <w:start w:val="1"/>
      <w:numFmt w:val="decimal"/>
      <w:lvlText w:val="%4."/>
      <w:lvlJc w:val="left"/>
      <w:pPr>
        <w:tabs>
          <w:tab w:val="num" w:pos="2880"/>
        </w:tabs>
        <w:ind w:left="2880" w:hanging="360"/>
      </w:pPr>
    </w:lvl>
    <w:lvl w:ilvl="4" w:tplc="A5008BA4">
      <w:start w:val="1"/>
      <w:numFmt w:val="lowerLetter"/>
      <w:lvlText w:val="%5."/>
      <w:lvlJc w:val="left"/>
      <w:pPr>
        <w:tabs>
          <w:tab w:val="num" w:pos="3600"/>
        </w:tabs>
        <w:ind w:left="3600" w:hanging="360"/>
      </w:pPr>
    </w:lvl>
    <w:lvl w:ilvl="5" w:tplc="BE625F42">
      <w:start w:val="1"/>
      <w:numFmt w:val="lowerRoman"/>
      <w:lvlText w:val="%6."/>
      <w:lvlJc w:val="right"/>
      <w:pPr>
        <w:tabs>
          <w:tab w:val="num" w:pos="4320"/>
        </w:tabs>
        <w:ind w:left="4320" w:hanging="180"/>
      </w:pPr>
    </w:lvl>
    <w:lvl w:ilvl="6" w:tplc="D0502DB0">
      <w:start w:val="1"/>
      <w:numFmt w:val="decimal"/>
      <w:lvlText w:val="%7."/>
      <w:lvlJc w:val="left"/>
      <w:pPr>
        <w:tabs>
          <w:tab w:val="num" w:pos="5040"/>
        </w:tabs>
        <w:ind w:left="5040" w:hanging="360"/>
      </w:pPr>
    </w:lvl>
    <w:lvl w:ilvl="7" w:tplc="0CE64C66">
      <w:start w:val="1"/>
      <w:numFmt w:val="lowerLetter"/>
      <w:lvlText w:val="%8."/>
      <w:lvlJc w:val="left"/>
      <w:pPr>
        <w:tabs>
          <w:tab w:val="num" w:pos="5760"/>
        </w:tabs>
        <w:ind w:left="5760" w:hanging="360"/>
      </w:pPr>
    </w:lvl>
    <w:lvl w:ilvl="8" w:tplc="3692D722">
      <w:start w:val="1"/>
      <w:numFmt w:val="lowerRoman"/>
      <w:lvlText w:val="%9."/>
      <w:lvlJc w:val="right"/>
      <w:pPr>
        <w:tabs>
          <w:tab w:val="num" w:pos="6480"/>
        </w:tabs>
        <w:ind w:left="6480" w:hanging="180"/>
      </w:pPr>
    </w:lvl>
  </w:abstractNum>
  <w:abstractNum w:abstractNumId="42" w15:restartNumberingAfterBreak="0">
    <w:nsid w:val="65FF45CC"/>
    <w:multiLevelType w:val="hybridMultilevel"/>
    <w:tmpl w:val="C94A978C"/>
    <w:lvl w:ilvl="0" w:tplc="6F16FB1C">
      <w:start w:val="1"/>
      <w:numFmt w:val="bullet"/>
      <w:lvlText w:val=""/>
      <w:lvlJc w:val="left"/>
      <w:pPr>
        <w:ind w:left="1146" w:hanging="360"/>
      </w:pPr>
      <w:rPr>
        <w:rFonts w:ascii="Symbol" w:hAnsi="Symbol"/>
      </w:rPr>
    </w:lvl>
    <w:lvl w:ilvl="1" w:tplc="2396ABBA">
      <w:start w:val="1"/>
      <w:numFmt w:val="bullet"/>
      <w:lvlText w:val="o"/>
      <w:lvlJc w:val="left"/>
      <w:pPr>
        <w:ind w:left="1866" w:hanging="360"/>
      </w:pPr>
      <w:rPr>
        <w:rFonts w:ascii="Courier New" w:hAnsi="Courier New" w:cs="Courier New"/>
      </w:rPr>
    </w:lvl>
    <w:lvl w:ilvl="2" w:tplc="A440D068">
      <w:start w:val="1"/>
      <w:numFmt w:val="bullet"/>
      <w:lvlText w:val=""/>
      <w:lvlJc w:val="left"/>
      <w:pPr>
        <w:ind w:left="2586" w:hanging="360"/>
      </w:pPr>
      <w:rPr>
        <w:rFonts w:ascii="Wingdings" w:hAnsi="Wingdings"/>
      </w:rPr>
    </w:lvl>
    <w:lvl w:ilvl="3" w:tplc="9B22D096">
      <w:start w:val="1"/>
      <w:numFmt w:val="bullet"/>
      <w:lvlText w:val=""/>
      <w:lvlJc w:val="left"/>
      <w:pPr>
        <w:ind w:left="3306" w:hanging="360"/>
      </w:pPr>
      <w:rPr>
        <w:rFonts w:ascii="Symbol" w:hAnsi="Symbol"/>
      </w:rPr>
    </w:lvl>
    <w:lvl w:ilvl="4" w:tplc="87E6E82C">
      <w:start w:val="1"/>
      <w:numFmt w:val="bullet"/>
      <w:lvlText w:val="o"/>
      <w:lvlJc w:val="left"/>
      <w:pPr>
        <w:ind w:left="4026" w:hanging="360"/>
      </w:pPr>
      <w:rPr>
        <w:rFonts w:ascii="Courier New" w:hAnsi="Courier New" w:cs="Courier New"/>
      </w:rPr>
    </w:lvl>
    <w:lvl w:ilvl="5" w:tplc="76B8EEB4">
      <w:start w:val="1"/>
      <w:numFmt w:val="bullet"/>
      <w:lvlText w:val=""/>
      <w:lvlJc w:val="left"/>
      <w:pPr>
        <w:ind w:left="4746" w:hanging="360"/>
      </w:pPr>
      <w:rPr>
        <w:rFonts w:ascii="Wingdings" w:hAnsi="Wingdings"/>
      </w:rPr>
    </w:lvl>
    <w:lvl w:ilvl="6" w:tplc="2EAAA02A">
      <w:start w:val="1"/>
      <w:numFmt w:val="bullet"/>
      <w:lvlText w:val=""/>
      <w:lvlJc w:val="left"/>
      <w:pPr>
        <w:ind w:left="5466" w:hanging="360"/>
      </w:pPr>
      <w:rPr>
        <w:rFonts w:ascii="Symbol" w:hAnsi="Symbol"/>
      </w:rPr>
    </w:lvl>
    <w:lvl w:ilvl="7" w:tplc="0CD8F79C">
      <w:start w:val="1"/>
      <w:numFmt w:val="bullet"/>
      <w:lvlText w:val="o"/>
      <w:lvlJc w:val="left"/>
      <w:pPr>
        <w:ind w:left="6186" w:hanging="360"/>
      </w:pPr>
      <w:rPr>
        <w:rFonts w:ascii="Courier New" w:hAnsi="Courier New" w:cs="Courier New"/>
      </w:rPr>
    </w:lvl>
    <w:lvl w:ilvl="8" w:tplc="DE9C8F14">
      <w:start w:val="1"/>
      <w:numFmt w:val="bullet"/>
      <w:lvlText w:val=""/>
      <w:lvlJc w:val="left"/>
      <w:pPr>
        <w:ind w:left="6906" w:hanging="360"/>
      </w:pPr>
      <w:rPr>
        <w:rFonts w:ascii="Wingdings" w:hAnsi="Wingdings"/>
      </w:rPr>
    </w:lvl>
  </w:abstractNum>
  <w:abstractNum w:abstractNumId="43" w15:restartNumberingAfterBreak="0">
    <w:nsid w:val="66D83682"/>
    <w:multiLevelType w:val="multilevel"/>
    <w:tmpl w:val="AD10D4B8"/>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decimal"/>
      <w:pStyle w:val="3"/>
      <w:lvlText w:val="%1.%2.%3"/>
      <w:lvlJc w:val="left"/>
      <w:pPr>
        <w:tabs>
          <w:tab w:val="num" w:pos="1134"/>
        </w:tabs>
        <w:ind w:left="1134" w:hanging="1134"/>
      </w:pPr>
    </w:lvl>
    <w:lvl w:ilvl="3">
      <w:start w:val="1"/>
      <w:numFmt w:val="decimal"/>
      <w:pStyle w:val="4H41"/>
      <w:lvlText w:val="%1.%2.%3.%4"/>
      <w:lvlJc w:val="left"/>
      <w:pPr>
        <w:tabs>
          <w:tab w:val="num" w:pos="1701"/>
        </w:tabs>
        <w:ind w:left="1701" w:hanging="1134"/>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4" w15:restartNumberingAfterBreak="0">
    <w:nsid w:val="684C6D79"/>
    <w:multiLevelType w:val="hybridMultilevel"/>
    <w:tmpl w:val="196470B2"/>
    <w:lvl w:ilvl="0" w:tplc="CC543DD2">
      <w:start w:val="1"/>
      <w:numFmt w:val="bullet"/>
      <w:lvlText w:val=""/>
      <w:lvlJc w:val="left"/>
      <w:pPr>
        <w:ind w:left="1582" w:hanging="360"/>
      </w:pPr>
      <w:rPr>
        <w:rFonts w:ascii="Symbol" w:hAnsi="Symbol"/>
      </w:rPr>
    </w:lvl>
    <w:lvl w:ilvl="1" w:tplc="0C2441B0">
      <w:start w:val="1"/>
      <w:numFmt w:val="bullet"/>
      <w:lvlText w:val="o"/>
      <w:lvlJc w:val="left"/>
      <w:pPr>
        <w:ind w:left="2302" w:hanging="360"/>
      </w:pPr>
      <w:rPr>
        <w:rFonts w:ascii="Courier New" w:hAnsi="Courier New" w:cs="Courier New"/>
      </w:rPr>
    </w:lvl>
    <w:lvl w:ilvl="2" w:tplc="776AB410">
      <w:start w:val="1"/>
      <w:numFmt w:val="bullet"/>
      <w:lvlText w:val=""/>
      <w:lvlJc w:val="left"/>
      <w:pPr>
        <w:ind w:left="3022" w:hanging="360"/>
      </w:pPr>
      <w:rPr>
        <w:rFonts w:ascii="Wingdings" w:hAnsi="Wingdings"/>
      </w:rPr>
    </w:lvl>
    <w:lvl w:ilvl="3" w:tplc="58AC52CA">
      <w:start w:val="1"/>
      <w:numFmt w:val="bullet"/>
      <w:lvlText w:val=""/>
      <w:lvlJc w:val="left"/>
      <w:pPr>
        <w:ind w:left="3742" w:hanging="360"/>
      </w:pPr>
      <w:rPr>
        <w:rFonts w:ascii="Symbol" w:hAnsi="Symbol"/>
      </w:rPr>
    </w:lvl>
    <w:lvl w:ilvl="4" w:tplc="859C173E">
      <w:start w:val="1"/>
      <w:numFmt w:val="bullet"/>
      <w:lvlText w:val="o"/>
      <w:lvlJc w:val="left"/>
      <w:pPr>
        <w:ind w:left="4462" w:hanging="360"/>
      </w:pPr>
      <w:rPr>
        <w:rFonts w:ascii="Courier New" w:hAnsi="Courier New" w:cs="Courier New"/>
      </w:rPr>
    </w:lvl>
    <w:lvl w:ilvl="5" w:tplc="115C5360">
      <w:start w:val="1"/>
      <w:numFmt w:val="bullet"/>
      <w:lvlText w:val=""/>
      <w:lvlJc w:val="left"/>
      <w:pPr>
        <w:ind w:left="5182" w:hanging="360"/>
      </w:pPr>
      <w:rPr>
        <w:rFonts w:ascii="Wingdings" w:hAnsi="Wingdings"/>
      </w:rPr>
    </w:lvl>
    <w:lvl w:ilvl="6" w:tplc="1D6CF8C4">
      <w:start w:val="1"/>
      <w:numFmt w:val="bullet"/>
      <w:lvlText w:val=""/>
      <w:lvlJc w:val="left"/>
      <w:pPr>
        <w:ind w:left="5902" w:hanging="360"/>
      </w:pPr>
      <w:rPr>
        <w:rFonts w:ascii="Symbol" w:hAnsi="Symbol"/>
      </w:rPr>
    </w:lvl>
    <w:lvl w:ilvl="7" w:tplc="16A650F4">
      <w:start w:val="1"/>
      <w:numFmt w:val="bullet"/>
      <w:lvlText w:val="o"/>
      <w:lvlJc w:val="left"/>
      <w:pPr>
        <w:ind w:left="6622" w:hanging="360"/>
      </w:pPr>
      <w:rPr>
        <w:rFonts w:ascii="Courier New" w:hAnsi="Courier New" w:cs="Courier New"/>
      </w:rPr>
    </w:lvl>
    <w:lvl w:ilvl="8" w:tplc="3ADA11C4">
      <w:start w:val="1"/>
      <w:numFmt w:val="bullet"/>
      <w:lvlText w:val=""/>
      <w:lvlJc w:val="left"/>
      <w:pPr>
        <w:ind w:left="7342" w:hanging="360"/>
      </w:pPr>
      <w:rPr>
        <w:rFonts w:ascii="Wingdings" w:hAnsi="Wingdings"/>
      </w:rPr>
    </w:lvl>
  </w:abstractNum>
  <w:abstractNum w:abstractNumId="45" w15:restartNumberingAfterBreak="0">
    <w:nsid w:val="693B44B1"/>
    <w:multiLevelType w:val="multilevel"/>
    <w:tmpl w:val="351CDA4A"/>
    <w:lvl w:ilvl="0">
      <w:start w:val="2"/>
      <w:numFmt w:val="decimal"/>
      <w:lvlText w:val="%1."/>
      <w:lvlJc w:val="left"/>
      <w:pPr>
        <w:ind w:left="360" w:hanging="360"/>
      </w:pPr>
    </w:lvl>
    <w:lvl w:ilvl="1">
      <w:start w:val="2"/>
      <w:numFmt w:val="decimal"/>
      <w:lvlText w:val="%1.%2."/>
      <w:lvlJc w:val="left"/>
      <w:pPr>
        <w:ind w:left="502" w:hanging="360"/>
      </w:pPr>
    </w:lvl>
    <w:lvl w:ilvl="2">
      <w:start w:val="1"/>
      <w:numFmt w:val="decimal"/>
      <w:lvlText w:val="%1.%2.%3."/>
      <w:lvlJc w:val="left"/>
      <w:pPr>
        <w:ind w:left="7950" w:hanging="720"/>
      </w:p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936" w:hanging="1800"/>
      </w:pPr>
    </w:lvl>
  </w:abstractNum>
  <w:abstractNum w:abstractNumId="46" w15:restartNumberingAfterBreak="0">
    <w:nsid w:val="6A9516C6"/>
    <w:multiLevelType w:val="multilevel"/>
    <w:tmpl w:val="009A879A"/>
    <w:lvl w:ilvl="0">
      <w:start w:val="2"/>
      <w:numFmt w:val="decimal"/>
      <w:lvlText w:val="%1."/>
      <w:lvlJc w:val="left"/>
      <w:pPr>
        <w:ind w:left="540" w:hanging="540"/>
      </w:pPr>
    </w:lvl>
    <w:lvl w:ilvl="1">
      <w:start w:val="3"/>
      <w:numFmt w:val="decimal"/>
      <w:lvlText w:val="%1.%2."/>
      <w:lvlJc w:val="left"/>
      <w:pPr>
        <w:ind w:left="720" w:hanging="540"/>
      </w:pPr>
    </w:lvl>
    <w:lvl w:ilvl="2">
      <w:start w:val="1"/>
      <w:numFmt w:val="decimal"/>
      <w:lvlText w:val="%1.%2.%3."/>
      <w:lvlJc w:val="left"/>
      <w:pPr>
        <w:ind w:left="1080" w:hanging="720"/>
      </w:pPr>
    </w:lvl>
    <w:lvl w:ilvl="3">
      <w:start w:val="1"/>
      <w:numFmt w:val="decimal"/>
      <w:lvlText w:val="%1.%2.%3.%4."/>
      <w:lvlJc w:val="left"/>
      <w:pPr>
        <w:ind w:left="1260" w:hanging="720"/>
      </w:pPr>
    </w:lvl>
    <w:lvl w:ilvl="4">
      <w:start w:val="1"/>
      <w:numFmt w:val="decimal"/>
      <w:lvlText w:val="%1.%2.%3.%4.%5."/>
      <w:lvlJc w:val="left"/>
      <w:pPr>
        <w:ind w:left="1800" w:hanging="1080"/>
      </w:pPr>
    </w:lvl>
    <w:lvl w:ilvl="5">
      <w:start w:val="1"/>
      <w:numFmt w:val="decimal"/>
      <w:lvlText w:val="%1.%2.%3.%4.%5.%6."/>
      <w:lvlJc w:val="left"/>
      <w:pPr>
        <w:ind w:left="1980" w:hanging="1080"/>
      </w:pPr>
    </w:lvl>
    <w:lvl w:ilvl="6">
      <w:start w:val="1"/>
      <w:numFmt w:val="decimal"/>
      <w:lvlText w:val="%1.%2.%3.%4.%5.%6.%7."/>
      <w:lvlJc w:val="left"/>
      <w:pPr>
        <w:ind w:left="2520" w:hanging="1440"/>
      </w:pPr>
    </w:lvl>
    <w:lvl w:ilvl="7">
      <w:start w:val="1"/>
      <w:numFmt w:val="decimal"/>
      <w:lvlText w:val="%1.%2.%3.%4.%5.%6.%7.%8."/>
      <w:lvlJc w:val="left"/>
      <w:pPr>
        <w:ind w:left="2700" w:hanging="1440"/>
      </w:pPr>
    </w:lvl>
    <w:lvl w:ilvl="8">
      <w:start w:val="1"/>
      <w:numFmt w:val="decimal"/>
      <w:lvlText w:val="%1.%2.%3.%4.%5.%6.%7.%8.%9."/>
      <w:lvlJc w:val="left"/>
      <w:pPr>
        <w:ind w:left="3240" w:hanging="1800"/>
      </w:pPr>
    </w:lvl>
  </w:abstractNum>
  <w:abstractNum w:abstractNumId="47" w15:restartNumberingAfterBreak="0">
    <w:nsid w:val="6D203B58"/>
    <w:multiLevelType w:val="multilevel"/>
    <w:tmpl w:val="976E0052"/>
    <w:lvl w:ilvl="0">
      <w:start w:val="4"/>
      <w:numFmt w:val="decimal"/>
      <w:lvlText w:val="%1."/>
      <w:lvlJc w:val="left"/>
      <w:pPr>
        <w:ind w:left="360" w:hanging="360"/>
      </w:pPr>
    </w:lvl>
    <w:lvl w:ilvl="1">
      <w:start w:val="1"/>
      <w:numFmt w:val="decimal"/>
      <w:lvlText w:val="%1.%2."/>
      <w:lvlJc w:val="left"/>
      <w:pPr>
        <w:ind w:left="502" w:hanging="360"/>
      </w:pPr>
    </w:lvl>
    <w:lvl w:ilvl="2">
      <w:start w:val="1"/>
      <w:numFmt w:val="decimal"/>
      <w:lvlText w:val="%1.%2.%3."/>
      <w:lvlJc w:val="left"/>
      <w:pPr>
        <w:ind w:left="1004" w:hanging="720"/>
      </w:p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936" w:hanging="1800"/>
      </w:pPr>
    </w:lvl>
  </w:abstractNum>
  <w:abstractNum w:abstractNumId="48" w15:restartNumberingAfterBreak="0">
    <w:nsid w:val="6E0F7975"/>
    <w:multiLevelType w:val="multilevel"/>
    <w:tmpl w:val="A008FE72"/>
    <w:lvl w:ilvl="0">
      <w:start w:val="2"/>
      <w:numFmt w:val="decimal"/>
      <w:lvlText w:val="%1."/>
      <w:lvlJc w:val="left"/>
      <w:pPr>
        <w:ind w:left="540" w:hanging="540"/>
      </w:pPr>
    </w:lvl>
    <w:lvl w:ilvl="1">
      <w:start w:val="6"/>
      <w:numFmt w:val="decimal"/>
      <w:lvlText w:val="%1.%2."/>
      <w:lvlJc w:val="left"/>
      <w:pPr>
        <w:ind w:left="720" w:hanging="540"/>
      </w:pPr>
    </w:lvl>
    <w:lvl w:ilvl="2">
      <w:start w:val="1"/>
      <w:numFmt w:val="decimal"/>
      <w:lvlText w:val="%1.%2.%3."/>
      <w:lvlJc w:val="left"/>
      <w:pPr>
        <w:ind w:left="1080" w:hanging="720"/>
      </w:pPr>
    </w:lvl>
    <w:lvl w:ilvl="3">
      <w:start w:val="1"/>
      <w:numFmt w:val="decimal"/>
      <w:lvlText w:val="%1.%2.%3.%4."/>
      <w:lvlJc w:val="left"/>
      <w:pPr>
        <w:ind w:left="1260" w:hanging="720"/>
      </w:pPr>
    </w:lvl>
    <w:lvl w:ilvl="4">
      <w:start w:val="1"/>
      <w:numFmt w:val="decimal"/>
      <w:lvlText w:val="%1.%2.%3.%4.%5."/>
      <w:lvlJc w:val="left"/>
      <w:pPr>
        <w:ind w:left="1800" w:hanging="1080"/>
      </w:pPr>
    </w:lvl>
    <w:lvl w:ilvl="5">
      <w:start w:val="1"/>
      <w:numFmt w:val="decimal"/>
      <w:lvlText w:val="%1.%2.%3.%4.%5.%6."/>
      <w:lvlJc w:val="left"/>
      <w:pPr>
        <w:ind w:left="1980" w:hanging="1080"/>
      </w:pPr>
    </w:lvl>
    <w:lvl w:ilvl="6">
      <w:start w:val="1"/>
      <w:numFmt w:val="decimal"/>
      <w:lvlText w:val="%1.%2.%3.%4.%5.%6.%7."/>
      <w:lvlJc w:val="left"/>
      <w:pPr>
        <w:ind w:left="2520" w:hanging="1440"/>
      </w:pPr>
    </w:lvl>
    <w:lvl w:ilvl="7">
      <w:start w:val="1"/>
      <w:numFmt w:val="decimal"/>
      <w:lvlText w:val="%1.%2.%3.%4.%5.%6.%7.%8."/>
      <w:lvlJc w:val="left"/>
      <w:pPr>
        <w:ind w:left="2700" w:hanging="1440"/>
      </w:pPr>
    </w:lvl>
    <w:lvl w:ilvl="8">
      <w:start w:val="1"/>
      <w:numFmt w:val="decimal"/>
      <w:lvlText w:val="%1.%2.%3.%4.%5.%6.%7.%8.%9."/>
      <w:lvlJc w:val="left"/>
      <w:pPr>
        <w:ind w:left="3240" w:hanging="1800"/>
      </w:pPr>
    </w:lvl>
  </w:abstractNum>
  <w:abstractNum w:abstractNumId="49" w15:restartNumberingAfterBreak="0">
    <w:nsid w:val="6FF84409"/>
    <w:multiLevelType w:val="hybridMultilevel"/>
    <w:tmpl w:val="BC34AF8C"/>
    <w:lvl w:ilvl="0" w:tplc="2EC490AC">
      <w:start w:val="1"/>
      <w:numFmt w:val="bullet"/>
      <w:lvlText w:val="-"/>
      <w:lvlJc w:val="left"/>
      <w:pPr>
        <w:ind w:left="1429" w:hanging="360"/>
      </w:pPr>
    </w:lvl>
    <w:lvl w:ilvl="1" w:tplc="AA342460">
      <w:start w:val="1"/>
      <w:numFmt w:val="bullet"/>
      <w:lvlText w:val="o"/>
      <w:lvlJc w:val="left"/>
      <w:pPr>
        <w:ind w:left="2149" w:hanging="360"/>
      </w:pPr>
      <w:rPr>
        <w:rFonts w:ascii="Courier New" w:hAnsi="Courier New" w:cs="Courier New"/>
      </w:rPr>
    </w:lvl>
    <w:lvl w:ilvl="2" w:tplc="EBE66FAC">
      <w:start w:val="1"/>
      <w:numFmt w:val="bullet"/>
      <w:lvlText w:val=""/>
      <w:lvlJc w:val="left"/>
      <w:pPr>
        <w:ind w:left="2869" w:hanging="360"/>
      </w:pPr>
      <w:rPr>
        <w:rFonts w:ascii="Wingdings" w:hAnsi="Wingdings"/>
      </w:rPr>
    </w:lvl>
    <w:lvl w:ilvl="3" w:tplc="99EEC62A">
      <w:start w:val="1"/>
      <w:numFmt w:val="bullet"/>
      <w:lvlText w:val=""/>
      <w:lvlJc w:val="left"/>
      <w:pPr>
        <w:ind w:left="3589" w:hanging="360"/>
      </w:pPr>
      <w:rPr>
        <w:rFonts w:ascii="Symbol" w:hAnsi="Symbol"/>
      </w:rPr>
    </w:lvl>
    <w:lvl w:ilvl="4" w:tplc="F3EEA70C">
      <w:start w:val="1"/>
      <w:numFmt w:val="bullet"/>
      <w:lvlText w:val="o"/>
      <w:lvlJc w:val="left"/>
      <w:pPr>
        <w:ind w:left="4309" w:hanging="360"/>
      </w:pPr>
      <w:rPr>
        <w:rFonts w:ascii="Courier New" w:hAnsi="Courier New" w:cs="Courier New"/>
      </w:rPr>
    </w:lvl>
    <w:lvl w:ilvl="5" w:tplc="26B447D0">
      <w:start w:val="1"/>
      <w:numFmt w:val="bullet"/>
      <w:lvlText w:val=""/>
      <w:lvlJc w:val="left"/>
      <w:pPr>
        <w:ind w:left="5029" w:hanging="360"/>
      </w:pPr>
      <w:rPr>
        <w:rFonts w:ascii="Wingdings" w:hAnsi="Wingdings"/>
      </w:rPr>
    </w:lvl>
    <w:lvl w:ilvl="6" w:tplc="8A3A41EA">
      <w:start w:val="1"/>
      <w:numFmt w:val="bullet"/>
      <w:lvlText w:val=""/>
      <w:lvlJc w:val="left"/>
      <w:pPr>
        <w:ind w:left="5749" w:hanging="360"/>
      </w:pPr>
      <w:rPr>
        <w:rFonts w:ascii="Symbol" w:hAnsi="Symbol"/>
      </w:rPr>
    </w:lvl>
    <w:lvl w:ilvl="7" w:tplc="0F929248">
      <w:start w:val="1"/>
      <w:numFmt w:val="bullet"/>
      <w:lvlText w:val="o"/>
      <w:lvlJc w:val="left"/>
      <w:pPr>
        <w:ind w:left="6469" w:hanging="360"/>
      </w:pPr>
      <w:rPr>
        <w:rFonts w:ascii="Courier New" w:hAnsi="Courier New" w:cs="Courier New"/>
      </w:rPr>
    </w:lvl>
    <w:lvl w:ilvl="8" w:tplc="67ACBFC0">
      <w:start w:val="1"/>
      <w:numFmt w:val="bullet"/>
      <w:lvlText w:val=""/>
      <w:lvlJc w:val="left"/>
      <w:pPr>
        <w:ind w:left="7189" w:hanging="360"/>
      </w:pPr>
      <w:rPr>
        <w:rFonts w:ascii="Wingdings" w:hAnsi="Wingdings"/>
      </w:rPr>
    </w:lvl>
  </w:abstractNum>
  <w:abstractNum w:abstractNumId="50" w15:restartNumberingAfterBreak="0">
    <w:nsid w:val="707577C0"/>
    <w:multiLevelType w:val="hybridMultilevel"/>
    <w:tmpl w:val="B3C07F50"/>
    <w:lvl w:ilvl="0" w:tplc="A48AECB6">
      <w:start w:val="1"/>
      <w:numFmt w:val="bullet"/>
      <w:pStyle w:val="4"/>
      <w:lvlText w:val=""/>
      <w:lvlJc w:val="left"/>
      <w:pPr>
        <w:tabs>
          <w:tab w:val="num" w:pos="1428"/>
        </w:tabs>
        <w:ind w:left="1428" w:hanging="360"/>
      </w:pPr>
      <w:rPr>
        <w:rFonts w:ascii="Symbol" w:hAnsi="Symbol"/>
        <w:bCs w:val="0"/>
        <w:iCs w:val="0"/>
        <w:caps w:val="0"/>
        <w:smallCaps w:val="0"/>
        <w:strike w:val="0"/>
        <w:vanish w:val="0"/>
        <w:spacing w:val="0"/>
        <w:position w:val="0"/>
        <w:sz w:val="24"/>
        <w:u w:val="none"/>
        <w:vertAlign w:val="baseline"/>
      </w:rPr>
    </w:lvl>
    <w:lvl w:ilvl="1" w:tplc="7FC2D628">
      <w:numFmt w:val="decimal"/>
      <w:lvlText w:val=""/>
      <w:lvlJc w:val="left"/>
    </w:lvl>
    <w:lvl w:ilvl="2" w:tplc="4AF289E6">
      <w:numFmt w:val="decimal"/>
      <w:lvlText w:val=""/>
      <w:lvlJc w:val="left"/>
    </w:lvl>
    <w:lvl w:ilvl="3" w:tplc="9D3EF3D0">
      <w:numFmt w:val="decimal"/>
      <w:lvlText w:val=""/>
      <w:lvlJc w:val="left"/>
    </w:lvl>
    <w:lvl w:ilvl="4" w:tplc="3E26A91C">
      <w:numFmt w:val="decimal"/>
      <w:lvlText w:val=""/>
      <w:lvlJc w:val="left"/>
    </w:lvl>
    <w:lvl w:ilvl="5" w:tplc="170C7922">
      <w:numFmt w:val="decimal"/>
      <w:lvlText w:val=""/>
      <w:lvlJc w:val="left"/>
    </w:lvl>
    <w:lvl w:ilvl="6" w:tplc="935A6D6A">
      <w:numFmt w:val="decimal"/>
      <w:lvlText w:val=""/>
      <w:lvlJc w:val="left"/>
    </w:lvl>
    <w:lvl w:ilvl="7" w:tplc="19621D44">
      <w:numFmt w:val="decimal"/>
      <w:lvlText w:val=""/>
      <w:lvlJc w:val="left"/>
    </w:lvl>
    <w:lvl w:ilvl="8" w:tplc="1B1C8A88">
      <w:numFmt w:val="decimal"/>
      <w:lvlText w:val=""/>
      <w:lvlJc w:val="left"/>
    </w:lvl>
  </w:abstractNum>
  <w:abstractNum w:abstractNumId="51" w15:restartNumberingAfterBreak="0">
    <w:nsid w:val="70D73AC1"/>
    <w:multiLevelType w:val="multilevel"/>
    <w:tmpl w:val="9732DC2E"/>
    <w:lvl w:ilvl="0">
      <w:start w:val="11"/>
      <w:numFmt w:val="decimal"/>
      <w:lvlText w:val="%1."/>
      <w:lvlJc w:val="left"/>
      <w:pPr>
        <w:ind w:left="480" w:hanging="480"/>
      </w:pPr>
      <w:rPr>
        <w:rFonts w:hint="default"/>
      </w:rPr>
    </w:lvl>
    <w:lvl w:ilvl="1">
      <w:start w:val="2"/>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2" w15:restartNumberingAfterBreak="0">
    <w:nsid w:val="71796CA1"/>
    <w:multiLevelType w:val="multilevel"/>
    <w:tmpl w:val="402EAA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pStyle w:val="caaieiaie2"/>
      <w:lvlText w:val="%9."/>
      <w:lvlJc w:val="left"/>
      <w:pPr>
        <w:tabs>
          <w:tab w:val="num" w:pos="6480"/>
        </w:tabs>
        <w:ind w:left="6480" w:hanging="720"/>
      </w:pPr>
    </w:lvl>
  </w:abstractNum>
  <w:abstractNum w:abstractNumId="53" w15:restartNumberingAfterBreak="0">
    <w:nsid w:val="75341F47"/>
    <w:multiLevelType w:val="multilevel"/>
    <w:tmpl w:val="E5FEF2A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5H5h5h51H51h52testBlockLabelLevel3-i515"/>
      <w:lvlText w:val="%1.%2.%3.%4.%5"/>
      <w:lvlJc w:val="left"/>
      <w:pPr>
        <w:tabs>
          <w:tab w:val="num" w:pos="1008"/>
        </w:tabs>
        <w:ind w:left="1008" w:hanging="1008"/>
      </w:pPr>
    </w:lvl>
    <w:lvl w:ilvl="5">
      <w:start w:val="1"/>
      <w:numFmt w:val="decimal"/>
      <w:pStyle w:val="6RTC6"/>
      <w:lvlText w:val="%1.%2.%3.%4.%5.%6"/>
      <w:lvlJc w:val="left"/>
      <w:pPr>
        <w:tabs>
          <w:tab w:val="num" w:pos="1152"/>
        </w:tabs>
        <w:ind w:left="1152" w:hanging="1152"/>
      </w:pPr>
    </w:lvl>
    <w:lvl w:ilvl="6">
      <w:start w:val="1"/>
      <w:numFmt w:val="decimal"/>
      <w:pStyle w:val="7RTC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54" w15:restartNumberingAfterBreak="0">
    <w:nsid w:val="7A3E6BBB"/>
    <w:multiLevelType w:val="multilevel"/>
    <w:tmpl w:val="AF28FD7A"/>
    <w:lvl w:ilvl="0">
      <w:start w:val="1"/>
      <w:numFmt w:val="decimal"/>
      <w:lvlText w:val="%1."/>
      <w:lvlJc w:val="left"/>
      <w:pPr>
        <w:tabs>
          <w:tab w:val="num" w:pos="1134"/>
        </w:tabs>
        <w:ind w:left="1134" w:hanging="1134"/>
      </w:pPr>
    </w:lvl>
    <w:lvl w:ilvl="1">
      <w:start w:val="1"/>
      <w:numFmt w:val="decimal"/>
      <w:lvlText w:val="%1.%2"/>
      <w:lvlJc w:val="left"/>
      <w:pPr>
        <w:tabs>
          <w:tab w:val="num" w:pos="1134"/>
        </w:tabs>
        <w:ind w:left="1134" w:hanging="1134"/>
      </w:pPr>
    </w:lvl>
    <w:lvl w:ilvl="2">
      <w:start w:val="1"/>
      <w:numFmt w:val="decimal"/>
      <w:lvlText w:val="%1.%2.%3"/>
      <w:lvlJc w:val="left"/>
      <w:pPr>
        <w:tabs>
          <w:tab w:val="num" w:pos="1702"/>
        </w:tabs>
        <w:ind w:left="1702" w:hanging="1134"/>
      </w:pPr>
      <w:rPr>
        <w:b w:val="0"/>
        <w:i w:val="0"/>
      </w:rPr>
    </w:lvl>
    <w:lvl w:ilvl="3">
      <w:start w:val="1"/>
      <w:numFmt w:val="bullet"/>
      <w:lvlText w:val=""/>
      <w:lvlJc w:val="left"/>
      <w:pPr>
        <w:tabs>
          <w:tab w:val="num" w:pos="1134"/>
        </w:tabs>
        <w:ind w:left="1134" w:hanging="1134"/>
      </w:pPr>
      <w:rPr>
        <w:rFonts w:ascii="Symbol" w:hAnsi="Symbol"/>
        <w:b w:val="0"/>
        <w:i w:val="0"/>
        <w:strike w:val="0"/>
        <w:sz w:val="22"/>
        <w:szCs w:val="22"/>
      </w:rPr>
    </w:lvl>
    <w:lvl w:ilvl="4">
      <w:start w:val="1"/>
      <w:numFmt w:val="lowerLetter"/>
      <w:lvlText w:val="%5)"/>
      <w:lvlJc w:val="left"/>
      <w:pPr>
        <w:tabs>
          <w:tab w:val="num" w:pos="1827"/>
        </w:tabs>
        <w:ind w:left="1827"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55" w15:restartNumberingAfterBreak="0">
    <w:nsid w:val="7B1C2243"/>
    <w:multiLevelType w:val="hybridMultilevel"/>
    <w:tmpl w:val="35DA52C6"/>
    <w:lvl w:ilvl="0" w:tplc="D0F4AB9C">
      <w:start w:val="1"/>
      <w:numFmt w:val="bullet"/>
      <w:pStyle w:val="20"/>
      <w:lvlText w:val=""/>
      <w:lvlJc w:val="left"/>
      <w:pPr>
        <w:tabs>
          <w:tab w:val="num" w:pos="643"/>
        </w:tabs>
        <w:ind w:left="643" w:hanging="360"/>
      </w:pPr>
      <w:rPr>
        <w:rFonts w:ascii="Symbol" w:hAnsi="Symbol"/>
      </w:rPr>
    </w:lvl>
    <w:lvl w:ilvl="1" w:tplc="FACC094A">
      <w:numFmt w:val="decimal"/>
      <w:lvlText w:val=""/>
      <w:lvlJc w:val="left"/>
    </w:lvl>
    <w:lvl w:ilvl="2" w:tplc="DA824F26">
      <w:numFmt w:val="decimal"/>
      <w:lvlText w:val=""/>
      <w:lvlJc w:val="left"/>
    </w:lvl>
    <w:lvl w:ilvl="3" w:tplc="FC8C0FDC">
      <w:numFmt w:val="decimal"/>
      <w:lvlText w:val=""/>
      <w:lvlJc w:val="left"/>
    </w:lvl>
    <w:lvl w:ilvl="4" w:tplc="B4DAA5A6">
      <w:numFmt w:val="decimal"/>
      <w:lvlText w:val=""/>
      <w:lvlJc w:val="left"/>
    </w:lvl>
    <w:lvl w:ilvl="5" w:tplc="70722F46">
      <w:numFmt w:val="decimal"/>
      <w:lvlText w:val=""/>
      <w:lvlJc w:val="left"/>
    </w:lvl>
    <w:lvl w:ilvl="6" w:tplc="FB92BF04">
      <w:numFmt w:val="decimal"/>
      <w:lvlText w:val=""/>
      <w:lvlJc w:val="left"/>
    </w:lvl>
    <w:lvl w:ilvl="7" w:tplc="87D2F0AE">
      <w:numFmt w:val="decimal"/>
      <w:lvlText w:val=""/>
      <w:lvlJc w:val="left"/>
    </w:lvl>
    <w:lvl w:ilvl="8" w:tplc="E1589858">
      <w:numFmt w:val="decimal"/>
      <w:lvlText w:val=""/>
      <w:lvlJc w:val="left"/>
    </w:lvl>
  </w:abstractNum>
  <w:abstractNum w:abstractNumId="56" w15:restartNumberingAfterBreak="0">
    <w:nsid w:val="7CD962F9"/>
    <w:multiLevelType w:val="hybridMultilevel"/>
    <w:tmpl w:val="4DD8AC16"/>
    <w:lvl w:ilvl="0" w:tplc="5EF09250">
      <w:start w:val="1"/>
      <w:numFmt w:val="decimal"/>
      <w:lvlText w:val="%1."/>
      <w:lvlJc w:val="left"/>
      <w:pPr>
        <w:tabs>
          <w:tab w:val="num" w:pos="720"/>
        </w:tabs>
        <w:ind w:left="720" w:hanging="360"/>
      </w:pPr>
    </w:lvl>
    <w:lvl w:ilvl="1" w:tplc="8A6CDF38">
      <w:start w:val="1"/>
      <w:numFmt w:val="lowerLetter"/>
      <w:lvlText w:val="%2."/>
      <w:lvlJc w:val="left"/>
      <w:pPr>
        <w:tabs>
          <w:tab w:val="num" w:pos="1440"/>
        </w:tabs>
        <w:ind w:left="1440" w:hanging="360"/>
      </w:pPr>
    </w:lvl>
    <w:lvl w:ilvl="2" w:tplc="FEBAC18E">
      <w:start w:val="1"/>
      <w:numFmt w:val="lowerRoman"/>
      <w:lvlText w:val="%3."/>
      <w:lvlJc w:val="right"/>
      <w:pPr>
        <w:tabs>
          <w:tab w:val="num" w:pos="2160"/>
        </w:tabs>
        <w:ind w:left="2160" w:hanging="180"/>
      </w:pPr>
    </w:lvl>
    <w:lvl w:ilvl="3" w:tplc="E5AC9E76">
      <w:start w:val="1"/>
      <w:numFmt w:val="decimal"/>
      <w:lvlText w:val="%4."/>
      <w:lvlJc w:val="left"/>
      <w:pPr>
        <w:tabs>
          <w:tab w:val="num" w:pos="2880"/>
        </w:tabs>
        <w:ind w:left="2880" w:hanging="360"/>
      </w:pPr>
    </w:lvl>
    <w:lvl w:ilvl="4" w:tplc="8240329C">
      <w:start w:val="1"/>
      <w:numFmt w:val="lowerLetter"/>
      <w:lvlText w:val="%5."/>
      <w:lvlJc w:val="left"/>
      <w:pPr>
        <w:tabs>
          <w:tab w:val="num" w:pos="3600"/>
        </w:tabs>
        <w:ind w:left="3600" w:hanging="360"/>
      </w:pPr>
    </w:lvl>
    <w:lvl w:ilvl="5" w:tplc="0D409444">
      <w:start w:val="1"/>
      <w:numFmt w:val="lowerRoman"/>
      <w:lvlText w:val="%6."/>
      <w:lvlJc w:val="right"/>
      <w:pPr>
        <w:tabs>
          <w:tab w:val="num" w:pos="4320"/>
        </w:tabs>
        <w:ind w:left="4320" w:hanging="180"/>
      </w:pPr>
    </w:lvl>
    <w:lvl w:ilvl="6" w:tplc="66C4FADA">
      <w:start w:val="1"/>
      <w:numFmt w:val="decimal"/>
      <w:lvlText w:val="%7."/>
      <w:lvlJc w:val="left"/>
      <w:pPr>
        <w:tabs>
          <w:tab w:val="num" w:pos="5040"/>
        </w:tabs>
        <w:ind w:left="5040" w:hanging="360"/>
      </w:pPr>
    </w:lvl>
    <w:lvl w:ilvl="7" w:tplc="304A03C2">
      <w:start w:val="1"/>
      <w:numFmt w:val="lowerLetter"/>
      <w:lvlText w:val="%8."/>
      <w:lvlJc w:val="left"/>
      <w:pPr>
        <w:tabs>
          <w:tab w:val="num" w:pos="5760"/>
        </w:tabs>
        <w:ind w:left="5760" w:hanging="360"/>
      </w:pPr>
    </w:lvl>
    <w:lvl w:ilvl="8" w:tplc="8B746A6C">
      <w:start w:val="1"/>
      <w:numFmt w:val="lowerRoman"/>
      <w:lvlText w:val="%9."/>
      <w:lvlJc w:val="right"/>
      <w:pPr>
        <w:tabs>
          <w:tab w:val="num" w:pos="6480"/>
        </w:tabs>
        <w:ind w:left="6480" w:hanging="180"/>
      </w:pPr>
    </w:lvl>
  </w:abstractNum>
  <w:num w:numId="1">
    <w:abstractNumId w:val="53"/>
  </w:num>
  <w:num w:numId="2">
    <w:abstractNumId w:val="36"/>
  </w:num>
  <w:num w:numId="3">
    <w:abstractNumId w:val="43"/>
  </w:num>
  <w:num w:numId="4">
    <w:abstractNumId w:val="24"/>
  </w:num>
  <w:num w:numId="5">
    <w:abstractNumId w:val="55"/>
  </w:num>
  <w:num w:numId="6">
    <w:abstractNumId w:val="50"/>
  </w:num>
  <w:num w:numId="7">
    <w:abstractNumId w:val="33"/>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6"/>
  </w:num>
  <w:num w:numId="10">
    <w:abstractNumId w:val="1"/>
  </w:num>
  <w:num w:numId="11">
    <w:abstractNumId w:val="18"/>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5"/>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6"/>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9"/>
  </w:num>
  <w:num w:numId="18">
    <w:abstractNumId w:val="48"/>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5"/>
    </w:lvlOverride>
    <w:lvlOverride w:ilvl="1">
      <w:startOverride w:val="7"/>
    </w:lvlOverride>
    <w:lvlOverride w:ilvl="2">
      <w:startOverride w:val="1"/>
    </w:lvlOverride>
    <w:lvlOverride w:ilvl="3">
      <w:startOverride w:val="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lvlOverride w:ilvl="0">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num>
  <w:num w:numId="3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num>
  <w:num w:numId="36">
    <w:abstractNumId w:val="35"/>
  </w:num>
  <w:num w:numId="37">
    <w:abstractNumId w:val="19"/>
  </w:num>
  <w:num w:numId="38">
    <w:abstractNumId w:val="42"/>
  </w:num>
  <w:num w:numId="39">
    <w:abstractNumId w:val="44"/>
  </w:num>
  <w:num w:numId="40">
    <w:abstractNumId w:val="16"/>
  </w:num>
  <w:num w:numId="41">
    <w:abstractNumId w:val="19"/>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num>
  <w:num w:numId="43">
    <w:abstractNumId w:val="6"/>
  </w:num>
  <w:num w:numId="44">
    <w:abstractNumId w:val="38"/>
  </w:num>
  <w:num w:numId="45">
    <w:abstractNumId w:val="14"/>
  </w:num>
  <w:num w:numId="46">
    <w:abstractNumId w:val="10"/>
  </w:num>
  <w:num w:numId="47">
    <w:abstractNumId w:val="7"/>
  </w:num>
  <w:num w:numId="48">
    <w:abstractNumId w:val="17"/>
  </w:num>
  <w:num w:numId="49">
    <w:abstractNumId w:val="52"/>
  </w:num>
  <w:num w:numId="50">
    <w:abstractNumId w:val="15"/>
  </w:num>
  <w:num w:numId="51">
    <w:abstractNumId w:val="40"/>
  </w:num>
  <w:num w:numId="52">
    <w:abstractNumId w:val="3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0"/>
  </w:num>
  <w:num w:numId="54">
    <w:abstractNumId w:val="29"/>
  </w:num>
  <w:num w:numId="55">
    <w:abstractNumId w:val="12"/>
  </w:num>
  <w:num w:numId="56">
    <w:abstractNumId w:val="4"/>
  </w:num>
  <w:num w:numId="57">
    <w:abstractNumId w:val="51"/>
  </w:num>
  <w:num w:numId="58">
    <w:abstractNumId w:val="27"/>
  </w:num>
  <w:num w:numId="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TrackMoves/>
  <w:defaultTabStop w:val="567"/>
  <w:characterSpacingControl w:val="doNotCompress"/>
  <w:footnotePr>
    <w:footnote w:id="-1"/>
    <w:footnote w:id="0"/>
  </w:footnotePr>
  <w:endnotePr>
    <w:endnote w:id="-1"/>
    <w:endnote w:id="0"/>
  </w:endnotePr>
  <w:compat>
    <w:spaceForUL/>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22DA"/>
    <w:rsid w:val="0000089B"/>
    <w:rsid w:val="00002719"/>
    <w:rsid w:val="00003AAA"/>
    <w:rsid w:val="00005D1D"/>
    <w:rsid w:val="00005E08"/>
    <w:rsid w:val="000107FA"/>
    <w:rsid w:val="00032039"/>
    <w:rsid w:val="00045897"/>
    <w:rsid w:val="000742CF"/>
    <w:rsid w:val="00076FEC"/>
    <w:rsid w:val="000772F6"/>
    <w:rsid w:val="000774AA"/>
    <w:rsid w:val="00080447"/>
    <w:rsid w:val="00084433"/>
    <w:rsid w:val="000868DC"/>
    <w:rsid w:val="000877C7"/>
    <w:rsid w:val="0009745B"/>
    <w:rsid w:val="000A4E49"/>
    <w:rsid w:val="000E3B0D"/>
    <w:rsid w:val="000E4ED1"/>
    <w:rsid w:val="000F31EA"/>
    <w:rsid w:val="000F3296"/>
    <w:rsid w:val="0010259A"/>
    <w:rsid w:val="0012047D"/>
    <w:rsid w:val="00123DF9"/>
    <w:rsid w:val="00123EE7"/>
    <w:rsid w:val="001641D9"/>
    <w:rsid w:val="001714A0"/>
    <w:rsid w:val="001B07DE"/>
    <w:rsid w:val="001B22DA"/>
    <w:rsid w:val="001C1CC2"/>
    <w:rsid w:val="001D2EF1"/>
    <w:rsid w:val="001D3A5A"/>
    <w:rsid w:val="001D4042"/>
    <w:rsid w:val="002106D6"/>
    <w:rsid w:val="0021584D"/>
    <w:rsid w:val="00220624"/>
    <w:rsid w:val="002716F1"/>
    <w:rsid w:val="0027722D"/>
    <w:rsid w:val="00280925"/>
    <w:rsid w:val="002B5A27"/>
    <w:rsid w:val="002D0BAA"/>
    <w:rsid w:val="003051A5"/>
    <w:rsid w:val="00311758"/>
    <w:rsid w:val="00312B04"/>
    <w:rsid w:val="00353DF3"/>
    <w:rsid w:val="00357858"/>
    <w:rsid w:val="00365713"/>
    <w:rsid w:val="00366D24"/>
    <w:rsid w:val="003946CA"/>
    <w:rsid w:val="00396052"/>
    <w:rsid w:val="003D52D9"/>
    <w:rsid w:val="003F461C"/>
    <w:rsid w:val="00414EBD"/>
    <w:rsid w:val="0041511A"/>
    <w:rsid w:val="00421B88"/>
    <w:rsid w:val="00435E8D"/>
    <w:rsid w:val="0049214D"/>
    <w:rsid w:val="0049267F"/>
    <w:rsid w:val="0049740C"/>
    <w:rsid w:val="004B01C3"/>
    <w:rsid w:val="004D0CFA"/>
    <w:rsid w:val="004D541D"/>
    <w:rsid w:val="004F1228"/>
    <w:rsid w:val="004F23AE"/>
    <w:rsid w:val="004F266E"/>
    <w:rsid w:val="004F36CE"/>
    <w:rsid w:val="004F7A16"/>
    <w:rsid w:val="00507BAF"/>
    <w:rsid w:val="00521B03"/>
    <w:rsid w:val="00540777"/>
    <w:rsid w:val="00540D89"/>
    <w:rsid w:val="00543E35"/>
    <w:rsid w:val="0054514D"/>
    <w:rsid w:val="005460B6"/>
    <w:rsid w:val="00553BF1"/>
    <w:rsid w:val="0057702C"/>
    <w:rsid w:val="005859F5"/>
    <w:rsid w:val="005874C4"/>
    <w:rsid w:val="005C7C4A"/>
    <w:rsid w:val="005E50CF"/>
    <w:rsid w:val="005E6DF5"/>
    <w:rsid w:val="005F73A1"/>
    <w:rsid w:val="00624111"/>
    <w:rsid w:val="006535DD"/>
    <w:rsid w:val="00664795"/>
    <w:rsid w:val="00667C6E"/>
    <w:rsid w:val="006734F1"/>
    <w:rsid w:val="00694AFB"/>
    <w:rsid w:val="006A20E8"/>
    <w:rsid w:val="006A4835"/>
    <w:rsid w:val="00703187"/>
    <w:rsid w:val="00714F43"/>
    <w:rsid w:val="00723AC6"/>
    <w:rsid w:val="007458DA"/>
    <w:rsid w:val="00751FB5"/>
    <w:rsid w:val="00752F52"/>
    <w:rsid w:val="0076324F"/>
    <w:rsid w:val="007A00A7"/>
    <w:rsid w:val="007A1CE3"/>
    <w:rsid w:val="007A7037"/>
    <w:rsid w:val="007C39DC"/>
    <w:rsid w:val="007D1C1B"/>
    <w:rsid w:val="007D2C99"/>
    <w:rsid w:val="007D7D18"/>
    <w:rsid w:val="007F4F37"/>
    <w:rsid w:val="00802678"/>
    <w:rsid w:val="0080538C"/>
    <w:rsid w:val="0083260C"/>
    <w:rsid w:val="00852857"/>
    <w:rsid w:val="008649CA"/>
    <w:rsid w:val="00866C47"/>
    <w:rsid w:val="0089069D"/>
    <w:rsid w:val="00894A31"/>
    <w:rsid w:val="008A420D"/>
    <w:rsid w:val="008B76A8"/>
    <w:rsid w:val="008C0A97"/>
    <w:rsid w:val="008D1E64"/>
    <w:rsid w:val="008D2C16"/>
    <w:rsid w:val="008D34B2"/>
    <w:rsid w:val="008E17D4"/>
    <w:rsid w:val="008E7F0F"/>
    <w:rsid w:val="008F713F"/>
    <w:rsid w:val="00920ECC"/>
    <w:rsid w:val="009246A0"/>
    <w:rsid w:val="00924A94"/>
    <w:rsid w:val="00924C49"/>
    <w:rsid w:val="0092793F"/>
    <w:rsid w:val="00963AB4"/>
    <w:rsid w:val="009A4512"/>
    <w:rsid w:val="009A533C"/>
    <w:rsid w:val="009D6FAB"/>
    <w:rsid w:val="009F7A54"/>
    <w:rsid w:val="00A02F86"/>
    <w:rsid w:val="00A322B5"/>
    <w:rsid w:val="00A57D42"/>
    <w:rsid w:val="00A93810"/>
    <w:rsid w:val="00AA11E5"/>
    <w:rsid w:val="00AB130C"/>
    <w:rsid w:val="00AC6858"/>
    <w:rsid w:val="00AD1357"/>
    <w:rsid w:val="00AD20D8"/>
    <w:rsid w:val="00AE0BFB"/>
    <w:rsid w:val="00AF1FC3"/>
    <w:rsid w:val="00B33C76"/>
    <w:rsid w:val="00B33CB5"/>
    <w:rsid w:val="00B41609"/>
    <w:rsid w:val="00B42F08"/>
    <w:rsid w:val="00B54303"/>
    <w:rsid w:val="00B57CE6"/>
    <w:rsid w:val="00B60F03"/>
    <w:rsid w:val="00B77E62"/>
    <w:rsid w:val="00B905FF"/>
    <w:rsid w:val="00B923B1"/>
    <w:rsid w:val="00B92743"/>
    <w:rsid w:val="00B97783"/>
    <w:rsid w:val="00BA55BD"/>
    <w:rsid w:val="00BB6BD4"/>
    <w:rsid w:val="00BC589F"/>
    <w:rsid w:val="00C00A7B"/>
    <w:rsid w:val="00C0317E"/>
    <w:rsid w:val="00C05A4C"/>
    <w:rsid w:val="00C11C75"/>
    <w:rsid w:val="00C2785E"/>
    <w:rsid w:val="00C44949"/>
    <w:rsid w:val="00C47013"/>
    <w:rsid w:val="00C51AD3"/>
    <w:rsid w:val="00C51B96"/>
    <w:rsid w:val="00C65DEA"/>
    <w:rsid w:val="00C86FAB"/>
    <w:rsid w:val="00CA3AE3"/>
    <w:rsid w:val="00D01A4F"/>
    <w:rsid w:val="00D16C68"/>
    <w:rsid w:val="00D30BE6"/>
    <w:rsid w:val="00D5219D"/>
    <w:rsid w:val="00D70D33"/>
    <w:rsid w:val="00DA221C"/>
    <w:rsid w:val="00DA6D11"/>
    <w:rsid w:val="00DD035D"/>
    <w:rsid w:val="00DD32BA"/>
    <w:rsid w:val="00DF43F0"/>
    <w:rsid w:val="00E0162F"/>
    <w:rsid w:val="00E11BA9"/>
    <w:rsid w:val="00E1524C"/>
    <w:rsid w:val="00E154DA"/>
    <w:rsid w:val="00E3726A"/>
    <w:rsid w:val="00E40CB0"/>
    <w:rsid w:val="00E413F8"/>
    <w:rsid w:val="00E454D4"/>
    <w:rsid w:val="00E65147"/>
    <w:rsid w:val="00EA0B8E"/>
    <w:rsid w:val="00EA204B"/>
    <w:rsid w:val="00EB58D7"/>
    <w:rsid w:val="00EC4F51"/>
    <w:rsid w:val="00F00D38"/>
    <w:rsid w:val="00F05C54"/>
    <w:rsid w:val="00F13B51"/>
    <w:rsid w:val="00F141CA"/>
    <w:rsid w:val="00F16168"/>
    <w:rsid w:val="00F2183E"/>
    <w:rsid w:val="00F25256"/>
    <w:rsid w:val="00F2608B"/>
    <w:rsid w:val="00F37198"/>
    <w:rsid w:val="00F4628B"/>
    <w:rsid w:val="00F671A9"/>
    <w:rsid w:val="00F672FA"/>
    <w:rsid w:val="00F73A96"/>
    <w:rsid w:val="00F8741D"/>
    <w:rsid w:val="00FB5F66"/>
    <w:rsid w:val="00FD7A2D"/>
    <w:rsid w:val="00FE26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7E6F85D6"/>
  <w15:docId w15:val="{1B94434C-133C-4229-9E7D-21BA68B07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style>
  <w:style w:type="paragraph" w:styleId="3">
    <w:name w:val="heading 3"/>
    <w:basedOn w:val="a5"/>
    <w:next w:val="a5"/>
    <w:link w:val="30"/>
    <w:qFormat/>
    <w:pPr>
      <w:keepNext/>
      <w:numPr>
        <w:ilvl w:val="2"/>
        <w:numId w:val="3"/>
      </w:numPr>
      <w:spacing w:before="120" w:after="120"/>
      <w:outlineLvl w:val="2"/>
    </w:pPr>
    <w:rPr>
      <w:b/>
      <w:snapToGrid w:val="0"/>
      <w:sz w:val="28"/>
    </w:rPr>
  </w:style>
  <w:style w:type="paragraph" w:styleId="8">
    <w:name w:val="heading 8"/>
    <w:basedOn w:val="a5"/>
    <w:next w:val="a5"/>
    <w:link w:val="80"/>
    <w:uiPriority w:val="99"/>
    <w:qFormat/>
    <w:pPr>
      <w:widowControl w:val="0"/>
      <w:numPr>
        <w:ilvl w:val="7"/>
        <w:numId w:val="1"/>
      </w:numPr>
      <w:tabs>
        <w:tab w:val="clear" w:pos="1440"/>
        <w:tab w:val="num" w:pos="360"/>
      </w:tabs>
      <w:spacing w:before="240" w:after="60" w:line="360" w:lineRule="auto"/>
      <w:ind w:left="0" w:firstLine="0"/>
      <w:jc w:val="both"/>
      <w:outlineLvl w:val="7"/>
    </w:pPr>
    <w:rPr>
      <w:i/>
      <w:snapToGrid w:val="0"/>
      <w:sz w:val="26"/>
    </w:rPr>
  </w:style>
  <w:style w:type="paragraph" w:styleId="9">
    <w:name w:val="heading 9"/>
    <w:basedOn w:val="a5"/>
    <w:next w:val="a5"/>
    <w:link w:val="90"/>
    <w:uiPriority w:val="99"/>
    <w:qFormat/>
    <w:pPr>
      <w:widowControl w:val="0"/>
      <w:numPr>
        <w:ilvl w:val="8"/>
        <w:numId w:val="1"/>
      </w:numPr>
      <w:tabs>
        <w:tab w:val="clear" w:pos="1584"/>
        <w:tab w:val="num" w:pos="360"/>
      </w:tabs>
      <w:spacing w:before="240" w:after="60" w:line="360" w:lineRule="auto"/>
      <w:ind w:left="0" w:firstLine="0"/>
      <w:jc w:val="both"/>
      <w:outlineLvl w:val="8"/>
    </w:pPr>
    <w:rPr>
      <w:rFonts w:ascii="Arial" w:hAnsi="Arial"/>
      <w:snapToGrid w:val="0"/>
      <w:sz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1211DocumentHeader1H11Heading1iz111111heading1">
    <w:name w:val="Заголовок 1;перед заголовком 2;Заголовок 1 Знак;Заголовок 1_стандарта;Document Header1;H1;Введение...;Б1;Heading 1iz;Б11;Заголовок параграфа (1.);Ариал11;Заголовок 1 абб;heading 1"/>
    <w:basedOn w:val="a5"/>
    <w:next w:val="a5"/>
    <w:link w:val="11121DocumentHeader11H11111Heading1iz11111111111heading11"/>
    <w:qFormat/>
    <w:pPr>
      <w:keepNext/>
      <w:jc w:val="center"/>
      <w:outlineLvl w:val="0"/>
    </w:pPr>
    <w:rPr>
      <w:b/>
    </w:rPr>
  </w:style>
  <w:style w:type="paragraph" w:customStyle="1" w:styleId="222-13H2H2212h22RTCiz2Numberedtext3HD2heading2Heading2Hidden212Level2TopicHeadingH21MajorCHSH2-Heading2l2Header2">
    <w:name w:val="Заголовок 2;Заголовок 2 Знак;Заголовок 2 - после заг.1 и перед заг.3;H2;H2 Знак;Заголовок 21;2;h2;Б2;RTC;iz2;Раздел Знак;Numbered text 3;HD2;heading 2;Heading 2 Hidden;Заголовок 2 Знак1;2 Знак;Level 2 Topic Heading;H21;Major;CHS;H2-Heading 2;l2;Header2"/>
    <w:basedOn w:val="a5"/>
    <w:next w:val="a5"/>
    <w:link w:val="222-131H22H2121122h2121RTC1iz211Numberedtext31HD21heading21Heading2Hidden12"/>
    <w:qFormat/>
    <w:pPr>
      <w:keepNext/>
      <w:outlineLvl w:val="1"/>
    </w:pPr>
    <w:rPr>
      <w:b/>
      <w:iCs/>
      <w:sz w:val="28"/>
      <w:szCs w:val="28"/>
    </w:rPr>
  </w:style>
  <w:style w:type="paragraph" w:customStyle="1" w:styleId="4H41">
    <w:name w:val="Заголовок 4;H41"/>
    <w:basedOn w:val="a5"/>
    <w:next w:val="a5"/>
    <w:link w:val="4H410"/>
    <w:qFormat/>
    <w:pPr>
      <w:keepNext/>
      <w:numPr>
        <w:ilvl w:val="3"/>
        <w:numId w:val="3"/>
      </w:numPr>
      <w:tabs>
        <w:tab w:val="left" w:pos="1134"/>
      </w:tabs>
      <w:spacing w:before="240" w:after="120"/>
      <w:jc w:val="both"/>
      <w:outlineLvl w:val="3"/>
    </w:pPr>
    <w:rPr>
      <w:b/>
      <w:i/>
      <w:snapToGrid w:val="0"/>
      <w:sz w:val="28"/>
    </w:rPr>
  </w:style>
  <w:style w:type="paragraph" w:customStyle="1" w:styleId="5H5h5h51H51h52testBlockLabelLevel3-i515">
    <w:name w:val="Заголовок 5;H5;h5;h51;H51;h52;test;Block Label;Level 3 - i;Заголовок 5 Знак1;Заголовок 5 Знак Знак"/>
    <w:basedOn w:val="a5"/>
    <w:next w:val="a5"/>
    <w:link w:val="5H5h5h51H51h52testBlockLabelLevel3-i5150"/>
    <w:qFormat/>
    <w:pPr>
      <w:keepNext/>
      <w:numPr>
        <w:ilvl w:val="4"/>
        <w:numId w:val="1"/>
      </w:numPr>
      <w:tabs>
        <w:tab w:val="clear" w:pos="1008"/>
        <w:tab w:val="num" w:pos="360"/>
      </w:tabs>
      <w:spacing w:before="60" w:line="360" w:lineRule="auto"/>
      <w:ind w:left="0" w:firstLine="0"/>
      <w:jc w:val="both"/>
      <w:outlineLvl w:val="4"/>
    </w:pPr>
    <w:rPr>
      <w:b/>
      <w:snapToGrid w:val="0"/>
      <w:sz w:val="26"/>
    </w:rPr>
  </w:style>
  <w:style w:type="paragraph" w:customStyle="1" w:styleId="6RTC6">
    <w:name w:val="Заголовок 6;RTC 6;Приложение"/>
    <w:basedOn w:val="a5"/>
    <w:next w:val="a5"/>
    <w:link w:val="6RTC60"/>
    <w:qFormat/>
    <w:pPr>
      <w:widowControl w:val="0"/>
      <w:numPr>
        <w:ilvl w:val="5"/>
        <w:numId w:val="1"/>
      </w:numPr>
      <w:tabs>
        <w:tab w:val="clear" w:pos="1152"/>
        <w:tab w:val="num" w:pos="360"/>
      </w:tabs>
      <w:spacing w:before="240" w:after="60" w:line="360" w:lineRule="auto"/>
      <w:ind w:left="0" w:firstLine="0"/>
      <w:jc w:val="both"/>
      <w:outlineLvl w:val="5"/>
    </w:pPr>
    <w:rPr>
      <w:b/>
      <w:snapToGrid w:val="0"/>
      <w:sz w:val="22"/>
    </w:rPr>
  </w:style>
  <w:style w:type="paragraph" w:customStyle="1" w:styleId="7RTC7">
    <w:name w:val="Заголовок 7;RTC7"/>
    <w:basedOn w:val="a5"/>
    <w:next w:val="a5"/>
    <w:link w:val="7RTC70"/>
    <w:uiPriority w:val="99"/>
    <w:qFormat/>
    <w:pPr>
      <w:widowControl w:val="0"/>
      <w:numPr>
        <w:ilvl w:val="6"/>
        <w:numId w:val="1"/>
      </w:numPr>
      <w:tabs>
        <w:tab w:val="clear" w:pos="1296"/>
        <w:tab w:val="num" w:pos="360"/>
      </w:tabs>
      <w:spacing w:before="240" w:after="60" w:line="360" w:lineRule="auto"/>
      <w:ind w:left="0" w:firstLine="0"/>
      <w:jc w:val="both"/>
      <w:outlineLvl w:val="6"/>
    </w:pPr>
    <w:rPr>
      <w:snapToGrid w:val="0"/>
      <w:sz w:val="26"/>
    </w:rPr>
  </w:style>
  <w:style w:type="paragraph" w:customStyle="1" w:styleId="22">
    <w:name w:val="Заголовок 2.Заголовок 2 Знак"/>
    <w:basedOn w:val="a5"/>
    <w:next w:val="a5"/>
    <w:uiPriority w:val="99"/>
    <w:pPr>
      <w:keepNext/>
      <w:tabs>
        <w:tab w:val="num" w:pos="3141"/>
      </w:tabs>
      <w:spacing w:before="360" w:after="120"/>
      <w:outlineLvl w:val="1"/>
    </w:pPr>
    <w:rPr>
      <w:b/>
      <w:snapToGrid w:val="0"/>
      <w:sz w:val="32"/>
    </w:rPr>
  </w:style>
  <w:style w:type="paragraph" w:styleId="a9">
    <w:name w:val="header"/>
    <w:basedOn w:val="a5"/>
    <w:link w:val="aa"/>
    <w:uiPriority w:val="99"/>
    <w:pPr>
      <w:pBdr>
        <w:bottom w:val="single" w:sz="4" w:space="1" w:color="000000"/>
      </w:pBdr>
      <w:tabs>
        <w:tab w:val="center" w:pos="4153"/>
        <w:tab w:val="right" w:pos="8306"/>
      </w:tabs>
      <w:jc w:val="center"/>
    </w:pPr>
    <w:rPr>
      <w:i/>
      <w:snapToGrid w:val="0"/>
    </w:rPr>
  </w:style>
  <w:style w:type="paragraph" w:styleId="ab">
    <w:name w:val="footer"/>
    <w:basedOn w:val="a5"/>
    <w:link w:val="ac"/>
    <w:uiPriority w:val="99"/>
    <w:pPr>
      <w:tabs>
        <w:tab w:val="center" w:pos="4253"/>
        <w:tab w:val="right" w:pos="9356"/>
      </w:tabs>
      <w:jc w:val="both"/>
    </w:pPr>
    <w:rPr>
      <w:snapToGrid w:val="0"/>
      <w:lang w:val="en-US" w:eastAsia="en-US"/>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5"/>
    <w:next w:val="a5"/>
    <w:autoRedefine/>
    <w:uiPriority w:val="39"/>
    <w:qFormat/>
    <w:rsid w:val="008A420D"/>
    <w:pPr>
      <w:keepNext/>
      <w:tabs>
        <w:tab w:val="left" w:pos="540"/>
        <w:tab w:val="left" w:pos="567"/>
        <w:tab w:val="left" w:pos="9214"/>
      </w:tabs>
      <w:spacing w:before="120" w:after="60"/>
      <w:ind w:right="-2"/>
      <w:jc w:val="both"/>
    </w:pPr>
    <w:rPr>
      <w:b/>
      <w:caps/>
      <w:snapToGrid w:val="0"/>
      <w:sz w:val="24"/>
      <w:szCs w:val="24"/>
    </w:rPr>
  </w:style>
  <w:style w:type="paragraph" w:styleId="21">
    <w:name w:val="toc 2"/>
    <w:basedOn w:val="a5"/>
    <w:next w:val="a5"/>
    <w:autoRedefine/>
    <w:uiPriority w:val="39"/>
    <w:qFormat/>
    <w:pPr>
      <w:tabs>
        <w:tab w:val="left" w:pos="567"/>
        <w:tab w:val="right" w:leader="dot" w:pos="9923"/>
      </w:tabs>
      <w:spacing w:before="60" w:after="60" w:line="276" w:lineRule="auto"/>
      <w:ind w:right="-2"/>
      <w:jc w:val="both"/>
    </w:pPr>
    <w:rPr>
      <w:snapToGrid w:val="0"/>
      <w:sz w:val="24"/>
    </w:rPr>
  </w:style>
  <w:style w:type="paragraph" w:styleId="31">
    <w:name w:val="toc 3"/>
    <w:basedOn w:val="a5"/>
    <w:next w:val="a5"/>
    <w:autoRedefine/>
    <w:uiPriority w:val="39"/>
    <w:qFormat/>
    <w:pPr>
      <w:tabs>
        <w:tab w:val="left" w:pos="1979"/>
        <w:tab w:val="right" w:leader="dot" w:pos="10195"/>
      </w:tabs>
      <w:ind w:left="1979" w:right="488" w:hanging="902"/>
    </w:pPr>
    <w:rPr>
      <w:i/>
      <w:snapToGrid w:val="0"/>
      <w:sz w:val="24"/>
    </w:rPr>
  </w:style>
  <w:style w:type="paragraph" w:styleId="40">
    <w:name w:val="toc 4"/>
    <w:basedOn w:val="a5"/>
    <w:next w:val="a5"/>
    <w:autoRedefine/>
    <w:uiPriority w:val="39"/>
    <w:semiHidden/>
    <w:pPr>
      <w:tabs>
        <w:tab w:val="left" w:pos="2268"/>
        <w:tab w:val="right" w:leader="dot" w:pos="10195"/>
      </w:tabs>
      <w:spacing w:after="60"/>
      <w:ind w:left="2268" w:right="1134" w:hanging="567"/>
    </w:pPr>
    <w:rPr>
      <w:snapToGrid w:val="0"/>
      <w:sz w:val="24"/>
    </w:rPr>
  </w:style>
  <w:style w:type="character" w:styleId="af0">
    <w:name w:val="FollowedHyperlink"/>
    <w:rPr>
      <w:color w:val="8B008B"/>
      <w:u w:val="single"/>
    </w:rPr>
  </w:style>
  <w:style w:type="paragraph" w:styleId="af1">
    <w:name w:val="Document Map"/>
    <w:basedOn w:val="a5"/>
    <w:link w:val="af2"/>
    <w:uiPriority w:val="99"/>
    <w:semiHidden/>
    <w:pPr>
      <w:shd w:val="clear" w:color="auto" w:fill="000080"/>
      <w:spacing w:line="360" w:lineRule="auto"/>
      <w:ind w:firstLine="567"/>
      <w:jc w:val="both"/>
    </w:pPr>
    <w:rPr>
      <w:rFonts w:ascii="Tahoma" w:hAnsi="Tahoma"/>
      <w:snapToGrid w:val="0"/>
    </w:rPr>
  </w:style>
  <w:style w:type="paragraph" w:customStyle="1" w:styleId="af3">
    <w:name w:val="Таблица шапка"/>
    <w:basedOn w:val="a5"/>
    <w:uiPriority w:val="99"/>
    <w:pPr>
      <w:keepNext/>
      <w:spacing w:before="40" w:after="40"/>
      <w:ind w:left="57" w:right="57"/>
    </w:pPr>
    <w:rPr>
      <w:snapToGrid w:val="0"/>
      <w:sz w:val="22"/>
    </w:rPr>
  </w:style>
  <w:style w:type="paragraph" w:styleId="af4">
    <w:name w:val="footnote text"/>
    <w:basedOn w:val="a5"/>
    <w:link w:val="af5"/>
    <w:uiPriority w:val="99"/>
    <w:pPr>
      <w:ind w:firstLine="567"/>
      <w:jc w:val="both"/>
    </w:pPr>
    <w:rPr>
      <w:snapToGrid w:val="0"/>
    </w:rPr>
  </w:style>
  <w:style w:type="paragraph" w:customStyle="1" w:styleId="af6">
    <w:name w:val="Таблица текст"/>
    <w:basedOn w:val="a5"/>
    <w:uiPriority w:val="99"/>
    <w:pPr>
      <w:spacing w:before="40" w:after="40"/>
      <w:ind w:left="57" w:right="57"/>
    </w:pPr>
    <w:rPr>
      <w:snapToGrid w:val="0"/>
      <w:sz w:val="24"/>
    </w:rPr>
  </w:style>
  <w:style w:type="paragraph" w:styleId="af7">
    <w:name w:val="caption"/>
    <w:basedOn w:val="a5"/>
    <w:next w:val="a5"/>
    <w:uiPriority w:val="99"/>
    <w:qFormat/>
    <w:pPr>
      <w:pageBreakBefore/>
      <w:spacing w:before="120" w:after="120"/>
      <w:jc w:val="both"/>
    </w:pPr>
    <w:rPr>
      <w:i/>
      <w:snapToGrid w:val="0"/>
      <w:sz w:val="24"/>
    </w:rPr>
  </w:style>
  <w:style w:type="paragraph" w:styleId="5">
    <w:name w:val="toc 5"/>
    <w:basedOn w:val="a5"/>
    <w:next w:val="a5"/>
    <w:autoRedefine/>
    <w:uiPriority w:val="39"/>
    <w:semiHidden/>
    <w:pPr>
      <w:spacing w:line="360" w:lineRule="auto"/>
      <w:ind w:left="1120" w:firstLine="567"/>
    </w:pPr>
    <w:rPr>
      <w:snapToGrid w:val="0"/>
      <w:sz w:val="18"/>
    </w:rPr>
  </w:style>
  <w:style w:type="paragraph" w:styleId="6">
    <w:name w:val="toc 6"/>
    <w:basedOn w:val="a5"/>
    <w:next w:val="a5"/>
    <w:autoRedefine/>
    <w:uiPriority w:val="39"/>
    <w:semiHidden/>
    <w:pPr>
      <w:spacing w:line="360" w:lineRule="auto"/>
      <w:ind w:left="1400" w:firstLine="567"/>
    </w:pPr>
    <w:rPr>
      <w:snapToGrid w:val="0"/>
      <w:sz w:val="18"/>
    </w:rPr>
  </w:style>
  <w:style w:type="paragraph" w:styleId="7">
    <w:name w:val="toc 7"/>
    <w:basedOn w:val="a5"/>
    <w:next w:val="a5"/>
    <w:autoRedefine/>
    <w:uiPriority w:val="39"/>
    <w:semiHidden/>
    <w:pPr>
      <w:spacing w:line="360" w:lineRule="auto"/>
      <w:ind w:left="1680" w:firstLine="567"/>
    </w:pPr>
    <w:rPr>
      <w:snapToGrid w:val="0"/>
      <w:sz w:val="18"/>
    </w:rPr>
  </w:style>
  <w:style w:type="paragraph" w:styleId="81">
    <w:name w:val="toc 8"/>
    <w:basedOn w:val="a5"/>
    <w:next w:val="a5"/>
    <w:autoRedefine/>
    <w:uiPriority w:val="39"/>
    <w:semiHidden/>
    <w:pPr>
      <w:spacing w:line="360" w:lineRule="auto"/>
      <w:ind w:left="1960" w:firstLine="567"/>
    </w:pPr>
    <w:rPr>
      <w:snapToGrid w:val="0"/>
      <w:sz w:val="18"/>
    </w:rPr>
  </w:style>
  <w:style w:type="paragraph" w:styleId="91">
    <w:name w:val="toc 9"/>
    <w:basedOn w:val="a5"/>
    <w:next w:val="a5"/>
    <w:autoRedefine/>
    <w:uiPriority w:val="39"/>
    <w:semiHidden/>
    <w:pPr>
      <w:spacing w:line="360" w:lineRule="auto"/>
      <w:ind w:left="2240" w:firstLine="567"/>
    </w:pPr>
    <w:rPr>
      <w:snapToGrid w:val="0"/>
      <w:sz w:val="18"/>
    </w:rPr>
  </w:style>
  <w:style w:type="paragraph" w:customStyle="1" w:styleId="af8">
    <w:name w:val="Служебный"/>
    <w:basedOn w:val="af9"/>
    <w:uiPriority w:val="99"/>
  </w:style>
  <w:style w:type="paragraph" w:customStyle="1" w:styleId="af9">
    <w:name w:val="Главы"/>
    <w:basedOn w:val="afa"/>
    <w:next w:val="a5"/>
    <w:uiPriority w:val="99"/>
    <w:pPr>
      <w:pBdr>
        <w:bottom w:val="none" w:sz="0" w:space="0" w:color="000000"/>
      </w:pBdr>
      <w:tabs>
        <w:tab w:val="clear" w:pos="567"/>
      </w:tabs>
      <w:spacing w:before="1440" w:after="720" w:line="360" w:lineRule="auto"/>
      <w:ind w:left="0" w:right="0" w:firstLine="0"/>
      <w:jc w:val="center"/>
    </w:pPr>
    <w:rPr>
      <w:spacing w:val="40"/>
      <w:sz w:val="44"/>
    </w:rPr>
  </w:style>
  <w:style w:type="paragraph" w:customStyle="1" w:styleId="afa">
    <w:name w:val="Структура"/>
    <w:basedOn w:val="a5"/>
    <w:uiPriority w:val="99"/>
    <w:pPr>
      <w:pageBreakBefore/>
      <w:pBdr>
        <w:bottom w:val="single" w:sz="24" w:space="1" w:color="000000"/>
      </w:pBdr>
      <w:tabs>
        <w:tab w:val="num" w:pos="567"/>
        <w:tab w:val="left" w:pos="851"/>
      </w:tabs>
      <w:spacing w:before="480" w:after="240"/>
      <w:ind w:left="567" w:right="2835" w:hanging="567"/>
      <w:outlineLvl w:val="0"/>
    </w:pPr>
    <w:rPr>
      <w:rFonts w:ascii="Arial" w:hAnsi="Arial"/>
      <w:b/>
      <w:caps/>
      <w:snapToGrid w:val="0"/>
      <w:sz w:val="36"/>
    </w:rPr>
  </w:style>
  <w:style w:type="paragraph" w:customStyle="1" w:styleId="afb">
    <w:name w:val="маркированный"/>
    <w:basedOn w:val="a5"/>
    <w:uiPriority w:val="99"/>
    <w:pPr>
      <w:tabs>
        <w:tab w:val="num" w:pos="1701"/>
      </w:tabs>
      <w:spacing w:line="360" w:lineRule="auto"/>
      <w:ind w:left="1701" w:hanging="567"/>
      <w:jc w:val="both"/>
    </w:pPr>
    <w:rPr>
      <w:snapToGrid w:val="0"/>
      <w:sz w:val="28"/>
    </w:rPr>
  </w:style>
  <w:style w:type="paragraph" w:customStyle="1" w:styleId="a1">
    <w:name w:val="Пункт"/>
    <w:basedOn w:val="a5"/>
    <w:link w:val="11"/>
    <w:pPr>
      <w:numPr>
        <w:ilvl w:val="2"/>
        <w:numId w:val="4"/>
      </w:numPr>
      <w:spacing w:line="360" w:lineRule="auto"/>
      <w:jc w:val="both"/>
    </w:pPr>
    <w:rPr>
      <w:sz w:val="28"/>
      <w:lang w:val="en-US" w:eastAsia="en-US"/>
    </w:rPr>
  </w:style>
  <w:style w:type="paragraph" w:customStyle="1" w:styleId="a2">
    <w:name w:val="Подпункт"/>
    <w:basedOn w:val="a1"/>
    <w:pPr>
      <w:numPr>
        <w:ilvl w:val="3"/>
      </w:numPr>
    </w:pPr>
  </w:style>
  <w:style w:type="character" w:customStyle="1" w:styleId="afc">
    <w:name w:val="комментарий"/>
    <w:rPr>
      <w:b/>
      <w:i/>
      <w:shd w:val="clear" w:color="auto" w:fill="C0C0C0"/>
    </w:rPr>
  </w:style>
  <w:style w:type="paragraph" w:customStyle="1" w:styleId="23">
    <w:name w:val="Пункт2"/>
    <w:basedOn w:val="a1"/>
    <w:uiPriority w:val="99"/>
    <w:pPr>
      <w:keepNext/>
      <w:numPr>
        <w:ilvl w:val="0"/>
        <w:numId w:val="0"/>
      </w:numPr>
      <w:spacing w:before="240" w:after="120" w:line="240" w:lineRule="auto"/>
      <w:jc w:val="left"/>
      <w:outlineLvl w:val="2"/>
    </w:pPr>
    <w:rPr>
      <w:b/>
    </w:rPr>
  </w:style>
  <w:style w:type="paragraph" w:customStyle="1" w:styleId="a3">
    <w:name w:val="Подподпункт"/>
    <w:basedOn w:val="a2"/>
    <w:pPr>
      <w:numPr>
        <w:ilvl w:val="4"/>
      </w:numPr>
    </w:pPr>
  </w:style>
  <w:style w:type="paragraph" w:styleId="afd">
    <w:name w:val="List Number"/>
    <w:basedOn w:val="a5"/>
    <w:uiPriority w:val="99"/>
    <w:pPr>
      <w:tabs>
        <w:tab w:val="num" w:pos="1134"/>
      </w:tabs>
      <w:spacing w:before="60" w:line="360" w:lineRule="auto"/>
      <w:ind w:firstLine="567"/>
      <w:jc w:val="both"/>
    </w:pPr>
    <w:rPr>
      <w:sz w:val="28"/>
    </w:rPr>
  </w:style>
  <w:style w:type="paragraph" w:customStyle="1" w:styleId="afe">
    <w:name w:val="Текст таблицы"/>
    <w:basedOn w:val="a5"/>
    <w:uiPriority w:val="99"/>
    <w:pPr>
      <w:spacing w:before="40" w:after="40"/>
      <w:ind w:left="57" w:right="57"/>
    </w:pPr>
    <w:rPr>
      <w:sz w:val="24"/>
    </w:rPr>
  </w:style>
  <w:style w:type="paragraph" w:customStyle="1" w:styleId="aff">
    <w:name w:val="Пункт б/н"/>
    <w:basedOn w:val="a5"/>
    <w:uiPriority w:val="99"/>
    <w:pPr>
      <w:tabs>
        <w:tab w:val="left" w:pos="1134"/>
      </w:tabs>
      <w:spacing w:line="360" w:lineRule="auto"/>
      <w:ind w:firstLine="567"/>
      <w:jc w:val="both"/>
    </w:pPr>
    <w:rPr>
      <w:snapToGrid w:val="0"/>
      <w:sz w:val="28"/>
    </w:rPr>
  </w:style>
  <w:style w:type="paragraph" w:styleId="aff0">
    <w:name w:val="List Bullet"/>
    <w:basedOn w:val="a5"/>
    <w:autoRedefine/>
    <w:uiPriority w:val="99"/>
    <w:pPr>
      <w:tabs>
        <w:tab w:val="num" w:pos="360"/>
      </w:tabs>
      <w:spacing w:line="360" w:lineRule="auto"/>
      <w:ind w:left="360" w:hanging="360"/>
      <w:jc w:val="both"/>
    </w:pPr>
    <w:rPr>
      <w:snapToGrid w:val="0"/>
      <w:sz w:val="28"/>
    </w:rPr>
  </w:style>
  <w:style w:type="character" w:customStyle="1" w:styleId="aff1">
    <w:name w:val="Пункт Знак"/>
    <w:rPr>
      <w:sz w:val="28"/>
      <w:lang w:val="ru-RU"/>
    </w:rPr>
  </w:style>
  <w:style w:type="character" w:customStyle="1" w:styleId="aff2">
    <w:name w:val="Подпункт Знак"/>
    <w:basedOn w:val="aff1"/>
    <w:rPr>
      <w:sz w:val="28"/>
      <w:lang w:val="ru-RU"/>
    </w:rPr>
  </w:style>
  <w:style w:type="paragraph" w:customStyle="1" w:styleId="BalloonText1">
    <w:name w:val="Balloon Text1"/>
    <w:basedOn w:val="a5"/>
    <w:uiPriority w:val="99"/>
    <w:pPr>
      <w:spacing w:line="360" w:lineRule="auto"/>
      <w:ind w:firstLine="567"/>
      <w:jc w:val="both"/>
    </w:pPr>
    <w:rPr>
      <w:rFonts w:ascii="Tahoma" w:hAnsi="Tahoma"/>
      <w:snapToGrid w:val="0"/>
      <w:sz w:val="16"/>
    </w:rPr>
  </w:style>
  <w:style w:type="paragraph" w:customStyle="1" w:styleId="111121111111">
    <w:name w:val="Основной текст;Основной текст Знак Знак1;Основной текст1 Знак1;Основной текст1 Знак2;Основной текст Знак Знак;Основной текст1 Знак;Основной текст1;Основной текст Знак Знак11;Основной текст1 Знак11"/>
    <w:basedOn w:val="a5"/>
    <w:link w:val="1111211214111111"/>
    <w:pPr>
      <w:tabs>
        <w:tab w:val="right" w:pos="9360"/>
      </w:tabs>
    </w:pPr>
    <w:rPr>
      <w:sz w:val="28"/>
    </w:rPr>
  </w:style>
  <w:style w:type="character" w:customStyle="1" w:styleId="1111211214111111">
    <w:name w:val="Основной текст Знак;Основной текст Знак Знак1 Знак;Основной текст1 Знак1 Знак;Основной текст1 Знак2 Знак;Основной текст Знак Знак Знак1;Основной текст1 Знак Знак2;Основной текст1 Знак4;Основной текст Знак Знак11 Знак1;Основной текст1 Знак11 Знак"/>
    <w:link w:val="111121111111"/>
    <w:rPr>
      <w:sz w:val="28"/>
      <w:lang w:val="ru-RU" w:eastAsia="ru-RU" w:bidi="ar-SA"/>
    </w:rPr>
  </w:style>
  <w:style w:type="paragraph" w:styleId="32">
    <w:name w:val="Body Text Indent 3"/>
    <w:basedOn w:val="a5"/>
    <w:link w:val="33"/>
    <w:uiPriority w:val="99"/>
    <w:pPr>
      <w:numPr>
        <w:ilvl w:val="12"/>
      </w:numPr>
      <w:ind w:right="-54" w:firstLine="709"/>
      <w:jc w:val="both"/>
    </w:pPr>
    <w:rPr>
      <w:rFonts w:ascii="Arial" w:hAnsi="Arial"/>
      <w:b/>
      <w:sz w:val="24"/>
    </w:rPr>
  </w:style>
  <w:style w:type="paragraph" w:customStyle="1" w:styleId="FR1">
    <w:name w:val="FR1"/>
    <w:uiPriority w:val="99"/>
    <w:pPr>
      <w:spacing w:line="640" w:lineRule="auto"/>
      <w:jc w:val="both"/>
    </w:pPr>
    <w:rPr>
      <w:rFonts w:ascii="Courier New" w:hAnsi="Courier New"/>
      <w:snapToGrid w:val="0"/>
      <w:sz w:val="18"/>
    </w:rPr>
  </w:style>
  <w:style w:type="paragraph" w:styleId="aff3">
    <w:name w:val="Block Text"/>
    <w:basedOn w:val="a5"/>
    <w:uiPriority w:val="99"/>
    <w:pPr>
      <w:ind w:left="7088" w:right="-23"/>
    </w:pPr>
  </w:style>
  <w:style w:type="paragraph" w:customStyle="1" w:styleId="aff4">
    <w:name w:val="Подподподпункт"/>
    <w:basedOn w:val="a5"/>
    <w:uiPriority w:val="99"/>
    <w:pPr>
      <w:tabs>
        <w:tab w:val="left" w:pos="1134"/>
        <w:tab w:val="left" w:pos="1701"/>
        <w:tab w:val="num" w:pos="3560"/>
      </w:tabs>
      <w:spacing w:line="360" w:lineRule="auto"/>
      <w:ind w:left="3560" w:hanging="1008"/>
      <w:jc w:val="both"/>
    </w:pPr>
    <w:rPr>
      <w:snapToGrid w:val="0"/>
      <w:sz w:val="28"/>
    </w:rPr>
  </w:style>
  <w:style w:type="paragraph" w:customStyle="1" w:styleId="12">
    <w:name w:val="Пункт1"/>
    <w:basedOn w:val="a5"/>
    <w:uiPriority w:val="99"/>
    <w:pPr>
      <w:tabs>
        <w:tab w:val="num" w:pos="1134"/>
      </w:tabs>
      <w:spacing w:before="240" w:line="360" w:lineRule="auto"/>
      <w:ind w:left="1134" w:hanging="1134"/>
      <w:jc w:val="center"/>
    </w:pPr>
    <w:rPr>
      <w:rFonts w:ascii="Arial" w:hAnsi="Arial"/>
      <w:b/>
      <w:snapToGrid w:val="0"/>
      <w:sz w:val="28"/>
    </w:rPr>
  </w:style>
  <w:style w:type="character" w:styleId="aff5">
    <w:name w:val="annotation reference"/>
    <w:semiHidden/>
    <w:rPr>
      <w:sz w:val="16"/>
    </w:rPr>
  </w:style>
  <w:style w:type="paragraph" w:styleId="aff6">
    <w:name w:val="annotation text"/>
    <w:basedOn w:val="a5"/>
    <w:link w:val="aff7"/>
    <w:uiPriority w:val="99"/>
    <w:semiHidden/>
    <w:pPr>
      <w:spacing w:line="360" w:lineRule="auto"/>
      <w:ind w:firstLine="567"/>
      <w:jc w:val="both"/>
    </w:pPr>
    <w:rPr>
      <w:snapToGrid w:val="0"/>
    </w:rPr>
  </w:style>
  <w:style w:type="paragraph" w:styleId="34">
    <w:name w:val="Body Text 3"/>
    <w:basedOn w:val="a5"/>
    <w:link w:val="35"/>
    <w:uiPriority w:val="99"/>
    <w:pPr>
      <w:jc w:val="both"/>
    </w:pPr>
    <w:rPr>
      <w:rFonts w:ascii="Arial" w:hAnsi="Arial"/>
      <w:sz w:val="24"/>
      <w:lang w:val="en-US" w:eastAsia="en-US"/>
    </w:rPr>
  </w:style>
  <w:style w:type="paragraph" w:customStyle="1" w:styleId="aff8">
    <w:name w:val="текст сноски"/>
    <w:basedOn w:val="a5"/>
    <w:uiPriority w:val="99"/>
    <w:pPr>
      <w:widowControl w:val="0"/>
    </w:pPr>
    <w:rPr>
      <w:rFonts w:ascii="Gelvetsky 12pt" w:hAnsi="Gelvetsky 12pt"/>
      <w:sz w:val="24"/>
      <w:lang w:val="en-US"/>
    </w:rPr>
  </w:style>
  <w:style w:type="paragraph" w:styleId="70">
    <w:name w:val="index 7"/>
    <w:basedOn w:val="a5"/>
    <w:next w:val="a5"/>
    <w:autoRedefine/>
    <w:uiPriority w:val="99"/>
    <w:semiHidden/>
    <w:pPr>
      <w:ind w:left="1680" w:hanging="240"/>
    </w:pPr>
    <w:rPr>
      <w:rFonts w:ascii="Arial" w:hAnsi="Arial"/>
      <w:b/>
    </w:rPr>
  </w:style>
  <w:style w:type="paragraph" w:styleId="aff9">
    <w:name w:val="Plain Text"/>
    <w:basedOn w:val="a5"/>
    <w:link w:val="affa"/>
    <w:uiPriority w:val="99"/>
    <w:rPr>
      <w:rFonts w:ascii="Courier New" w:hAnsi="Courier New"/>
    </w:rPr>
  </w:style>
  <w:style w:type="paragraph" w:customStyle="1" w:styleId="affb">
    <w:name w:val="Основной текст с отступом;Основной текст с отступом Знак"/>
    <w:basedOn w:val="a5"/>
    <w:link w:val="13"/>
    <w:uiPriority w:val="99"/>
    <w:pPr>
      <w:jc w:val="both"/>
    </w:pPr>
    <w:rPr>
      <w:rFonts w:ascii="Arial" w:hAnsi="Arial"/>
      <w:sz w:val="24"/>
    </w:rPr>
  </w:style>
  <w:style w:type="paragraph" w:customStyle="1" w:styleId="affc">
    <w:name w:val="Заголовок;Название"/>
    <w:basedOn w:val="a5"/>
    <w:link w:val="14"/>
    <w:qFormat/>
    <w:pPr>
      <w:widowControl w:val="0"/>
      <w:jc w:val="center"/>
    </w:pPr>
    <w:rPr>
      <w:sz w:val="28"/>
    </w:rPr>
  </w:style>
  <w:style w:type="paragraph" w:customStyle="1" w:styleId="121">
    <w:name w:val="Табличный 12Ц1"/>
    <w:basedOn w:val="a5"/>
    <w:uiPriority w:val="99"/>
    <w:pPr>
      <w:jc w:val="center"/>
    </w:pPr>
    <w:rPr>
      <w:sz w:val="24"/>
    </w:rPr>
  </w:style>
  <w:style w:type="paragraph" w:customStyle="1" w:styleId="1210">
    <w:name w:val="Табличный 12Л1"/>
    <w:basedOn w:val="a5"/>
    <w:uiPriority w:val="99"/>
    <w:rPr>
      <w:sz w:val="24"/>
    </w:rPr>
  </w:style>
  <w:style w:type="paragraph" w:styleId="24">
    <w:name w:val="Body Text Indent 2"/>
    <w:basedOn w:val="a5"/>
    <w:link w:val="25"/>
    <w:uiPriority w:val="99"/>
    <w:pPr>
      <w:ind w:firstLine="708"/>
      <w:jc w:val="both"/>
    </w:pPr>
    <w:rPr>
      <w:sz w:val="24"/>
    </w:rPr>
  </w:style>
  <w:style w:type="paragraph" w:styleId="affd">
    <w:name w:val="annotation subject"/>
    <w:basedOn w:val="aff6"/>
    <w:next w:val="aff6"/>
    <w:link w:val="affe"/>
    <w:uiPriority w:val="99"/>
    <w:pPr>
      <w:spacing w:line="240" w:lineRule="auto"/>
      <w:ind w:firstLine="0"/>
      <w:jc w:val="left"/>
    </w:pPr>
    <w:rPr>
      <w:b/>
      <w:bCs/>
      <w:snapToGrid/>
    </w:rPr>
  </w:style>
  <w:style w:type="paragraph" w:customStyle="1" w:styleId="NormalWeb1">
    <w:name w:val="Normal (Web)1"/>
    <w:basedOn w:val="a5"/>
    <w:uiPriority w:val="99"/>
    <w:pPr>
      <w:ind w:firstLine="231"/>
      <w:jc w:val="both"/>
    </w:pPr>
    <w:rPr>
      <w:rFonts w:ascii="Arial" w:hAnsi="Arial"/>
      <w:sz w:val="18"/>
    </w:rPr>
  </w:style>
  <w:style w:type="paragraph" w:customStyle="1" w:styleId="BodyTextIndent1">
    <w:name w:val="Body Text Indent1"/>
    <w:basedOn w:val="a5"/>
    <w:uiPriority w:val="99"/>
    <w:pPr>
      <w:ind w:firstLine="705"/>
      <w:jc w:val="both"/>
    </w:pPr>
    <w:rPr>
      <w:rFonts w:ascii="TimesET" w:hAnsi="TimesET"/>
      <w:b/>
      <w:sz w:val="24"/>
    </w:rPr>
  </w:style>
  <w:style w:type="paragraph" w:styleId="afff">
    <w:name w:val="Balloon Text"/>
    <w:basedOn w:val="a5"/>
    <w:link w:val="afff0"/>
    <w:uiPriority w:val="99"/>
    <w:semiHidden/>
    <w:rPr>
      <w:rFonts w:ascii="Tahoma" w:hAnsi="Tahoma" w:cs="Tahoma"/>
      <w:sz w:val="16"/>
      <w:szCs w:val="16"/>
    </w:rPr>
  </w:style>
  <w:style w:type="paragraph" w:customStyle="1" w:styleId="ConsNormal">
    <w:name w:val="ConsNormal"/>
    <w:uiPriority w:val="99"/>
    <w:pPr>
      <w:widowControl w:val="0"/>
      <w:ind w:firstLine="720"/>
    </w:pPr>
    <w:rPr>
      <w:rFonts w:ascii="Arial" w:hAnsi="Arial"/>
      <w:snapToGrid w:val="0"/>
    </w:rPr>
  </w:style>
  <w:style w:type="paragraph" w:styleId="15">
    <w:name w:val="index 1"/>
    <w:basedOn w:val="a5"/>
    <w:next w:val="a5"/>
    <w:autoRedefine/>
    <w:uiPriority w:val="99"/>
    <w:semiHidden/>
    <w:pPr>
      <w:ind w:left="200" w:hanging="200"/>
    </w:pPr>
  </w:style>
  <w:style w:type="paragraph" w:styleId="afff1">
    <w:name w:val="Subtitle"/>
    <w:basedOn w:val="a5"/>
    <w:link w:val="afff2"/>
    <w:uiPriority w:val="99"/>
    <w:qFormat/>
    <w:pPr>
      <w:jc w:val="center"/>
    </w:pPr>
    <w:rPr>
      <w:b/>
      <w:sz w:val="24"/>
    </w:rPr>
  </w:style>
  <w:style w:type="paragraph" w:customStyle="1" w:styleId="BodyText22">
    <w:name w:val="Body Text 22"/>
    <w:basedOn w:val="a5"/>
    <w:uiPriority w:val="99"/>
    <w:pPr>
      <w:jc w:val="both"/>
    </w:pPr>
    <w:rPr>
      <w:rFonts w:ascii="Arial" w:hAnsi="Arial"/>
      <w:sz w:val="24"/>
    </w:rPr>
  </w:style>
  <w:style w:type="paragraph" w:styleId="26">
    <w:name w:val="Body Text 2"/>
    <w:basedOn w:val="a5"/>
    <w:link w:val="27"/>
    <w:uiPriority w:val="99"/>
    <w:pPr>
      <w:jc w:val="both"/>
    </w:pPr>
    <w:rPr>
      <w:rFonts w:ascii="Arial" w:hAnsi="Arial"/>
      <w:sz w:val="24"/>
    </w:rPr>
  </w:style>
  <w:style w:type="paragraph" w:customStyle="1" w:styleId="afff3">
    <w:name w:val="Обычный текст с отступом"/>
    <w:basedOn w:val="a5"/>
    <w:uiPriority w:val="99"/>
    <w:pPr>
      <w:widowControl w:val="0"/>
      <w:ind w:left="708"/>
    </w:pPr>
  </w:style>
  <w:style w:type="paragraph" w:customStyle="1" w:styleId="210">
    <w:name w:val="Основной текст 21"/>
    <w:basedOn w:val="a5"/>
    <w:uiPriority w:val="99"/>
    <w:pPr>
      <w:widowControl w:val="0"/>
      <w:tabs>
        <w:tab w:val="left" w:pos="720"/>
      </w:tabs>
      <w:spacing w:after="120"/>
      <w:jc w:val="both"/>
    </w:pPr>
    <w:rPr>
      <w:sz w:val="24"/>
    </w:rPr>
  </w:style>
  <w:style w:type="paragraph" w:customStyle="1" w:styleId="BodyTextIndent21">
    <w:name w:val="Body Text Indent 21"/>
    <w:basedOn w:val="a5"/>
    <w:uiPriority w:val="99"/>
    <w:pPr>
      <w:ind w:firstLine="708"/>
      <w:jc w:val="both"/>
    </w:pPr>
    <w:rPr>
      <w:sz w:val="24"/>
    </w:rPr>
  </w:style>
  <w:style w:type="table" w:styleId="50">
    <w:name w:val="Table Grid 5"/>
    <w:basedOn w:val="a7"/>
    <w:tblPr/>
  </w:style>
  <w:style w:type="paragraph" w:customStyle="1" w:styleId="xl36">
    <w:name w:val="xl36"/>
    <w:basedOn w:val="a5"/>
    <w:uiPriority w:val="99"/>
    <w:pPr>
      <w:spacing w:before="100" w:after="100"/>
      <w:jc w:val="center"/>
    </w:pPr>
    <w:rPr>
      <w:rFonts w:ascii="Symbol" w:hAnsi="Symbol"/>
      <w:sz w:val="24"/>
    </w:rPr>
  </w:style>
  <w:style w:type="paragraph" w:customStyle="1" w:styleId="Texttable">
    <w:name w:val="Texttable"/>
    <w:basedOn w:val="a5"/>
    <w:uiPriority w:val="99"/>
    <w:pPr>
      <w:spacing w:before="60" w:after="60"/>
    </w:pPr>
    <w:rPr>
      <w:rFonts w:ascii="Arial" w:hAnsi="Arial"/>
      <w:sz w:val="22"/>
      <w:szCs w:val="24"/>
    </w:rPr>
  </w:style>
  <w:style w:type="table" w:styleId="afff4">
    <w:name w:val="Table Grid"/>
    <w:basedOn w:val="a7"/>
    <w:tblPr/>
  </w:style>
  <w:style w:type="paragraph" w:styleId="20">
    <w:name w:val="List Bullet 2"/>
    <w:basedOn w:val="a5"/>
    <w:autoRedefine/>
    <w:uiPriority w:val="99"/>
    <w:pPr>
      <w:numPr>
        <w:numId w:val="5"/>
      </w:numPr>
    </w:pPr>
  </w:style>
  <w:style w:type="paragraph" w:customStyle="1" w:styleId="caaieiaie1">
    <w:name w:val="caaieiaie 1"/>
    <w:basedOn w:val="a5"/>
    <w:next w:val="a5"/>
    <w:uiPriority w:val="99"/>
    <w:pPr>
      <w:keepNext/>
      <w:widowControl w:val="0"/>
      <w:tabs>
        <w:tab w:val="left" w:pos="432"/>
      </w:tabs>
      <w:spacing w:before="240" w:after="60"/>
      <w:ind w:left="432" w:hanging="432"/>
    </w:pPr>
    <w:rPr>
      <w:rFonts w:ascii="Arial" w:hAnsi="Arial"/>
      <w:b/>
      <w:snapToGrid w:val="0"/>
      <w:sz w:val="28"/>
    </w:rPr>
  </w:style>
  <w:style w:type="paragraph" w:customStyle="1" w:styleId="caaieiaie2">
    <w:name w:val="caaieiaie 2"/>
    <w:basedOn w:val="a5"/>
    <w:next w:val="a5"/>
    <w:uiPriority w:val="99"/>
    <w:pPr>
      <w:keepNext/>
      <w:widowControl w:val="0"/>
      <w:numPr>
        <w:ilvl w:val="11"/>
        <w:numId w:val="49"/>
      </w:numPr>
      <w:spacing w:before="240" w:after="60"/>
      <w:ind w:left="1416" w:hanging="708"/>
    </w:pPr>
    <w:rPr>
      <w:rFonts w:ascii="Arial" w:hAnsi="Arial"/>
      <w:b/>
      <w:i/>
      <w:snapToGrid w:val="0"/>
      <w:sz w:val="24"/>
    </w:rPr>
  </w:style>
  <w:style w:type="paragraph" w:customStyle="1" w:styleId="caaieiaie3">
    <w:name w:val="caaieiaie 3"/>
    <w:basedOn w:val="a5"/>
    <w:next w:val="a5"/>
    <w:uiPriority w:val="99"/>
    <w:pPr>
      <w:keepNext/>
      <w:widowControl w:val="0"/>
      <w:tabs>
        <w:tab w:val="left" w:pos="720"/>
      </w:tabs>
      <w:spacing w:before="240" w:after="60"/>
      <w:ind w:left="720" w:hanging="720"/>
    </w:pPr>
    <w:rPr>
      <w:rFonts w:ascii="Arial" w:hAnsi="Arial"/>
      <w:b/>
      <w:snapToGrid w:val="0"/>
      <w:sz w:val="24"/>
    </w:rPr>
  </w:style>
  <w:style w:type="paragraph" w:customStyle="1" w:styleId="caaieiaie4">
    <w:name w:val="caaieiaie 4"/>
    <w:basedOn w:val="a5"/>
    <w:next w:val="a5"/>
    <w:uiPriority w:val="99"/>
    <w:pPr>
      <w:keepNext/>
      <w:widowControl w:val="0"/>
      <w:tabs>
        <w:tab w:val="left" w:pos="864"/>
      </w:tabs>
      <w:spacing w:before="240" w:after="60"/>
      <w:ind w:left="864" w:hanging="864"/>
    </w:pPr>
    <w:rPr>
      <w:rFonts w:ascii="Arial" w:hAnsi="Arial"/>
      <w:b/>
      <w:i/>
      <w:snapToGrid w:val="0"/>
      <w:sz w:val="24"/>
    </w:rPr>
  </w:style>
  <w:style w:type="paragraph" w:customStyle="1" w:styleId="caaieiaie5">
    <w:name w:val="caaieiaie 5"/>
    <w:basedOn w:val="a5"/>
    <w:next w:val="a5"/>
    <w:uiPriority w:val="99"/>
    <w:pPr>
      <w:widowControl w:val="0"/>
      <w:tabs>
        <w:tab w:val="left" w:pos="1008"/>
      </w:tabs>
      <w:spacing w:before="240" w:after="60"/>
      <w:ind w:left="1008" w:hanging="1008"/>
    </w:pPr>
    <w:rPr>
      <w:rFonts w:ascii="Arial" w:hAnsi="Arial"/>
      <w:snapToGrid w:val="0"/>
      <w:sz w:val="22"/>
    </w:rPr>
  </w:style>
  <w:style w:type="paragraph" w:customStyle="1" w:styleId="caaieiaie6">
    <w:name w:val="caaieiaie 6"/>
    <w:basedOn w:val="a5"/>
    <w:next w:val="a5"/>
    <w:uiPriority w:val="99"/>
    <w:pPr>
      <w:widowControl w:val="0"/>
      <w:tabs>
        <w:tab w:val="left" w:pos="1152"/>
      </w:tabs>
      <w:spacing w:before="240" w:after="60"/>
      <w:ind w:left="1152" w:hanging="1152"/>
    </w:pPr>
    <w:rPr>
      <w:rFonts w:ascii="Arial" w:hAnsi="Arial"/>
      <w:i/>
      <w:snapToGrid w:val="0"/>
      <w:sz w:val="22"/>
    </w:rPr>
  </w:style>
  <w:style w:type="paragraph" w:customStyle="1" w:styleId="caaieiaie7">
    <w:name w:val="caaieiaie 7"/>
    <w:basedOn w:val="a5"/>
    <w:next w:val="a5"/>
    <w:uiPriority w:val="99"/>
    <w:pPr>
      <w:widowControl w:val="0"/>
      <w:tabs>
        <w:tab w:val="left" w:pos="1296"/>
      </w:tabs>
      <w:spacing w:before="240" w:after="60"/>
      <w:ind w:left="1296" w:hanging="1296"/>
    </w:pPr>
    <w:rPr>
      <w:rFonts w:ascii="Arial" w:hAnsi="Arial"/>
      <w:snapToGrid w:val="0"/>
    </w:rPr>
  </w:style>
  <w:style w:type="paragraph" w:customStyle="1" w:styleId="caaieiaie8">
    <w:name w:val="caaieiaie 8"/>
    <w:basedOn w:val="a5"/>
    <w:next w:val="a5"/>
    <w:uiPriority w:val="99"/>
    <w:pPr>
      <w:widowControl w:val="0"/>
      <w:tabs>
        <w:tab w:val="left" w:pos="1440"/>
      </w:tabs>
      <w:spacing w:before="240" w:after="60"/>
      <w:ind w:left="1440" w:hanging="1440"/>
    </w:pPr>
    <w:rPr>
      <w:rFonts w:ascii="Arial" w:hAnsi="Arial"/>
      <w:i/>
      <w:snapToGrid w:val="0"/>
    </w:rPr>
  </w:style>
  <w:style w:type="paragraph" w:customStyle="1" w:styleId="caaieiaie9">
    <w:name w:val="caaieiaie 9"/>
    <w:basedOn w:val="a5"/>
    <w:next w:val="a5"/>
    <w:uiPriority w:val="99"/>
    <w:pPr>
      <w:widowControl w:val="0"/>
      <w:tabs>
        <w:tab w:val="left" w:pos="1584"/>
      </w:tabs>
      <w:spacing w:before="240" w:after="60"/>
      <w:ind w:left="1584" w:hanging="1584"/>
    </w:pPr>
    <w:rPr>
      <w:rFonts w:ascii="Arial" w:hAnsi="Arial"/>
      <w:i/>
      <w:snapToGrid w:val="0"/>
      <w:sz w:val="18"/>
    </w:rPr>
  </w:style>
  <w:style w:type="character" w:customStyle="1" w:styleId="Iniiaiieoeoo">
    <w:name w:val="Iniiaiie o?eoo"/>
    <w:rPr>
      <w:sz w:val="20"/>
    </w:rPr>
  </w:style>
  <w:style w:type="paragraph" w:customStyle="1" w:styleId="caaie">
    <w:name w:val="caaie"/>
    <w:basedOn w:val="a5"/>
    <w:next w:val="a5"/>
    <w:uiPriority w:val="99"/>
    <w:pPr>
      <w:keepNext/>
      <w:widowControl w:val="0"/>
      <w:tabs>
        <w:tab w:val="left" w:pos="720"/>
      </w:tabs>
      <w:spacing w:before="240" w:after="60"/>
      <w:ind w:left="576" w:hanging="576"/>
    </w:pPr>
    <w:rPr>
      <w:rFonts w:ascii="Arial" w:hAnsi="Arial"/>
      <w:b/>
      <w:i/>
      <w:snapToGrid w:val="0"/>
      <w:sz w:val="24"/>
    </w:rPr>
  </w:style>
  <w:style w:type="character" w:customStyle="1" w:styleId="1eniiaiieoeoo">
    <w:name w:val="1eniiaiie o?eoo"/>
    <w:rPr>
      <w:sz w:val="20"/>
    </w:rPr>
  </w:style>
  <w:style w:type="character" w:customStyle="1" w:styleId="iiianoaieou">
    <w:name w:val="iiia? no?aieou"/>
    <w:basedOn w:val="1eniiaiieoeoo"/>
    <w:rPr>
      <w:sz w:val="20"/>
    </w:rPr>
  </w:style>
  <w:style w:type="paragraph" w:customStyle="1" w:styleId="Iniiaiie">
    <w:name w:val="Iniiaiie"/>
    <w:basedOn w:val="a5"/>
    <w:uiPriority w:val="99"/>
    <w:pPr>
      <w:widowControl w:val="0"/>
      <w:spacing w:before="120"/>
      <w:ind w:right="-1" w:firstLine="708"/>
      <w:jc w:val="both"/>
    </w:pPr>
    <w:rPr>
      <w:rFonts w:ascii="Arial" w:hAnsi="Arial"/>
      <w:snapToGrid w:val="0"/>
    </w:rPr>
  </w:style>
  <w:style w:type="character" w:customStyle="1" w:styleId="ciaeieiaaiey">
    <w:name w:val="ciae i?eia?aiey"/>
    <w:rPr>
      <w:sz w:val="16"/>
    </w:rPr>
  </w:style>
  <w:style w:type="paragraph" w:customStyle="1" w:styleId="oaenoieiaaiey">
    <w:name w:val="oaeno i?eia?aiey"/>
    <w:basedOn w:val="a5"/>
    <w:uiPriority w:val="99"/>
    <w:pPr>
      <w:widowControl w:val="0"/>
      <w:tabs>
        <w:tab w:val="left" w:pos="1789"/>
      </w:tabs>
      <w:ind w:left="1099" w:hanging="390"/>
    </w:pPr>
    <w:rPr>
      <w:rFonts w:ascii="Arial" w:hAnsi="Arial"/>
      <w:snapToGrid w:val="0"/>
    </w:rPr>
  </w:style>
  <w:style w:type="paragraph" w:customStyle="1" w:styleId="Iacaaieaaieoiaioa">
    <w:name w:val="Iacaaiea aieoiaioa"/>
    <w:next w:val="a5"/>
    <w:uiPriority w:val="99"/>
    <w:pPr>
      <w:widowControl w:val="0"/>
      <w:spacing w:before="140" w:after="540" w:line="600" w:lineRule="auto"/>
      <w:ind w:left="840"/>
    </w:pPr>
    <w:rPr>
      <w:rFonts w:ascii="Arial" w:hAnsi="Arial"/>
      <w:snapToGrid w:val="0"/>
      <w:spacing w:val="-38"/>
      <w:sz w:val="60"/>
    </w:rPr>
  </w:style>
  <w:style w:type="paragraph" w:styleId="afff5">
    <w:name w:val="Message Header"/>
    <w:basedOn w:val="111121111111"/>
    <w:link w:val="afff6"/>
    <w:uiPriority w:val="99"/>
    <w:pPr>
      <w:keepLines/>
      <w:widowControl w:val="0"/>
      <w:tabs>
        <w:tab w:val="clear" w:pos="9360"/>
      </w:tabs>
      <w:spacing w:line="415" w:lineRule="auto"/>
      <w:ind w:left="1985" w:right="-360" w:hanging="1145"/>
    </w:pPr>
    <w:rPr>
      <w:rFonts w:ascii="Arial" w:hAnsi="Arial"/>
      <w:snapToGrid w:val="0"/>
      <w:sz w:val="20"/>
    </w:rPr>
  </w:style>
  <w:style w:type="paragraph" w:customStyle="1" w:styleId="Caaieiaieniiauaieyiaaue">
    <w:name w:val="Caaieiaie niiauaiey (ia?aue)"/>
    <w:basedOn w:val="afff5"/>
    <w:next w:val="afff5"/>
    <w:uiPriority w:val="99"/>
  </w:style>
  <w:style w:type="character" w:customStyle="1" w:styleId="Caaieiaieniiauaieyoaeno">
    <w:name w:val="Caaieiaie niiauaiey (oaeno)"/>
    <w:rPr>
      <w:rFonts w:ascii="Arial" w:hAnsi="Arial"/>
      <w:b/>
      <w:spacing w:val="-4"/>
      <w:sz w:val="18"/>
    </w:rPr>
  </w:style>
  <w:style w:type="paragraph" w:customStyle="1" w:styleId="60">
    <w:name w:val="заголовок 6"/>
    <w:basedOn w:val="a5"/>
    <w:next w:val="a5"/>
    <w:uiPriority w:val="99"/>
    <w:pPr>
      <w:keepNext/>
      <w:widowControl w:val="0"/>
      <w:tabs>
        <w:tab w:val="left" w:pos="567"/>
        <w:tab w:val="left" w:pos="1701"/>
        <w:tab w:val="left" w:pos="4820"/>
        <w:tab w:val="left" w:pos="5387"/>
        <w:tab w:val="left" w:pos="6527"/>
      </w:tabs>
    </w:pPr>
    <w:rPr>
      <w:rFonts w:ascii="Arial" w:hAnsi="Arial"/>
      <w:snapToGrid w:val="0"/>
      <w:sz w:val="24"/>
    </w:rPr>
  </w:style>
  <w:style w:type="paragraph" w:customStyle="1" w:styleId="DocumentMap1">
    <w:name w:val="Document Map1"/>
    <w:basedOn w:val="a5"/>
    <w:uiPriority w:val="99"/>
    <w:pPr>
      <w:widowControl w:val="0"/>
      <w:shd w:val="clear" w:color="auto" w:fill="000080"/>
    </w:pPr>
    <w:rPr>
      <w:rFonts w:ascii="Tahoma" w:hAnsi="Tahoma"/>
      <w:snapToGrid w:val="0"/>
    </w:rPr>
  </w:style>
  <w:style w:type="paragraph" w:customStyle="1" w:styleId="BodyText21">
    <w:name w:val="Body Text 21"/>
    <w:basedOn w:val="a5"/>
    <w:uiPriority w:val="99"/>
    <w:pPr>
      <w:widowControl w:val="0"/>
      <w:ind w:firstLine="709"/>
    </w:pPr>
    <w:rPr>
      <w:rFonts w:ascii="Arial" w:hAnsi="Arial"/>
      <w:snapToGrid w:val="0"/>
      <w:sz w:val="24"/>
    </w:rPr>
  </w:style>
  <w:style w:type="paragraph" w:customStyle="1" w:styleId="BodyTextIndent31">
    <w:name w:val="Body Text Indent 31"/>
    <w:basedOn w:val="a5"/>
    <w:uiPriority w:val="99"/>
    <w:pPr>
      <w:widowControl w:val="0"/>
      <w:ind w:firstLine="709"/>
    </w:pPr>
    <w:rPr>
      <w:rFonts w:ascii="Arial" w:hAnsi="Arial"/>
    </w:rPr>
  </w:style>
  <w:style w:type="paragraph" w:customStyle="1" w:styleId="1213">
    <w:name w:val="Табличный 12Ц1.3"/>
    <w:basedOn w:val="121"/>
    <w:uiPriority w:val="99"/>
    <w:pPr>
      <w:spacing w:line="312" w:lineRule="auto"/>
    </w:pPr>
  </w:style>
  <w:style w:type="paragraph" w:styleId="36">
    <w:name w:val="List Bullet 3"/>
    <w:basedOn w:val="a5"/>
    <w:autoRedefine/>
    <w:uiPriority w:val="99"/>
    <w:pPr>
      <w:tabs>
        <w:tab w:val="num" w:pos="360"/>
      </w:tabs>
      <w:ind w:left="360" w:hanging="360"/>
    </w:pPr>
  </w:style>
  <w:style w:type="paragraph" w:customStyle="1" w:styleId="16">
    <w:name w:val="Стиль1"/>
    <w:basedOn w:val="afff7"/>
    <w:uiPriority w:val="99"/>
    <w:pPr>
      <w:tabs>
        <w:tab w:val="num" w:pos="0"/>
        <w:tab w:val="num" w:pos="927"/>
      </w:tabs>
      <w:spacing w:line="360" w:lineRule="exact"/>
    </w:pPr>
  </w:style>
  <w:style w:type="paragraph" w:customStyle="1" w:styleId="afff7">
    <w:name w:val="текст"/>
    <w:basedOn w:val="a5"/>
    <w:uiPriority w:val="99"/>
    <w:pPr>
      <w:ind w:firstLine="720"/>
      <w:jc w:val="both"/>
    </w:pPr>
    <w:rPr>
      <w:sz w:val="26"/>
    </w:rPr>
  </w:style>
  <w:style w:type="paragraph" w:customStyle="1" w:styleId="afff8">
    <w:name w:val="РазделТ"/>
    <w:basedOn w:val="afff9"/>
    <w:next w:val="a5"/>
    <w:uiPriority w:val="99"/>
    <w:pPr>
      <w:pageBreakBefore w:val="0"/>
      <w:spacing w:before="360" w:after="360"/>
      <w:ind w:firstLine="720"/>
      <w:jc w:val="both"/>
    </w:pPr>
  </w:style>
  <w:style w:type="paragraph" w:customStyle="1" w:styleId="afff9">
    <w:name w:val="Раздел"/>
    <w:basedOn w:val="a5"/>
    <w:next w:val="a5"/>
    <w:uiPriority w:val="99"/>
    <w:pPr>
      <w:keepNext/>
      <w:keepLines/>
      <w:pageBreakBefore/>
      <w:spacing w:before="5040" w:line="312" w:lineRule="auto"/>
      <w:jc w:val="center"/>
      <w:outlineLvl w:val="0"/>
    </w:pPr>
    <w:rPr>
      <w:b/>
      <w:sz w:val="36"/>
    </w:rPr>
  </w:style>
  <w:style w:type="paragraph" w:customStyle="1" w:styleId="141">
    <w:name w:val="Табличный 14Ц1"/>
    <w:basedOn w:val="a5"/>
    <w:uiPriority w:val="99"/>
    <w:pPr>
      <w:jc w:val="center"/>
    </w:pPr>
    <w:rPr>
      <w:sz w:val="28"/>
    </w:rPr>
  </w:style>
  <w:style w:type="paragraph" w:customStyle="1" w:styleId="afffa">
    <w:name w:val="ПодразделТ"/>
    <w:basedOn w:val="afff8"/>
    <w:next w:val="a5"/>
    <w:uiPriority w:val="99"/>
    <w:pPr>
      <w:outlineLvl w:val="1"/>
    </w:pPr>
    <w:rPr>
      <w:sz w:val="32"/>
    </w:rPr>
  </w:style>
  <w:style w:type="paragraph" w:customStyle="1" w:styleId="1410">
    <w:name w:val="Табличный 14Л1"/>
    <w:basedOn w:val="141"/>
    <w:uiPriority w:val="99"/>
    <w:pPr>
      <w:jc w:val="left"/>
    </w:pPr>
  </w:style>
  <w:style w:type="paragraph" w:customStyle="1" w:styleId="BodyText31">
    <w:name w:val="Body Text 31"/>
    <w:basedOn w:val="a5"/>
    <w:uiPriority w:val="99"/>
    <w:pPr>
      <w:ind w:firstLine="709"/>
      <w:jc w:val="both"/>
    </w:pPr>
    <w:rPr>
      <w:rFonts w:ascii="Arial" w:hAnsi="Arial"/>
      <w:sz w:val="28"/>
    </w:rPr>
  </w:style>
  <w:style w:type="paragraph" w:customStyle="1" w:styleId="17">
    <w:name w:val="Обычный1"/>
    <w:uiPriority w:val="99"/>
    <w:pPr>
      <w:widowControl w:val="0"/>
      <w:spacing w:before="120" w:after="120"/>
      <w:ind w:firstLine="567"/>
      <w:jc w:val="both"/>
    </w:pPr>
    <w:rPr>
      <w:sz w:val="24"/>
    </w:rPr>
  </w:style>
  <w:style w:type="paragraph" w:customStyle="1" w:styleId="CommentSubject">
    <w:name w:val="Comment Subject"/>
    <w:basedOn w:val="aff6"/>
    <w:next w:val="aff6"/>
    <w:uiPriority w:val="99"/>
    <w:semiHidden/>
    <w:pPr>
      <w:spacing w:line="240" w:lineRule="auto"/>
      <w:ind w:firstLine="0"/>
      <w:jc w:val="left"/>
    </w:pPr>
    <w:rPr>
      <w:b/>
      <w:bCs/>
      <w:snapToGrid/>
    </w:rPr>
  </w:style>
  <w:style w:type="character" w:customStyle="1" w:styleId="afffb">
    <w:name w:val="Знак Знак"/>
    <w:rPr>
      <w:sz w:val="28"/>
      <w:lang w:val="ru-RU" w:eastAsia="ru-RU" w:bidi="ar-SA"/>
    </w:rPr>
  </w:style>
  <w:style w:type="character" w:customStyle="1" w:styleId="1111311111121111">
    <w:name w:val="Основной текст Знак Знак Знак;Основной текст1 Знак Знак;Основной текст1 Знак Знак1;Основной текст1 Знак3;Основной текст Знак Знак1 Знак1;Основной текст1 Знак1 Знак1;Основной текст1 Знак2 Знак Знак1;Основной текст Знак Знак11 Знак;Основной текст Знак1"/>
    <w:rPr>
      <w:sz w:val="28"/>
      <w:lang w:val="ru-RU" w:eastAsia="ru-RU" w:bidi="ar-SA"/>
    </w:rPr>
  </w:style>
  <w:style w:type="paragraph" w:customStyle="1" w:styleId="-5">
    <w:name w:val="Пункт-5"/>
    <w:basedOn w:val="a5"/>
    <w:uiPriority w:val="99"/>
    <w:pPr>
      <w:tabs>
        <w:tab w:val="num" w:pos="1985"/>
      </w:tabs>
      <w:spacing w:line="288" w:lineRule="auto"/>
      <w:ind w:left="1985" w:hanging="567"/>
      <w:jc w:val="both"/>
    </w:pPr>
    <w:rPr>
      <w:sz w:val="28"/>
      <w:szCs w:val="24"/>
    </w:rPr>
  </w:style>
  <w:style w:type="paragraph" w:customStyle="1" w:styleId="a4">
    <w:name w:val="a"/>
    <w:basedOn w:val="a5"/>
    <w:uiPriority w:val="99"/>
    <w:pPr>
      <w:numPr>
        <w:ilvl w:val="2"/>
        <w:numId w:val="2"/>
      </w:numPr>
      <w:spacing w:line="360" w:lineRule="auto"/>
      <w:jc w:val="both"/>
    </w:pPr>
    <w:rPr>
      <w:sz w:val="28"/>
      <w:szCs w:val="28"/>
    </w:rPr>
  </w:style>
  <w:style w:type="paragraph" w:customStyle="1" w:styleId="a10">
    <w:name w:val="a1"/>
    <w:basedOn w:val="a5"/>
    <w:uiPriority w:val="99"/>
    <w:pPr>
      <w:numPr>
        <w:ilvl w:val="4"/>
        <w:numId w:val="2"/>
      </w:numPr>
      <w:spacing w:line="360" w:lineRule="auto"/>
      <w:jc w:val="both"/>
    </w:pPr>
    <w:rPr>
      <w:sz w:val="28"/>
      <w:szCs w:val="28"/>
    </w:rPr>
  </w:style>
  <w:style w:type="character" w:customStyle="1" w:styleId="afff0">
    <w:name w:val="Текст выноски Знак"/>
    <w:link w:val="afff"/>
    <w:uiPriority w:val="99"/>
    <w:rPr>
      <w:rFonts w:ascii="Tahoma" w:hAnsi="Tahoma" w:cs="Tahoma"/>
      <w:sz w:val="16"/>
      <w:szCs w:val="16"/>
      <w:lang w:val="ru-RU" w:eastAsia="ru-RU" w:bidi="ar-SA"/>
    </w:rPr>
  </w:style>
  <w:style w:type="character" w:customStyle="1" w:styleId="13">
    <w:name w:val="Основной текст с отступом Знак1;Основной текст с отступом Знак Знак"/>
    <w:link w:val="affb"/>
    <w:uiPriority w:val="99"/>
    <w:rPr>
      <w:rFonts w:ascii="Arial" w:hAnsi="Arial"/>
      <w:sz w:val="24"/>
      <w:lang w:val="ru-RU" w:eastAsia="ru-RU" w:bidi="ar-SA"/>
    </w:rPr>
  </w:style>
  <w:style w:type="paragraph" w:customStyle="1" w:styleId="ConsPlusNormal">
    <w:name w:val="ConsPlusNormal"/>
    <w:uiPriority w:val="99"/>
    <w:pPr>
      <w:widowControl w:val="0"/>
      <w:ind w:firstLine="720"/>
    </w:pPr>
    <w:rPr>
      <w:rFonts w:ascii="Arial" w:hAnsi="Arial" w:cs="Arial"/>
    </w:rPr>
  </w:style>
  <w:style w:type="character" w:customStyle="1" w:styleId="aa">
    <w:name w:val="Верхний колонтитул Знак"/>
    <w:link w:val="a9"/>
    <w:uiPriority w:val="99"/>
    <w:rPr>
      <w:i/>
      <w:snapToGrid w:val="0"/>
    </w:rPr>
  </w:style>
  <w:style w:type="character" w:customStyle="1" w:styleId="FontStyle11">
    <w:name w:val="Font Style11"/>
    <w:rPr>
      <w:rFonts w:ascii="Times New Roman" w:hAnsi="Times New Roman" w:cs="Times New Roman"/>
      <w:b/>
      <w:bCs/>
      <w:sz w:val="20"/>
      <w:szCs w:val="20"/>
    </w:rPr>
  </w:style>
  <w:style w:type="paragraph" w:styleId="28">
    <w:name w:val="List Continue 2"/>
    <w:basedOn w:val="a5"/>
    <w:uiPriority w:val="99"/>
    <w:pPr>
      <w:spacing w:after="120"/>
      <w:ind w:left="566"/>
      <w:contextualSpacing/>
    </w:pPr>
  </w:style>
  <w:style w:type="character" w:customStyle="1" w:styleId="afffc">
    <w:name w:val="Знак Знак"/>
    <w:semiHidden/>
    <w:locked/>
    <w:rPr>
      <w:sz w:val="16"/>
      <w:szCs w:val="16"/>
      <w:lang w:val="ru-RU" w:eastAsia="ru-RU" w:bidi="ar-SA"/>
    </w:rPr>
  </w:style>
  <w:style w:type="paragraph" w:styleId="37">
    <w:name w:val="List Continue 3"/>
    <w:basedOn w:val="a5"/>
    <w:uiPriority w:val="99"/>
    <w:pPr>
      <w:spacing w:after="120"/>
      <w:ind w:left="849"/>
      <w:contextualSpacing/>
    </w:pPr>
  </w:style>
  <w:style w:type="paragraph" w:customStyle="1" w:styleId="afffd">
    <w:name w:val="Ариал"/>
    <w:basedOn w:val="a5"/>
    <w:link w:val="18"/>
    <w:pPr>
      <w:spacing w:before="120" w:after="120" w:line="360" w:lineRule="auto"/>
      <w:ind w:firstLine="851"/>
      <w:jc w:val="both"/>
    </w:pPr>
    <w:rPr>
      <w:rFonts w:ascii="Arial" w:hAnsi="Arial" w:cs="Arial"/>
      <w:sz w:val="24"/>
      <w:szCs w:val="24"/>
    </w:rPr>
  </w:style>
  <w:style w:type="character" w:customStyle="1" w:styleId="18">
    <w:name w:val="Ариал Знак1"/>
    <w:link w:val="afffd"/>
    <w:locked/>
    <w:rPr>
      <w:rFonts w:ascii="Arial" w:hAnsi="Arial" w:cs="Arial"/>
      <w:sz w:val="24"/>
      <w:szCs w:val="24"/>
    </w:rPr>
  </w:style>
  <w:style w:type="character" w:customStyle="1" w:styleId="35">
    <w:name w:val="Основной текст 3 Знак"/>
    <w:link w:val="34"/>
    <w:uiPriority w:val="99"/>
    <w:locked/>
    <w:rPr>
      <w:rFonts w:ascii="Arial" w:hAnsi="Arial"/>
      <w:sz w:val="24"/>
    </w:rPr>
  </w:style>
  <w:style w:type="character" w:customStyle="1" w:styleId="11">
    <w:name w:val="Пункт Знак1"/>
    <w:link w:val="a1"/>
    <w:locked/>
    <w:rPr>
      <w:sz w:val="28"/>
      <w:lang w:val="en-US" w:eastAsia="en-US"/>
    </w:rPr>
  </w:style>
  <w:style w:type="paragraph" w:customStyle="1" w:styleId="-3">
    <w:name w:val="Пункт-3"/>
    <w:basedOn w:val="a5"/>
    <w:pPr>
      <w:tabs>
        <w:tab w:val="num" w:pos="1134"/>
      </w:tabs>
      <w:spacing w:line="288" w:lineRule="auto"/>
      <w:jc w:val="both"/>
    </w:pPr>
    <w:rPr>
      <w:sz w:val="28"/>
      <w:szCs w:val="28"/>
    </w:rPr>
  </w:style>
  <w:style w:type="paragraph" w:customStyle="1" w:styleId="-4">
    <w:name w:val="Пункт-4"/>
    <w:basedOn w:val="a5"/>
    <w:link w:val="-41"/>
    <w:uiPriority w:val="99"/>
    <w:pPr>
      <w:tabs>
        <w:tab w:val="num" w:pos="1134"/>
      </w:tabs>
      <w:spacing w:line="288" w:lineRule="auto"/>
      <w:jc w:val="both"/>
    </w:pPr>
    <w:rPr>
      <w:snapToGrid w:val="0"/>
      <w:sz w:val="28"/>
      <w:lang w:val="en-US" w:eastAsia="en-US"/>
    </w:rPr>
  </w:style>
  <w:style w:type="paragraph" w:customStyle="1" w:styleId="-6">
    <w:name w:val="Пункт-6"/>
    <w:basedOn w:val="a5"/>
    <w:uiPriority w:val="99"/>
    <w:pPr>
      <w:tabs>
        <w:tab w:val="num" w:pos="1701"/>
      </w:tabs>
      <w:spacing w:line="288" w:lineRule="auto"/>
      <w:ind w:left="1701" w:hanging="567"/>
      <w:jc w:val="both"/>
    </w:pPr>
    <w:rPr>
      <w:snapToGrid w:val="0"/>
      <w:sz w:val="28"/>
    </w:rPr>
  </w:style>
  <w:style w:type="paragraph" w:customStyle="1" w:styleId="-7">
    <w:name w:val="Пункт-7"/>
    <w:basedOn w:val="a5"/>
    <w:uiPriority w:val="99"/>
    <w:pPr>
      <w:tabs>
        <w:tab w:val="num" w:pos="2268"/>
      </w:tabs>
      <w:spacing w:line="288" w:lineRule="auto"/>
      <w:ind w:left="2268" w:hanging="567"/>
      <w:jc w:val="both"/>
    </w:pPr>
    <w:rPr>
      <w:snapToGrid w:val="0"/>
      <w:sz w:val="28"/>
    </w:rPr>
  </w:style>
  <w:style w:type="paragraph" w:customStyle="1" w:styleId="4">
    <w:name w:val="4. Отчерк"/>
    <w:basedOn w:val="a5"/>
    <w:uiPriority w:val="99"/>
    <w:pPr>
      <w:widowControl w:val="0"/>
      <w:numPr>
        <w:numId w:val="6"/>
      </w:numPr>
      <w:spacing w:line="100" w:lineRule="atLeast"/>
      <w:jc w:val="both"/>
    </w:pPr>
    <w:rPr>
      <w:sz w:val="24"/>
      <w:szCs w:val="24"/>
      <w:lang w:eastAsia="ar-SA"/>
    </w:rPr>
  </w:style>
  <w:style w:type="character" w:customStyle="1" w:styleId="-41">
    <w:name w:val="Пункт-4 Знак1"/>
    <w:link w:val="-4"/>
    <w:uiPriority w:val="99"/>
    <w:rPr>
      <w:snapToGrid w:val="0"/>
      <w:sz w:val="28"/>
      <w:lang w:val="en-US" w:eastAsia="en-US"/>
    </w:rPr>
  </w:style>
  <w:style w:type="paragraph" w:customStyle="1" w:styleId="-30">
    <w:name w:val="Пункт-3 подзаголовок"/>
    <w:basedOn w:val="-3"/>
    <w:uiPriority w:val="99"/>
    <w:pPr>
      <w:keepNext/>
      <w:numPr>
        <w:ilvl w:val="2"/>
      </w:numPr>
      <w:tabs>
        <w:tab w:val="num" w:pos="1134"/>
      </w:tabs>
      <w:spacing w:before="360" w:after="120"/>
      <w:outlineLvl w:val="2"/>
    </w:pPr>
    <w:rPr>
      <w:b/>
    </w:rPr>
  </w:style>
  <w:style w:type="paragraph" w:customStyle="1" w:styleId="afffe">
    <w:name w:val="Заголовок формы"/>
    <w:basedOn w:val="a5"/>
    <w:next w:val="a5"/>
    <w:uiPriority w:val="99"/>
    <w:pPr>
      <w:keepNext/>
      <w:spacing w:before="360" w:after="120"/>
      <w:jc w:val="center"/>
    </w:pPr>
    <w:rPr>
      <w:b/>
      <w:caps/>
      <w:sz w:val="28"/>
      <w:szCs w:val="28"/>
    </w:rPr>
  </w:style>
  <w:style w:type="character" w:customStyle="1" w:styleId="ac">
    <w:name w:val="Нижний колонтитул Знак"/>
    <w:link w:val="ab"/>
    <w:uiPriority w:val="99"/>
    <w:locked/>
    <w:rPr>
      <w:snapToGrid w:val="0"/>
    </w:rPr>
  </w:style>
  <w:style w:type="paragraph" w:customStyle="1" w:styleId="ConsPlusNonformat">
    <w:name w:val="ConsPlusNonformat"/>
    <w:uiPriority w:val="99"/>
    <w:pPr>
      <w:widowControl w:val="0"/>
    </w:pPr>
    <w:rPr>
      <w:rFonts w:ascii="Courier New" w:hAnsi="Courier New" w:cs="Courier New"/>
    </w:rPr>
  </w:style>
  <w:style w:type="character" w:customStyle="1" w:styleId="Heading7">
    <w:name w:val="Heading #7_"/>
    <w:link w:val="Heading70"/>
    <w:locked/>
    <w:rPr>
      <w:sz w:val="24"/>
      <w:szCs w:val="24"/>
      <w:shd w:val="clear" w:color="auto" w:fill="FFFFFF"/>
    </w:rPr>
  </w:style>
  <w:style w:type="paragraph" w:customStyle="1" w:styleId="Heading70">
    <w:name w:val="Heading #7"/>
    <w:basedOn w:val="a5"/>
    <w:link w:val="Heading7"/>
    <w:pPr>
      <w:shd w:val="clear" w:color="auto" w:fill="FFFFFF"/>
      <w:spacing w:after="60" w:line="0" w:lineRule="atLeast"/>
      <w:outlineLvl w:val="6"/>
    </w:pPr>
    <w:rPr>
      <w:sz w:val="24"/>
      <w:szCs w:val="24"/>
      <w:lang w:val="en-US" w:eastAsia="en-US"/>
    </w:rPr>
  </w:style>
  <w:style w:type="character" w:customStyle="1" w:styleId="Bodytext">
    <w:name w:val="Body text_"/>
    <w:link w:val="38"/>
    <w:locked/>
    <w:rPr>
      <w:sz w:val="24"/>
      <w:szCs w:val="24"/>
      <w:shd w:val="clear" w:color="auto" w:fill="FFFFFF"/>
    </w:rPr>
  </w:style>
  <w:style w:type="paragraph" w:customStyle="1" w:styleId="38">
    <w:name w:val="Основной текст3"/>
    <w:basedOn w:val="a5"/>
    <w:link w:val="Bodytext"/>
    <w:pPr>
      <w:shd w:val="clear" w:color="auto" w:fill="FFFFFF"/>
      <w:spacing w:line="263" w:lineRule="exact"/>
      <w:ind w:hanging="340"/>
      <w:jc w:val="both"/>
    </w:pPr>
    <w:rPr>
      <w:sz w:val="24"/>
      <w:szCs w:val="24"/>
      <w:lang w:val="en-US" w:eastAsia="en-US"/>
    </w:rPr>
  </w:style>
  <w:style w:type="paragraph" w:styleId="affff">
    <w:name w:val="List Paragraph"/>
    <w:basedOn w:val="a5"/>
    <w:uiPriority w:val="34"/>
    <w:qFormat/>
    <w:pPr>
      <w:spacing w:after="200" w:line="276" w:lineRule="auto"/>
      <w:ind w:left="720"/>
      <w:contextualSpacing/>
    </w:pPr>
    <w:rPr>
      <w:rFonts w:ascii="Calibri" w:eastAsia="Calibri" w:hAnsi="Calibri"/>
      <w:sz w:val="22"/>
      <w:szCs w:val="22"/>
      <w:lang w:eastAsia="en-US"/>
    </w:rPr>
  </w:style>
  <w:style w:type="character" w:customStyle="1" w:styleId="Bodytext5">
    <w:name w:val="Body text (5)_"/>
    <w:link w:val="Bodytext50"/>
    <w:locked/>
    <w:rPr>
      <w:sz w:val="24"/>
      <w:szCs w:val="24"/>
      <w:shd w:val="clear" w:color="auto" w:fill="FFFFFF"/>
    </w:rPr>
  </w:style>
  <w:style w:type="paragraph" w:customStyle="1" w:styleId="Bodytext50">
    <w:name w:val="Body text (5)"/>
    <w:basedOn w:val="a5"/>
    <w:link w:val="Bodytext5"/>
    <w:pPr>
      <w:shd w:val="clear" w:color="auto" w:fill="FFFFFF"/>
      <w:spacing w:before="240" w:line="270" w:lineRule="exact"/>
      <w:jc w:val="both"/>
    </w:pPr>
    <w:rPr>
      <w:sz w:val="24"/>
      <w:szCs w:val="24"/>
      <w:lang w:val="en-US" w:eastAsia="en-US"/>
    </w:rPr>
  </w:style>
  <w:style w:type="character" w:customStyle="1" w:styleId="Heading72">
    <w:name w:val="Heading #7 (2)_"/>
    <w:link w:val="Heading720"/>
    <w:locked/>
    <w:rPr>
      <w:sz w:val="27"/>
      <w:szCs w:val="27"/>
      <w:shd w:val="clear" w:color="auto" w:fill="FFFFFF"/>
    </w:rPr>
  </w:style>
  <w:style w:type="paragraph" w:customStyle="1" w:styleId="Heading720">
    <w:name w:val="Heading #7 (2)"/>
    <w:basedOn w:val="a5"/>
    <w:link w:val="Heading72"/>
    <w:pPr>
      <w:shd w:val="clear" w:color="auto" w:fill="FFFFFF"/>
      <w:spacing w:line="292" w:lineRule="exact"/>
      <w:outlineLvl w:val="6"/>
    </w:pPr>
    <w:rPr>
      <w:sz w:val="27"/>
      <w:szCs w:val="27"/>
      <w:lang w:val="en-US" w:eastAsia="en-US"/>
    </w:rPr>
  </w:style>
  <w:style w:type="character" w:customStyle="1" w:styleId="BodytextSpacing1pt">
    <w:name w:val="Body text + Spacing 1 pt"/>
    <w:rPr>
      <w:spacing w:val="30"/>
      <w:sz w:val="24"/>
      <w:szCs w:val="24"/>
      <w:shd w:val="clear" w:color="auto" w:fill="FFFFFF"/>
    </w:rPr>
  </w:style>
  <w:style w:type="character" w:customStyle="1" w:styleId="29">
    <w:name w:val="Основной текст2"/>
    <w:rPr>
      <w:sz w:val="24"/>
      <w:szCs w:val="24"/>
      <w:u w:val="single"/>
      <w:shd w:val="clear" w:color="auto" w:fill="FFFFFF"/>
    </w:rPr>
  </w:style>
  <w:style w:type="character" w:customStyle="1" w:styleId="Bodytext7">
    <w:name w:val="Body text (7)_"/>
    <w:link w:val="Bodytext70"/>
    <w:rPr>
      <w:shd w:val="clear" w:color="auto" w:fill="FFFFFF"/>
    </w:rPr>
  </w:style>
  <w:style w:type="character" w:customStyle="1" w:styleId="Bodytext10">
    <w:name w:val="Body text (10)_"/>
    <w:link w:val="Bodytext100"/>
    <w:rPr>
      <w:spacing w:val="-10"/>
      <w:sz w:val="28"/>
      <w:szCs w:val="28"/>
      <w:shd w:val="clear" w:color="auto" w:fill="FFFFFF"/>
    </w:rPr>
  </w:style>
  <w:style w:type="character" w:customStyle="1" w:styleId="Heading6">
    <w:name w:val="Heading #6"/>
    <w:rPr>
      <w:rFonts w:ascii="Times New Roman" w:eastAsia="Times New Roman" w:hAnsi="Times New Roman" w:cs="Times New Roman"/>
      <w:spacing w:val="0"/>
      <w:sz w:val="27"/>
      <w:szCs w:val="27"/>
      <w:u w:val="single"/>
    </w:rPr>
  </w:style>
  <w:style w:type="character" w:customStyle="1" w:styleId="Bodytext11">
    <w:name w:val="Body text (11)_"/>
    <w:link w:val="Bodytext110"/>
    <w:rPr>
      <w:sz w:val="27"/>
      <w:szCs w:val="27"/>
      <w:shd w:val="clear" w:color="auto" w:fill="FFFFFF"/>
    </w:rPr>
  </w:style>
  <w:style w:type="paragraph" w:customStyle="1" w:styleId="Bodytext70">
    <w:name w:val="Body text (7)"/>
    <w:basedOn w:val="a5"/>
    <w:link w:val="Bodytext7"/>
    <w:pPr>
      <w:shd w:val="clear" w:color="auto" w:fill="FFFFFF"/>
      <w:spacing w:line="248" w:lineRule="exact"/>
    </w:pPr>
    <w:rPr>
      <w:lang w:val="en-US" w:eastAsia="en-US"/>
    </w:rPr>
  </w:style>
  <w:style w:type="paragraph" w:customStyle="1" w:styleId="Bodytext100">
    <w:name w:val="Body text (10)"/>
    <w:basedOn w:val="a5"/>
    <w:link w:val="Bodytext10"/>
    <w:pPr>
      <w:shd w:val="clear" w:color="auto" w:fill="FFFFFF"/>
      <w:spacing w:after="240" w:line="313" w:lineRule="exact"/>
    </w:pPr>
    <w:rPr>
      <w:spacing w:val="-10"/>
      <w:sz w:val="28"/>
      <w:szCs w:val="28"/>
      <w:lang w:val="en-US" w:eastAsia="en-US"/>
    </w:rPr>
  </w:style>
  <w:style w:type="paragraph" w:customStyle="1" w:styleId="Bodytext110">
    <w:name w:val="Body text (11)"/>
    <w:basedOn w:val="a5"/>
    <w:link w:val="Bodytext11"/>
    <w:pPr>
      <w:shd w:val="clear" w:color="auto" w:fill="FFFFFF"/>
      <w:spacing w:before="240" w:after="720" w:line="0" w:lineRule="atLeast"/>
    </w:pPr>
    <w:rPr>
      <w:sz w:val="27"/>
      <w:szCs w:val="27"/>
      <w:lang w:val="en-US" w:eastAsia="en-US"/>
    </w:rPr>
  </w:style>
  <w:style w:type="character" w:customStyle="1" w:styleId="11121DocumentHeader11H11111Heading1iz11111111111heading11">
    <w:name w:val="Заголовок 1_стандарта Знак;Заголовок 1 Знак1;перед заголовком 2 Знак1;Document Header1 Знак1;H1 Знак1;Введение... Знак1;Б1 Знак1;Heading 1iz Знак1;Б11 Знак1;Заголовок параграфа (1.) Знак1;Ариал11 Знак1;Заголовок 1 абб Знак1;heading 1 Знак1"/>
    <w:link w:val="1211DocumentHeader1H11Heading1iz111111heading1"/>
    <w:rPr>
      <w:b/>
    </w:rPr>
  </w:style>
  <w:style w:type="paragraph" w:customStyle="1" w:styleId="regl12">
    <w:name w:val="regl_12"/>
    <w:basedOn w:val="a5"/>
    <w:uiPriority w:val="99"/>
    <w:pPr>
      <w:numPr>
        <w:ilvl w:val="1"/>
        <w:numId w:val="7"/>
      </w:numPr>
      <w:jc w:val="both"/>
    </w:pPr>
    <w:rPr>
      <w:sz w:val="28"/>
      <w:szCs w:val="24"/>
    </w:rPr>
  </w:style>
  <w:style w:type="paragraph" w:customStyle="1" w:styleId="regl1">
    <w:name w:val="regl_заг_1"/>
    <w:basedOn w:val="a5"/>
    <w:uiPriority w:val="99"/>
    <w:pPr>
      <w:numPr>
        <w:numId w:val="7"/>
      </w:numPr>
      <w:spacing w:line="264" w:lineRule="auto"/>
      <w:jc w:val="both"/>
    </w:pPr>
    <w:rPr>
      <w:b/>
      <w:sz w:val="28"/>
      <w:szCs w:val="24"/>
    </w:rPr>
  </w:style>
  <w:style w:type="paragraph" w:customStyle="1" w:styleId="regl123">
    <w:name w:val="regl_123"/>
    <w:basedOn w:val="a5"/>
    <w:uiPriority w:val="99"/>
    <w:pPr>
      <w:numPr>
        <w:ilvl w:val="2"/>
        <w:numId w:val="7"/>
      </w:numPr>
      <w:jc w:val="both"/>
    </w:pPr>
    <w:rPr>
      <w:sz w:val="24"/>
      <w:szCs w:val="24"/>
    </w:rPr>
  </w:style>
  <w:style w:type="paragraph" w:customStyle="1" w:styleId="regl1234">
    <w:name w:val="regl_1234"/>
    <w:basedOn w:val="a5"/>
    <w:uiPriority w:val="99"/>
    <w:pPr>
      <w:numPr>
        <w:ilvl w:val="3"/>
        <w:numId w:val="7"/>
      </w:numPr>
      <w:jc w:val="both"/>
    </w:pPr>
    <w:rPr>
      <w:sz w:val="24"/>
      <w:szCs w:val="24"/>
    </w:rPr>
  </w:style>
  <w:style w:type="character" w:customStyle="1" w:styleId="5H5h5h51H51h52testBlockLabelLevel3-i5150">
    <w:name w:val="Заголовок 5 Знак;H5 Знак;h5 Знак;h51 Знак;H51 Знак;h52 Знак;test Знак;Block Label Знак;Level 3 - i Знак;Заголовок 5 Знак1 Знак;Заголовок 5 Знак Знак Знак"/>
    <w:link w:val="5H5h5h51H51h52testBlockLabelLevel3-i515"/>
    <w:rPr>
      <w:b/>
      <w:snapToGrid w:val="0"/>
      <w:sz w:val="26"/>
    </w:rPr>
  </w:style>
  <w:style w:type="character" w:customStyle="1" w:styleId="6RTC60">
    <w:name w:val="Заголовок 6 Знак;RTC 6 Знак;Приложение Знак"/>
    <w:link w:val="6RTC6"/>
    <w:rPr>
      <w:b/>
      <w:snapToGrid w:val="0"/>
      <w:sz w:val="22"/>
    </w:rPr>
  </w:style>
  <w:style w:type="character" w:customStyle="1" w:styleId="7RTC70">
    <w:name w:val="Заголовок 7 Знак;RTC7 Знак"/>
    <w:link w:val="7RTC7"/>
    <w:uiPriority w:val="99"/>
    <w:rPr>
      <w:snapToGrid w:val="0"/>
      <w:sz w:val="26"/>
    </w:rPr>
  </w:style>
  <w:style w:type="character" w:customStyle="1" w:styleId="80">
    <w:name w:val="Заголовок 8 Знак"/>
    <w:link w:val="8"/>
    <w:uiPriority w:val="99"/>
    <w:rPr>
      <w:i/>
      <w:snapToGrid w:val="0"/>
      <w:sz w:val="26"/>
    </w:rPr>
  </w:style>
  <w:style w:type="character" w:customStyle="1" w:styleId="90">
    <w:name w:val="Заголовок 9 Знак"/>
    <w:link w:val="9"/>
    <w:uiPriority w:val="99"/>
    <w:rPr>
      <w:rFonts w:ascii="Arial" w:hAnsi="Arial"/>
      <w:snapToGrid w:val="0"/>
      <w:sz w:val="22"/>
    </w:rPr>
  </w:style>
  <w:style w:type="character" w:customStyle="1" w:styleId="25">
    <w:name w:val="Основной текст с отступом 2 Знак"/>
    <w:link w:val="24"/>
    <w:uiPriority w:val="99"/>
    <w:rPr>
      <w:sz w:val="24"/>
    </w:rPr>
  </w:style>
  <w:style w:type="paragraph" w:customStyle="1" w:styleId="5ABCD">
    <w:name w:val="Пункт_5_ABCD"/>
    <w:basedOn w:val="a5"/>
    <w:uiPriority w:val="99"/>
    <w:pPr>
      <w:tabs>
        <w:tab w:val="num" w:pos="1701"/>
      </w:tabs>
      <w:spacing w:line="360" w:lineRule="auto"/>
      <w:ind w:left="1701" w:hanging="567"/>
      <w:jc w:val="both"/>
    </w:pPr>
    <w:rPr>
      <w:sz w:val="28"/>
    </w:rPr>
  </w:style>
  <w:style w:type="character" w:styleId="affff0">
    <w:name w:val="Placeholder Text"/>
    <w:uiPriority w:val="99"/>
    <w:semiHidden/>
    <w:rPr>
      <w:color w:val="808080"/>
    </w:rPr>
  </w:style>
  <w:style w:type="character" w:customStyle="1" w:styleId="affff1">
    <w:name w:val="Гипертекстовая ссылка"/>
    <w:uiPriority w:val="99"/>
    <w:rPr>
      <w:rFonts w:cs="Times New Roman"/>
      <w:color w:val="008000"/>
    </w:rPr>
  </w:style>
  <w:style w:type="paragraph" w:customStyle="1" w:styleId="affff2">
    <w:name w:val="Комментарий"/>
    <w:basedOn w:val="a5"/>
    <w:next w:val="a5"/>
    <w:uiPriority w:val="99"/>
    <w:pPr>
      <w:widowControl w:val="0"/>
      <w:ind w:left="170"/>
      <w:jc w:val="both"/>
    </w:pPr>
    <w:rPr>
      <w:rFonts w:ascii="Arial" w:hAnsi="Arial" w:cs="Arial"/>
      <w:i/>
      <w:iCs/>
      <w:color w:val="800080"/>
      <w:sz w:val="24"/>
      <w:szCs w:val="24"/>
    </w:rPr>
  </w:style>
  <w:style w:type="character" w:customStyle="1" w:styleId="33">
    <w:name w:val="Основной текст с отступом 3 Знак"/>
    <w:link w:val="32"/>
    <w:uiPriority w:val="99"/>
    <w:rPr>
      <w:rFonts w:ascii="Arial" w:hAnsi="Arial"/>
      <w:b/>
      <w:sz w:val="24"/>
    </w:rPr>
  </w:style>
  <w:style w:type="character" w:customStyle="1" w:styleId="af5">
    <w:name w:val="Текст сноски Знак"/>
    <w:link w:val="af4"/>
    <w:uiPriority w:val="99"/>
    <w:rPr>
      <w:snapToGrid w:val="0"/>
    </w:rPr>
  </w:style>
  <w:style w:type="paragraph" w:styleId="affff3">
    <w:name w:val="endnote text"/>
    <w:basedOn w:val="a5"/>
    <w:link w:val="affff4"/>
    <w:uiPriority w:val="99"/>
    <w:unhideWhenUsed/>
    <w:pPr>
      <w:ind w:firstLine="567"/>
      <w:jc w:val="both"/>
    </w:pPr>
  </w:style>
  <w:style w:type="character" w:customStyle="1" w:styleId="affff4">
    <w:name w:val="Текст концевой сноски Знак"/>
    <w:basedOn w:val="a6"/>
    <w:link w:val="affff3"/>
    <w:uiPriority w:val="99"/>
  </w:style>
  <w:style w:type="character" w:styleId="affff5">
    <w:name w:val="endnote reference"/>
    <w:uiPriority w:val="99"/>
    <w:unhideWhenUsed/>
    <w:rPr>
      <w:vertAlign w:val="superscript"/>
    </w:rPr>
  </w:style>
  <w:style w:type="paragraph" w:customStyle="1" w:styleId="Times12">
    <w:name w:val="Times 12"/>
    <w:basedOn w:val="a5"/>
    <w:uiPriority w:val="99"/>
    <w:pPr>
      <w:ind w:firstLine="567"/>
      <w:jc w:val="both"/>
    </w:pPr>
    <w:rPr>
      <w:bCs/>
      <w:sz w:val="24"/>
      <w:szCs w:val="22"/>
    </w:rPr>
  </w:style>
  <w:style w:type="paragraph" w:styleId="affff6">
    <w:name w:val="List Continue"/>
    <w:basedOn w:val="a5"/>
    <w:uiPriority w:val="99"/>
    <w:pPr>
      <w:spacing w:after="120"/>
      <w:ind w:left="283"/>
      <w:contextualSpacing/>
    </w:pPr>
  </w:style>
  <w:style w:type="character" w:customStyle="1" w:styleId="14">
    <w:name w:val="Название Знак;Заголовок Знак1"/>
    <w:link w:val="affc"/>
    <w:rPr>
      <w:sz w:val="28"/>
    </w:rPr>
  </w:style>
  <w:style w:type="paragraph" w:customStyle="1" w:styleId="ConsPlusCell">
    <w:name w:val="ConsPlusCell"/>
    <w:uiPriority w:val="99"/>
    <w:pPr>
      <w:widowControl w:val="0"/>
    </w:pPr>
    <w:rPr>
      <w:rFonts w:ascii="Arial" w:hAnsi="Arial" w:cs="Arial"/>
    </w:rPr>
  </w:style>
  <w:style w:type="character" w:customStyle="1" w:styleId="affa">
    <w:name w:val="Текст Знак"/>
    <w:link w:val="aff9"/>
    <w:uiPriority w:val="99"/>
    <w:rPr>
      <w:rFonts w:ascii="Courier New" w:hAnsi="Courier New"/>
    </w:rPr>
  </w:style>
  <w:style w:type="character" w:customStyle="1" w:styleId="27">
    <w:name w:val="Основной текст 2 Знак"/>
    <w:link w:val="26"/>
    <w:uiPriority w:val="99"/>
    <w:rPr>
      <w:bCs/>
      <w:sz w:val="28"/>
    </w:rPr>
  </w:style>
  <w:style w:type="paragraph" w:customStyle="1" w:styleId="msolistparagraph0">
    <w:name w:val="msolistparagraph"/>
    <w:basedOn w:val="a5"/>
    <w:uiPriority w:val="99"/>
    <w:pPr>
      <w:ind w:left="720"/>
    </w:pPr>
    <w:rPr>
      <w:rFonts w:ascii="Calibri" w:hAnsi="Calibri"/>
      <w:sz w:val="22"/>
      <w:szCs w:val="22"/>
    </w:rPr>
  </w:style>
  <w:style w:type="paragraph" w:styleId="affff7">
    <w:name w:val="Normal (Web)"/>
    <w:basedOn w:val="a5"/>
    <w:uiPriority w:val="99"/>
    <w:pPr>
      <w:spacing w:before="100" w:beforeAutospacing="1" w:after="100" w:afterAutospacing="1"/>
    </w:pPr>
    <w:rPr>
      <w:sz w:val="24"/>
      <w:szCs w:val="24"/>
    </w:rPr>
  </w:style>
  <w:style w:type="paragraph" w:styleId="affff8">
    <w:name w:val="No Spacing"/>
    <w:uiPriority w:val="1"/>
    <w:qFormat/>
  </w:style>
  <w:style w:type="character" w:customStyle="1" w:styleId="Barcode">
    <w:name w:val="Barcode_"/>
    <w:link w:val="Barcode0"/>
    <w:uiPriority w:val="99"/>
    <w:locked/>
    <w:rPr>
      <w:shd w:val="clear" w:color="auto" w:fill="FFFFFF"/>
    </w:rPr>
  </w:style>
  <w:style w:type="paragraph" w:customStyle="1" w:styleId="Barcode0">
    <w:name w:val="Barcode"/>
    <w:basedOn w:val="a5"/>
    <w:link w:val="Barcode"/>
    <w:uiPriority w:val="99"/>
    <w:pPr>
      <w:widowControl w:val="0"/>
      <w:shd w:val="clear" w:color="auto" w:fill="FFFFFF"/>
    </w:pPr>
  </w:style>
  <w:style w:type="paragraph" w:customStyle="1" w:styleId="19">
    <w:name w:val="Абзац списка1"/>
    <w:basedOn w:val="a5"/>
    <w:uiPriority w:val="99"/>
    <w:pPr>
      <w:spacing w:after="200" w:line="276" w:lineRule="auto"/>
      <w:ind w:left="720"/>
      <w:contextualSpacing/>
    </w:pPr>
    <w:rPr>
      <w:rFonts w:ascii="Calibri" w:hAnsi="Calibri"/>
      <w:sz w:val="22"/>
      <w:szCs w:val="22"/>
      <w:lang w:eastAsia="en-US"/>
    </w:rPr>
  </w:style>
  <w:style w:type="character" w:customStyle="1" w:styleId="afff2">
    <w:name w:val="Подзаголовок Знак"/>
    <w:link w:val="afff1"/>
    <w:uiPriority w:val="99"/>
    <w:rPr>
      <w:b/>
      <w:sz w:val="24"/>
    </w:rPr>
  </w:style>
  <w:style w:type="paragraph" w:customStyle="1" w:styleId="211">
    <w:name w:val="Основной текст (2)1"/>
    <w:basedOn w:val="a5"/>
    <w:link w:val="2a"/>
    <w:uiPriority w:val="99"/>
    <w:pPr>
      <w:shd w:val="clear" w:color="auto" w:fill="FFFFFF"/>
      <w:spacing w:after="480" w:line="259" w:lineRule="exact"/>
    </w:pPr>
    <w:rPr>
      <w:rFonts w:eastAsia="Arial Unicode MS"/>
      <w:i/>
      <w:iCs/>
      <w:sz w:val="22"/>
      <w:szCs w:val="22"/>
    </w:rPr>
  </w:style>
  <w:style w:type="character" w:customStyle="1" w:styleId="2a">
    <w:name w:val="Основной текст (2)_"/>
    <w:link w:val="211"/>
    <w:uiPriority w:val="99"/>
    <w:locked/>
    <w:rPr>
      <w:rFonts w:eastAsia="Arial Unicode MS"/>
      <w:i/>
      <w:iCs/>
      <w:sz w:val="22"/>
      <w:szCs w:val="22"/>
      <w:shd w:val="clear" w:color="auto" w:fill="FFFFFF"/>
    </w:rPr>
  </w:style>
  <w:style w:type="character" w:customStyle="1" w:styleId="39">
    <w:name w:val="Основной текст (3)_"/>
    <w:link w:val="3a"/>
    <w:uiPriority w:val="99"/>
    <w:locked/>
    <w:rPr>
      <w:b/>
      <w:bCs/>
      <w:shd w:val="clear" w:color="auto" w:fill="FFFFFF"/>
    </w:rPr>
  </w:style>
  <w:style w:type="character" w:customStyle="1" w:styleId="1a">
    <w:name w:val="Заголовок №1_"/>
    <w:link w:val="1b"/>
    <w:uiPriority w:val="99"/>
    <w:locked/>
    <w:rPr>
      <w:b/>
      <w:bCs/>
      <w:shd w:val="clear" w:color="auto" w:fill="FFFFFF"/>
    </w:rPr>
  </w:style>
  <w:style w:type="character" w:customStyle="1" w:styleId="2b">
    <w:name w:val="Заголовок №2_"/>
    <w:link w:val="2c"/>
    <w:uiPriority w:val="99"/>
    <w:locked/>
    <w:rPr>
      <w:b/>
      <w:bCs/>
      <w:shd w:val="clear" w:color="auto" w:fill="FFFFFF"/>
    </w:rPr>
  </w:style>
  <w:style w:type="character" w:customStyle="1" w:styleId="51">
    <w:name w:val="Основной текст (5)_"/>
    <w:link w:val="52"/>
    <w:uiPriority w:val="99"/>
    <w:locked/>
    <w:rPr>
      <w:i/>
      <w:iCs/>
      <w:spacing w:val="-10"/>
      <w:sz w:val="13"/>
      <w:szCs w:val="13"/>
      <w:shd w:val="clear" w:color="auto" w:fill="FFFFFF"/>
    </w:rPr>
  </w:style>
  <w:style w:type="character" w:customStyle="1" w:styleId="affff9">
    <w:name w:val="Основной текст + Полужирный"/>
    <w:uiPriority w:val="99"/>
    <w:rPr>
      <w:rFonts w:ascii="Times New Roman" w:hAnsi="Times New Roman" w:cs="Times New Roman"/>
      <w:b/>
      <w:bCs/>
      <w:spacing w:val="0"/>
      <w:sz w:val="20"/>
      <w:szCs w:val="20"/>
    </w:rPr>
  </w:style>
  <w:style w:type="paragraph" w:customStyle="1" w:styleId="3a">
    <w:name w:val="Основной текст (3)"/>
    <w:basedOn w:val="a5"/>
    <w:link w:val="39"/>
    <w:uiPriority w:val="99"/>
    <w:pPr>
      <w:shd w:val="clear" w:color="auto" w:fill="FFFFFF"/>
      <w:spacing w:before="480" w:line="254" w:lineRule="exact"/>
    </w:pPr>
    <w:rPr>
      <w:b/>
      <w:bCs/>
    </w:rPr>
  </w:style>
  <w:style w:type="paragraph" w:customStyle="1" w:styleId="1b">
    <w:name w:val="Заголовок №1"/>
    <w:basedOn w:val="a5"/>
    <w:link w:val="1a"/>
    <w:uiPriority w:val="99"/>
    <w:pPr>
      <w:shd w:val="clear" w:color="auto" w:fill="FFFFFF"/>
      <w:spacing w:before="240" w:line="250" w:lineRule="exact"/>
      <w:outlineLvl w:val="0"/>
    </w:pPr>
    <w:rPr>
      <w:b/>
      <w:bCs/>
    </w:rPr>
  </w:style>
  <w:style w:type="paragraph" w:customStyle="1" w:styleId="2c">
    <w:name w:val="Заголовок №2"/>
    <w:basedOn w:val="a5"/>
    <w:link w:val="2b"/>
    <w:uiPriority w:val="99"/>
    <w:pPr>
      <w:shd w:val="clear" w:color="auto" w:fill="FFFFFF"/>
      <w:spacing w:line="250" w:lineRule="exact"/>
      <w:outlineLvl w:val="1"/>
    </w:pPr>
    <w:rPr>
      <w:b/>
      <w:bCs/>
    </w:rPr>
  </w:style>
  <w:style w:type="paragraph" w:customStyle="1" w:styleId="52">
    <w:name w:val="Основной текст (5)"/>
    <w:basedOn w:val="a5"/>
    <w:link w:val="51"/>
    <w:uiPriority w:val="99"/>
    <w:pPr>
      <w:shd w:val="clear" w:color="auto" w:fill="FFFFFF"/>
      <w:spacing w:line="240" w:lineRule="atLeast"/>
    </w:pPr>
    <w:rPr>
      <w:i/>
      <w:iCs/>
      <w:spacing w:val="-10"/>
      <w:sz w:val="13"/>
      <w:szCs w:val="13"/>
    </w:rPr>
  </w:style>
  <w:style w:type="paragraph" w:customStyle="1" w:styleId="a">
    <w:name w:val="Стиль номер обычный"/>
    <w:basedOn w:val="28"/>
    <w:uiPriority w:val="99"/>
    <w:qFormat/>
    <w:pPr>
      <w:numPr>
        <w:ilvl w:val="2"/>
        <w:numId w:val="8"/>
      </w:numPr>
      <w:jc w:val="both"/>
    </w:pPr>
    <w:rPr>
      <w:sz w:val="28"/>
    </w:rPr>
  </w:style>
  <w:style w:type="paragraph" w:customStyle="1" w:styleId="2">
    <w:name w:val="Стиль уровень 2"/>
    <w:basedOn w:val="a5"/>
    <w:next w:val="a"/>
    <w:uiPriority w:val="99"/>
    <w:qFormat/>
    <w:pPr>
      <w:keepNext/>
      <w:numPr>
        <w:ilvl w:val="1"/>
        <w:numId w:val="8"/>
      </w:numPr>
      <w:jc w:val="both"/>
      <w:outlineLvl w:val="0"/>
    </w:pPr>
    <w:rPr>
      <w:b/>
      <w:bCs/>
      <w:sz w:val="28"/>
    </w:rPr>
  </w:style>
  <w:style w:type="paragraph" w:customStyle="1" w:styleId="a0">
    <w:name w:val="Стиль номер продолжение"/>
    <w:basedOn w:val="a"/>
    <w:uiPriority w:val="99"/>
    <w:qFormat/>
    <w:pPr>
      <w:numPr>
        <w:ilvl w:val="3"/>
      </w:numPr>
      <w:tabs>
        <w:tab w:val="clear" w:pos="1222"/>
        <w:tab w:val="num" w:pos="360"/>
      </w:tabs>
      <w:spacing w:after="0"/>
    </w:pPr>
    <w:rPr>
      <w:color w:val="000000"/>
    </w:rPr>
  </w:style>
  <w:style w:type="paragraph" w:customStyle="1" w:styleId="2d">
    <w:name w:val="Пункт_2"/>
    <w:basedOn w:val="a5"/>
    <w:uiPriority w:val="99"/>
    <w:pPr>
      <w:tabs>
        <w:tab w:val="num" w:pos="1134"/>
      </w:tabs>
      <w:spacing w:line="360" w:lineRule="auto"/>
      <w:ind w:left="1134" w:hanging="1133"/>
      <w:jc w:val="both"/>
    </w:pPr>
    <w:rPr>
      <w:sz w:val="28"/>
    </w:rPr>
  </w:style>
  <w:style w:type="paragraph" w:customStyle="1" w:styleId="3b">
    <w:name w:val="Пункт_3"/>
    <w:basedOn w:val="2d"/>
    <w:uiPriority w:val="99"/>
    <w:pPr>
      <w:tabs>
        <w:tab w:val="num" w:pos="2160"/>
      </w:tabs>
      <w:ind w:left="2160" w:hanging="360"/>
    </w:pPr>
  </w:style>
  <w:style w:type="paragraph" w:customStyle="1" w:styleId="41">
    <w:name w:val="Пункт_4"/>
    <w:basedOn w:val="3b"/>
    <w:uiPriority w:val="99"/>
    <w:pPr>
      <w:tabs>
        <w:tab w:val="num" w:pos="2880"/>
      </w:tabs>
      <w:ind w:left="2880" w:hanging="1134"/>
    </w:pPr>
  </w:style>
  <w:style w:type="paragraph" w:customStyle="1" w:styleId="1c">
    <w:name w:val="Пункт_1"/>
    <w:basedOn w:val="a5"/>
    <w:uiPriority w:val="99"/>
    <w:pPr>
      <w:keepNext/>
      <w:tabs>
        <w:tab w:val="num" w:pos="568"/>
      </w:tabs>
      <w:spacing w:before="480" w:after="240" w:line="360" w:lineRule="auto"/>
      <w:ind w:left="567" w:hanging="567"/>
      <w:jc w:val="center"/>
      <w:outlineLvl w:val="0"/>
    </w:pPr>
    <w:rPr>
      <w:rFonts w:ascii="Arial" w:hAnsi="Arial"/>
      <w:b/>
      <w:sz w:val="32"/>
      <w:szCs w:val="28"/>
    </w:rPr>
  </w:style>
  <w:style w:type="character" w:customStyle="1" w:styleId="aff7">
    <w:name w:val="Текст примечания Знак"/>
    <w:link w:val="aff6"/>
    <w:uiPriority w:val="99"/>
    <w:semiHidden/>
    <w:rPr>
      <w:snapToGrid/>
    </w:rPr>
  </w:style>
  <w:style w:type="character" w:customStyle="1" w:styleId="affe">
    <w:name w:val="Тема примечания Знак"/>
    <w:link w:val="affd"/>
    <w:uiPriority w:val="99"/>
    <w:rPr>
      <w:b/>
      <w:bCs/>
    </w:rPr>
  </w:style>
  <w:style w:type="paragraph" w:customStyle="1" w:styleId="42">
    <w:name w:val="Обычный4"/>
    <w:uiPriority w:val="99"/>
    <w:rPr>
      <w:snapToGrid w:val="0"/>
    </w:rPr>
  </w:style>
  <w:style w:type="paragraph" w:customStyle="1" w:styleId="1d">
    <w:name w:val="Оглав.1"/>
    <w:basedOn w:val="a5"/>
    <w:uiPriority w:val="99"/>
    <w:pPr>
      <w:tabs>
        <w:tab w:val="num" w:pos="360"/>
      </w:tabs>
      <w:ind w:left="360" w:hanging="360"/>
    </w:pPr>
    <w:rPr>
      <w:b/>
      <w:sz w:val="24"/>
      <w:szCs w:val="24"/>
      <w:lang w:eastAsia="ar-SA"/>
    </w:rPr>
  </w:style>
  <w:style w:type="paragraph" w:styleId="affffa">
    <w:name w:val="Revision"/>
    <w:hidden/>
    <w:uiPriority w:val="99"/>
    <w:semiHidden/>
  </w:style>
  <w:style w:type="character" w:customStyle="1" w:styleId="100">
    <w:name w:val="Основной текст (10)_"/>
    <w:link w:val="101"/>
    <w:rPr>
      <w:b/>
      <w:bCs/>
      <w:i/>
      <w:iCs/>
      <w:sz w:val="21"/>
      <w:szCs w:val="21"/>
      <w:shd w:val="clear" w:color="auto" w:fill="FFFFFF"/>
    </w:rPr>
  </w:style>
  <w:style w:type="character" w:customStyle="1" w:styleId="affffb">
    <w:name w:val="Подпись к таблице + Не курсив"/>
    <w:rPr>
      <w:rFonts w:ascii="Times New Roman" w:eastAsia="Times New Roman" w:hAnsi="Times New Roman" w:cs="Times New Roman"/>
      <w:b/>
      <w:bCs/>
      <w:i/>
      <w:iCs/>
      <w:color w:val="000000"/>
      <w:spacing w:val="0"/>
      <w:w w:val="100"/>
      <w:position w:val="0"/>
      <w:sz w:val="21"/>
      <w:szCs w:val="21"/>
      <w:u w:val="none"/>
      <w:lang w:val="ru-RU" w:eastAsia="ru-RU" w:bidi="ru-RU"/>
    </w:rPr>
  </w:style>
  <w:style w:type="character" w:customStyle="1" w:styleId="affffc">
    <w:name w:val="Основной текст + Полужирный;Курсив"/>
    <w:rPr>
      <w:rFonts w:ascii="Times New Roman" w:eastAsia="Times New Roman" w:hAnsi="Times New Roman" w:cs="Times New Roman"/>
      <w:b/>
      <w:bCs/>
      <w:i/>
      <w:iCs/>
      <w:color w:val="000000"/>
      <w:spacing w:val="0"/>
      <w:w w:val="100"/>
      <w:position w:val="0"/>
      <w:sz w:val="21"/>
      <w:szCs w:val="21"/>
      <w:u w:val="none"/>
      <w:lang w:val="ru-RU" w:eastAsia="ru-RU" w:bidi="ru-RU"/>
    </w:rPr>
  </w:style>
  <w:style w:type="paragraph" w:customStyle="1" w:styleId="101">
    <w:name w:val="Основной текст (10)"/>
    <w:basedOn w:val="a5"/>
    <w:link w:val="100"/>
    <w:pPr>
      <w:widowControl w:val="0"/>
      <w:shd w:val="clear" w:color="auto" w:fill="FFFFFF"/>
      <w:spacing w:line="263" w:lineRule="exact"/>
      <w:jc w:val="both"/>
    </w:pPr>
    <w:rPr>
      <w:b/>
      <w:bCs/>
      <w:i/>
      <w:iCs/>
      <w:sz w:val="21"/>
      <w:szCs w:val="21"/>
    </w:rPr>
  </w:style>
  <w:style w:type="paragraph" w:customStyle="1" w:styleId="affffd">
    <w:name w:val="Содержимое таблицы"/>
    <w:basedOn w:val="a5"/>
    <w:uiPriority w:val="99"/>
    <w:pPr>
      <w:suppressLineNumbers/>
      <w:ind w:firstLine="709"/>
      <w:jc w:val="both"/>
    </w:pPr>
    <w:rPr>
      <w:sz w:val="28"/>
      <w:szCs w:val="24"/>
      <w:lang w:eastAsia="ar-SA"/>
    </w:rPr>
  </w:style>
  <w:style w:type="paragraph" w:customStyle="1" w:styleId="xl168">
    <w:name w:val="xl168"/>
    <w:basedOn w:val="a5"/>
    <w:uiPriority w:val="99"/>
    <w:pPr>
      <w:pBdr>
        <w:left w:val="single" w:sz="4" w:space="0" w:color="000000"/>
        <w:bottom w:val="single" w:sz="4" w:space="0" w:color="000000"/>
        <w:right w:val="single" w:sz="4" w:space="0" w:color="000000"/>
      </w:pBdr>
      <w:spacing w:before="100" w:beforeAutospacing="1" w:after="100" w:afterAutospacing="1"/>
      <w:jc w:val="right"/>
    </w:pPr>
    <w:rPr>
      <w:b/>
      <w:bCs/>
      <w:sz w:val="24"/>
      <w:szCs w:val="24"/>
    </w:rPr>
  </w:style>
  <w:style w:type="character" w:customStyle="1" w:styleId="30">
    <w:name w:val="Заголовок 3 Знак"/>
    <w:link w:val="3"/>
    <w:locked/>
    <w:rPr>
      <w:b/>
      <w:snapToGrid w:val="0"/>
      <w:sz w:val="28"/>
    </w:rPr>
  </w:style>
  <w:style w:type="paragraph" w:customStyle="1" w:styleId="1">
    <w:name w:val="Стиль Заголовок 1 + По ширине"/>
    <w:basedOn w:val="1211DocumentHeader1H11Heading1iz111111heading1"/>
    <w:next w:val="28"/>
    <w:uiPriority w:val="99"/>
    <w:pPr>
      <w:numPr>
        <w:numId w:val="10"/>
      </w:numPr>
    </w:pPr>
    <w:rPr>
      <w:bCs/>
      <w:sz w:val="28"/>
    </w:rPr>
  </w:style>
  <w:style w:type="paragraph" w:styleId="affffe">
    <w:name w:val="TOC Heading"/>
    <w:basedOn w:val="1211DocumentHeader1H11Heading1iz111111heading1"/>
    <w:next w:val="a5"/>
    <w:uiPriority w:val="39"/>
    <w:unhideWhenUsed/>
    <w:qFormat/>
    <w:pPr>
      <w:keepLines/>
      <w:spacing w:before="240" w:line="259" w:lineRule="auto"/>
      <w:jc w:val="left"/>
      <w:outlineLvl w:val="9"/>
    </w:pPr>
    <w:rPr>
      <w:rFonts w:ascii="Calibri Light" w:hAnsi="Calibri Light"/>
      <w:b w:val="0"/>
      <w:color w:val="2E74B5"/>
      <w:sz w:val="32"/>
      <w:szCs w:val="32"/>
    </w:rPr>
  </w:style>
  <w:style w:type="character" w:customStyle="1" w:styleId="211DocumentHeader1H11Heading1iz111111heading1">
    <w:name w:val="перед заголовком 2 Знак;Заголовок 1_стандарта Знак1;Document Header1 Знак;H1 Знак;Введение... Знак;Б1 Знак;Heading 1iz Знак;Б11 Знак;Заголовок параграфа (1.) Знак;Ариал11 Знак;Заголовок 1 абб Знак;heading 1 Знак"/>
    <w:uiPriority w:val="9"/>
    <w:rPr>
      <w:rFonts w:ascii="Calibri Light" w:eastAsia="Times New Roman" w:hAnsi="Calibri Light" w:cs="Times New Roman"/>
      <w:color w:val="2E74B5"/>
      <w:sz w:val="32"/>
      <w:szCs w:val="32"/>
    </w:rPr>
  </w:style>
  <w:style w:type="character" w:customStyle="1" w:styleId="2-13H21H22121h22RTCiz2Numberedtext3HD2heading2Heading2Hidden21">
    <w:name w:val="Заголовок 2 - после заг.1 и перед заг.3 Знак;H2 Знак1;H2 Знак Знак;Заголовок 21 Знак;2 Знак1;h2 Знак;Б2 Знак;RTC Знак;iz2 Знак;Раздел Знак Знак;Numbered text 3 Знак;HD2 Знак;heading 2 Знак;Heading 2 Hidden Знак;Заголовок 2 Знак1 Знак"/>
    <w:uiPriority w:val="9"/>
    <w:semiHidden/>
    <w:rPr>
      <w:rFonts w:ascii="Calibri Light" w:eastAsia="Times New Roman" w:hAnsi="Calibri Light" w:cs="Times New Roman"/>
      <w:color w:val="2E74B5"/>
      <w:sz w:val="26"/>
      <w:szCs w:val="26"/>
    </w:rPr>
  </w:style>
  <w:style w:type="character" w:customStyle="1" w:styleId="4H410">
    <w:name w:val="Заголовок 4 Знак;H41 Знак"/>
    <w:link w:val="4H41"/>
    <w:rPr>
      <w:b/>
      <w:i/>
      <w:snapToGrid w:val="0"/>
      <w:sz w:val="28"/>
    </w:rPr>
  </w:style>
  <w:style w:type="character" w:customStyle="1" w:styleId="222-131H22H2121122h2121RTC1iz211Numberedtext31HD21heading21Heading2Hidden12">
    <w:name w:val="Заголовок 2 Знак2;Заголовок 2 - после заг.1 и перед заг.3 Знак1;H2 Знак2;H2 Знак Знак1;Заголовок 21 Знак1;2 Знак2;h2 Знак1;Б2 Знак1;RTC Знак1;iz2 Знак1;Раздел Знак Знак1;Numbered text 3 Знак1;HD2 Знак1;heading 2 Знак1;Heading 2 Hidden Знак1;2 Знак Знак"/>
    <w:link w:val="222-13H2H2212h22RTCiz2Numberedtext3HD2heading2Heading2Hidden212Level2TopicHeadingH21MajorCHSH2-Heading2l2Header2"/>
    <w:locked/>
    <w:rPr>
      <w:b/>
      <w:iCs/>
      <w:sz w:val="28"/>
      <w:szCs w:val="28"/>
    </w:rPr>
  </w:style>
  <w:style w:type="character" w:customStyle="1" w:styleId="41H411">
    <w:name w:val="Заголовок 4 Знак1;H41 Знак1"/>
    <w:semiHidden/>
    <w:rPr>
      <w:rFonts w:ascii="Calibri Light" w:eastAsia="Times New Roman" w:hAnsi="Calibri Light" w:cs="Times New Roman"/>
      <w:i/>
      <w:iCs/>
      <w:color w:val="2E74B5"/>
    </w:rPr>
  </w:style>
  <w:style w:type="character" w:customStyle="1" w:styleId="52H51h51h511H511h521test1BlockLabel1Level3-i151151">
    <w:name w:val="Заголовок 5 Знак2;H5 Знак1;h5 Знак1;h51 Знак1;H51 Знак1;h52 Знак1;test Знак1;Block Label Знак1;Level 3 - i Знак1;Заголовок 5 Знак1 Знак1;Заголовок 5 Знак Знак Знак1"/>
    <w:semiHidden/>
    <w:rPr>
      <w:rFonts w:ascii="Calibri Light" w:eastAsia="Times New Roman" w:hAnsi="Calibri Light" w:cs="Times New Roman"/>
      <w:color w:val="2E74B5"/>
    </w:rPr>
  </w:style>
  <w:style w:type="character" w:customStyle="1" w:styleId="61RTC611">
    <w:name w:val="Заголовок 6 Знак1;RTC 6 Знак1;Приложение Знак1"/>
    <w:semiHidden/>
    <w:rPr>
      <w:rFonts w:ascii="Calibri Light" w:eastAsia="Times New Roman" w:hAnsi="Calibri Light" w:cs="Times New Roman"/>
      <w:color w:val="1F4D78"/>
    </w:rPr>
  </w:style>
  <w:style w:type="paragraph" w:customStyle="1" w:styleId="msonormal0">
    <w:name w:val="msonormal"/>
    <w:basedOn w:val="a5"/>
    <w:uiPriority w:val="99"/>
    <w:pPr>
      <w:spacing w:before="100" w:beforeAutospacing="1" w:after="100" w:afterAutospacing="1"/>
    </w:pPr>
    <w:rPr>
      <w:sz w:val="24"/>
      <w:szCs w:val="24"/>
    </w:rPr>
  </w:style>
  <w:style w:type="character" w:customStyle="1" w:styleId="71RTC71">
    <w:name w:val="Заголовок 7 Знак1;RTC7 Знак1"/>
    <w:uiPriority w:val="99"/>
    <w:semiHidden/>
    <w:rPr>
      <w:rFonts w:ascii="Calibri Light" w:eastAsia="Times New Roman" w:hAnsi="Calibri Light" w:cs="Times New Roman"/>
      <w:i/>
      <w:iCs/>
      <w:color w:val="1F4D78"/>
    </w:rPr>
  </w:style>
  <w:style w:type="character" w:customStyle="1" w:styleId="1e">
    <w:name w:val="Заголовок Знак;Название Знак1"/>
    <w:rPr>
      <w:rFonts w:ascii="Calibri Light" w:eastAsia="Times New Roman" w:hAnsi="Calibri Light" w:cs="Times New Roman"/>
      <w:spacing w:val="-10"/>
      <w:sz w:val="56"/>
      <w:szCs w:val="56"/>
    </w:rPr>
  </w:style>
  <w:style w:type="character" w:customStyle="1" w:styleId="afff6">
    <w:name w:val="Шапка Знак"/>
    <w:link w:val="afff5"/>
    <w:uiPriority w:val="99"/>
    <w:rPr>
      <w:rFonts w:ascii="Arial" w:hAnsi="Arial"/>
      <w:snapToGrid/>
    </w:rPr>
  </w:style>
  <w:style w:type="character" w:customStyle="1" w:styleId="af2">
    <w:name w:val="Схема документа Знак"/>
    <w:link w:val="af1"/>
    <w:uiPriority w:val="99"/>
    <w:semiHidden/>
    <w:rPr>
      <w:rFonts w:ascii="Tahoma" w:hAnsi="Tahoma"/>
      <w:snapToGrid/>
      <w:shd w:val="clear" w:color="auto" w:fill="000080"/>
    </w:rPr>
  </w:style>
  <w:style w:type="paragraph" w:styleId="afffff">
    <w:name w:val="Intense Quote"/>
    <w:basedOn w:val="a5"/>
    <w:next w:val="a5"/>
    <w:link w:val="afffff0"/>
    <w:uiPriority w:val="30"/>
    <w:qFormat/>
    <w:pPr>
      <w:pBdr>
        <w:bottom w:val="single" w:sz="4" w:space="4" w:color="4F81BD"/>
      </w:pBdr>
      <w:spacing w:before="200" w:after="280" w:line="276" w:lineRule="auto"/>
      <w:ind w:left="936" w:right="936"/>
    </w:pPr>
    <w:rPr>
      <w:rFonts w:ascii="Calibri" w:hAnsi="Calibri"/>
      <w:b/>
      <w:bCs/>
      <w:i/>
      <w:iCs/>
      <w:color w:val="4F81BD"/>
      <w:sz w:val="22"/>
      <w:szCs w:val="22"/>
    </w:rPr>
  </w:style>
  <w:style w:type="character" w:customStyle="1" w:styleId="afffff0">
    <w:name w:val="Выделенная цитата Знак"/>
    <w:link w:val="afffff"/>
    <w:uiPriority w:val="30"/>
    <w:rPr>
      <w:rFonts w:ascii="Calibri" w:hAnsi="Calibri"/>
      <w:b/>
      <w:bCs/>
      <w:i/>
      <w:iCs/>
      <w:color w:val="4F81BD"/>
      <w:sz w:val="22"/>
      <w:szCs w:val="22"/>
    </w:rPr>
  </w:style>
  <w:style w:type="paragraph" w:customStyle="1" w:styleId="afffff1">
    <w:name w:val="Знак Знак Знак Знак"/>
    <w:basedOn w:val="a5"/>
    <w:uiPriority w:val="99"/>
    <w:pPr>
      <w:widowControl w:val="0"/>
      <w:spacing w:after="160" w:line="240" w:lineRule="exact"/>
      <w:jc w:val="right"/>
    </w:pPr>
    <w:rPr>
      <w:rFonts w:ascii="Arial" w:hAnsi="Arial" w:cs="Arial"/>
      <w:lang w:val="en-GB" w:eastAsia="en-US"/>
    </w:rPr>
  </w:style>
  <w:style w:type="paragraph" w:customStyle="1" w:styleId="3c">
    <w:name w:val="заголовок 3"/>
    <w:basedOn w:val="a5"/>
    <w:next w:val="a5"/>
    <w:uiPriority w:val="99"/>
    <w:pPr>
      <w:keepNext/>
      <w:spacing w:before="120" w:line="360" w:lineRule="auto"/>
      <w:ind w:firstLine="720"/>
      <w:jc w:val="center"/>
      <w:outlineLvl w:val="2"/>
    </w:pPr>
    <w:rPr>
      <w:szCs w:val="24"/>
    </w:rPr>
  </w:style>
  <w:style w:type="paragraph" w:customStyle="1" w:styleId="afffff2">
    <w:name w:val="Обычный+ без отступа"/>
    <w:basedOn w:val="a5"/>
    <w:uiPriority w:val="99"/>
    <w:pPr>
      <w:spacing w:before="120" w:line="360" w:lineRule="auto"/>
      <w:jc w:val="both"/>
    </w:pPr>
    <w:rPr>
      <w:rFonts w:eastAsia="MS Mincho"/>
      <w:sz w:val="28"/>
      <w:szCs w:val="28"/>
    </w:rPr>
  </w:style>
  <w:style w:type="table" w:customStyle="1" w:styleId="510">
    <w:name w:val="Сетка таблицы 51"/>
    <w:basedOn w:val="a7"/>
    <w:next w:val="50"/>
    <w:semiHidden/>
    <w:unhideWhenUsed/>
    <w:tblPr/>
  </w:style>
  <w:style w:type="table" w:customStyle="1" w:styleId="520">
    <w:name w:val="Сетка таблицы 52"/>
    <w:basedOn w:val="a7"/>
    <w:semiHidden/>
    <w:tblPr/>
  </w:style>
  <w:style w:type="table" w:customStyle="1" w:styleId="1f">
    <w:name w:val="Сетка таблицы1"/>
    <w:basedOn w:val="a7"/>
    <w:uiPriority w:val="59"/>
    <w:rPr>
      <w:rFonts w:ascii="Calibri" w:hAnsi="Calibri" w:cs="Calibri"/>
      <w:sz w:val="22"/>
      <w:szCs w:val="22"/>
      <w:lang w:eastAsia="en-US"/>
    </w:rPr>
    <w:tblPr/>
  </w:style>
  <w:style w:type="numbering" w:customStyle="1" w:styleId="2e">
    <w:name w:val="Стиль2"/>
    <w:uiPriority w:val="99"/>
  </w:style>
  <w:style w:type="character" w:customStyle="1" w:styleId="afffff3">
    <w:name w:val="Сноска_"/>
    <w:link w:val="afffff4"/>
    <w:rPr>
      <w:sz w:val="22"/>
      <w:szCs w:val="22"/>
      <w:shd w:val="clear" w:color="auto" w:fill="FFFFFF"/>
    </w:rPr>
  </w:style>
  <w:style w:type="paragraph" w:customStyle="1" w:styleId="afffff4">
    <w:name w:val="Сноска"/>
    <w:basedOn w:val="a5"/>
    <w:link w:val="afffff3"/>
    <w:pPr>
      <w:widowControl w:val="0"/>
      <w:shd w:val="clear" w:color="auto" w:fill="FFFFFF"/>
      <w:ind w:firstLine="560"/>
    </w:pPr>
    <w:rPr>
      <w:sz w:val="22"/>
      <w:szCs w:val="22"/>
    </w:rPr>
  </w:style>
  <w:style w:type="numbering" w:customStyle="1" w:styleId="82">
    <w:name w:val="Стиль8"/>
    <w:uiPriority w:val="99"/>
  </w:style>
  <w:style w:type="paragraph" w:customStyle="1" w:styleId="docdata">
    <w:name w:val="docdata"/>
    <w:aliases w:val="docy,v5,3985,bqiaagaaeyqcaaagiaiaaanzdaaabyemaaaaaaaaaaaaaaaaaaaaaaaaaaaaaaaaaaaaaaaaaaaaaaaaaaaaaaaaaaaaaaaaaaaaaaaaaaaaaaaaaaaaaaaaaaaaaaaaaaaaaaaaaaaaaaaaaaaaaaaaaaaaaaaaaaaaaaaaaaaaaaaaaaaaaaaaaaaaaaaaaaaaaaaaaaaaaaaaaaaaaaaaaaaaaaaaaaaaaaaa"/>
    <w:basedOn w:val="a5"/>
    <w:rsid w:val="006A4835"/>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zakupki.gov.ru"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overnment.ru"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image" Target="media/image1.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upki.gov.ru/epz/dishonestsupplier/search/results.html" TargetMode="External"/><Relationship Id="rId5" Type="http://schemas.openxmlformats.org/officeDocument/2006/relationships/webSettings" Target="webSettings.xml"/><Relationship Id="rId15" Type="http://schemas.openxmlformats.org/officeDocument/2006/relationships/hyperlink" Target="https://nopriz.ru" TargetMode="External"/><Relationship Id="rId10" Type="http://schemas.openxmlformats.org/officeDocument/2006/relationships/hyperlink" Target="https://zakupki.gov.ru/epz/dishonestsupplier/search/results.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upki.gov.ru/epz/dishonestsupplier/search/results.html"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energoholding.gazprom.ru/tend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пј­пјі г‚ґг‚·гѓѓг‚Ї"/>
        <a:font script="Hang" typeface="л§‘мќЂ кі л”•"/>
        <a:font script="Hans" typeface="е®‹дЅ“"/>
        <a:font script="Hant" typeface="ж–°зґ°жЋй«”"/>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пј­пјі жЋжњќ"/>
        <a:font script="Hang" typeface="л§‘мќЂ кі л”•"/>
        <a:font script="Hans" typeface="е®‹дЅ“"/>
        <a:font script="Hant" typeface="ж–°зґ°жЋй«”"/>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1B1C6B-88AC-4F66-AA2A-0D787E307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1866</TotalTime>
  <Pages>82</Pages>
  <Words>31696</Words>
  <Characters>180670</Characters>
  <Application>Microsoft Office Word</Application>
  <DocSecurity>0</DocSecurity>
  <Lines>1505</Lines>
  <Paragraphs>423</Paragraphs>
  <ScaleCrop>false</ScaleCrop>
  <HeadingPairs>
    <vt:vector size="2" baseType="variant">
      <vt:variant>
        <vt:lpstr>Название</vt:lpstr>
      </vt:variant>
      <vt:variant>
        <vt:i4>1</vt:i4>
      </vt:variant>
    </vt:vector>
  </HeadingPairs>
  <TitlesOfParts>
    <vt:vector size="1" baseType="lpstr">
      <vt:lpstr>Документация по запросу предложений</vt:lpstr>
    </vt:vector>
  </TitlesOfParts>
  <Company/>
  <LinksUpToDate>false</LinksUpToDate>
  <CharactersWithSpaces>211943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по запросу предложений</dc:title>
  <dc:creator>TK</dc:creator>
  <cp:lastModifiedBy>Потёмкин Александр Юрьевич</cp:lastModifiedBy>
  <cp:revision>190</cp:revision>
  <dcterms:created xsi:type="dcterms:W3CDTF">2025-02-04T06:24:00Z</dcterms:created>
  <dcterms:modified xsi:type="dcterms:W3CDTF">2025-09-26T08:44:00Z</dcterms:modified>
  <cp:version>1048576</cp:version>
</cp:coreProperties>
</file>