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895" w:rsidRPr="001B5AA0" w:rsidRDefault="00C455DD" w:rsidP="009C5895">
      <w:pPr>
        <w:autoSpaceDE w:val="0"/>
        <w:autoSpaceDN w:val="0"/>
        <w:spacing w:after="60"/>
        <w:jc w:val="center"/>
        <w:rPr>
          <w:b/>
          <w:bCs/>
          <w:kern w:val="28"/>
        </w:rPr>
      </w:pPr>
      <w:r w:rsidRPr="001B5AA0">
        <w:rPr>
          <w:b/>
          <w:bCs/>
          <w:kern w:val="28"/>
          <w:lang w:val="en-US"/>
        </w:rPr>
        <w:t>IV</w:t>
      </w:r>
      <w:r w:rsidRPr="001B5AA0">
        <w:rPr>
          <w:b/>
          <w:bCs/>
          <w:kern w:val="28"/>
        </w:rPr>
        <w:t>. ПРЕДЛОЖЕНИЕ УЧАСТНИКА ЗАКУПКИ</w:t>
      </w:r>
    </w:p>
    <w:p w:rsidR="00C908FE" w:rsidRPr="001B5AA0" w:rsidRDefault="00C455DD" w:rsidP="00C908FE">
      <w:pPr>
        <w:autoSpaceDE w:val="0"/>
        <w:autoSpaceDN w:val="0"/>
        <w:spacing w:line="240" w:lineRule="exact"/>
        <w:jc w:val="center"/>
        <w:rPr>
          <w:bCs/>
          <w:kern w:val="28"/>
          <w:sz w:val="20"/>
          <w:szCs w:val="20"/>
        </w:rPr>
      </w:pPr>
      <w:r w:rsidRPr="001B5AA0">
        <w:rPr>
          <w:bCs/>
          <w:kern w:val="28"/>
          <w:sz w:val="20"/>
          <w:szCs w:val="20"/>
        </w:rPr>
        <w:t xml:space="preserve">(информация, прилагаемая участником закупки в соответствии с Типовой формой заявки на участие </w:t>
      </w:r>
    </w:p>
    <w:p w:rsidR="00C908FE" w:rsidRPr="001B5AA0" w:rsidRDefault="00C455DD" w:rsidP="00C908FE">
      <w:pPr>
        <w:autoSpaceDE w:val="0"/>
        <w:autoSpaceDN w:val="0"/>
        <w:spacing w:line="240" w:lineRule="exact"/>
        <w:jc w:val="center"/>
        <w:rPr>
          <w:bCs/>
          <w:kern w:val="28"/>
          <w:sz w:val="20"/>
          <w:szCs w:val="20"/>
        </w:rPr>
      </w:pPr>
      <w:r w:rsidRPr="001B5AA0">
        <w:rPr>
          <w:bCs/>
          <w:kern w:val="28"/>
          <w:sz w:val="20"/>
          <w:szCs w:val="20"/>
        </w:rPr>
        <w:t xml:space="preserve">в электронном аукционе, закрытом аукционе в электронной форме, </w:t>
      </w:r>
    </w:p>
    <w:p w:rsidR="009C5895" w:rsidRPr="001B5AA0" w:rsidRDefault="00C455DD" w:rsidP="00C908FE">
      <w:pPr>
        <w:autoSpaceDE w:val="0"/>
        <w:autoSpaceDN w:val="0"/>
        <w:spacing w:after="60"/>
        <w:jc w:val="center"/>
        <w:rPr>
          <w:bCs/>
          <w:kern w:val="28"/>
        </w:rPr>
      </w:pPr>
      <w:r w:rsidRPr="001B5AA0">
        <w:rPr>
          <w:rFonts w:eastAsia="Calibri"/>
          <w:sz w:val="20"/>
          <w:szCs w:val="20"/>
        </w:rPr>
        <w:t>утвержденной постановлением Правительства РФ от 05.11.2019 № 1401</w:t>
      </w:r>
      <w:r w:rsidRPr="001B5AA0">
        <w:rPr>
          <w:bCs/>
          <w:kern w:val="28"/>
          <w:sz w:val="20"/>
          <w:szCs w:val="20"/>
        </w:rPr>
        <w:t>)</w:t>
      </w:r>
    </w:p>
    <w:p w:rsidR="009C5895" w:rsidRPr="001B5AA0" w:rsidRDefault="00C455DD" w:rsidP="009C5895">
      <w:pPr>
        <w:autoSpaceDE w:val="0"/>
        <w:autoSpaceDN w:val="0"/>
        <w:spacing w:line="240" w:lineRule="exact"/>
        <w:ind w:firstLine="709"/>
        <w:jc w:val="both"/>
        <w:rPr>
          <w:bCs/>
          <w:kern w:val="28"/>
        </w:rPr>
      </w:pPr>
      <w:r w:rsidRPr="001B5AA0">
        <w:t xml:space="preserve">Показатели и их значения, указанные в части </w:t>
      </w:r>
      <w:r w:rsidRPr="001B5AA0">
        <w:rPr>
          <w:lang w:val="en-US"/>
        </w:rPr>
        <w:t>III</w:t>
      </w:r>
      <w:r w:rsidRPr="001B5AA0">
        <w:t xml:space="preserve"> «Техническая часть» документации об аукционе, являются неизменяемыми. В отношении таких показателей достаточно согласия на поставку товара на условиях, предусмотренных документацией об аукционе, которое дается </w:t>
      </w:r>
      <w:r w:rsidRPr="001B5AA0">
        <w:rPr>
          <w:bCs/>
          <w:kern w:val="28"/>
        </w:rPr>
        <w:t>с применением программно-аппаратных средств электронной площадки.</w:t>
      </w:r>
    </w:p>
    <w:p w:rsidR="0078423E" w:rsidRPr="001B5AA0" w:rsidRDefault="000635F8" w:rsidP="009C5895">
      <w:pPr>
        <w:autoSpaceDE w:val="0"/>
        <w:autoSpaceDN w:val="0"/>
        <w:spacing w:line="240" w:lineRule="exact"/>
        <w:rPr>
          <w:bCs/>
          <w:noProof/>
          <w:kern w:val="28"/>
        </w:rPr>
      </w:pPr>
    </w:p>
    <w:p w:rsidR="008F6CF5" w:rsidRPr="00C455DD" w:rsidRDefault="00C455DD" w:rsidP="008F6CF5">
      <w:pPr>
        <w:autoSpaceDE w:val="0"/>
        <w:autoSpaceDN w:val="0"/>
        <w:spacing w:line="240" w:lineRule="exact"/>
        <w:jc w:val="center"/>
        <w:rPr>
          <w:i/>
        </w:rPr>
      </w:pPr>
      <w:r w:rsidRPr="001B5AA0">
        <w:rPr>
          <w:i/>
        </w:rPr>
        <w:t xml:space="preserve"> </w:t>
      </w:r>
      <w:r w:rsidRPr="001B5AA0">
        <w:rPr>
          <w:b/>
          <w:bCs/>
          <w:noProof/>
          <w:kern w:val="28"/>
        </w:rPr>
        <w:t xml:space="preserve">Сведения о товарном знаке (при наличии) </w:t>
      </w:r>
      <w:r w:rsidRPr="001B5AA0">
        <w:rPr>
          <w:b/>
          <w:lang w:eastAsia="en-US"/>
        </w:rPr>
        <w:t xml:space="preserve">и стране происхождения товара, </w:t>
      </w:r>
      <w:r w:rsidRPr="001B5AA0">
        <w:rPr>
          <w:rFonts w:eastAsia="Calibri"/>
          <w:b/>
          <w:lang w:eastAsia="en-US"/>
        </w:rPr>
        <w:t>предлагаемого для поставки</w:t>
      </w:r>
    </w:p>
    <w:p w:rsidR="008F6CF5" w:rsidRPr="00C455DD" w:rsidRDefault="000635F8" w:rsidP="008F6CF5">
      <w:pPr>
        <w:autoSpaceDE w:val="0"/>
        <w:autoSpaceDN w:val="0"/>
        <w:adjustRightInd w:val="0"/>
        <w:spacing w:line="240" w:lineRule="exact"/>
        <w:ind w:firstLine="540"/>
        <w:jc w:val="both"/>
        <w:rPr>
          <w:i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40"/>
        <w:gridCol w:w="1984"/>
        <w:gridCol w:w="3686"/>
      </w:tblGrid>
      <w:tr w:rsidR="00D23264" w:rsidTr="00C94384">
        <w:trPr>
          <w:trHeight w:val="26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F5" w:rsidRPr="001B5AA0" w:rsidRDefault="00C455DD" w:rsidP="00C9438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1B5AA0">
              <w:rPr>
                <w:b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6CF5" w:rsidRPr="001B5AA0" w:rsidRDefault="00C455DD" w:rsidP="00C94384">
            <w:pPr>
              <w:spacing w:line="200" w:lineRule="exact"/>
              <w:jc w:val="center"/>
              <w:rPr>
                <w:rFonts w:eastAsia="Calibri"/>
                <w:b/>
                <w:kern w:val="28"/>
                <w:sz w:val="20"/>
                <w:szCs w:val="20"/>
              </w:rPr>
            </w:pPr>
            <w:r w:rsidRPr="001B5AA0">
              <w:rPr>
                <w:rFonts w:eastAsia="Calibri"/>
                <w:b/>
                <w:kern w:val="28"/>
                <w:sz w:val="20"/>
                <w:szCs w:val="20"/>
              </w:rPr>
              <w:t>Наименование товара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CF5" w:rsidRPr="001B5AA0" w:rsidRDefault="00C455DD" w:rsidP="00C94384">
            <w:pPr>
              <w:spacing w:line="200" w:lineRule="exact"/>
              <w:jc w:val="center"/>
              <w:rPr>
                <w:rFonts w:eastAsia="Calibri"/>
                <w:b/>
                <w:kern w:val="28"/>
                <w:sz w:val="20"/>
                <w:szCs w:val="20"/>
              </w:rPr>
            </w:pPr>
            <w:r w:rsidRPr="001B5AA0">
              <w:rPr>
                <w:b/>
                <w:sz w:val="20"/>
                <w:szCs w:val="20"/>
                <w:lang w:eastAsia="en-US"/>
              </w:rPr>
              <w:t>Предоставляется участником закупки</w:t>
            </w:r>
          </w:p>
        </w:tc>
      </w:tr>
      <w:tr w:rsidR="00D23264" w:rsidTr="00C94384">
        <w:trPr>
          <w:trHeight w:val="24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F5" w:rsidRPr="001B5AA0" w:rsidRDefault="000635F8" w:rsidP="00C94384">
            <w:pPr>
              <w:spacing w:line="200" w:lineRule="exact"/>
              <w:jc w:val="center"/>
              <w:rPr>
                <w:rFonts w:eastAsia="Calibri"/>
                <w:b/>
                <w:kern w:val="28"/>
                <w:sz w:val="20"/>
                <w:szCs w:val="20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F5" w:rsidRPr="001B5AA0" w:rsidRDefault="000635F8" w:rsidP="00C94384">
            <w:pPr>
              <w:spacing w:line="200" w:lineRule="exact"/>
              <w:jc w:val="center"/>
              <w:rPr>
                <w:rFonts w:eastAsia="Calibri"/>
                <w:b/>
                <w:kern w:val="28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F5" w:rsidRPr="001B5AA0" w:rsidRDefault="00C455DD" w:rsidP="00C94384">
            <w:pPr>
              <w:autoSpaceDE w:val="0"/>
              <w:autoSpaceDN w:val="0"/>
              <w:spacing w:line="240" w:lineRule="exact"/>
              <w:jc w:val="center"/>
              <w:outlineLvl w:val="0"/>
              <w:rPr>
                <w:bCs/>
                <w:kern w:val="28"/>
              </w:rPr>
            </w:pPr>
            <w:r w:rsidRPr="001B5AA0">
              <w:rPr>
                <w:b/>
                <w:sz w:val="20"/>
                <w:szCs w:val="20"/>
              </w:rPr>
              <w:t>Товарный знак (при наличии)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F5" w:rsidRPr="001B5AA0" w:rsidRDefault="00C455DD" w:rsidP="00C9438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B5AA0">
              <w:rPr>
                <w:b/>
                <w:sz w:val="20"/>
                <w:szCs w:val="20"/>
                <w:lang w:eastAsia="en-US"/>
              </w:rPr>
              <w:t>Наименование страны происхождения в соответствии с общероссийским классификатором, используемым для идентификации стран мира</w:t>
            </w:r>
            <w:r w:rsidRPr="001B5AA0">
              <w:rPr>
                <w:i/>
              </w:rPr>
              <w:t xml:space="preserve"> </w:t>
            </w:r>
          </w:p>
        </w:tc>
      </w:tr>
      <w:tr w:rsidR="00D23264" w:rsidTr="00C94384">
        <w:trPr>
          <w:trHeight w:val="1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F5" w:rsidRPr="001B5AA0" w:rsidRDefault="00C455DD" w:rsidP="00C943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1B5AA0">
              <w:rPr>
                <w:sz w:val="20"/>
                <w:szCs w:val="20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F5" w:rsidRPr="001B5AA0" w:rsidRDefault="00C455DD" w:rsidP="00C943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1B5AA0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F5" w:rsidRPr="001B5AA0" w:rsidRDefault="00C455DD" w:rsidP="00C94384">
            <w:pPr>
              <w:spacing w:line="240" w:lineRule="exact"/>
              <w:ind w:firstLine="14"/>
              <w:jc w:val="center"/>
              <w:rPr>
                <w:rFonts w:eastAsia="Calibri"/>
                <w:sz w:val="20"/>
                <w:szCs w:val="20"/>
              </w:rPr>
            </w:pPr>
            <w:r w:rsidRPr="001B5AA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F5" w:rsidRPr="001B5AA0" w:rsidRDefault="00C455DD" w:rsidP="00C94384">
            <w:pPr>
              <w:spacing w:line="240" w:lineRule="exact"/>
              <w:ind w:firstLine="14"/>
              <w:jc w:val="center"/>
              <w:rPr>
                <w:rFonts w:eastAsia="Calibri"/>
                <w:sz w:val="20"/>
                <w:szCs w:val="20"/>
              </w:rPr>
            </w:pPr>
            <w:r w:rsidRPr="001B5AA0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AF7298" w:rsidTr="004B0327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98" w:rsidRPr="001B5AA0" w:rsidRDefault="00AF7298" w:rsidP="00AF7298">
            <w:pPr>
              <w:autoSpaceDE w:val="0"/>
              <w:autoSpaceDN w:val="0"/>
              <w:adjustRightInd w:val="0"/>
              <w:spacing w:line="240" w:lineRule="exact"/>
            </w:pPr>
            <w:r w:rsidRPr="001B5AA0">
              <w:rPr>
                <w:rFonts w:eastAsia="Calibri"/>
                <w:noProof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298" w:rsidRPr="00ED1BFA" w:rsidRDefault="000635F8" w:rsidP="00AF7298">
            <w:pPr>
              <w:rPr>
                <w:color w:val="000000"/>
              </w:rPr>
            </w:pPr>
            <w:r>
              <w:rPr>
                <w:color w:val="000000"/>
              </w:rPr>
              <w:t>Бумага для офисной техники белая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98" w:rsidRPr="00C455DD" w:rsidRDefault="00AF7298" w:rsidP="00AF7298">
            <w:pPr>
              <w:spacing w:line="240" w:lineRule="exact"/>
              <w:ind w:firstLine="14"/>
              <w:jc w:val="center"/>
              <w:rPr>
                <w:rFonts w:eastAsia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98" w:rsidRPr="00C455DD" w:rsidRDefault="00AF7298" w:rsidP="00AF7298">
            <w:pPr>
              <w:spacing w:line="240" w:lineRule="exact"/>
              <w:ind w:firstLine="14"/>
              <w:jc w:val="center"/>
              <w:rPr>
                <w:rFonts w:eastAsia="Calibri"/>
              </w:rPr>
            </w:pPr>
          </w:p>
        </w:tc>
      </w:tr>
    </w:tbl>
    <w:p w:rsidR="009D2162" w:rsidRPr="00C908FE" w:rsidRDefault="000635F8" w:rsidP="009D2162">
      <w:pPr>
        <w:autoSpaceDE w:val="0"/>
        <w:autoSpaceDN w:val="0"/>
        <w:spacing w:line="240" w:lineRule="exact"/>
        <w:rPr>
          <w:bCs/>
          <w:noProof/>
          <w:kern w:val="28"/>
        </w:rPr>
      </w:pPr>
    </w:p>
    <w:p w:rsidR="00A150DD" w:rsidRPr="00C455DD" w:rsidRDefault="000635F8" w:rsidP="008F6CF5">
      <w:pPr>
        <w:autoSpaceDE w:val="0"/>
        <w:autoSpaceDN w:val="0"/>
        <w:adjustRightInd w:val="0"/>
        <w:spacing w:line="240" w:lineRule="exact"/>
        <w:ind w:firstLine="540"/>
        <w:jc w:val="both"/>
      </w:pPr>
    </w:p>
    <w:sectPr w:rsidR="00A150DD" w:rsidRPr="00C455DD" w:rsidSect="009C58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43391"/>
    <w:multiLevelType w:val="hybridMultilevel"/>
    <w:tmpl w:val="10527C96"/>
    <w:lvl w:ilvl="0" w:tplc="891A512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5802A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C53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4F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8228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D6CF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EB9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B424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B272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64"/>
    <w:rsid w:val="000635F8"/>
    <w:rsid w:val="00665B6D"/>
    <w:rsid w:val="006A76EE"/>
    <w:rsid w:val="00AF7298"/>
    <w:rsid w:val="00C338FE"/>
    <w:rsid w:val="00C455DD"/>
    <w:rsid w:val="00D23264"/>
    <w:rsid w:val="00EF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426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426C3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A426C3"/>
    <w:pPr>
      <w:spacing w:after="120"/>
      <w:jc w:val="both"/>
    </w:pPr>
    <w:rPr>
      <w:szCs w:val="20"/>
    </w:rPr>
  </w:style>
  <w:style w:type="character" w:customStyle="1" w:styleId="a4">
    <w:name w:val="Основной текст Знак"/>
    <w:link w:val="a3"/>
    <w:rsid w:val="00A426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Стиль"/>
    <w:rsid w:val="00A426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A83153"/>
    <w:pPr>
      <w:ind w:left="720"/>
      <w:contextualSpacing/>
    </w:pPr>
  </w:style>
  <w:style w:type="table" w:styleId="a7">
    <w:name w:val="Table Grid"/>
    <w:basedOn w:val="a1"/>
    <w:uiPriority w:val="59"/>
    <w:rsid w:val="00F464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E961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EC5DD2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EC5D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EC5DD2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EC5DD2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semiHidden/>
    <w:rsid w:val="00EC5D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uiPriority w:val="99"/>
    <w:semiHidden/>
    <w:unhideWhenUsed/>
    <w:rsid w:val="00EC5DD2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1406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406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426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426C3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A426C3"/>
    <w:pPr>
      <w:spacing w:after="120"/>
      <w:jc w:val="both"/>
    </w:pPr>
    <w:rPr>
      <w:szCs w:val="20"/>
    </w:rPr>
  </w:style>
  <w:style w:type="character" w:customStyle="1" w:styleId="a4">
    <w:name w:val="Основной текст Знак"/>
    <w:link w:val="a3"/>
    <w:rsid w:val="00A426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Стиль"/>
    <w:rsid w:val="00A426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A83153"/>
    <w:pPr>
      <w:ind w:left="720"/>
      <w:contextualSpacing/>
    </w:pPr>
  </w:style>
  <w:style w:type="table" w:styleId="a7">
    <w:name w:val="Table Grid"/>
    <w:basedOn w:val="a1"/>
    <w:uiPriority w:val="59"/>
    <w:rsid w:val="00F464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E961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EC5DD2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EC5D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EC5DD2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EC5DD2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semiHidden/>
    <w:rsid w:val="00EC5D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uiPriority w:val="99"/>
    <w:semiHidden/>
    <w:unhideWhenUsed/>
    <w:rsid w:val="00EC5DD2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1406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406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6834C-A246-47A7-9B3C-D8131A6B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gz29</dc:creator>
  <cp:lastModifiedBy>User</cp:lastModifiedBy>
  <cp:revision>2</cp:revision>
  <cp:lastPrinted>2015-01-12T13:21:00Z</cp:lastPrinted>
  <dcterms:created xsi:type="dcterms:W3CDTF">2020-09-17T05:31:00Z</dcterms:created>
  <dcterms:modified xsi:type="dcterms:W3CDTF">2020-09-17T05:31:00Z</dcterms:modified>
</cp:coreProperties>
</file>