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19A" w:rsidRPr="00032A9B" w:rsidRDefault="00FF619A" w:rsidP="00E75452">
      <w:pPr>
        <w:jc w:val="right"/>
        <w:outlineLvl w:val="0"/>
        <w:rPr>
          <w:rFonts w:ascii="Times New Roman" w:hAnsi="Times New Roman"/>
          <w:b/>
        </w:rPr>
      </w:pPr>
      <w:r w:rsidRPr="00032A9B">
        <w:rPr>
          <w:rFonts w:ascii="Times New Roman" w:hAnsi="Times New Roman"/>
          <w:b/>
        </w:rPr>
        <w:t>УТВЕРЖДАЮ:</w:t>
      </w:r>
    </w:p>
    <w:p w:rsidR="00FF619A" w:rsidRPr="00032A9B" w:rsidRDefault="00A11A11" w:rsidP="00E75452">
      <w:pPr>
        <w:jc w:val="righ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</w:t>
      </w:r>
      <w:r w:rsidR="00891AA5">
        <w:rPr>
          <w:rFonts w:ascii="Times New Roman" w:hAnsi="Times New Roman"/>
          <w:b/>
        </w:rPr>
        <w:t>енеральн</w:t>
      </w:r>
      <w:r>
        <w:rPr>
          <w:rFonts w:ascii="Times New Roman" w:hAnsi="Times New Roman"/>
          <w:b/>
        </w:rPr>
        <w:t>ый</w:t>
      </w:r>
      <w:r w:rsidR="00FF619A" w:rsidRPr="00032A9B">
        <w:rPr>
          <w:rFonts w:ascii="Times New Roman" w:hAnsi="Times New Roman"/>
          <w:b/>
        </w:rPr>
        <w:t xml:space="preserve"> директор</w:t>
      </w:r>
    </w:p>
    <w:p w:rsidR="00FF48DB" w:rsidRDefault="00FF619A" w:rsidP="00E75452">
      <w:pPr>
        <w:jc w:val="right"/>
        <w:rPr>
          <w:rFonts w:ascii="Times New Roman" w:hAnsi="Times New Roman"/>
          <w:b/>
        </w:rPr>
      </w:pPr>
      <w:r w:rsidRPr="00032A9B">
        <w:rPr>
          <w:rFonts w:ascii="Times New Roman" w:hAnsi="Times New Roman"/>
          <w:b/>
        </w:rPr>
        <w:t>А</w:t>
      </w:r>
      <w:r w:rsidR="00FF48DB">
        <w:rPr>
          <w:rFonts w:ascii="Times New Roman" w:hAnsi="Times New Roman"/>
          <w:b/>
        </w:rPr>
        <w:t>кционерного общества</w:t>
      </w:r>
    </w:p>
    <w:p w:rsidR="00FF619A" w:rsidRPr="00032A9B" w:rsidRDefault="00FF619A" w:rsidP="00E75452">
      <w:pPr>
        <w:jc w:val="right"/>
        <w:rPr>
          <w:rFonts w:ascii="Times New Roman" w:hAnsi="Times New Roman"/>
          <w:b/>
        </w:rPr>
      </w:pPr>
      <w:r w:rsidRPr="00032A9B">
        <w:rPr>
          <w:rFonts w:ascii="Times New Roman" w:hAnsi="Times New Roman"/>
          <w:b/>
        </w:rPr>
        <w:t>«Красноярскнефтепродукт»</w:t>
      </w:r>
    </w:p>
    <w:p w:rsidR="00FF619A" w:rsidRDefault="00FF619A" w:rsidP="00E75452">
      <w:pPr>
        <w:jc w:val="right"/>
        <w:rPr>
          <w:rFonts w:ascii="Times New Roman" w:hAnsi="Times New Roman"/>
          <w:b/>
        </w:rPr>
      </w:pPr>
    </w:p>
    <w:p w:rsidR="002B2C42" w:rsidRPr="00032A9B" w:rsidRDefault="002B2C42" w:rsidP="00E75452">
      <w:pPr>
        <w:jc w:val="right"/>
        <w:rPr>
          <w:rFonts w:ascii="Times New Roman" w:hAnsi="Times New Roman"/>
          <w:b/>
        </w:rPr>
      </w:pPr>
    </w:p>
    <w:p w:rsidR="00FF619A" w:rsidRPr="00032A9B" w:rsidRDefault="00FF619A" w:rsidP="00E75452">
      <w:pPr>
        <w:tabs>
          <w:tab w:val="left" w:pos="7371"/>
        </w:tabs>
        <w:jc w:val="right"/>
        <w:rPr>
          <w:rFonts w:ascii="Times New Roman" w:hAnsi="Times New Roman"/>
          <w:b/>
        </w:rPr>
      </w:pPr>
      <w:r w:rsidRPr="00032A9B">
        <w:rPr>
          <w:rFonts w:ascii="Times New Roman" w:hAnsi="Times New Roman"/>
          <w:b/>
        </w:rPr>
        <w:t xml:space="preserve">__________________ </w:t>
      </w:r>
      <w:r w:rsidR="00A11A11">
        <w:rPr>
          <w:rFonts w:ascii="Times New Roman" w:hAnsi="Times New Roman"/>
          <w:b/>
        </w:rPr>
        <w:t>Б</w:t>
      </w:r>
      <w:r w:rsidR="003C5F6E">
        <w:rPr>
          <w:rFonts w:ascii="Times New Roman" w:hAnsi="Times New Roman"/>
          <w:b/>
        </w:rPr>
        <w:t>.Н.</w:t>
      </w:r>
      <w:r w:rsidR="00E2579B">
        <w:rPr>
          <w:rFonts w:ascii="Times New Roman" w:hAnsi="Times New Roman"/>
          <w:b/>
        </w:rPr>
        <w:t xml:space="preserve"> </w:t>
      </w:r>
      <w:r w:rsidR="00A11A11">
        <w:rPr>
          <w:rFonts w:ascii="Times New Roman" w:hAnsi="Times New Roman"/>
          <w:b/>
        </w:rPr>
        <w:t>Золотарев</w:t>
      </w:r>
    </w:p>
    <w:p w:rsidR="00FF619A" w:rsidRPr="00032A9B" w:rsidRDefault="00FF619A" w:rsidP="00E75452">
      <w:pPr>
        <w:jc w:val="right"/>
        <w:rPr>
          <w:rFonts w:ascii="Times New Roman" w:hAnsi="Times New Roman"/>
          <w:b/>
        </w:rPr>
      </w:pPr>
    </w:p>
    <w:p w:rsidR="00FF619A" w:rsidRPr="00032A9B" w:rsidRDefault="00FF619A" w:rsidP="00E75452">
      <w:pPr>
        <w:jc w:val="right"/>
        <w:rPr>
          <w:rFonts w:ascii="Times New Roman" w:hAnsi="Times New Roman"/>
          <w:b/>
        </w:rPr>
      </w:pPr>
      <w:r w:rsidRPr="00032A9B">
        <w:rPr>
          <w:rFonts w:ascii="Times New Roman" w:hAnsi="Times New Roman"/>
          <w:b/>
        </w:rPr>
        <w:t>«_______» ________________ 20</w:t>
      </w:r>
      <w:r w:rsidR="00891AA5">
        <w:rPr>
          <w:rFonts w:ascii="Times New Roman" w:hAnsi="Times New Roman"/>
          <w:b/>
        </w:rPr>
        <w:t>__</w:t>
      </w:r>
      <w:r w:rsidRPr="00032A9B">
        <w:rPr>
          <w:rFonts w:ascii="Times New Roman" w:hAnsi="Times New Roman"/>
          <w:b/>
        </w:rPr>
        <w:t xml:space="preserve"> г.</w:t>
      </w:r>
    </w:p>
    <w:p w:rsidR="00FF619A" w:rsidRPr="00032A9B" w:rsidRDefault="00FF619A" w:rsidP="00E75452">
      <w:pPr>
        <w:jc w:val="center"/>
        <w:rPr>
          <w:rFonts w:ascii="Times New Roman" w:hAnsi="Times New Roman"/>
          <w:b/>
        </w:rPr>
      </w:pPr>
    </w:p>
    <w:p w:rsidR="00CE67F1" w:rsidRPr="00C55294" w:rsidRDefault="00D40137" w:rsidP="00E75452">
      <w:pPr>
        <w:jc w:val="center"/>
        <w:rPr>
          <w:rFonts w:ascii="Times New Roman" w:hAnsi="Times New Roman"/>
          <w:b/>
        </w:rPr>
      </w:pPr>
      <w:r w:rsidRPr="00C55294">
        <w:rPr>
          <w:rFonts w:ascii="Times New Roman" w:hAnsi="Times New Roman"/>
          <w:b/>
        </w:rPr>
        <w:t>ИЗВЕЩЕНИЕ</w:t>
      </w:r>
    </w:p>
    <w:p w:rsidR="00932E11" w:rsidRPr="00B14EC0" w:rsidRDefault="00CE67F1" w:rsidP="00932E11">
      <w:pPr>
        <w:jc w:val="center"/>
        <w:rPr>
          <w:rFonts w:ascii="Times New Roman" w:hAnsi="Times New Roman"/>
          <w:b/>
        </w:rPr>
      </w:pPr>
      <w:r w:rsidRPr="00CE67F1">
        <w:rPr>
          <w:rFonts w:ascii="Times New Roman" w:hAnsi="Times New Roman"/>
          <w:b/>
          <w:color w:val="000000"/>
        </w:rPr>
        <w:t>ЗАПРОСА ПРЕДЛ</w:t>
      </w:r>
      <w:r w:rsidR="00204E95">
        <w:rPr>
          <w:rFonts w:ascii="Times New Roman" w:hAnsi="Times New Roman"/>
          <w:b/>
          <w:color w:val="000000"/>
        </w:rPr>
        <w:t xml:space="preserve">ОЖЕНИЙ В ЭЛЕКТРОННОЙ ФОРМЕ </w:t>
      </w:r>
      <w:r w:rsidR="00932E11" w:rsidRPr="00B14EC0">
        <w:rPr>
          <w:rFonts w:ascii="Times New Roman" w:hAnsi="Times New Roman"/>
          <w:b/>
        </w:rPr>
        <w:t>№ 017/21</w:t>
      </w:r>
    </w:p>
    <w:p w:rsidR="00D0503D" w:rsidRDefault="00932E11" w:rsidP="00932E11">
      <w:pPr>
        <w:pStyle w:val="a5"/>
        <w:spacing w:before="0" w:beforeAutospacing="0" w:after="0" w:afterAutospacing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B14EC0">
        <w:rPr>
          <w:rFonts w:ascii="Times New Roman" w:hAnsi="Times New Roman"/>
          <w:b/>
          <w:sz w:val="22"/>
          <w:szCs w:val="22"/>
        </w:rPr>
        <w:t>«На право заключения договора на разработку проектной документации на техническое перевооружение опасного производственного объекта «Площадка нефтебазы по хранению и перевалке нефтепродуктов г. Канск (филиал Восточный)», рег. №А66-00603-0010, класс опасности III (монтаж нового вертикального резервуара РВС -1000м3 в действующем парке светлых нефтепродуктов) с прохождением экспертизы промышленной безопасности для нужд АО «Красноярскнефтепродукт»</w:t>
      </w:r>
    </w:p>
    <w:p w:rsidR="00A11A11" w:rsidRPr="003659F7" w:rsidRDefault="00A11A11" w:rsidP="005F3908">
      <w:pPr>
        <w:pStyle w:val="2"/>
        <w:spacing w:before="0"/>
        <w:ind w:left="0" w:firstLine="0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Style w:val="a9"/>
        <w:tblW w:w="10348" w:type="dxa"/>
        <w:tblInd w:w="-5" w:type="dxa"/>
        <w:tblLook w:val="04A0" w:firstRow="1" w:lastRow="0" w:firstColumn="1" w:lastColumn="0" w:noHBand="0" w:noVBand="1"/>
      </w:tblPr>
      <w:tblGrid>
        <w:gridCol w:w="4394"/>
        <w:gridCol w:w="5954"/>
      </w:tblGrid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Hlk63935451"/>
            <w:r w:rsidRPr="00B14EC0">
              <w:rPr>
                <w:rFonts w:ascii="Times New Roman" w:hAnsi="Times New Roman"/>
                <w:b/>
                <w:sz w:val="22"/>
                <w:szCs w:val="22"/>
              </w:rPr>
              <w:t>1. Общие сведения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1.1. Способ закупки: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Запрос предложений в электронной форме (далее – закупка).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tabs>
                <w:tab w:val="left" w:pos="405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1.2. Информация о проведении закупки: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Размещается на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официальном сайте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единой информационной системы в сфере закупок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www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</w:rPr>
              <w:t>zakupki</w:t>
            </w:r>
            <w:proofErr w:type="spellEnd"/>
            <w:r w:rsidRPr="00B14EC0">
              <w:rPr>
                <w:rFonts w:ascii="Times New Roman" w:hAnsi="Times New Roman"/>
                <w:sz w:val="22"/>
                <w:szCs w:val="22"/>
              </w:rPr>
              <w:t>.</w:t>
            </w:r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gov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ru</w:t>
            </w:r>
            <w:proofErr w:type="spellEnd"/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(далее – официальный сайт), сайте электронной торговой площадки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www.otc.ru.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tabs>
                <w:tab w:val="left" w:pos="405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1.3. Адрес электронной площадки в информационно-телекоммуникационной сети «Интернет»: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www.otc.ru</w:t>
            </w:r>
          </w:p>
        </w:tc>
      </w:tr>
      <w:tr w:rsidR="00932E11" w:rsidRPr="00036A9B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1.4. Наименование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, место нахождения, почтовый адрес, адрес электронной почты, номер контактного телефона заказчика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Акционерное общество «Красноярскнефтепродукт»; 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660021, г. Красноярск, ул. Декабристов, 30, пом. 25, 26.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Контактное лицо по вопросам процедуры закупки: 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Садко Александр Юрьевич 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Телефон: (391) 290-60-85 доб.1194 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-</w:t>
            </w:r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asadko</w:t>
            </w:r>
            <w:proofErr w:type="spellEnd"/>
            <w:r w:rsidRPr="00B14EC0">
              <w:rPr>
                <w:rFonts w:ascii="Times New Roman" w:hAnsi="Times New Roman"/>
                <w:sz w:val="22"/>
                <w:szCs w:val="22"/>
              </w:rPr>
              <w:t>@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knp</w:t>
            </w:r>
            <w:proofErr w:type="spellEnd"/>
            <w:r w:rsidRPr="00B14EC0">
              <w:rPr>
                <w:rFonts w:ascii="Times New Roman" w:hAnsi="Times New Roman"/>
                <w:sz w:val="22"/>
                <w:szCs w:val="22"/>
              </w:rPr>
              <w:t>24.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ru</w:t>
            </w:r>
            <w:proofErr w:type="spellEnd"/>
          </w:p>
          <w:p w:rsidR="00932E11" w:rsidRPr="00B14EC0" w:rsidRDefault="00932E11" w:rsidP="00B946A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Контактное лицо по техническим вопросам: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Дроздов Андрей Николаевич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Телефон: (391) 290-60-85 доб. 1284 </w:t>
            </w:r>
          </w:p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E-mail: adrozdov@knp24.ru</w:t>
            </w:r>
          </w:p>
        </w:tc>
      </w:tr>
      <w:tr w:rsidR="00932E11" w:rsidRPr="00B14EC0" w:rsidTr="00B946A6">
        <w:trPr>
          <w:trHeight w:val="587"/>
        </w:trPr>
        <w:tc>
          <w:tcPr>
            <w:tcW w:w="4394" w:type="dxa"/>
          </w:tcPr>
          <w:p w:rsidR="00932E11" w:rsidRPr="00B14EC0" w:rsidRDefault="00932E11" w:rsidP="00B946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1.5. Предмет договора: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B14EC0">
              <w:rPr>
                <w:rFonts w:ascii="Times New Roman" w:hAnsi="Times New Roman"/>
                <w:sz w:val="22"/>
                <w:szCs w:val="22"/>
                <w:lang w:eastAsia="ar-SA"/>
              </w:rPr>
              <w:t>Разработка проектной документации на техническое перевооружение опасного производственного объекта «Площадка нефтебазы по хранению и перевалке нефтепродуктов г. Канск (филиал Восточный)», рег. №А66-00603-0010, класс опасности III (монтаж нового вертикального резервуара РВС -1000м3 в действующем парке светлых нефтепродуктов) с прохождением экспертизы промышленной безопасности для нужд АО «Красноярскнефтепродукт»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1.6. Место выполнения работ, оказания услуг: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jc w:val="both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 с Частью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II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документации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закупке и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1.7. 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spacing w:val="-2"/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 xml:space="preserve">Извещение и документация запроса предложений доступны в сети Интернет с момента размещения Извещения на официальном сайте единой информационной системы в сфере закупок </w:t>
            </w:r>
            <w:r w:rsidRPr="00B14EC0">
              <w:rPr>
                <w:spacing w:val="-2"/>
                <w:sz w:val="22"/>
                <w:szCs w:val="22"/>
              </w:rPr>
              <w:t>(</w:t>
            </w:r>
            <w:hyperlink r:id="rId6" w:history="1">
              <w:r w:rsidRPr="00B14EC0">
                <w:rPr>
                  <w:spacing w:val="-2"/>
                  <w:sz w:val="22"/>
                  <w:szCs w:val="22"/>
                </w:rPr>
                <w:t>www.zakupki.gov.ru</w:t>
              </w:r>
            </w:hyperlink>
            <w:r w:rsidRPr="00B14EC0">
              <w:rPr>
                <w:spacing w:val="-2"/>
                <w:sz w:val="22"/>
                <w:szCs w:val="22"/>
              </w:rPr>
              <w:t>), сайте электронной торговой площадки (www.otc.ru).</w:t>
            </w:r>
          </w:p>
          <w:p w:rsidR="00932E11" w:rsidRPr="00B14EC0" w:rsidRDefault="00932E11" w:rsidP="00B946A6">
            <w:pPr>
              <w:widowControl w:val="0"/>
              <w:ind w:left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>Платы за предоставление документации не установлено.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1.8. Формы, порядок, дата начала и дата окончания срока предоставления участникам закупки разъяснений положений документации о закупке: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sz w:val="22"/>
                <w:szCs w:val="22"/>
              </w:rPr>
            </w:pPr>
            <w:r w:rsidRPr="00B14EC0">
              <w:rPr>
                <w:spacing w:val="-2"/>
                <w:sz w:val="22"/>
                <w:szCs w:val="22"/>
              </w:rPr>
              <w:t xml:space="preserve">Любой участник закупки вправе направить в форме электронного документа заказчику запрос о даче разъяснений положений документации о закупки. В течение трех рабочих дней с даты поступления запроса заказчик обязан направить в форме электронного документа разъяснения положений </w:t>
            </w:r>
            <w:r w:rsidRPr="00B14EC0">
              <w:rPr>
                <w:spacing w:val="-2"/>
                <w:sz w:val="22"/>
                <w:szCs w:val="22"/>
              </w:rPr>
              <w:lastRenderedPageBreak/>
              <w:t>документации о закупки, если указанный запрос поступил не позднее, чем за три рабочих дня до даты окончания срока подачи заявок на участие в закупке.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1.9. Ограничение участия в определении поставщика (подрядчика, исполнителя):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 xml:space="preserve">Не предусмотрено. </w:t>
            </w:r>
          </w:p>
        </w:tc>
      </w:tr>
      <w:tr w:rsidR="00932E11" w:rsidRPr="00B14EC0" w:rsidTr="00B946A6">
        <w:trPr>
          <w:trHeight w:val="1158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1.10.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 Требование, предъявляемое к участникам закупки, о привлечении к исполнению договора субподрядчиков, соисполнителей из числа субъектов малого и среднего предпринимательства: 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 xml:space="preserve">Не предусмотрено. </w:t>
            </w:r>
          </w:p>
        </w:tc>
      </w:tr>
      <w:tr w:rsidR="00932E11" w:rsidRPr="00B14EC0" w:rsidTr="00B946A6">
        <w:trPr>
          <w:trHeight w:val="647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1.11. 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Язык, на котором предоставляется документация о закупке: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Русский.</w:t>
            </w:r>
          </w:p>
        </w:tc>
      </w:tr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>2. Поставка товара (выполнение работ, оказание услуг)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2.1. Место поставки товара, выполнения работ, оказания услуг: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 с Частью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II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документации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закупке и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2.2. 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Сроки (периоды) поставки товара, выполнения работ, оказания услуг: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 с Частью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II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документации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закупке и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2.3.</w:t>
            </w:r>
            <w:r w:rsidRPr="00B14EC0">
              <w:rPr>
                <w:rFonts w:ascii="Times New Roman" w:hAnsi="Times New Roman"/>
                <w:bCs/>
                <w:color w:val="000000"/>
                <w:spacing w:val="4"/>
                <w:sz w:val="22"/>
                <w:szCs w:val="22"/>
              </w:rPr>
              <w:t xml:space="preserve">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 с Частью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II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документации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закупке и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2.4. 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 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 с Частью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II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документации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закупке и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2.5. 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Не предусмотрено.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2.6.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гарантийному сроку товара, работы, услуги и (или) объему предоставления гарантий их качества: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В соответствии с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2.7. Требования к безопасности, качеству, техническим и функциональным характеристикам услуг, установленные Заказчиком и предусмотренные техническими регламентами в соответствии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>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иные требования, связанные с определением соответствия оказываемой услуги потребностям Заказчика: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соответствии с Частью </w:t>
            </w:r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 документации о закупке и условиями договора.</w:t>
            </w:r>
          </w:p>
        </w:tc>
      </w:tr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>3. Цена и валюта заявки на участие в закупке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3.1. Сведения о н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ачальной (максимальной) цене договора: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11"/>
              <w:jc w:val="both"/>
              <w:rPr>
                <w:rFonts w:eastAsia="Calibri"/>
                <w:b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  <w:r w:rsidRPr="00B14EC0">
              <w:rPr>
                <w:rFonts w:eastAsia="Calibri"/>
                <w:b/>
                <w:kern w:val="0"/>
                <w:sz w:val="22"/>
                <w:szCs w:val="22"/>
                <w:shd w:val="clear" w:color="auto" w:fill="FFFFFF"/>
                <w:lang w:eastAsia="en-US"/>
              </w:rPr>
              <w:t>768 000 (Семьсот шестьдесят восемь тысяч) рублей 00 копеек, в том числе НДС 20%.</w:t>
            </w:r>
          </w:p>
          <w:p w:rsidR="00932E11" w:rsidRPr="00B14EC0" w:rsidRDefault="00932E11" w:rsidP="00B946A6">
            <w:pPr>
              <w:pStyle w:val="11"/>
              <w:jc w:val="both"/>
              <w:rPr>
                <w:kern w:val="2"/>
                <w:sz w:val="22"/>
                <w:szCs w:val="22"/>
              </w:rPr>
            </w:pPr>
          </w:p>
          <w:p w:rsidR="00932E11" w:rsidRPr="00B14EC0" w:rsidRDefault="00932E11" w:rsidP="00B946A6">
            <w:pPr>
              <w:pStyle w:val="11"/>
              <w:jc w:val="both"/>
              <w:rPr>
                <w:b/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Начальная (максимальная) цена договора для участников, использующих право на освобождение от уплаты НДС или не являющихся налогоплательщиками НДС, составляет</w:t>
            </w:r>
            <w:r w:rsidRPr="00B14EC0">
              <w:rPr>
                <w:b/>
                <w:sz w:val="22"/>
                <w:szCs w:val="22"/>
              </w:rPr>
              <w:t xml:space="preserve">                        640000 (Шестьсот сорок тысяч) рублей 00 копеек.</w:t>
            </w:r>
          </w:p>
          <w:p w:rsidR="00932E11" w:rsidRPr="00B14EC0" w:rsidRDefault="00932E11" w:rsidP="00B946A6">
            <w:pPr>
              <w:pStyle w:val="11"/>
              <w:jc w:val="both"/>
              <w:rPr>
                <w:rFonts w:eastAsia="Calibri"/>
                <w:kern w:val="0"/>
                <w:sz w:val="22"/>
                <w:szCs w:val="22"/>
                <w:shd w:val="clear" w:color="auto" w:fill="FFFFFF"/>
                <w:lang w:eastAsia="en-US"/>
              </w:rPr>
            </w:pPr>
          </w:p>
          <w:p w:rsidR="00932E11" w:rsidRPr="00B14EC0" w:rsidRDefault="00932E11" w:rsidP="00B946A6">
            <w:pPr>
              <w:pStyle w:val="11"/>
              <w:jc w:val="both"/>
              <w:rPr>
                <w:rFonts w:eastAsia="Calibri"/>
                <w:kern w:val="0"/>
                <w:sz w:val="22"/>
                <w:szCs w:val="22"/>
                <w:highlight w:val="yellow"/>
                <w:shd w:val="clear" w:color="auto" w:fill="FFFFFF"/>
                <w:lang w:eastAsia="en-US"/>
              </w:rPr>
            </w:pPr>
            <w:r w:rsidRPr="00B14EC0">
              <w:rPr>
                <w:rFonts w:eastAsia="Calibri"/>
                <w:kern w:val="0"/>
                <w:sz w:val="22"/>
                <w:szCs w:val="22"/>
                <w:shd w:val="clear" w:color="auto" w:fill="FFFFFF"/>
                <w:lang w:eastAsia="en-US"/>
              </w:rPr>
              <w:t>Цена включает все расходы, возникающие у исполнителя в процессе исполнения договора, в том числе налоги, сборы и другие обязательные платежи.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3.2. Форма, сроки и порядок оплаты: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В соответствии с условиями Договора.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3.3. Порядок формирования цены договора: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В соответствии с условиями Договора.</w:t>
            </w:r>
          </w:p>
        </w:tc>
      </w:tr>
      <w:tr w:rsidR="00932E11" w:rsidRPr="00B14EC0" w:rsidTr="00B946A6">
        <w:tc>
          <w:tcPr>
            <w:tcW w:w="4394" w:type="dxa"/>
            <w:vAlign w:val="center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3.4. Валюта, используемая для формирования начальной (максимальной) цены договора и расчетов с поставщиками (исполнителями):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pStyle w:val="ConsNonformat"/>
              <w:widowControl w:val="0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Российский рубль.</w:t>
            </w:r>
          </w:p>
        </w:tc>
      </w:tr>
      <w:tr w:rsidR="00932E11" w:rsidRPr="00B14EC0" w:rsidTr="00B946A6">
        <w:tc>
          <w:tcPr>
            <w:tcW w:w="4394" w:type="dxa"/>
            <w:vAlign w:val="center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3.5.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В соответствии с действующим законодательством Российской Федерации.</w:t>
            </w:r>
          </w:p>
        </w:tc>
      </w:tr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 xml:space="preserve">4. </w:t>
            </w:r>
            <w:r w:rsidRPr="00B14EC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Подготовка и порядок подачи заявок на участие в закупке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4.1. Основные требования к участникам закупки:</w:t>
            </w:r>
          </w:p>
        </w:tc>
        <w:tc>
          <w:tcPr>
            <w:tcW w:w="5954" w:type="dxa"/>
          </w:tcPr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4EC0">
              <w:rPr>
                <w:rFonts w:ascii="Times New Roman" w:hAnsi="Times New Roman"/>
                <w:sz w:val="22"/>
                <w:szCs w:val="22"/>
              </w:rPr>
              <w:t>неприостановление</w:t>
            </w:r>
            <w:proofErr w:type="spellEnd"/>
            <w:r w:rsidRPr="00B14EC0">
              <w:rPr>
                <w:rFonts w:ascii="Times New Roman" w:hAnsi="Times New Roman"/>
                <w:sz w:val="22"/>
                <w:szCs w:val="22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>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договора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 Под выгодоприобретателями для целей настоящей статьи понимаются физические лица,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>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отсутствие сведений об участнике закупки в реестре недобросовестных поставщиков, предусмотренном ст. 5 Федерального закона № 223-ФЗ и (или) в реестре недобросовестных поставщиков, предусмотренном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нужд".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>4.2.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 их соответствия указанным требованиям,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энергии.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Не предусмотрено.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4.3.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 Размер и порядок предоставления обеспечения заявок на участие в закупке: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jc w:val="both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Не установлено.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4.4.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Размер обеспечения исполнения договора, порядок, срок и требования к предоставлению обеспечения исполнения договора: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jc w:val="both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Не установлено.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4.5. Требования к содержанию, форме, и составу заявки на участие в закупке: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Заявка на участие в закупке </w:t>
            </w: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представляется по форме и в порядке, которые указаны в документации о закупке, а также в месте и до истечения срока, которые указаны в извещении о проведении закупки.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Участник закупки вправе подать только одну заявку на участие в закупке.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>Заявка на участие в закупке должна содержать: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1. Заявку на участие в закупке (Форма № 1);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 Предложение участника закупки (Форма № 2 с приложением);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3. Анкету участника закупки (Форма № 3);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4. Информацию о цепочке собственников участника закупки, включая конечных бенефициаров (для юридических лиц) (Форма № 4);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5. Согласие на обработку и передачу персональных данных (Форма № 5);</w:t>
            </w:r>
          </w:p>
          <w:p w:rsidR="00932E11" w:rsidRPr="00B14EC0" w:rsidRDefault="00932E11" w:rsidP="00B946A6">
            <w:pPr>
              <w:widowControl w:val="0"/>
              <w:tabs>
                <w:tab w:val="left" w:pos="716"/>
                <w:tab w:val="left" w:pos="858"/>
              </w:tabs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6. Копии учредительных документов участника закупки (для юридического лица);</w:t>
            </w:r>
          </w:p>
          <w:p w:rsidR="00932E11" w:rsidRPr="00B14EC0" w:rsidRDefault="00932E11" w:rsidP="00B946A6">
            <w:pPr>
              <w:widowControl w:val="0"/>
              <w:tabs>
                <w:tab w:val="left" w:pos="716"/>
                <w:tab w:val="left" w:pos="858"/>
              </w:tabs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7. Копии документов, подтверждающих государственную регистрацию в качестве юридического лица либо индивидуального предпринимателя;</w:t>
            </w:r>
          </w:p>
          <w:p w:rsidR="00932E11" w:rsidRPr="00B14EC0" w:rsidRDefault="00932E11" w:rsidP="00B946A6">
            <w:pPr>
              <w:widowControl w:val="0"/>
              <w:tabs>
                <w:tab w:val="left" w:pos="748"/>
              </w:tabs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8. Выписку из единого государственного реестра юридических лиц, представленную налоговым органом на бумажном носителе либо в форме электронного документа, подписанного усиленной квалифицированной электронной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подписью налогового органа,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представленную налоговым органом на бумажном носителе либо в форме электронного документа, подписанного усиленной квалифицированной электронной подписью налогового органа, или засвидетельствованная в нотариальном порядке копия такой выписки (для индивидуального предпринимателя), </w:t>
            </w: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>которые получены не ранее чем за 30 (тридцать) дней до даты размещения извещения о проведении запроса предложений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, копии документов, удостоверяющих личность (для иного физического лица),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      </w:r>
          </w:p>
          <w:p w:rsidR="00932E11" w:rsidRPr="00B14EC0" w:rsidRDefault="00932E11" w:rsidP="00B946A6">
            <w:pPr>
              <w:widowControl w:val="0"/>
              <w:tabs>
                <w:tab w:val="left" w:pos="748"/>
              </w:tabs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9.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доверенности). В случае если от имени участника закупки действует иное лицо, заявка должна содержать также доверенность на осуществление действий от имени участника закупки, заверенная печатью участника закупки и подписанная руководителем (для юридического лица)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лица;</w:t>
            </w:r>
          </w:p>
          <w:p w:rsidR="00932E11" w:rsidRPr="00B14EC0" w:rsidRDefault="00932E11" w:rsidP="00B946A6">
            <w:pPr>
              <w:widowControl w:val="0"/>
              <w:tabs>
                <w:tab w:val="left" w:pos="742"/>
              </w:tabs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10.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закупки поставка товара, выполнение работы или оказание услуги, являющихся предметом договора, либо внесение денежных средств в качестве обеспечения заявки на участие в закупке, обеспечения исполнения договора является крупной сделкой;</w:t>
            </w:r>
          </w:p>
          <w:p w:rsidR="00932E11" w:rsidRPr="00B14EC0" w:rsidRDefault="00932E11" w:rsidP="00B946A6">
            <w:pPr>
              <w:pStyle w:val="consplusnormal"/>
              <w:widowControl w:val="0"/>
              <w:tabs>
                <w:tab w:val="left" w:pos="742"/>
              </w:tabs>
              <w:spacing w:before="0" w:beforeAutospacing="0" w:after="0" w:afterAutospacing="0"/>
              <w:ind w:firstLine="53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EC0">
              <w:rPr>
                <w:rFonts w:eastAsia="Calibri"/>
                <w:sz w:val="22"/>
                <w:szCs w:val="22"/>
                <w:lang w:eastAsia="en-US"/>
              </w:rPr>
              <w:t>11. Копии бухгалтерского баланса и отчета о финансовых результатах по состоянию на последнюю отчетную дату, с приложением копии документа о приеме бухгалтерской отчетности налоговым органом, в случае обязанности формирования бухгалтерской отчетности в соответствии с Федеральным законом от 6 декабря 2011 года № 402-ФЗ «О бухгалтерском учете»;</w:t>
            </w:r>
          </w:p>
          <w:p w:rsidR="00932E11" w:rsidRPr="00B14EC0" w:rsidRDefault="00932E11" w:rsidP="00B946A6">
            <w:pPr>
              <w:pStyle w:val="consplusnormal"/>
              <w:widowControl w:val="0"/>
              <w:tabs>
                <w:tab w:val="left" w:pos="742"/>
              </w:tabs>
              <w:spacing w:before="0" w:beforeAutospacing="0" w:after="0" w:afterAutospacing="0"/>
              <w:ind w:firstLine="53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EC0">
              <w:rPr>
                <w:rFonts w:eastAsia="Calibri"/>
                <w:sz w:val="22"/>
                <w:szCs w:val="22"/>
                <w:lang w:eastAsia="en-US"/>
              </w:rPr>
              <w:t>12. Копию налоговой декларации по единому налогу, уплачиваемому в связи с применением упрощенной системы налогообложения и книги учета доходов и расходов (при применении УСН);</w:t>
            </w:r>
          </w:p>
          <w:p w:rsidR="00932E11" w:rsidRPr="00B14EC0" w:rsidRDefault="00932E11" w:rsidP="00B946A6">
            <w:pPr>
              <w:pStyle w:val="consplusnormal"/>
              <w:widowControl w:val="0"/>
              <w:tabs>
                <w:tab w:val="left" w:pos="742"/>
              </w:tabs>
              <w:spacing w:before="0" w:beforeAutospacing="0" w:after="0" w:afterAutospacing="0"/>
              <w:ind w:firstLine="539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14EC0">
              <w:rPr>
                <w:rFonts w:eastAsia="Calibri"/>
                <w:sz w:val="22"/>
                <w:szCs w:val="22"/>
                <w:lang w:eastAsia="en-US"/>
              </w:rPr>
              <w:t xml:space="preserve">13. Копию справки об исполнении налогоплательщиком (плательщиком сбора, налоговым агентом) обязанности по уплате налогов, сборов, пеней, </w:t>
            </w:r>
            <w:r w:rsidRPr="00B14EC0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штрафов, процентов по форме, утвержденной приказом министерства финансов Российской Федерации от 20.01.2017 № ММВ-7-8/20@ (код по КНД 1120101), </w:t>
            </w:r>
            <w:r w:rsidRPr="00B14EC0">
              <w:rPr>
                <w:rFonts w:eastAsia="Calibri"/>
                <w:b/>
                <w:sz w:val="22"/>
                <w:szCs w:val="22"/>
                <w:lang w:eastAsia="en-US"/>
              </w:rPr>
              <w:t>полученную не ранее чем за 30 (тридцать) дней до даты размещения извещения о проведении закупки;</w:t>
            </w:r>
          </w:p>
          <w:p w:rsidR="00932E11" w:rsidRPr="00B14EC0" w:rsidRDefault="00932E11" w:rsidP="00B946A6">
            <w:pPr>
              <w:tabs>
                <w:tab w:val="left" w:pos="648"/>
              </w:tabs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14. Документ, подтверждающий систему налогообложения (справка на фирменном бланке организации о применении общей системы, с указанием размера ставки НДС, либо справка на фирменном бланке организации о применении специального налогового режима).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15. Выписка из реестра членов саморегулируемых организаций (далее – СРО) в области архитектурно-строительного проектирования в соответствии с формой, утвержденной Приказом Федеральной службы по экологическому, технологическому и атомному надзору от 4 марта 2019 года № 86 «Об утверждении формы выписки из реестра членов саморегулируемой организации», полученную не ранее чем за 30 (тридцать) дней до даты размещения извещения о проведении закупки.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 xml:space="preserve">Указанные требования не применяются в отношении юридических лиц, указанных в части 2.1 статьи 47 и в части 4.1 статьи 48 Градостроительного кодекса Российской Федерации. 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 xml:space="preserve">Подтверждается предоставлением копии Выписки из реестра членов СРО. 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16. Выписка из реестра членов СРО о допуске к работам по выполнению инженерных изысканий (инженерно-геодезических, инженерно-геологических изысканий), которые оказывают влияние на безопасность объектов капитального строительства в соответствии с формой, утвержденной Приказом Федеральной службы по экологическому, технологическому и атомному надзору от 4 марта 2019 года № 86 «Об утверждении формы выписки из реестра членов саморегулируемой организации», полученную не ранее чем за 30 (тридцать) дней до даты размещения извещения о проведении закупки.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Подтверждается предоставлением копии Выписки из реестра членов СРО, либо: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- договор о сотрудничестве (намерении) с организацией имеющей право выполнять инженерно-геодезические, инженерно-геологические изыскания с предоставлением выписки из реестра членов СРО у организации, с которой заключен договор о сотрудничестве (намерении) о допуске к работам по выполнению инженерных изысканий (инженерно-геодезических, инженерно-геологических изысканий), которые оказывают влияние на безопасность объектов капитального строительства в соответствии с формой, утвержденной Приказом Федеральной службы по экологическому, технологическому и атомному надзору от 4 марта 2019 года № 86 «Об утверждении формы выписки из реестра членов саморегулируемой организации», полученную не ранее чем за 30 (тридцать) дней до даты размещения извещения о проведении закупки.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 xml:space="preserve">17. Лицензию на проведение экспертизы промышленной безопасности документации на техническое перевооружение опасного производственного объекта, в соответствии с Положением о лицензировании деятельности по проведению экспертизы промышленной безопасности, утвержденным постановлением Правительства РФ от </w:t>
            </w: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16.09.2020 № 1477 и с п.15 Приказа Ростехнадзора от 20 октября 2020 г. № 420 «Об утверждении федеральных норм и правил в области промышленной безопасности «Правила проведения экспертизы промышленной безопасности», 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либо: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- договор о сотрудничестве (намерении) с организацией имеющей право выполнять экспертизу промышленной безопасности разработанной документации на техническое перевооружение опасного производственного объекта, в соответствии с «Положением о лицензировании деятельности по проведению экспертизы промышленной безопасности», утвержденным Постановлением Правительства Российской Федерации от 16 сентября 2020 г. N 1477 с предоставлением лицензии на проведение экспертизы промышленной безопасности документации на техническое перевооружение опасного производственного объекта у организации, с которой заключен договор о сотрудничестве (намерении), в соответствии с Положением о лицензировании деятельности по проведению экспертизы промышленной безопасности, утвержденным Постановлением Правительства Российской Федерации от 16 сентября 2020 г. N 1477 и с п.15 Приказа Ростехнадзора от 20 октября 2020 г. № 420 «Об утверждении федеральных норм и правил в области промышленной безопасности «Правила проведения экспертизы промышленной безопасности».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Подтверждается предоставлением копий вышеуказанных договора, лицензии.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18. Квалификационное удостоверение на аттестацию эксперта (Э8ТП (I или II категории)) по проведению экспертизы промышленной безопасности, аттестованного в порядке, установленном Постановлением Правительства Российской Федерации от 28 мая 2015 года № 509 «Об аттестации экспертов в области промышленной безопасности».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Подтверждается предоставлением копии удостоверения.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19. Трудовую книжку (допускается предоставление копий первой страницы и последней с записью о трудоустройстве) или трудовой договор (договор оказания услуг или иной) с экспертом, указанным в соответствии с требованиями п. 18.</w:t>
            </w:r>
          </w:p>
          <w:p w:rsidR="00932E11" w:rsidRPr="00B14EC0" w:rsidRDefault="00932E11" w:rsidP="00B946A6">
            <w:pPr>
              <w:tabs>
                <w:tab w:val="left" w:pos="142"/>
              </w:tabs>
              <w:ind w:firstLine="517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20. Согласие эксперта, указанного в п. 18, на обработку и передачу персональных данных согласно форме № 5.</w:t>
            </w:r>
          </w:p>
          <w:p w:rsidR="00932E11" w:rsidRPr="00B14EC0" w:rsidRDefault="00932E11" w:rsidP="00B946A6">
            <w:pPr>
              <w:ind w:firstLine="539"/>
              <w:jc w:val="both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Подтверждается предоставлением копии вышеуказанного сертификата.</w:t>
            </w:r>
          </w:p>
          <w:p w:rsidR="00932E11" w:rsidRPr="00B14EC0" w:rsidRDefault="00932E11" w:rsidP="00B946A6">
            <w:pPr>
              <w:tabs>
                <w:tab w:val="left" w:pos="648"/>
              </w:tabs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i/>
                <w:sz w:val="22"/>
                <w:szCs w:val="22"/>
              </w:rPr>
              <w:t>В целях осуществления оценки по установленным отборочным критериям Участник закупки вправе приложить к заявке следующие документы и информацию:</w:t>
            </w:r>
          </w:p>
          <w:p w:rsidR="00932E11" w:rsidRPr="00B14EC0" w:rsidRDefault="00932E11" w:rsidP="00B946A6">
            <w:pPr>
              <w:ind w:firstLine="539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19. </w:t>
            </w: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 xml:space="preserve">Подписанная уполномоченным лицом участника закупки </w:t>
            </w:r>
            <w:r w:rsidRPr="00B14EC0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справка по заключенным и исполненным в полном объеме договорам (контрактам) (форма № 6) с приложением их копий, а также дополнительных соглашений (при наличии)</w:t>
            </w:r>
            <w:r w:rsidRPr="00B14EC0">
              <w:rPr>
                <w:rFonts w:ascii="Times New Roman" w:eastAsia="Times New Roman" w:hAnsi="Times New Roman"/>
                <w:sz w:val="22"/>
                <w:szCs w:val="22"/>
              </w:rPr>
              <w:t>, аналогичных предмету закупки, заключенных не ранее 2018 года, и документов, подтверждающих выполнение работ по соответствующему договору (контракту), (например, акта выполненных работ).</w:t>
            </w:r>
          </w:p>
          <w:p w:rsidR="00932E11" w:rsidRPr="00B14EC0" w:rsidRDefault="00932E11" w:rsidP="00B946A6">
            <w:pPr>
              <w:ind w:firstLine="539"/>
              <w:jc w:val="both"/>
              <w:outlineLvl w:val="2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932E11" w:rsidRPr="00B14EC0" w:rsidRDefault="00932E11" w:rsidP="00B946A6">
            <w:pPr>
              <w:tabs>
                <w:tab w:val="left" w:pos="648"/>
              </w:tabs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Непредставление документов, подтверждающих опыт выполнения аналогичных предмету закупки видов </w:t>
            </w:r>
            <w:r w:rsidRPr="00B14EC0"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>работ, не является основанием для отказа в допуске к участию в закупке, но является основанием для оценки по наименьшему значению показателя.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4.6. Требования к оформлению заявки на участие в закупке: 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1. Участник закупки подает заявку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на участие в закупке</w:t>
            </w: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в электронной форме по правилам электронной торговой площадки.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2. 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Участником закупки создаются и используются электронные образы документов, полученные в результате сканирования документов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</w:rPr>
              <w:t>Adobe</w:t>
            </w:r>
            <w:proofErr w:type="spellEnd"/>
            <w:r w:rsidRPr="00B14EC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</w:rPr>
              <w:t>Acrobat</w:t>
            </w:r>
            <w:proofErr w:type="spellEnd"/>
            <w:r w:rsidRPr="00B14EC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14EC0">
              <w:rPr>
                <w:rFonts w:ascii="Times New Roman" w:hAnsi="Times New Roman"/>
                <w:sz w:val="22"/>
                <w:szCs w:val="22"/>
              </w:rPr>
              <w:t>Pro</w:t>
            </w:r>
            <w:proofErr w:type="spellEnd"/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3. 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Электронные образы документов на участие в закупке должны быть отсканированы в отдельные файлы.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4. Заявка, анкета участника и описание поставляемого товара должны быть подписаны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участником закупки или лицом, уполномоченным участником закупки, и скреплены печатью (при наличии печати).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5. 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Заявка должна содержать опись входящих в её состав документов, быть скреплена печатью участника закупки (при ее наличии) и подписана участником закупки или лицом, уполномоченным участником закупки;</w:t>
            </w:r>
          </w:p>
          <w:p w:rsidR="00932E11" w:rsidRPr="00B14EC0" w:rsidRDefault="00932E11" w:rsidP="00B946A6">
            <w:pPr>
              <w:pStyle w:val="ConsNonformat"/>
              <w:widowControl w:val="0"/>
              <w:ind w:firstLine="539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 xml:space="preserve">6. Заявка со всеми приложениями подается в форме электронного документа </w:t>
            </w:r>
            <w:r w:rsidRPr="00B14EC0">
              <w:rPr>
                <w:color w:val="000000"/>
                <w:sz w:val="22"/>
                <w:szCs w:val="22"/>
              </w:rPr>
              <w:tab/>
            </w:r>
          </w:p>
          <w:p w:rsidR="00932E11" w:rsidRPr="00B14EC0" w:rsidRDefault="00932E11" w:rsidP="00B946A6">
            <w:pPr>
              <w:pStyle w:val="ConsNonformat"/>
              <w:widowControl w:val="0"/>
              <w:ind w:firstLine="539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7. Соблюдение участником закупки указанных требований означает, что информация и документы, входящие в состав заявки на участие в закупке, поданы от имени участника закупки, и он несет ответственность за подлинность и достоверность этих информации и документов;</w:t>
            </w:r>
          </w:p>
          <w:p w:rsidR="00932E11" w:rsidRPr="00B14EC0" w:rsidRDefault="00932E11" w:rsidP="00B946A6">
            <w:pPr>
              <w:pStyle w:val="ConsNonformat"/>
              <w:widowControl w:val="0"/>
              <w:ind w:firstLine="539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>8. </w:t>
            </w:r>
            <w:r w:rsidRPr="00B14EC0">
              <w:rPr>
                <w:sz w:val="22"/>
                <w:szCs w:val="22"/>
              </w:rPr>
              <w:t xml:space="preserve">Все документы </w:t>
            </w:r>
            <w:r w:rsidRPr="00B14EC0">
              <w:rPr>
                <w:color w:val="000000"/>
                <w:sz w:val="22"/>
                <w:szCs w:val="22"/>
              </w:rPr>
              <w:t>заявки на участие в закупке</w:t>
            </w:r>
            <w:r w:rsidRPr="00B14EC0">
              <w:rPr>
                <w:sz w:val="22"/>
                <w:szCs w:val="22"/>
              </w:rPr>
              <w:t xml:space="preserve"> должны иметь четко читаемый текст. Подчистки и исправления не допускаются, за исключением исправлений, скрепленных печатью</w:t>
            </w:r>
            <w:r w:rsidRPr="00B14EC0">
              <w:rPr>
                <w:color w:val="000000"/>
                <w:sz w:val="22"/>
                <w:szCs w:val="22"/>
              </w:rPr>
              <w:t xml:space="preserve"> участника закупки при наличии печати (для юридического лица)</w:t>
            </w:r>
            <w:r w:rsidRPr="00B14EC0">
              <w:rPr>
                <w:sz w:val="22"/>
                <w:szCs w:val="22"/>
              </w:rPr>
              <w:t xml:space="preserve"> и заверенных подписью </w:t>
            </w:r>
            <w:r w:rsidRPr="00B14EC0">
              <w:rPr>
                <w:color w:val="000000"/>
                <w:sz w:val="22"/>
                <w:szCs w:val="22"/>
              </w:rPr>
              <w:t>участником закупки или лицом, уполномоченным участником закупки</w:t>
            </w:r>
            <w:r w:rsidRPr="00B14EC0">
              <w:rPr>
                <w:sz w:val="22"/>
                <w:szCs w:val="22"/>
              </w:rPr>
              <w:t xml:space="preserve"> или собственноручно заверенных (для физических лиц), с указанием</w:t>
            </w:r>
            <w:r w:rsidRPr="00B14EC0">
              <w:rPr>
                <w:color w:val="000000"/>
                <w:sz w:val="22"/>
                <w:szCs w:val="22"/>
              </w:rPr>
              <w:t>: «ИСПРАВЛЕННОМУ ВЕРИТЬ».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4.7. Порядок и срок отзыва заявок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на участие в закупке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, порядок внесения изменений в заявки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на участие в закупке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Nonformat"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Участник закупки вправе изменить или отозвать свою заявку на участие до истечения срока подачи заявок по правилам электронной торговой площадки.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4.8. Порядок возврата заявок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на участие в закупке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C0">
              <w:rPr>
                <w:rFonts w:ascii="Times New Roman" w:hAnsi="Times New Roman" w:cs="Times New Roman"/>
                <w:sz w:val="22"/>
                <w:szCs w:val="22"/>
              </w:rPr>
              <w:t>Порядок возврата заявок на участие в закупке устанавливается правилами электронной торговой площадки.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4.9. 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Адрес для предоставления заявок на участие в закупке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pStyle w:val="ConsNonformat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Сайт электронной торговой площадки www.otc.ru</w:t>
            </w:r>
          </w:p>
        </w:tc>
      </w:tr>
      <w:tr w:rsidR="00036A9B" w:rsidRPr="00B14EC0" w:rsidTr="00B946A6">
        <w:tc>
          <w:tcPr>
            <w:tcW w:w="4394" w:type="dxa"/>
          </w:tcPr>
          <w:p w:rsidR="00036A9B" w:rsidRPr="00B14EC0" w:rsidRDefault="00036A9B" w:rsidP="00036A9B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bookmarkStart w:id="1" w:name="_GoBack" w:colFirst="1" w:colLast="1"/>
            <w:r w:rsidRPr="00B14EC0">
              <w:rPr>
                <w:rFonts w:ascii="Times New Roman" w:hAnsi="Times New Roman"/>
                <w:sz w:val="22"/>
                <w:szCs w:val="22"/>
              </w:rPr>
              <w:t>4.10. Дата начала и дата окончания срока подачи заявок на участие в закупке:</w:t>
            </w:r>
          </w:p>
        </w:tc>
        <w:tc>
          <w:tcPr>
            <w:tcW w:w="5954" w:type="dxa"/>
          </w:tcPr>
          <w:p w:rsidR="00036A9B" w:rsidRPr="00036A9B" w:rsidRDefault="00036A9B" w:rsidP="00036A9B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6A9B">
              <w:rPr>
                <w:rFonts w:ascii="Times New Roman" w:hAnsi="Times New Roman"/>
                <w:sz w:val="22"/>
                <w:szCs w:val="22"/>
              </w:rPr>
              <w:t xml:space="preserve">Подача заявок осуществляется со дня следующего за днем размещения в единой информационной системе извещения до 12 часов 00 минут по местному времени </w:t>
            </w:r>
            <w:r w:rsidRPr="00036A9B">
              <w:rPr>
                <w:rFonts w:ascii="Times New Roman" w:hAnsi="Times New Roman"/>
                <w:b/>
                <w:sz w:val="22"/>
                <w:szCs w:val="22"/>
              </w:rPr>
              <w:t>«23» марта 2021 г.</w:t>
            </w:r>
          </w:p>
        </w:tc>
      </w:tr>
      <w:tr w:rsidR="00036A9B" w:rsidRPr="00B14EC0" w:rsidTr="00B946A6">
        <w:trPr>
          <w:trHeight w:val="1164"/>
        </w:trPr>
        <w:tc>
          <w:tcPr>
            <w:tcW w:w="4394" w:type="dxa"/>
          </w:tcPr>
          <w:p w:rsidR="00036A9B" w:rsidRPr="00B14EC0" w:rsidRDefault="00036A9B" w:rsidP="00036A9B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4.11. Место и дата рассмотрения предложений участников закупки и подведения итогов закупки:</w:t>
            </w:r>
          </w:p>
        </w:tc>
        <w:tc>
          <w:tcPr>
            <w:tcW w:w="5954" w:type="dxa"/>
          </w:tcPr>
          <w:p w:rsidR="00036A9B" w:rsidRPr="00036A9B" w:rsidRDefault="00036A9B" w:rsidP="00036A9B">
            <w:pPr>
              <w:widowControl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36A9B">
              <w:rPr>
                <w:rFonts w:ascii="Times New Roman" w:hAnsi="Times New Roman"/>
                <w:sz w:val="22"/>
                <w:szCs w:val="22"/>
              </w:rPr>
              <w:t>Рассмотрение предложений проводится по адресу: 660021,</w:t>
            </w:r>
            <w:r w:rsidRPr="00036A9B">
              <w:rPr>
                <w:rFonts w:ascii="Times New Roman" w:hAnsi="Times New Roman"/>
                <w:sz w:val="22"/>
                <w:szCs w:val="22"/>
              </w:rPr>
              <w:br/>
              <w:t xml:space="preserve">г. Красноярск, ул. Декабристов, 30, пом. 26, в 10 часов 00 минут по местному времени </w:t>
            </w:r>
            <w:r w:rsidRPr="00036A9B">
              <w:rPr>
                <w:rFonts w:ascii="Times New Roman" w:hAnsi="Times New Roman"/>
                <w:b/>
                <w:sz w:val="22"/>
                <w:szCs w:val="22"/>
              </w:rPr>
              <w:t>«25» марта 2021 г.</w:t>
            </w:r>
            <w:r w:rsidRPr="00036A9B">
              <w:rPr>
                <w:rFonts w:ascii="Times New Roman" w:hAnsi="Times New Roman"/>
                <w:sz w:val="22"/>
                <w:szCs w:val="22"/>
              </w:rPr>
              <w:t xml:space="preserve">, подведение итогов закупки не позднее </w:t>
            </w:r>
            <w:r w:rsidRPr="00036A9B">
              <w:rPr>
                <w:rFonts w:ascii="Times New Roman" w:hAnsi="Times New Roman"/>
                <w:b/>
                <w:sz w:val="22"/>
                <w:szCs w:val="22"/>
              </w:rPr>
              <w:t>«30» марта 2021 г.</w:t>
            </w:r>
          </w:p>
        </w:tc>
      </w:tr>
      <w:bookmarkEnd w:id="1"/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4.12. Порядок подачи заявок на участие в запросе предложений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plusnormal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 xml:space="preserve">Для участия в запросе предложений участник закупки подает заявку на участие в срок и в соответствии с формами, которые установлены документацией. Началом срока подачи </w:t>
            </w:r>
            <w:r w:rsidRPr="00B14EC0">
              <w:rPr>
                <w:sz w:val="22"/>
                <w:szCs w:val="22"/>
              </w:rPr>
              <w:lastRenderedPageBreak/>
              <w:t>заявок на участие в запросе предложений является день, следующий за днем размещения в единой информационной системе извещения о проведении запроса предложений и документации о закупке. Прием заявок на участие в запросе предложений осуществляется в сроки, указанные в документации.</w:t>
            </w:r>
          </w:p>
          <w:p w:rsidR="00932E11" w:rsidRPr="00B14EC0" w:rsidRDefault="00932E11" w:rsidP="00B946A6">
            <w:pPr>
              <w:pStyle w:val="consplusnormal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Подача заявки на участие в запросе предложений означает, что участник закупки изучил всю документацию о закупке (включая все приложения к ней), все изменения, разъяснения документации и безоговорочно согласен с условиями участия в запросе предложений, содержащимися в документации о закупке (включая все приложения к ней), во всех изменениях, разъяснениях документации о закупке.</w:t>
            </w:r>
          </w:p>
          <w:p w:rsidR="00932E11" w:rsidRPr="00B14EC0" w:rsidRDefault="00932E11" w:rsidP="00B946A6">
            <w:pPr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Участник закупки вправе подать только одну заявку на участие в запросе предложений в отношении каждого предмета запроса предложений (лота).</w:t>
            </w:r>
          </w:p>
          <w:p w:rsidR="00932E11" w:rsidRPr="00B14EC0" w:rsidRDefault="00932E11" w:rsidP="00B946A6">
            <w:pPr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Участник закупки, подавший заявку на участие в запросе предложений, вправе отозвать или изменить заявку, но только до окончания срока подачи заявок.</w:t>
            </w:r>
          </w:p>
        </w:tc>
      </w:tr>
      <w:tr w:rsidR="00932E11" w:rsidRPr="00B14EC0" w:rsidTr="00B946A6">
        <w:trPr>
          <w:trHeight w:val="320"/>
        </w:trPr>
        <w:tc>
          <w:tcPr>
            <w:tcW w:w="10348" w:type="dxa"/>
            <w:gridSpan w:val="2"/>
          </w:tcPr>
          <w:p w:rsidR="00932E11" w:rsidRPr="00B14EC0" w:rsidRDefault="00932E11" w:rsidP="00B946A6">
            <w:pPr>
              <w:pStyle w:val="ConsNonformat"/>
              <w:widowControl w:val="0"/>
              <w:jc w:val="center"/>
              <w:rPr>
                <w:sz w:val="22"/>
                <w:szCs w:val="22"/>
              </w:rPr>
            </w:pPr>
            <w:r w:rsidRPr="00B14EC0">
              <w:rPr>
                <w:b/>
                <w:bCs/>
                <w:color w:val="000000"/>
                <w:sz w:val="22"/>
                <w:szCs w:val="22"/>
              </w:rPr>
              <w:lastRenderedPageBreak/>
              <w:t>5. Рассмотрение и оценка заявок на участие в закупке (порядок подведения итогов)</w:t>
            </w:r>
          </w:p>
        </w:tc>
      </w:tr>
      <w:tr w:rsidR="00932E11" w:rsidRPr="00B14EC0" w:rsidTr="00B946A6">
        <w:trPr>
          <w:trHeight w:val="619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5.1. Критерии оценки и сопоставления заявок на участие в закупке: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tabs>
                <w:tab w:val="left" w:pos="284"/>
                <w:tab w:val="left" w:pos="1134"/>
              </w:tabs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1. Цена договора – 60 %;</w:t>
            </w:r>
          </w:p>
          <w:p w:rsidR="00932E11" w:rsidRPr="00B14EC0" w:rsidRDefault="00932E11" w:rsidP="00B946A6">
            <w:pPr>
              <w:tabs>
                <w:tab w:val="left" w:pos="284"/>
                <w:tab w:val="left" w:pos="1134"/>
              </w:tabs>
              <w:jc w:val="both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2. Наличие у участника закупки опыта выполнения работ – 40 %.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5.2. Порядок оценки и сопоставления заявок на участие в закупке: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pStyle w:val="a5"/>
              <w:widowControl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В соответствии с Частью </w:t>
            </w:r>
            <w:r w:rsidRPr="00B14EC0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 документации о закупке.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5.3. Определение победителя закупки: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Заявка на участие в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закупке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признается надлежащей, если она соответствует требованиям Федерального закона от 18 июля 2011 года № 223-ФЗ «О закупках товаров, работ, услуг отдельными видами юридических лиц», извещению о проведении закупки и документации о закупке, а участник закупки, подавший заявку на участие, соответствует требованиям, которые предъявляются к участникам закупки и указаны в документации о закупке.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Комиссия по закупкам (далее - Комиссия) отклоняет заявку на участие в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закупке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если участник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закупки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подавший ее, не соответствует требованиям к участникам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закупки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, указанным в документации о закупке, или такая заявка признана не соответствующей требованиям, указанным в документации о закупке.</w:t>
            </w:r>
          </w:p>
          <w:p w:rsidR="00932E11" w:rsidRPr="00B14EC0" w:rsidRDefault="00932E11" w:rsidP="00B946A6">
            <w:pPr>
              <w:pStyle w:val="consplusnormal"/>
              <w:spacing w:before="0" w:beforeAutospacing="0" w:after="0" w:afterAutospacing="0"/>
              <w:ind w:firstLine="539"/>
              <w:jc w:val="both"/>
              <w:rPr>
                <w:color w:val="000000" w:themeColor="text1"/>
                <w:sz w:val="22"/>
                <w:szCs w:val="22"/>
              </w:rPr>
            </w:pPr>
            <w:r w:rsidRPr="00B14EC0">
              <w:rPr>
                <w:color w:val="000000"/>
                <w:sz w:val="22"/>
                <w:szCs w:val="22"/>
              </w:rPr>
              <w:t xml:space="preserve">Комиссия осуществляет оценку заявок на участие в </w:t>
            </w:r>
            <w:r w:rsidRPr="00B14EC0">
              <w:rPr>
                <w:sz w:val="22"/>
                <w:szCs w:val="22"/>
              </w:rPr>
              <w:t>закупке</w:t>
            </w:r>
            <w:r w:rsidRPr="00B14EC0">
              <w:rPr>
                <w:color w:val="000000"/>
                <w:sz w:val="22"/>
                <w:szCs w:val="22"/>
              </w:rPr>
              <w:t>, которые не были отклонены, для выявления победителя закупки на основе критериев, указанных в документации о закупке.</w:t>
            </w:r>
            <w:r w:rsidRPr="00B14EC0">
              <w:rPr>
                <w:color w:val="000000" w:themeColor="text1"/>
                <w:sz w:val="22"/>
                <w:szCs w:val="22"/>
              </w:rPr>
              <w:t xml:space="preserve"> Заказчик вправе разделить лот на части и произвести закупку у нескольких поставщиков, предоставивших ценовые предложения, основываясь на выделении наилучших по цене позиций - попозиционная закупка (при условии соответствия полученных коммерческих предложений требованиям документации).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 основании результатов оценки заявок на участие в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закупке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Комиссия присваивает каждой заявке на участие в закупке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условия исполнения договора, присваивается первый номер. В случае если в нескольких заявках на участие в закупке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Победителем закупки признается участник закупки,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который предложил лучшие условия исполнения договора на основе критериев, указанных в документации о закупке, и заявке на участие в закупке, которого присвоен первый номер.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5.4.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Условия допуска к участию и отстранения от участия в закупке: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plusnormal"/>
              <w:widowControl w:val="0"/>
              <w:spacing w:before="0" w:beforeAutospacing="0" w:after="0" w:afterAutospacing="0"/>
              <w:ind w:firstLine="539"/>
              <w:jc w:val="both"/>
              <w:rPr>
                <w:color w:val="000000"/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Комиссия обязана отказать участнику закупки в допуске к участию в конкурентной процедуре закупки, если установлен хотя бы один из следующих фактов: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несоответствие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проведение ликвидации участника закупки - юридического лица и наличие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наличие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наличие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участник закупки - юридическое лицо, которое в течение двух лет до момента подачи заявки на участие в закупке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>необладание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договора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наличие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лиц;</w:t>
            </w:r>
          </w:p>
          <w:p w:rsidR="00932E11" w:rsidRPr="00B14EC0" w:rsidRDefault="00932E11" w:rsidP="00932E11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539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наличие сведений об участнике закупки в реестре недобросовестных поставщиков, предусмотренном ст. 5 Федерального закона № 223-ФЗ и (или) 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932E11" w:rsidRPr="00B14EC0" w:rsidRDefault="00932E11" w:rsidP="00B946A6">
            <w:pPr>
              <w:pStyle w:val="consplusnormal"/>
              <w:tabs>
                <w:tab w:val="left" w:pos="993"/>
                <w:tab w:val="left" w:pos="1134"/>
              </w:tabs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10) непредставление участником закупки документов, необходимых для участия в процедуре закупки, либо наличие в них или в заявке недостоверных сведений об участнике закупки и (или) о товарах, работах, услугах;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11) несоответствие участника закупки и (или) его заявки требованиям документации о закупке или Положения, в том числе в случае если в заявке участника закупке содержится предложение </w:t>
            </w:r>
            <w:r w:rsidRPr="00B14EC0">
              <w:rPr>
                <w:rFonts w:ascii="Times New Roman" w:hAnsi="Times New Roman"/>
                <w:bCs/>
                <w:sz w:val="22"/>
                <w:szCs w:val="22"/>
              </w:rPr>
              <w:t>о цене договора, сумме цен единиц товара, работы, услуги, превышающее начальную (максимальную) цену договора, сумму начальных (максимальных) цен единиц товаров, работ, услуг.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sz w:val="22"/>
                <w:szCs w:val="22"/>
              </w:rPr>
              <w:t xml:space="preserve">12)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наличие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6. Проведение переторжки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6.1. Порядок проведения переторжки: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В ходе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проведения оценки заявок участников закупки, Комиссия вправе принять решение о проведении переторжки.</w:t>
            </w: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Переторжка осуществляется путем установления новой цены заявки. При этом повышение ранее предложенной цены не допускается. 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Участники закупки, приглашенные к участию в переторжке, вправе снизить только цену своей заявки на участие в закупке без изменения остальных условий своего предложения. 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 xml:space="preserve">Для участия в переторжке участники закупки подают предложение участника закупки (Форма № 2), заполненные с учетом снижения цены. 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>Переторжка проводится после этапа рассмотрения заявок участников закупки на соответствие требованиям документации о закупке и их допуска к дальнейшей процедуре закупки, в соответствии с Положением о закупках Заказчика.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>Дата начала, дата и время окончания проведения переторжки указываются в протоколе рассмотрения заявок на участие в закупке.</w:t>
            </w:r>
          </w:p>
        </w:tc>
      </w:tr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lastRenderedPageBreak/>
              <w:t>7. Предоставление приоритета товаров российского происхождения, работ, услуг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7.1. </w:t>
            </w: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>Предоставление приоритета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закупки,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приоритет).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1.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      </w:r>
          </w:p>
          <w:p w:rsidR="00932E11" w:rsidRPr="00B14EC0" w:rsidRDefault="00932E11" w:rsidP="00B946A6">
            <w:pPr>
              <w:pStyle w:val="30"/>
              <w:tabs>
                <w:tab w:val="left" w:pos="1134"/>
              </w:tabs>
              <w:spacing w:after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 xml:space="preserve">2.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 </w:t>
            </w:r>
            <w:hyperlink r:id="rId7" w:history="1">
              <w:r w:rsidRPr="00B14EC0">
                <w:rPr>
                  <w:sz w:val="22"/>
                  <w:szCs w:val="22"/>
                </w:rPr>
                <w:t>подпунктами «г</w:t>
              </w:r>
            </w:hyperlink>
            <w:r w:rsidRPr="00B14EC0">
              <w:rPr>
                <w:sz w:val="22"/>
                <w:szCs w:val="22"/>
              </w:rPr>
              <w:t xml:space="preserve">» и </w:t>
            </w:r>
            <w:hyperlink r:id="rId8" w:history="1">
              <w:r w:rsidRPr="00B14EC0">
                <w:rPr>
                  <w:sz w:val="22"/>
                  <w:szCs w:val="22"/>
                </w:rPr>
                <w:t>«д»</w:t>
              </w:r>
            </w:hyperlink>
            <w:r w:rsidRPr="00B14EC0">
              <w:rPr>
                <w:sz w:val="22"/>
                <w:szCs w:val="22"/>
              </w:rPr>
              <w:t xml:space="preserve"> пункта 6 постановления Правительства РФ от 16.09.2016 № 925, цена единицы каждого товара, работы, услуги определяется как произведение начальной (максимальной) цены единицы товара, работы, услуги, указанной в извещении о закупке в соответствии с </w:t>
            </w:r>
            <w:hyperlink r:id="rId9" w:history="1">
              <w:r w:rsidRPr="00B14EC0">
                <w:rPr>
                  <w:sz w:val="22"/>
                  <w:szCs w:val="22"/>
                </w:rPr>
                <w:t>подпунктом «в</w:t>
              </w:r>
            </w:hyperlink>
            <w:r w:rsidRPr="00B14EC0">
              <w:rPr>
                <w:sz w:val="22"/>
                <w:szCs w:val="22"/>
              </w:rPr>
              <w:t>» пункта 5 постановления Правительства РФ от 16.09.2016 № 925,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договора;</w:t>
            </w:r>
          </w:p>
          <w:p w:rsidR="00932E11" w:rsidRPr="00B14EC0" w:rsidRDefault="00932E11" w:rsidP="00B946A6">
            <w:pPr>
              <w:pStyle w:val="30"/>
              <w:spacing w:after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3. Отнесение участника закупки к российским или иностранным лицам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      </w:r>
          </w:p>
          <w:p w:rsidR="00932E11" w:rsidRPr="00B14EC0" w:rsidRDefault="00932E11" w:rsidP="00B946A6">
            <w:pPr>
              <w:pStyle w:val="30"/>
              <w:spacing w:after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4. При исполнении договора, заключенного с участником закупки,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договоре;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5. При проведении закупки приоритет товарам российского происхождения, работам, услугам, выполняемым, оказываемым российскими лицами, предоставляется в соответствии с постановлением Правительства Российской Федерации от 16.09.2016 № 925.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6. Наименование страны происхождения товара определяется на основании сведений, содержащихся в соответствующей части заявки на участие в закупке, содержащей предложение о поставке товара (если предметом закупки является поставка товара).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случае предоставления участником закупки недостоверных сведений о стране происхождения либо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отсутствия сведений о стране происхождения товара, такая заявка не подлежит отклонению и рассматривается как содержащая предложение о поставке иностранных товаров.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Страна происхождения поставляемого товара указывается на основании сведений, содержащихся в заявке на участие в закупке, представленной участником закупки, с которым заключается договор.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7.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(в случаях, когда стоимость предложенных участником в заявке товаров российского происхождения, работ, услуг, выполняемых, оказываемых российскими лицами составляет менее 50% стоимости всех предложенных участником в заявке товаров, работ, услуг) цена единицы каждого товара, работы, услуги определяется как произведение начальной (максимальной) цены единицы товара, работы, услуги, указанной в извещении о запросе котировок на коэффициент изменения начальной (максимальной) цены договора, по которой заключается договор, на начальную (максимальную) цену договора.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8. Отнесение участника закупки к российским или иностранным лицам осуществляется на основании выписки из ЕГРЮЛ/ЕГРИП (для российских юридических лиц и индивидуальных предпринимателей), выписки из реестра иностранных юридических лиц, документа, удостоверяющего личность (для физических лиц).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9. Победитель закупки определяется на основе критериев оценки и сопоставления заявок на участие в закупке, указанных в извещении о закупке, или победителем, которым признается лицо, предложившее наиболее низкую цену договора,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10.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Приоритет не предоставляется в случаях, если: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а) закупка признана несостоявшейся и договор заключается с единственным участником закупки;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в)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г) в заявке на участие в закупке, представленной участником закупки, при котором победитель закупки определяется на основе критериев оценки и сопоставления заявок на участие в закупке, указанных в извещении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>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      </w:r>
          </w:p>
        </w:tc>
      </w:tr>
      <w:tr w:rsidR="00932E11" w:rsidRPr="00B14EC0" w:rsidTr="00B946A6"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8. Заключение договора</w:t>
            </w:r>
          </w:p>
        </w:tc>
      </w:tr>
      <w:tr w:rsidR="00932E11" w:rsidRPr="00B14EC0" w:rsidTr="00B946A6"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8.1. 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Срок, в течение которого победитель закупки, должен подписать договор и иная информация:</w:t>
            </w:r>
          </w:p>
        </w:tc>
        <w:tc>
          <w:tcPr>
            <w:tcW w:w="5954" w:type="dxa"/>
            <w:vAlign w:val="center"/>
          </w:tcPr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Договор по результатам настоящей закупки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конкурентной закупки, заказчика.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Договор с победителем закупки заключается после предоставления Заказчику обеспечения исполнения договора.</w:t>
            </w:r>
          </w:p>
          <w:p w:rsidR="00932E11" w:rsidRPr="00B14EC0" w:rsidRDefault="00932E11" w:rsidP="00B946A6">
            <w:pPr>
              <w:widowControl w:val="0"/>
              <w:tabs>
                <w:tab w:val="left" w:pos="749"/>
              </w:tabs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В случае если предложенная участником цена снижена на двадцать и более процентов по отношению к начальной (максимальной) цене договора,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договора. 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По результатам закупки договор заключается не ранее чем через 10 дней и не позднее 20 дней со дня размещения в единой информационной системе протокола оценки и сопоставления заявок (итогового протокола) (протокола рассмотрения заявок, если договор передается единственному участнику).</w:t>
            </w:r>
          </w:p>
          <w:p w:rsidR="00932E11" w:rsidRPr="00B14EC0" w:rsidRDefault="00932E11" w:rsidP="00B946A6">
            <w:pPr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Заказчик вправе заключить договор с участником конкурентной закупки, которому присвоен второй номер в случае, если с победителем закупки договор заключен не был по основаниям, предусмотренным Положением о закупках, в том числе при уклонении победителя такой закупки от заключения договора.</w:t>
            </w:r>
          </w:p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В случае не размещения на электронной площадке договора, подписанного электронной подписью победителя или иного участника, с которым заключается договор, в сроки, указанные в извещении о проведении запроса предложений, победитель или иной участник считаются уклонившимися от заключения договора.</w:t>
            </w:r>
          </w:p>
        </w:tc>
      </w:tr>
      <w:tr w:rsidR="00932E11" w:rsidRPr="00B14EC0" w:rsidTr="00B946A6">
        <w:trPr>
          <w:trHeight w:val="841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8.2. Условия исполнения договора: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1. При исполнении договора не допускается перемена поставщика (подрядчика, исполнителя), за исключением случая, если новый поставщик (подрядчик, исполнитель) является правопреемником поставщика (подрядчика, исполнителя) по такому договору вследствие реорганизации юридического лица в форме преобразования, слияния или присоединения.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2. 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Поставщик (подрядчик, исполнитель) </w:t>
            </w:r>
            <w:r w:rsidRPr="00B14EC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 имеет права передавать свои права и обязательства, вытекающие из договора, третьим лицам без письменного согласия на то Заказчика.</w:t>
            </w:r>
          </w:p>
        </w:tc>
      </w:tr>
      <w:tr w:rsidR="00932E11" w:rsidRPr="00B14EC0" w:rsidTr="00B946A6">
        <w:trPr>
          <w:trHeight w:val="1125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8.3.</w:t>
            </w: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Информация о возможности заказчика изменить условия договора: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Изменение существенных условий договора при его исполнении не допускается, за исключением их изменения по соглашению сторон в следующих случаях: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1. При снижении цены договора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договора;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2. Если по предложению заказчика увеличиваются предусмотренные договором количество товара, объем работы или услуги не более чем на десять процентов или </w:t>
            </w: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уменьшаются предусмотренные договором количество поставляемого товара, объем выполняемой работы или оказываемой услуги. </w:t>
            </w:r>
          </w:p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При этом по соглашению сторон допускается изменение цены договора пропорционально дополнительному количеству товара, дополнительному объему работы или услуги исходя из установленной в договоре цены единицы товара, работы или услуги. 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При уменьшении предусмотренных договором количества товара, объема работы или услуги стороны договора обязаны уменьшить цену договора исходя из цены единицы товара, работы или услуги;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3. Изменение в соответствии с законодательством Российской Федерации регулируемых цен (тарифов) на товары, работы, услуги;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4. При исполнении договора по согласованию заказчика с поставщиком (подрядчиком, исполнителем) допускается поставка товара, выполнение работы или оказание услуги,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договоре.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>5. При исполнении договора, заключенного с участником закупки,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      </w:r>
          </w:p>
          <w:p w:rsidR="00932E11" w:rsidRPr="00B14EC0" w:rsidRDefault="00932E11" w:rsidP="00B946A6">
            <w:pPr>
              <w:widowControl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t xml:space="preserve">6. При возникновении необходимости в проведении дополнительных работ, выявленных при производстве работ и не учтенных в Договоре по соглашению Сторон составляется дополнительное соглашение к договору с приложением дополнительной сметы, которые подписываются уполномоченными представителями Сторон и являются неотъемлемой частью договора. </w:t>
            </w:r>
          </w:p>
        </w:tc>
      </w:tr>
      <w:tr w:rsidR="00932E11" w:rsidRPr="00B14EC0" w:rsidTr="00B946A6">
        <w:trPr>
          <w:trHeight w:val="551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8.4. Информация о возможности отказа от проведения закупки и от заключения договора: 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4EC0">
              <w:rPr>
                <w:rFonts w:ascii="Times New Roman" w:eastAsiaTheme="minorHAnsi" w:hAnsi="Times New Roman"/>
                <w:sz w:val="22"/>
                <w:szCs w:val="22"/>
              </w:rPr>
              <w:t>Заказчик вправе отменить настоящую закупку по одному и более предмету закупки (лоту) до наступления даты и времени окончания срока подачи заявок на участие в настоящей закупке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>, разместив сообщение об этом в единой информационной системе в день принятия этого решения. При отказе заказчик не возмещает участникам закупки понесенный ими реальный ущерб, упущенную выгоду, расходы и любые другие издержки, связанные с подготовкой к участию и участием в закупке.</w:t>
            </w:r>
          </w:p>
        </w:tc>
      </w:tr>
      <w:tr w:rsidR="00932E11" w:rsidRPr="00B14EC0" w:rsidTr="00B946A6">
        <w:trPr>
          <w:trHeight w:val="70"/>
        </w:trPr>
        <w:tc>
          <w:tcPr>
            <w:tcW w:w="10348" w:type="dxa"/>
            <w:gridSpan w:val="2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4EC0">
              <w:rPr>
                <w:rFonts w:ascii="Times New Roman" w:hAnsi="Times New Roman"/>
                <w:b/>
                <w:sz w:val="22"/>
                <w:szCs w:val="22"/>
              </w:rPr>
              <w:t>9. Последствия признания запроса предложений несостоявшимся</w:t>
            </w:r>
          </w:p>
        </w:tc>
      </w:tr>
      <w:tr w:rsidR="00932E11" w:rsidRPr="00B14EC0" w:rsidTr="00B946A6">
        <w:trPr>
          <w:trHeight w:val="550"/>
        </w:trPr>
        <w:tc>
          <w:tcPr>
            <w:tcW w:w="4394" w:type="dxa"/>
          </w:tcPr>
          <w:p w:rsidR="00932E11" w:rsidRPr="00B14EC0" w:rsidRDefault="00932E11" w:rsidP="00B94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4EC0">
              <w:rPr>
                <w:rFonts w:ascii="Times New Roman" w:hAnsi="Times New Roman"/>
                <w:color w:val="000000"/>
                <w:sz w:val="22"/>
                <w:szCs w:val="22"/>
              </w:rPr>
              <w:t>9.1.</w:t>
            </w:r>
            <w:r w:rsidRPr="00B14EC0">
              <w:rPr>
                <w:rFonts w:ascii="Times New Roman" w:hAnsi="Times New Roman"/>
                <w:sz w:val="22"/>
                <w:szCs w:val="22"/>
              </w:rPr>
              <w:t xml:space="preserve"> Последствия признания запроса предложений несостоявшимся</w:t>
            </w:r>
          </w:p>
        </w:tc>
        <w:tc>
          <w:tcPr>
            <w:tcW w:w="5954" w:type="dxa"/>
          </w:tcPr>
          <w:p w:rsidR="00932E11" w:rsidRPr="00B14EC0" w:rsidRDefault="00932E11" w:rsidP="00B946A6">
            <w:pPr>
              <w:pStyle w:val="consplusnormal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 xml:space="preserve">В случае, если на участие в запросе предложений не подано ни одной заявки на участие, либо по результатам рассмотрения заявок к участию в запросе предложений не был допущен ни один участник, либо был допущен только один участник, запрос предложений признается несостоявшимся. Соответствующая информация вносится в протокол рассмотрения заявок. Если документацией предусмотрено два и более лота, запрос предложений признается несостоявшимся только в отношении того лота, по которому не подано ни одной заявки на участие, принято </w:t>
            </w:r>
            <w:r w:rsidRPr="00B14EC0">
              <w:rPr>
                <w:sz w:val="22"/>
                <w:szCs w:val="22"/>
              </w:rPr>
              <w:lastRenderedPageBreak/>
              <w:t>решение об отказе в допуске к участию всех участников закупки, подавших заявки, или решение о допуске к участию только одного участника закупки.</w:t>
            </w:r>
          </w:p>
          <w:p w:rsidR="00932E11" w:rsidRPr="00B14EC0" w:rsidRDefault="00932E11" w:rsidP="00B946A6">
            <w:pPr>
              <w:pStyle w:val="consplusnormal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B14EC0">
              <w:rPr>
                <w:sz w:val="22"/>
                <w:szCs w:val="22"/>
              </w:rPr>
              <w:t>В указанных случаях Заказчик вправе заключить договор с единственным участником или вправе не заключать договор, либо осуществить закупку у единственного поставщика (исполнителя, подрядчика), либо объявить о проведении новой закупки (в том числе - повторного запроса предложений).</w:t>
            </w:r>
          </w:p>
        </w:tc>
      </w:tr>
      <w:bookmarkEnd w:id="0"/>
    </w:tbl>
    <w:p w:rsidR="004877F9" w:rsidRPr="00C55294" w:rsidRDefault="004877F9" w:rsidP="005803C5">
      <w:pPr>
        <w:pStyle w:val="a5"/>
        <w:spacing w:before="0" w:beforeAutospacing="0" w:after="0" w:afterAutospacing="0"/>
        <w:ind w:right="-284"/>
        <w:rPr>
          <w:rFonts w:ascii="Times New Roman" w:hAnsi="Times New Roman"/>
          <w:b/>
          <w:color w:val="000000"/>
          <w:sz w:val="22"/>
          <w:szCs w:val="22"/>
        </w:rPr>
      </w:pPr>
    </w:p>
    <w:sectPr w:rsidR="004877F9" w:rsidRPr="00C55294" w:rsidSect="002B2C42">
      <w:pgSz w:w="11906" w:h="16838"/>
      <w:pgMar w:top="567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322F3"/>
    <w:multiLevelType w:val="hybridMultilevel"/>
    <w:tmpl w:val="EF3A2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447EA"/>
    <w:multiLevelType w:val="hybridMultilevel"/>
    <w:tmpl w:val="B19C59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316A"/>
    <w:multiLevelType w:val="hybridMultilevel"/>
    <w:tmpl w:val="AB881AFA"/>
    <w:lvl w:ilvl="0" w:tplc="9BE6623A">
      <w:start w:val="1"/>
      <w:numFmt w:val="decimal"/>
      <w:lvlText w:val="%1)"/>
      <w:lvlJc w:val="left"/>
      <w:pPr>
        <w:ind w:left="1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2CFAF564">
      <w:start w:val="1"/>
      <w:numFmt w:val="decimal"/>
      <w:lvlText w:val="%3."/>
      <w:lvlJc w:val="right"/>
      <w:pPr>
        <w:ind w:left="2549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3" w15:restartNumberingAfterBreak="0">
    <w:nsid w:val="4BA248E6"/>
    <w:multiLevelType w:val="hybridMultilevel"/>
    <w:tmpl w:val="61542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E6C3B"/>
    <w:multiLevelType w:val="hybridMultilevel"/>
    <w:tmpl w:val="031EFDBA"/>
    <w:lvl w:ilvl="0" w:tplc="1A685122">
      <w:start w:val="15"/>
      <w:numFmt w:val="decimal"/>
      <w:lvlText w:val="%1."/>
      <w:lvlJc w:val="left"/>
      <w:pPr>
        <w:ind w:left="823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5" w15:restartNumberingAfterBreak="0">
    <w:nsid w:val="588A6924"/>
    <w:multiLevelType w:val="hybridMultilevel"/>
    <w:tmpl w:val="031EFDBA"/>
    <w:lvl w:ilvl="0" w:tplc="1A685122">
      <w:start w:val="15"/>
      <w:numFmt w:val="decimal"/>
      <w:lvlText w:val="%1."/>
      <w:lvlJc w:val="left"/>
      <w:pPr>
        <w:ind w:left="823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6" w15:restartNumberingAfterBreak="0">
    <w:nsid w:val="634C26A3"/>
    <w:multiLevelType w:val="hybridMultilevel"/>
    <w:tmpl w:val="0678A124"/>
    <w:lvl w:ilvl="0" w:tplc="0A20E496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5616DF1"/>
    <w:multiLevelType w:val="hybridMultilevel"/>
    <w:tmpl w:val="F88CA23A"/>
    <w:lvl w:ilvl="0" w:tplc="F230B45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37"/>
    <w:rsid w:val="00000770"/>
    <w:rsid w:val="00000D24"/>
    <w:rsid w:val="00016178"/>
    <w:rsid w:val="00016C70"/>
    <w:rsid w:val="00027FE0"/>
    <w:rsid w:val="00036A9B"/>
    <w:rsid w:val="0004125F"/>
    <w:rsid w:val="000844AE"/>
    <w:rsid w:val="000958FB"/>
    <w:rsid w:val="000A2104"/>
    <w:rsid w:val="000C445A"/>
    <w:rsid w:val="000F0309"/>
    <w:rsid w:val="0010552D"/>
    <w:rsid w:val="001118DA"/>
    <w:rsid w:val="001129E4"/>
    <w:rsid w:val="00165B6E"/>
    <w:rsid w:val="001662F2"/>
    <w:rsid w:val="0019777C"/>
    <w:rsid w:val="001B617E"/>
    <w:rsid w:val="001C3A7C"/>
    <w:rsid w:val="001E5C9B"/>
    <w:rsid w:val="00204E95"/>
    <w:rsid w:val="00215684"/>
    <w:rsid w:val="00246C39"/>
    <w:rsid w:val="00247E5C"/>
    <w:rsid w:val="00255932"/>
    <w:rsid w:val="00266EFF"/>
    <w:rsid w:val="002716D0"/>
    <w:rsid w:val="0027615F"/>
    <w:rsid w:val="002B2C42"/>
    <w:rsid w:val="002B342A"/>
    <w:rsid w:val="002F53F7"/>
    <w:rsid w:val="002F7EA9"/>
    <w:rsid w:val="00303B64"/>
    <w:rsid w:val="0031087A"/>
    <w:rsid w:val="00331296"/>
    <w:rsid w:val="00335512"/>
    <w:rsid w:val="0037683E"/>
    <w:rsid w:val="003A08B7"/>
    <w:rsid w:val="003B6A14"/>
    <w:rsid w:val="003B726A"/>
    <w:rsid w:val="003C5F6E"/>
    <w:rsid w:val="003D3218"/>
    <w:rsid w:val="003D36EB"/>
    <w:rsid w:val="0040113C"/>
    <w:rsid w:val="0043479E"/>
    <w:rsid w:val="00475930"/>
    <w:rsid w:val="004877F9"/>
    <w:rsid w:val="004931AB"/>
    <w:rsid w:val="004E7DCB"/>
    <w:rsid w:val="00510BBD"/>
    <w:rsid w:val="00556EDD"/>
    <w:rsid w:val="005803C5"/>
    <w:rsid w:val="005A0036"/>
    <w:rsid w:val="005F3908"/>
    <w:rsid w:val="00614C28"/>
    <w:rsid w:val="00615A69"/>
    <w:rsid w:val="00657359"/>
    <w:rsid w:val="006A4AC7"/>
    <w:rsid w:val="006A523C"/>
    <w:rsid w:val="006F5619"/>
    <w:rsid w:val="006F79B9"/>
    <w:rsid w:val="007467E1"/>
    <w:rsid w:val="007523DF"/>
    <w:rsid w:val="00782753"/>
    <w:rsid w:val="0079430C"/>
    <w:rsid w:val="00794537"/>
    <w:rsid w:val="007A737E"/>
    <w:rsid w:val="007A7C7F"/>
    <w:rsid w:val="0084192B"/>
    <w:rsid w:val="00891AA5"/>
    <w:rsid w:val="00895062"/>
    <w:rsid w:val="008A1A47"/>
    <w:rsid w:val="008A1E6B"/>
    <w:rsid w:val="008B5463"/>
    <w:rsid w:val="008C6169"/>
    <w:rsid w:val="008D4F3C"/>
    <w:rsid w:val="00901B40"/>
    <w:rsid w:val="00905E64"/>
    <w:rsid w:val="00932E11"/>
    <w:rsid w:val="00940B5B"/>
    <w:rsid w:val="00953EFF"/>
    <w:rsid w:val="00957CCE"/>
    <w:rsid w:val="00980A8A"/>
    <w:rsid w:val="009B27F7"/>
    <w:rsid w:val="009D0D61"/>
    <w:rsid w:val="00A11A11"/>
    <w:rsid w:val="00A11CF1"/>
    <w:rsid w:val="00A325FF"/>
    <w:rsid w:val="00A56413"/>
    <w:rsid w:val="00A5750E"/>
    <w:rsid w:val="00A965DF"/>
    <w:rsid w:val="00AA6B4D"/>
    <w:rsid w:val="00AB6DB7"/>
    <w:rsid w:val="00AC4BD5"/>
    <w:rsid w:val="00AD57A7"/>
    <w:rsid w:val="00B23373"/>
    <w:rsid w:val="00B30499"/>
    <w:rsid w:val="00B54C4A"/>
    <w:rsid w:val="00B722E6"/>
    <w:rsid w:val="00BD0140"/>
    <w:rsid w:val="00BD33DF"/>
    <w:rsid w:val="00BF6B26"/>
    <w:rsid w:val="00C06722"/>
    <w:rsid w:val="00C21EB1"/>
    <w:rsid w:val="00C525E1"/>
    <w:rsid w:val="00C55294"/>
    <w:rsid w:val="00C76588"/>
    <w:rsid w:val="00C87828"/>
    <w:rsid w:val="00CD378A"/>
    <w:rsid w:val="00CD5134"/>
    <w:rsid w:val="00CE67F1"/>
    <w:rsid w:val="00CE6BAA"/>
    <w:rsid w:val="00D0503D"/>
    <w:rsid w:val="00D3116E"/>
    <w:rsid w:val="00D35C9C"/>
    <w:rsid w:val="00D40137"/>
    <w:rsid w:val="00D77DA0"/>
    <w:rsid w:val="00DC40F2"/>
    <w:rsid w:val="00DE0B6E"/>
    <w:rsid w:val="00DE0F6C"/>
    <w:rsid w:val="00DE5D3B"/>
    <w:rsid w:val="00DF1541"/>
    <w:rsid w:val="00DF3809"/>
    <w:rsid w:val="00E2579B"/>
    <w:rsid w:val="00E71270"/>
    <w:rsid w:val="00E75452"/>
    <w:rsid w:val="00E77F5E"/>
    <w:rsid w:val="00EC040D"/>
    <w:rsid w:val="00F000B8"/>
    <w:rsid w:val="00F13750"/>
    <w:rsid w:val="00F22D6F"/>
    <w:rsid w:val="00F255A9"/>
    <w:rsid w:val="00F61817"/>
    <w:rsid w:val="00FD48FA"/>
    <w:rsid w:val="00FE0EC1"/>
    <w:rsid w:val="00FF48DB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51438-47FB-4575-830E-ABD273A9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4013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137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UL,Абзац маркированнный,Bullet List,FooterText,Paragraphe de liste1,lp1,numbered"/>
    <w:basedOn w:val="a"/>
    <w:link w:val="a4"/>
    <w:uiPriority w:val="34"/>
    <w:qFormat/>
    <w:rsid w:val="00D4013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D40137"/>
    <w:pPr>
      <w:spacing w:before="100" w:beforeAutospacing="1" w:after="100" w:afterAutospacing="1"/>
    </w:pPr>
    <w:rPr>
      <w:rFonts w:ascii="Verdana" w:eastAsia="Times New Roman" w:hAnsi="Verdana"/>
      <w:sz w:val="17"/>
      <w:szCs w:val="17"/>
      <w:lang w:eastAsia="ru-RU"/>
    </w:rPr>
  </w:style>
  <w:style w:type="paragraph" w:customStyle="1" w:styleId="ConsNonformat">
    <w:name w:val="ConsNonformat"/>
    <w:uiPriority w:val="99"/>
    <w:qFormat/>
    <w:rsid w:val="00D401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link w:val="ConsNormal0"/>
    <w:rsid w:val="00D40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rsid w:val="00D40137"/>
    <w:rPr>
      <w:rFonts w:cs="Times New Roman"/>
      <w:color w:val="0000FF"/>
      <w:u w:val="single"/>
    </w:rPr>
  </w:style>
  <w:style w:type="paragraph" w:styleId="a7">
    <w:name w:val="No Spacing"/>
    <w:link w:val="a8"/>
    <w:uiPriority w:val="1"/>
    <w:qFormat/>
    <w:rsid w:val="00D40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D401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uiPriority w:val="99"/>
    <w:qFormat/>
    <w:rsid w:val="00D401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3">
    <w:name w:val="Основной текст 3 Знак"/>
    <w:basedOn w:val="a0"/>
    <w:link w:val="30"/>
    <w:uiPriority w:val="99"/>
    <w:locked/>
    <w:rsid w:val="00D40137"/>
    <w:rPr>
      <w:rFonts w:ascii="Times New Roman" w:hAnsi="Times New Roman" w:cs="Times New Roman"/>
      <w:sz w:val="16"/>
      <w:szCs w:val="16"/>
    </w:rPr>
  </w:style>
  <w:style w:type="paragraph" w:styleId="30">
    <w:name w:val="Body Text 3"/>
    <w:basedOn w:val="a"/>
    <w:link w:val="3"/>
    <w:uiPriority w:val="99"/>
    <w:rsid w:val="00D40137"/>
    <w:pPr>
      <w:spacing w:after="120"/>
    </w:pPr>
    <w:rPr>
      <w:rFonts w:ascii="Times New Roman" w:eastAsiaTheme="minorHAnsi" w:hAnsi="Times New Roman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D40137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basedOn w:val="a"/>
    <w:uiPriority w:val="99"/>
    <w:rsid w:val="00D4013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D40137"/>
    <w:rPr>
      <w:rFonts w:ascii="Arial" w:eastAsia="Calibri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D40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0137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aliases w:val="UL Знак,Абзац маркированнный Знак,Bullet List Знак,FooterText Знак,Paragraphe de liste1 Знак,lp1 Знак,numbered Знак"/>
    <w:link w:val="a3"/>
    <w:uiPriority w:val="34"/>
    <w:locked/>
    <w:rsid w:val="00D40137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basedOn w:val="a0"/>
    <w:uiPriority w:val="99"/>
    <w:rsid w:val="00D40137"/>
    <w:rPr>
      <w:rFonts w:cs="Times New Roman"/>
      <w:color w:val="0000FF"/>
      <w:u w:val="single"/>
    </w:rPr>
  </w:style>
  <w:style w:type="character" w:customStyle="1" w:styleId="a8">
    <w:name w:val="Без интервала Знак"/>
    <w:link w:val="a7"/>
    <w:uiPriority w:val="1"/>
    <w:locked/>
    <w:rsid w:val="00D40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59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5932"/>
    <w:rPr>
      <w:rFonts w:ascii="Segoe UI" w:eastAsia="Calibri" w:hAnsi="Segoe UI" w:cs="Segoe UI"/>
      <w:sz w:val="18"/>
      <w:szCs w:val="18"/>
    </w:rPr>
  </w:style>
  <w:style w:type="paragraph" w:styleId="ac">
    <w:name w:val="Body Text Indent"/>
    <w:aliases w:val="текст"/>
    <w:basedOn w:val="a"/>
    <w:link w:val="ad"/>
    <w:uiPriority w:val="99"/>
    <w:unhideWhenUsed/>
    <w:rsid w:val="00DE0B6E"/>
    <w:pPr>
      <w:spacing w:after="120"/>
      <w:ind w:left="283"/>
    </w:pPr>
  </w:style>
  <w:style w:type="character" w:customStyle="1" w:styleId="ad">
    <w:name w:val="Основной текст с отступом Знак"/>
    <w:aliases w:val="текст Знак"/>
    <w:basedOn w:val="a0"/>
    <w:link w:val="ac"/>
    <w:uiPriority w:val="99"/>
    <w:rsid w:val="00DE0B6E"/>
    <w:rPr>
      <w:rFonts w:ascii="Calibri" w:eastAsia="Calibri" w:hAnsi="Calibri" w:cs="Times New Roman"/>
    </w:rPr>
  </w:style>
  <w:style w:type="paragraph" w:customStyle="1" w:styleId="2">
    <w:name w:val="Отступ 2"/>
    <w:basedOn w:val="a"/>
    <w:uiPriority w:val="99"/>
    <w:rsid w:val="00CE67F1"/>
    <w:pPr>
      <w:widowControl w:val="0"/>
      <w:spacing w:before="120"/>
      <w:ind w:left="851" w:hanging="284"/>
      <w:jc w:val="both"/>
    </w:pPr>
    <w:rPr>
      <w:rFonts w:ascii="13" w:eastAsia="Times New Roman" w:hAnsi="13" w:cs="13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37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Body Text"/>
    <w:basedOn w:val="a"/>
    <w:link w:val="af"/>
    <w:uiPriority w:val="99"/>
    <w:rsid w:val="00F6181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F61817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5F39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aliases w:val="H2 Char,H2 Знак Char,Заголовок 21 Char,2 Char,h2 Char,Б2 Char,RTC Char,iz2 Char,Раздел Знак Char,Numbered text 3 Char,HD2 Char,Heading 2 Hidden Char,Gliederung2 Char,Gliederung Char,Indented Heading Char,H21 Char,H22 Char,H23 Char,H Char"/>
    <w:basedOn w:val="a0"/>
    <w:uiPriority w:val="9"/>
    <w:semiHidden/>
    <w:rsid w:val="00932E1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4FF985D0B5A288D95CC81CD2998CCCB819E18CE6AB370456D892749070D34433AD10CD1F2A24EZB32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544FF985D0B5A288D95CC81CD2998CCCB819E18CE6AB370456D892749070D34433AD10CD1F2A24EZB3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44FF985D0B5A288D95CC81CD2998CCCB819E18CE6AB370456D892749070D34433AD10CD1F2A24DZB3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33837-2B83-47FF-90CF-B1DE42F3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17</Pages>
  <Words>7179</Words>
  <Characters>40921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Беличенко Анна Юрьевна</dc:creator>
  <cp:keywords/>
  <dc:description/>
  <cp:lastModifiedBy>Монс Анатолий Сергеевич</cp:lastModifiedBy>
  <cp:revision>102</cp:revision>
  <cp:lastPrinted>2021-03-04T08:04:00Z</cp:lastPrinted>
  <dcterms:created xsi:type="dcterms:W3CDTF">2018-12-07T08:40:00Z</dcterms:created>
  <dcterms:modified xsi:type="dcterms:W3CDTF">2021-03-05T10:00:00Z</dcterms:modified>
</cp:coreProperties>
</file>