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8"/>
        <w:gridCol w:w="5236"/>
      </w:tblGrid>
      <w:tr w:rsidR="002E6BFC" w:rsidTr="002E6BFC">
        <w:trPr>
          <w:trHeight w:val="2422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FC" w:rsidRDefault="002E6BF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902" w:firstLine="902"/>
              <w:rPr>
                <w:b/>
                <w:sz w:val="22"/>
                <w:szCs w:val="22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FC" w:rsidRDefault="002E6BF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Утверждаю:</w:t>
            </w:r>
          </w:p>
          <w:p w:rsidR="002E6BFC" w:rsidRDefault="002E6BF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2"/>
                <w:szCs w:val="22"/>
              </w:rPr>
            </w:pPr>
          </w:p>
          <w:p w:rsidR="002E6BFC" w:rsidRDefault="001D4A0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</w:t>
            </w:r>
            <w:r w:rsidR="00FD1719">
              <w:rPr>
                <w:b/>
                <w:sz w:val="22"/>
                <w:szCs w:val="22"/>
              </w:rPr>
              <w:t>ый врач</w:t>
            </w:r>
            <w:r w:rsidR="002E6BFC">
              <w:rPr>
                <w:b/>
                <w:sz w:val="22"/>
                <w:szCs w:val="22"/>
              </w:rPr>
              <w:t xml:space="preserve"> </w:t>
            </w:r>
          </w:p>
          <w:p w:rsidR="002E6BFC" w:rsidRDefault="002E6BF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государственного </w:t>
            </w:r>
            <w:r w:rsidR="00C04F7B">
              <w:rPr>
                <w:sz w:val="22"/>
                <w:szCs w:val="22"/>
              </w:rPr>
              <w:t>автономного</w:t>
            </w:r>
            <w:r>
              <w:rPr>
                <w:sz w:val="22"/>
                <w:szCs w:val="22"/>
              </w:rPr>
              <w:t xml:space="preserve"> учреждения здравоохранения Свердловской области «Североуральская центральная городская больница»</w:t>
            </w:r>
          </w:p>
          <w:p w:rsidR="002E6BFC" w:rsidRDefault="002E6BF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  <w:p w:rsidR="002E6BFC" w:rsidRDefault="002E6BF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  </w:t>
            </w:r>
          </w:p>
          <w:p w:rsidR="002E6BFC" w:rsidRDefault="00465EF4" w:rsidP="00C04F7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CD59A9">
              <w:rPr>
                <w:sz w:val="22"/>
                <w:szCs w:val="22"/>
              </w:rPr>
              <w:t xml:space="preserve"> марта</w:t>
            </w:r>
            <w:r w:rsidR="00E556FA">
              <w:rPr>
                <w:sz w:val="22"/>
                <w:szCs w:val="22"/>
              </w:rPr>
              <w:t xml:space="preserve"> 2021</w:t>
            </w:r>
            <w:r w:rsidR="002E6BFC">
              <w:rPr>
                <w:sz w:val="22"/>
                <w:szCs w:val="22"/>
              </w:rPr>
              <w:t xml:space="preserve"> года</w:t>
            </w:r>
          </w:p>
        </w:tc>
      </w:tr>
    </w:tbl>
    <w:p w:rsidR="00754026" w:rsidRPr="00F96BEE" w:rsidRDefault="00754026" w:rsidP="00754026">
      <w:pPr>
        <w:keepNext/>
        <w:keepLines/>
        <w:suppressLineNumbers/>
        <w:ind w:firstLine="680"/>
        <w:rPr>
          <w:rFonts w:ascii="Liberation Serif" w:hAnsi="Liberation Serif" w:cs="Liberation Serif"/>
          <w:b/>
          <w:kern w:val="1"/>
        </w:rPr>
      </w:pPr>
    </w:p>
    <w:p w:rsidR="00754026" w:rsidRDefault="00754026" w:rsidP="00754026">
      <w:pPr>
        <w:keepNext/>
        <w:keepLines/>
        <w:suppressLineNumbers/>
        <w:ind w:firstLine="680"/>
        <w:rPr>
          <w:rFonts w:ascii="Liberation Serif" w:hAnsi="Liberation Serif" w:cs="Liberation Serif"/>
          <w:b/>
          <w:kern w:val="1"/>
        </w:rPr>
      </w:pPr>
    </w:p>
    <w:p w:rsidR="00FA6BCB" w:rsidRPr="00F96BEE" w:rsidRDefault="00FA6BCB" w:rsidP="00754026">
      <w:pPr>
        <w:keepNext/>
        <w:keepLines/>
        <w:suppressLineNumbers/>
        <w:ind w:firstLine="680"/>
        <w:rPr>
          <w:rFonts w:ascii="Liberation Serif" w:hAnsi="Liberation Serif" w:cs="Liberation Serif"/>
          <w:b/>
          <w:kern w:val="1"/>
        </w:rPr>
      </w:pPr>
    </w:p>
    <w:p w:rsidR="00754026" w:rsidRPr="00F96BEE" w:rsidRDefault="00754026" w:rsidP="00754026">
      <w:pPr>
        <w:keepNext/>
        <w:keepLines/>
        <w:suppressLineNumbers/>
        <w:ind w:firstLine="680"/>
        <w:rPr>
          <w:rFonts w:ascii="Liberation Serif" w:hAnsi="Liberation Serif" w:cs="Liberation Serif"/>
          <w:b/>
          <w:kern w:val="1"/>
        </w:rPr>
      </w:pPr>
    </w:p>
    <w:p w:rsidR="00E800AA" w:rsidRPr="00F96BEE" w:rsidRDefault="00C04F7B" w:rsidP="00E800AA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</w:rPr>
      </w:pPr>
      <w:r>
        <w:rPr>
          <w:rFonts w:ascii="Liberation Serif" w:hAnsi="Liberation Serif" w:cs="Liberation Serif"/>
          <w:b/>
          <w:caps/>
          <w:kern w:val="1"/>
        </w:rPr>
        <w:t xml:space="preserve">Извещение </w:t>
      </w:r>
      <w:r w:rsidR="00E800AA" w:rsidRPr="00F96BEE">
        <w:rPr>
          <w:rFonts w:ascii="Liberation Serif" w:hAnsi="Liberation Serif" w:cs="Liberation Serif"/>
          <w:b/>
          <w:caps/>
          <w:kern w:val="1"/>
        </w:rPr>
        <w:t xml:space="preserve">о </w:t>
      </w:r>
      <w:r>
        <w:rPr>
          <w:rFonts w:ascii="Liberation Serif" w:hAnsi="Liberation Serif" w:cs="Liberation Serif"/>
          <w:b/>
          <w:caps/>
          <w:kern w:val="1"/>
        </w:rPr>
        <w:t>проведении</w:t>
      </w:r>
      <w:r w:rsidR="00E800AA" w:rsidRPr="00F96BEE">
        <w:rPr>
          <w:rFonts w:ascii="Liberation Serif" w:hAnsi="Liberation Serif" w:cs="Liberation Serif"/>
          <w:b/>
          <w:caps/>
          <w:kern w:val="1"/>
        </w:rPr>
        <w:t xml:space="preserve"> </w:t>
      </w:r>
    </w:p>
    <w:p w:rsidR="00E800AA" w:rsidRDefault="00C04F7B" w:rsidP="00E800AA">
      <w:pPr>
        <w:keepLines/>
        <w:suppressLineNumbers/>
        <w:ind w:firstLine="680"/>
        <w:jc w:val="center"/>
        <w:rPr>
          <w:b/>
          <w:caps/>
          <w:kern w:val="2"/>
          <w:sz w:val="22"/>
          <w:szCs w:val="22"/>
        </w:rPr>
      </w:pPr>
      <w:r>
        <w:rPr>
          <w:rFonts w:ascii="Liberation Serif" w:hAnsi="Liberation Serif" w:cs="Liberation Serif"/>
          <w:b/>
          <w:caps/>
          <w:kern w:val="1"/>
        </w:rPr>
        <w:t>запроса котировок в электронной форме</w:t>
      </w:r>
    </w:p>
    <w:p w:rsidR="001D4A0A" w:rsidRDefault="001D4A0A" w:rsidP="004D4DE8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</w:rPr>
      </w:pPr>
    </w:p>
    <w:p w:rsidR="00FA6BCB" w:rsidRPr="00F96BEE" w:rsidRDefault="00FA6BCB" w:rsidP="004D4DE8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</w:rPr>
      </w:pPr>
    </w:p>
    <w:p w:rsidR="004D4DE8" w:rsidRPr="00E31A40" w:rsidRDefault="004D4DE8" w:rsidP="00A3124F">
      <w:pPr>
        <w:pStyle w:val="aff4"/>
        <w:tabs>
          <w:tab w:val="left" w:pos="426"/>
        </w:tabs>
        <w:spacing w:after="200" w:line="20" w:lineRule="atLeast"/>
        <w:ind w:left="0"/>
        <w:jc w:val="center"/>
        <w:rPr>
          <w:rFonts w:ascii="Liberation Serif" w:hAnsi="Liberation Serif" w:cs="Liberation Serif"/>
          <w:b/>
        </w:rPr>
      </w:pPr>
      <w:r w:rsidRPr="00E31A40">
        <w:rPr>
          <w:rFonts w:ascii="Liberation Serif" w:hAnsi="Liberation Serif" w:cs="Liberation Serif"/>
        </w:rPr>
        <w:t xml:space="preserve">по объекту закупки </w:t>
      </w:r>
      <w:r w:rsidRPr="00E31A40">
        <w:rPr>
          <w:rFonts w:ascii="Liberation Serif" w:hAnsi="Liberation Serif" w:cs="Liberation Serif"/>
          <w:b/>
        </w:rPr>
        <w:t>«</w:t>
      </w:r>
      <w:r w:rsidR="00465EF4" w:rsidRPr="00465EF4">
        <w:rPr>
          <w:b/>
          <w:i/>
        </w:rPr>
        <w:t>Поставка расходных материалов для рентгенодиагностического кабинета</w:t>
      </w:r>
      <w:r w:rsidR="00E31A40">
        <w:rPr>
          <w:b/>
          <w:i/>
        </w:rPr>
        <w:t>»</w:t>
      </w:r>
    </w:p>
    <w:p w:rsidR="00754026" w:rsidRPr="00F96BEE" w:rsidRDefault="00754026" w:rsidP="00754026">
      <w:pPr>
        <w:ind w:firstLine="680"/>
        <w:jc w:val="center"/>
        <w:rPr>
          <w:rFonts w:ascii="Liberation Serif" w:hAnsi="Liberation Serif" w:cs="Liberation Serif"/>
        </w:rPr>
      </w:pPr>
    </w:p>
    <w:p w:rsidR="004D4DE8" w:rsidRDefault="004D4DE8" w:rsidP="00754026">
      <w:pPr>
        <w:ind w:firstLine="680"/>
        <w:jc w:val="center"/>
        <w:rPr>
          <w:rFonts w:ascii="Liberation Serif" w:hAnsi="Liberation Serif" w:cs="Liberation Serif"/>
        </w:rPr>
      </w:pPr>
    </w:p>
    <w:p w:rsidR="00FA6BCB" w:rsidRDefault="00FA6BCB" w:rsidP="00754026">
      <w:pPr>
        <w:ind w:firstLine="680"/>
        <w:jc w:val="center"/>
        <w:rPr>
          <w:rFonts w:ascii="Liberation Serif" w:hAnsi="Liberation Serif" w:cs="Liberation Serif"/>
        </w:rPr>
      </w:pPr>
    </w:p>
    <w:p w:rsidR="00FA6BCB" w:rsidRDefault="00FA6BCB" w:rsidP="00754026">
      <w:pPr>
        <w:ind w:firstLine="680"/>
        <w:jc w:val="center"/>
        <w:rPr>
          <w:rFonts w:ascii="Liberation Serif" w:hAnsi="Liberation Serif" w:cs="Liberation Serif"/>
        </w:rPr>
      </w:pPr>
    </w:p>
    <w:p w:rsidR="00FA6BCB" w:rsidRPr="00F96BEE" w:rsidRDefault="00FA6BCB" w:rsidP="00754026">
      <w:pPr>
        <w:ind w:firstLine="680"/>
        <w:jc w:val="center"/>
        <w:rPr>
          <w:rFonts w:ascii="Liberation Serif" w:hAnsi="Liberation Serif" w:cs="Liberation Serif"/>
        </w:rPr>
      </w:pPr>
    </w:p>
    <w:p w:rsidR="004D4DE8" w:rsidRPr="00F96BEE" w:rsidRDefault="000B3593" w:rsidP="000B3593">
      <w:pPr>
        <w:tabs>
          <w:tab w:val="left" w:pos="4378"/>
        </w:tabs>
        <w:ind w:firstLine="68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</w:p>
    <w:tbl>
      <w:tblPr>
        <w:tblW w:w="0" w:type="auto"/>
        <w:tblLayout w:type="fixed"/>
        <w:tblLook w:val="0000"/>
      </w:tblPr>
      <w:tblGrid>
        <w:gridCol w:w="4513"/>
        <w:gridCol w:w="5624"/>
      </w:tblGrid>
      <w:tr w:rsidR="00754026" w:rsidRPr="00F96BEE" w:rsidTr="00E765AB">
        <w:trPr>
          <w:trHeight w:val="1080"/>
        </w:trPr>
        <w:tc>
          <w:tcPr>
            <w:tcW w:w="4513" w:type="dxa"/>
            <w:shd w:val="clear" w:color="auto" w:fill="auto"/>
            <w:vAlign w:val="center"/>
          </w:tcPr>
          <w:p w:rsidR="00754026" w:rsidRPr="00F96BEE" w:rsidRDefault="00754026" w:rsidP="00E765AB">
            <w:pPr>
              <w:keepNext/>
              <w:keepLines/>
              <w:suppressLineNumbers/>
              <w:snapToGrid w:val="0"/>
              <w:rPr>
                <w:rFonts w:ascii="Liberation Serif" w:hAnsi="Liberation Serif" w:cs="Liberation Serif"/>
                <w:b/>
                <w:kern w:val="1"/>
              </w:rPr>
            </w:pPr>
            <w:bookmarkStart w:id="0" w:name="org_type"/>
            <w:bookmarkEnd w:id="0"/>
          </w:p>
          <w:p w:rsidR="00754026" w:rsidRPr="00F96BEE" w:rsidRDefault="00754026" w:rsidP="00E765AB">
            <w:pPr>
              <w:keepNext/>
              <w:keepLines/>
              <w:suppressLineNumbers/>
              <w:snapToGrid w:val="0"/>
              <w:rPr>
                <w:rFonts w:ascii="Liberation Serif" w:hAnsi="Liberation Serif" w:cs="Liberation Serif"/>
                <w:b/>
                <w:kern w:val="1"/>
              </w:rPr>
            </w:pPr>
            <w:r w:rsidRPr="00F96BEE">
              <w:rPr>
                <w:rFonts w:ascii="Liberation Serif" w:hAnsi="Liberation Serif" w:cs="Liberation Serif"/>
                <w:b/>
                <w:kern w:val="1"/>
              </w:rPr>
              <w:t>Заказчик (Государственный заказчик)</w:t>
            </w:r>
          </w:p>
        </w:tc>
        <w:tc>
          <w:tcPr>
            <w:tcW w:w="5624" w:type="dxa"/>
            <w:shd w:val="clear" w:color="auto" w:fill="auto"/>
            <w:vAlign w:val="center"/>
          </w:tcPr>
          <w:p w:rsidR="00754026" w:rsidRPr="002E6BFC" w:rsidRDefault="002E6BFC" w:rsidP="00C04F7B">
            <w:pPr>
              <w:snapToGrid w:val="0"/>
              <w:ind w:left="1016"/>
              <w:rPr>
                <w:rFonts w:ascii="Liberation Serif" w:hAnsi="Liberation Serif" w:cs="Liberation Serif"/>
                <w:b/>
                <w:bCs/>
              </w:rPr>
            </w:pPr>
            <w:bookmarkStart w:id="1" w:name="organizer"/>
            <w:bookmarkEnd w:id="1"/>
            <w:r>
              <w:rPr>
                <w:sz w:val="22"/>
                <w:szCs w:val="22"/>
              </w:rPr>
              <w:t xml:space="preserve">государственное </w:t>
            </w:r>
            <w:r w:rsidR="00C04F7B">
              <w:rPr>
                <w:sz w:val="22"/>
                <w:szCs w:val="22"/>
              </w:rPr>
              <w:t>автономное</w:t>
            </w:r>
            <w:r>
              <w:rPr>
                <w:sz w:val="22"/>
                <w:szCs w:val="22"/>
              </w:rPr>
              <w:t xml:space="preserve"> учреждение здравоохранения Свердловской области «Североуральская центральная городская больница»</w:t>
            </w:r>
          </w:p>
        </w:tc>
      </w:tr>
    </w:tbl>
    <w:p w:rsidR="00754026" w:rsidRPr="002E6BFC" w:rsidRDefault="00754026" w:rsidP="00754026">
      <w:pPr>
        <w:keepNext/>
        <w:keepLines/>
        <w:suppressLineNumbers/>
        <w:rPr>
          <w:rFonts w:ascii="Liberation Serif" w:hAnsi="Liberation Serif" w:cs="Liberation Serif"/>
          <w:b/>
          <w:kern w:val="1"/>
        </w:rPr>
      </w:pPr>
    </w:p>
    <w:p w:rsidR="00754026" w:rsidRPr="002E6BFC" w:rsidRDefault="00754026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54026" w:rsidRPr="002E6BFC" w:rsidRDefault="00754026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54026" w:rsidRPr="00F96BEE" w:rsidRDefault="00754026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  <w:bookmarkStart w:id="2" w:name="small_owner"/>
      <w:bookmarkEnd w:id="2"/>
    </w:p>
    <w:p w:rsidR="00754026" w:rsidRPr="00F96BEE" w:rsidRDefault="00754026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54026" w:rsidRPr="00F96BEE" w:rsidRDefault="00754026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54026" w:rsidRPr="00F96BEE" w:rsidRDefault="00754026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B0C1E" w:rsidRPr="00F96BEE" w:rsidRDefault="007B0C1E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B0C1E" w:rsidRPr="00F96BEE" w:rsidRDefault="007B0C1E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B0C1E" w:rsidRPr="00F96BEE" w:rsidRDefault="007B0C1E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B0C1E" w:rsidRPr="00F96BEE" w:rsidRDefault="007B0C1E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B0C1E" w:rsidRPr="00F96BEE" w:rsidRDefault="007B0C1E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B0C1E" w:rsidRDefault="007B0C1E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48502A" w:rsidRDefault="0048502A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48502A" w:rsidRDefault="0048502A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48502A" w:rsidRDefault="0048502A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48502A" w:rsidRDefault="0048502A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48502A" w:rsidRPr="00F96BEE" w:rsidRDefault="0048502A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54026" w:rsidRPr="00F96BEE" w:rsidRDefault="00754026" w:rsidP="00754026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</w:rPr>
      </w:pPr>
    </w:p>
    <w:p w:rsidR="00754026" w:rsidRPr="00F96BEE" w:rsidRDefault="002E6BFC" w:rsidP="00FD69DB">
      <w:pPr>
        <w:ind w:firstLine="249"/>
        <w:jc w:val="center"/>
        <w:rPr>
          <w:rFonts w:ascii="Liberation Serif" w:hAnsi="Liberation Serif" w:cs="Liberation Serif"/>
          <w:b/>
          <w:bCs/>
          <w:kern w:val="1"/>
        </w:rPr>
      </w:pPr>
      <w:bookmarkStart w:id="3" w:name="year2"/>
      <w:bookmarkEnd w:id="3"/>
      <w:r>
        <w:rPr>
          <w:rFonts w:ascii="Liberation Serif" w:hAnsi="Liberation Serif" w:cs="Liberation Serif"/>
          <w:b/>
          <w:bCs/>
          <w:kern w:val="1"/>
        </w:rPr>
        <w:t>202</w:t>
      </w:r>
      <w:r w:rsidR="0048502A">
        <w:rPr>
          <w:rFonts w:ascii="Liberation Serif" w:hAnsi="Liberation Serif" w:cs="Liberation Serif"/>
          <w:b/>
          <w:bCs/>
          <w:kern w:val="1"/>
        </w:rPr>
        <w:t>1</w:t>
      </w:r>
      <w:r>
        <w:rPr>
          <w:rFonts w:ascii="Liberation Serif" w:hAnsi="Liberation Serif" w:cs="Liberation Serif"/>
          <w:b/>
          <w:bCs/>
          <w:kern w:val="1"/>
        </w:rPr>
        <w:t xml:space="preserve"> </w:t>
      </w:r>
      <w:r w:rsidR="00754026" w:rsidRPr="00F96BEE">
        <w:rPr>
          <w:rFonts w:ascii="Liberation Serif" w:hAnsi="Liberation Serif" w:cs="Liberation Serif"/>
          <w:b/>
          <w:bCs/>
          <w:kern w:val="1"/>
        </w:rPr>
        <w:t>год</w:t>
      </w:r>
    </w:p>
    <w:p w:rsidR="00DC6CCA" w:rsidRPr="00F96BEE" w:rsidRDefault="008F5658" w:rsidP="008F5658">
      <w:pPr>
        <w:keepLines/>
        <w:suppressLineNumbers/>
        <w:autoSpaceDE w:val="0"/>
        <w:jc w:val="center"/>
        <w:rPr>
          <w:rFonts w:ascii="Liberation Serif" w:hAnsi="Liberation Serif" w:cs="Liberation Serif"/>
          <w:b/>
          <w:bCs/>
          <w:kern w:val="1"/>
        </w:rPr>
      </w:pPr>
      <w:r w:rsidRPr="00F96BEE">
        <w:rPr>
          <w:rFonts w:ascii="Liberation Serif" w:hAnsi="Liberation Serif" w:cs="Liberation Serif"/>
          <w:b/>
          <w:bCs/>
          <w:kern w:val="1"/>
        </w:rPr>
        <w:br w:type="page"/>
      </w:r>
      <w:r w:rsidR="00C04F7B">
        <w:rPr>
          <w:rFonts w:ascii="Liberation Serif" w:hAnsi="Liberation Serif" w:cs="Liberation Serif"/>
          <w:b/>
          <w:bCs/>
          <w:kern w:val="1"/>
        </w:rPr>
        <w:lastRenderedPageBreak/>
        <w:t>Извещение о проведении конкурентной закупки</w:t>
      </w:r>
    </w:p>
    <w:p w:rsidR="00125265" w:rsidRPr="00F96BEE" w:rsidRDefault="00125265" w:rsidP="00F54516">
      <w:pPr>
        <w:autoSpaceDE w:val="0"/>
        <w:ind w:firstLine="680"/>
        <w:jc w:val="center"/>
        <w:rPr>
          <w:rFonts w:ascii="Liberation Serif" w:hAnsi="Liberation Serif" w:cs="Liberation Serif"/>
          <w:b/>
          <w:bCs/>
        </w:rPr>
      </w:pPr>
    </w:p>
    <w:tbl>
      <w:tblPr>
        <w:tblW w:w="10633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710"/>
        <w:gridCol w:w="4252"/>
        <w:gridCol w:w="5671"/>
      </w:tblGrid>
      <w:tr w:rsidR="00FD69DB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FD69DB" w:rsidRPr="00C81FB1" w:rsidRDefault="00FD69DB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81FB1">
              <w:rPr>
                <w:rFonts w:ascii="Liberation Serif" w:hAnsi="Liberation Serif" w:cs="Liberation Serif"/>
                <w:b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Заказчик (Государственный заказчик)</w:t>
            </w:r>
          </w:p>
        </w:tc>
        <w:tc>
          <w:tcPr>
            <w:tcW w:w="5671" w:type="dxa"/>
          </w:tcPr>
          <w:p w:rsidR="00FD69DB" w:rsidRPr="00E31124" w:rsidRDefault="002E6BFC" w:rsidP="00C04F7B">
            <w:pPr>
              <w:ind w:left="208" w:firstLine="41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государственное </w:t>
            </w:r>
            <w:r w:rsidR="00C04F7B">
              <w:rPr>
                <w:sz w:val="22"/>
                <w:szCs w:val="22"/>
              </w:rPr>
              <w:t>авт</w:t>
            </w:r>
            <w:r w:rsidR="00BC01A1">
              <w:rPr>
                <w:sz w:val="22"/>
                <w:szCs w:val="22"/>
              </w:rPr>
              <w:t>о</w:t>
            </w:r>
            <w:r w:rsidR="00C04F7B">
              <w:rPr>
                <w:sz w:val="22"/>
                <w:szCs w:val="22"/>
              </w:rPr>
              <w:t>номное</w:t>
            </w:r>
            <w:r>
              <w:rPr>
                <w:sz w:val="22"/>
                <w:szCs w:val="22"/>
              </w:rPr>
              <w:t xml:space="preserve"> учреждение здравоохранения Свердловской области «Североуральская центральная городская больница»</w:t>
            </w:r>
          </w:p>
        </w:tc>
      </w:tr>
      <w:tr w:rsidR="00FD69DB" w:rsidRPr="00E31124" w:rsidTr="00EB7BF7">
        <w:trPr>
          <w:trHeight w:val="25"/>
        </w:trPr>
        <w:tc>
          <w:tcPr>
            <w:tcW w:w="710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1.1.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Место нахождения, почтовый адрес Заказчика</w:t>
            </w:r>
          </w:p>
        </w:tc>
        <w:tc>
          <w:tcPr>
            <w:tcW w:w="5671" w:type="dxa"/>
          </w:tcPr>
          <w:p w:rsidR="002E6BFC" w:rsidRDefault="002E6BFC" w:rsidP="002E6BFC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624480, Свердловская обл., г. Североуральск, 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енина, 33</w:t>
            </w:r>
          </w:p>
          <w:p w:rsidR="00FD69DB" w:rsidRPr="00E31124" w:rsidRDefault="00FD69DB" w:rsidP="00AD71E5">
            <w:pPr>
              <w:ind w:left="208" w:firstLine="41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D69DB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1.2.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5671" w:type="dxa"/>
          </w:tcPr>
          <w:p w:rsidR="00FD69DB" w:rsidRPr="00E31124" w:rsidRDefault="002E6BFC" w:rsidP="00AD71E5">
            <w:pPr>
              <w:ind w:left="208" w:firstLine="41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(34380) 2-55-53, </w:t>
            </w:r>
            <w:hyperlink r:id="rId8" w:history="1">
              <w:r>
                <w:rPr>
                  <w:rStyle w:val="a4"/>
                  <w:sz w:val="22"/>
                  <w:szCs w:val="22"/>
                  <w:lang w:val="en-US"/>
                </w:rPr>
                <w:t>gldoctor</w:t>
              </w:r>
              <w:r>
                <w:rPr>
                  <w:rStyle w:val="a4"/>
                  <w:sz w:val="22"/>
                  <w:szCs w:val="22"/>
                </w:rPr>
                <w:t>@</w:t>
              </w:r>
              <w:r>
                <w:rPr>
                  <w:rStyle w:val="a4"/>
                  <w:sz w:val="22"/>
                  <w:szCs w:val="22"/>
                  <w:lang w:val="en-US"/>
                </w:rPr>
                <w:t>severouralsk</w:t>
              </w:r>
              <w:r>
                <w:rPr>
                  <w:rStyle w:val="a4"/>
                  <w:sz w:val="22"/>
                  <w:szCs w:val="22"/>
                </w:rPr>
                <w:t>.</w:t>
              </w:r>
              <w:r>
                <w:rPr>
                  <w:rStyle w:val="a4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D69DB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1.3.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FA6BCB" w:rsidRDefault="00FD69DB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6BCB">
              <w:rPr>
                <w:rFonts w:ascii="Liberation Serif" w:hAnsi="Liberation Serif" w:cs="Liberation Serif"/>
                <w:sz w:val="22"/>
                <w:szCs w:val="22"/>
              </w:rPr>
              <w:t>Ответственное должностное лицо Заказчика</w:t>
            </w:r>
          </w:p>
        </w:tc>
        <w:tc>
          <w:tcPr>
            <w:tcW w:w="5671" w:type="dxa"/>
          </w:tcPr>
          <w:p w:rsidR="00FD69DB" w:rsidRPr="00465EF4" w:rsidRDefault="00465EF4" w:rsidP="009B7DA9">
            <w:pPr>
              <w:pStyle w:val="aff4"/>
              <w:tabs>
                <w:tab w:val="left" w:pos="426"/>
              </w:tabs>
              <w:spacing w:after="200" w:line="20" w:lineRule="atLeast"/>
              <w:ind w:left="0"/>
              <w:jc w:val="left"/>
              <w:rPr>
                <w:i/>
              </w:rPr>
            </w:pPr>
            <w:r w:rsidRPr="00465EF4">
              <w:t>Алексеев А.В.</w:t>
            </w:r>
          </w:p>
        </w:tc>
      </w:tr>
      <w:tr w:rsidR="00FD69DB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1.4.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FA6BCB" w:rsidRDefault="00FD69DB" w:rsidP="003E4FE3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6BCB">
              <w:rPr>
                <w:rFonts w:ascii="Liberation Serif" w:hAnsi="Liberation Serif" w:cs="Liberation Serif"/>
                <w:sz w:val="22"/>
                <w:szCs w:val="22"/>
              </w:rPr>
              <w:t xml:space="preserve">Информация о контрактной службе, контрактном управляющем, </w:t>
            </w:r>
            <w:proofErr w:type="gramStart"/>
            <w:r w:rsidRPr="00FA6BCB">
              <w:rPr>
                <w:rFonts w:ascii="Liberation Serif" w:hAnsi="Liberation Serif" w:cs="Liberation Serif"/>
                <w:sz w:val="22"/>
                <w:szCs w:val="22"/>
              </w:rPr>
              <w:t>ответственных</w:t>
            </w:r>
            <w:proofErr w:type="gramEnd"/>
            <w:r w:rsidRPr="00FA6BCB">
              <w:rPr>
                <w:rFonts w:ascii="Liberation Serif" w:hAnsi="Liberation Serif" w:cs="Liberation Serif"/>
                <w:sz w:val="22"/>
                <w:szCs w:val="22"/>
              </w:rPr>
              <w:t xml:space="preserve"> за заключение </w:t>
            </w:r>
            <w:r w:rsidR="003E4FE3" w:rsidRPr="00FA6BCB">
              <w:rPr>
                <w:rFonts w:ascii="Liberation Serif" w:hAnsi="Liberation Serif" w:cs="Liberation Serif"/>
                <w:sz w:val="22"/>
                <w:szCs w:val="22"/>
              </w:rPr>
              <w:t>договора</w:t>
            </w:r>
          </w:p>
        </w:tc>
        <w:tc>
          <w:tcPr>
            <w:tcW w:w="5671" w:type="dxa"/>
          </w:tcPr>
          <w:p w:rsidR="002E6BFC" w:rsidRPr="00FA6BCB" w:rsidRDefault="002E6BFC" w:rsidP="002E6BFC">
            <w:pPr>
              <w:autoSpaceDE w:val="0"/>
              <w:ind w:firstLine="6"/>
              <w:jc w:val="both"/>
              <w:rPr>
                <w:sz w:val="22"/>
                <w:szCs w:val="22"/>
                <w:lang w:eastAsia="zh-CN"/>
              </w:rPr>
            </w:pPr>
            <w:r w:rsidRPr="00FA6BCB">
              <w:rPr>
                <w:sz w:val="22"/>
                <w:szCs w:val="22"/>
              </w:rPr>
              <w:t xml:space="preserve">Контрактная служба </w:t>
            </w:r>
          </w:p>
          <w:p w:rsidR="002E6BFC" w:rsidRPr="00FA6BCB" w:rsidRDefault="002E6BFC" w:rsidP="002E6BFC">
            <w:pPr>
              <w:autoSpaceDE w:val="0"/>
              <w:ind w:firstLine="6"/>
              <w:jc w:val="both"/>
              <w:rPr>
                <w:sz w:val="22"/>
                <w:szCs w:val="22"/>
              </w:rPr>
            </w:pPr>
            <w:r w:rsidRPr="00FA6BCB">
              <w:rPr>
                <w:sz w:val="22"/>
                <w:szCs w:val="22"/>
              </w:rPr>
              <w:t xml:space="preserve">Место нахождения: </w:t>
            </w:r>
            <w:proofErr w:type="gramStart"/>
            <w:r w:rsidRPr="00FA6BCB">
              <w:rPr>
                <w:sz w:val="22"/>
                <w:szCs w:val="22"/>
              </w:rPr>
              <w:t>г</w:t>
            </w:r>
            <w:proofErr w:type="gramEnd"/>
            <w:r w:rsidRPr="00FA6BCB">
              <w:rPr>
                <w:sz w:val="22"/>
                <w:szCs w:val="22"/>
              </w:rPr>
              <w:t>. Североуральск, Ленина, 33</w:t>
            </w:r>
          </w:p>
          <w:p w:rsidR="002E6BFC" w:rsidRPr="00FA6BCB" w:rsidRDefault="002E6BFC" w:rsidP="002E6BFC">
            <w:pPr>
              <w:autoSpaceDE w:val="0"/>
              <w:ind w:firstLine="6"/>
              <w:jc w:val="both"/>
              <w:rPr>
                <w:sz w:val="22"/>
                <w:szCs w:val="22"/>
              </w:rPr>
            </w:pPr>
            <w:r w:rsidRPr="00FA6BCB">
              <w:rPr>
                <w:sz w:val="22"/>
                <w:szCs w:val="22"/>
              </w:rPr>
              <w:t xml:space="preserve">Адрес электронной почты: </w:t>
            </w:r>
            <w:hyperlink r:id="rId9" w:history="1">
              <w:r w:rsidRPr="00FA6BCB">
                <w:rPr>
                  <w:rStyle w:val="a4"/>
                  <w:sz w:val="22"/>
                  <w:szCs w:val="22"/>
                </w:rPr>
                <w:t>ekonommuz@bk.ru</w:t>
              </w:r>
            </w:hyperlink>
          </w:p>
          <w:p w:rsidR="002E6BFC" w:rsidRPr="00FA6BCB" w:rsidRDefault="002E6BFC" w:rsidP="002E6BFC">
            <w:pPr>
              <w:autoSpaceDE w:val="0"/>
              <w:ind w:firstLine="6"/>
              <w:jc w:val="both"/>
              <w:rPr>
                <w:sz w:val="22"/>
                <w:szCs w:val="22"/>
              </w:rPr>
            </w:pPr>
            <w:r w:rsidRPr="00FA6BCB">
              <w:rPr>
                <w:sz w:val="22"/>
                <w:szCs w:val="22"/>
              </w:rPr>
              <w:t>Номер телефона: (34380)2-05-68</w:t>
            </w:r>
          </w:p>
          <w:p w:rsidR="00EE6A13" w:rsidRPr="00FA6BCB" w:rsidRDefault="002E6BFC" w:rsidP="002E6BFC">
            <w:pPr>
              <w:pStyle w:val="a9"/>
              <w:ind w:firstLine="6"/>
              <w:jc w:val="both"/>
              <w:rPr>
                <w:sz w:val="22"/>
                <w:szCs w:val="22"/>
                <w:u w:val="single"/>
              </w:rPr>
            </w:pPr>
            <w:r w:rsidRPr="00FA6BCB">
              <w:rPr>
                <w:sz w:val="22"/>
                <w:szCs w:val="22"/>
                <w:u w:val="single"/>
              </w:rPr>
              <w:t xml:space="preserve">Контактное лицо ответственное за формирование </w:t>
            </w:r>
            <w:r w:rsidR="003E4FE3" w:rsidRPr="00FA6BCB">
              <w:rPr>
                <w:sz w:val="22"/>
                <w:szCs w:val="22"/>
                <w:u w:val="single"/>
              </w:rPr>
              <w:t>извещения</w:t>
            </w:r>
            <w:r w:rsidRPr="00FA6BCB">
              <w:rPr>
                <w:sz w:val="22"/>
                <w:szCs w:val="22"/>
                <w:u w:val="single"/>
              </w:rPr>
              <w:t xml:space="preserve">: </w:t>
            </w:r>
            <w:r w:rsidR="00F36BE7" w:rsidRPr="00FA6BCB">
              <w:rPr>
                <w:sz w:val="22"/>
                <w:szCs w:val="22"/>
              </w:rPr>
              <w:t>Комлева Ольга Аркадьевна</w:t>
            </w:r>
            <w:r w:rsidR="00EE6A13" w:rsidRPr="00FA6BCB">
              <w:rPr>
                <w:sz w:val="22"/>
                <w:szCs w:val="22"/>
              </w:rPr>
              <w:t xml:space="preserve"> (34380) 2-05-68 г. Североуральск ул. Маяковского, 11А</w:t>
            </w:r>
          </w:p>
          <w:p w:rsidR="00FD69DB" w:rsidRPr="00FA6BCB" w:rsidRDefault="002E6BFC" w:rsidP="003E4FE3">
            <w:pPr>
              <w:pStyle w:val="a9"/>
              <w:ind w:firstLine="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6BCB">
              <w:rPr>
                <w:sz w:val="22"/>
                <w:szCs w:val="22"/>
                <w:u w:val="single"/>
              </w:rPr>
              <w:t xml:space="preserve">Контактное лицо ответственное за формирование существенных условий </w:t>
            </w:r>
            <w:r w:rsidR="003E4FE3" w:rsidRPr="00FA6BCB">
              <w:rPr>
                <w:sz w:val="22"/>
                <w:szCs w:val="22"/>
                <w:u w:val="single"/>
              </w:rPr>
              <w:t>договора,  НМЦ договора</w:t>
            </w:r>
            <w:r w:rsidRPr="00FA6BCB">
              <w:rPr>
                <w:sz w:val="22"/>
                <w:szCs w:val="22"/>
                <w:u w:val="single"/>
              </w:rPr>
              <w:t xml:space="preserve">, заключение </w:t>
            </w:r>
            <w:r w:rsidR="003E4FE3" w:rsidRPr="00FA6BCB">
              <w:rPr>
                <w:sz w:val="22"/>
                <w:szCs w:val="22"/>
                <w:u w:val="single"/>
              </w:rPr>
              <w:t>договора</w:t>
            </w:r>
            <w:r w:rsidRPr="00FA6BCB">
              <w:rPr>
                <w:sz w:val="22"/>
                <w:szCs w:val="22"/>
                <w:u w:val="single"/>
              </w:rPr>
              <w:t xml:space="preserve">: </w:t>
            </w:r>
            <w:proofErr w:type="spellStart"/>
            <w:r w:rsidR="001D4A0A" w:rsidRPr="00FA6BCB">
              <w:rPr>
                <w:sz w:val="22"/>
                <w:szCs w:val="22"/>
              </w:rPr>
              <w:t>Бюллер</w:t>
            </w:r>
            <w:proofErr w:type="spellEnd"/>
            <w:r w:rsidR="001D4A0A" w:rsidRPr="00FA6BCB">
              <w:rPr>
                <w:sz w:val="22"/>
                <w:szCs w:val="22"/>
              </w:rPr>
              <w:t xml:space="preserve"> Натали</w:t>
            </w:r>
            <w:r w:rsidRPr="00FA6BCB">
              <w:rPr>
                <w:sz w:val="22"/>
                <w:szCs w:val="22"/>
              </w:rPr>
              <w:t xml:space="preserve">я </w:t>
            </w:r>
            <w:proofErr w:type="spellStart"/>
            <w:r w:rsidRPr="00FA6BCB">
              <w:rPr>
                <w:sz w:val="22"/>
                <w:szCs w:val="22"/>
              </w:rPr>
              <w:t>Вальдемаровна</w:t>
            </w:r>
            <w:proofErr w:type="spellEnd"/>
            <w:r w:rsidRPr="00FA6BCB">
              <w:rPr>
                <w:sz w:val="22"/>
                <w:szCs w:val="22"/>
              </w:rPr>
              <w:t xml:space="preserve"> (34380) 2-05-68 г. Североуральск ул. Маяковского, 11А</w:t>
            </w:r>
          </w:p>
        </w:tc>
      </w:tr>
      <w:tr w:rsidR="00FD69DB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FD69DB" w:rsidRPr="00C81FB1" w:rsidRDefault="00FD69DB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81FB1">
              <w:rPr>
                <w:rFonts w:ascii="Liberation Serif" w:hAnsi="Liberation Serif" w:cs="Liberation Serif"/>
                <w:b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E31124" w:rsidRDefault="00FD69DB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Способ определения поставщика (подрядчика, исполнителя)</w:t>
            </w:r>
          </w:p>
        </w:tc>
        <w:tc>
          <w:tcPr>
            <w:tcW w:w="5671" w:type="dxa"/>
            <w:shd w:val="clear" w:color="auto" w:fill="auto"/>
          </w:tcPr>
          <w:p w:rsidR="00FD69DB" w:rsidRPr="00E31124" w:rsidRDefault="003E4FE3" w:rsidP="003E4FE3">
            <w:pPr>
              <w:ind w:left="208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Запрос котировок </w:t>
            </w:r>
            <w:r w:rsidR="00FD69DB"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в электронной форме (далее –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запрос котировок</w:t>
            </w:r>
            <w:r w:rsidR="00FD69DB" w:rsidRPr="00E3112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680A52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680A52" w:rsidRPr="00C81FB1" w:rsidRDefault="00680A52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81FB1">
              <w:rPr>
                <w:rFonts w:ascii="Liberation Serif" w:hAnsi="Liberation Serif" w:cs="Liberation Serif"/>
                <w:b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680A52" w:rsidRPr="00E31124" w:rsidRDefault="00680A52" w:rsidP="00680A52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671" w:type="dxa"/>
            <w:shd w:val="clear" w:color="auto" w:fill="auto"/>
          </w:tcPr>
          <w:p w:rsidR="00680A52" w:rsidRPr="00FA6BCB" w:rsidRDefault="00465EF4" w:rsidP="00836620">
            <w:pPr>
              <w:ind w:left="208"/>
              <w:rPr>
                <w:rFonts w:ascii="Liberation Serif" w:hAnsi="Liberation Serif" w:cs="Liberation Serif"/>
                <w:sz w:val="22"/>
                <w:szCs w:val="22"/>
              </w:rPr>
            </w:pPr>
            <w:r w:rsidRPr="00465EF4">
              <w:rPr>
                <w:b/>
                <w:i/>
              </w:rPr>
              <w:t>Поставка расходных материалов для рентгенодиагностического кабинета</w:t>
            </w:r>
          </w:p>
        </w:tc>
      </w:tr>
      <w:tr w:rsidR="00A3124F" w:rsidRPr="00E31124" w:rsidTr="00A3124F">
        <w:trPr>
          <w:trHeight w:val="246"/>
        </w:trPr>
        <w:tc>
          <w:tcPr>
            <w:tcW w:w="710" w:type="dxa"/>
            <w:shd w:val="clear" w:color="auto" w:fill="F2F2F2" w:themeFill="background1" w:themeFillShade="F2"/>
          </w:tcPr>
          <w:p w:rsidR="00A3124F" w:rsidRPr="00A3124F" w:rsidRDefault="00A3124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3124F">
              <w:rPr>
                <w:rFonts w:ascii="Liberation Serif" w:hAnsi="Liberation Serif" w:cs="Liberation Serif"/>
                <w:sz w:val="22"/>
                <w:szCs w:val="22"/>
              </w:rPr>
              <w:t>3.1.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A3124F" w:rsidRPr="00A3124F" w:rsidRDefault="00A3124F" w:rsidP="00680A52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ОКПД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71" w:type="dxa"/>
            <w:shd w:val="clear" w:color="auto" w:fill="auto"/>
          </w:tcPr>
          <w:p w:rsidR="00465EF4" w:rsidRDefault="00465EF4" w:rsidP="00465EF4">
            <w:r>
              <w:rPr>
                <w:sz w:val="20"/>
                <w:szCs w:val="20"/>
                <w:lang w:eastAsia="ru-RU"/>
              </w:rPr>
              <w:t>20.59.12.120</w:t>
            </w:r>
          </w:p>
          <w:p w:rsidR="00A3124F" w:rsidRPr="00465EF4" w:rsidRDefault="00465EF4" w:rsidP="00465EF4">
            <w:r>
              <w:rPr>
                <w:sz w:val="20"/>
                <w:szCs w:val="20"/>
                <w:lang w:eastAsia="ru-RU"/>
              </w:rPr>
              <w:t>20.59.11.110</w:t>
            </w:r>
          </w:p>
        </w:tc>
      </w:tr>
      <w:tr w:rsidR="00680A52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680A52" w:rsidRPr="00E31124" w:rsidRDefault="00680A52" w:rsidP="00A3124F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3.</w:t>
            </w:r>
            <w:r w:rsidR="00A3124F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680A52" w:rsidRDefault="00680A52" w:rsidP="00680A52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Количество поставляемого товара, объем выполняемой работы, оказываемой услуги</w:t>
            </w:r>
          </w:p>
        </w:tc>
        <w:tc>
          <w:tcPr>
            <w:tcW w:w="5671" w:type="dxa"/>
            <w:shd w:val="clear" w:color="auto" w:fill="auto"/>
          </w:tcPr>
          <w:p w:rsidR="00680A52" w:rsidRPr="00FA6BCB" w:rsidRDefault="00680A52" w:rsidP="003E4FE3">
            <w:pPr>
              <w:ind w:left="208"/>
              <w:rPr>
                <w:sz w:val="22"/>
                <w:szCs w:val="22"/>
                <w:highlight w:val="yellow"/>
              </w:rPr>
            </w:pPr>
            <w:r w:rsidRPr="00FA6BCB">
              <w:rPr>
                <w:sz w:val="22"/>
                <w:szCs w:val="22"/>
              </w:rPr>
              <w:t>В соответствии с Приложением 1</w:t>
            </w:r>
            <w:r w:rsidR="00FA6BCB" w:rsidRPr="00FA6BCB">
              <w:rPr>
                <w:sz w:val="22"/>
                <w:szCs w:val="22"/>
              </w:rPr>
              <w:t xml:space="preserve"> «Описание объекта закупки»</w:t>
            </w:r>
          </w:p>
        </w:tc>
      </w:tr>
      <w:tr w:rsidR="00CB2929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CB2929" w:rsidRDefault="00CB2929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3.2.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CB2929" w:rsidRPr="00411716" w:rsidRDefault="00CB2929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11716">
              <w:rPr>
                <w:rFonts w:ascii="Liberation Serif" w:hAnsi="Liberation Serif" w:cs="Liberation Serif"/>
                <w:sz w:val="22"/>
                <w:szCs w:val="22"/>
              </w:rPr>
              <w:t>Описание объекта закупки</w:t>
            </w:r>
          </w:p>
        </w:tc>
        <w:tc>
          <w:tcPr>
            <w:tcW w:w="5671" w:type="dxa"/>
            <w:shd w:val="clear" w:color="auto" w:fill="auto"/>
          </w:tcPr>
          <w:p w:rsidR="00CB2929" w:rsidRPr="00411716" w:rsidRDefault="00CB2929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11716"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 xml:space="preserve">Детальное описание объекта закупки, содержится в </w:t>
            </w:r>
            <w:r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>Приложении</w:t>
            </w:r>
            <w:r w:rsidRPr="00411716"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>1</w:t>
            </w:r>
            <w:r w:rsidRPr="00411716"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 xml:space="preserve"> «Описание объекта закупки</w:t>
            </w:r>
            <w:r w:rsidRPr="00411716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»</w:t>
            </w:r>
          </w:p>
        </w:tc>
      </w:tr>
      <w:tr w:rsidR="006005E0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6005E0" w:rsidRPr="00C81FB1" w:rsidRDefault="006005E0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81FB1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FF27B6" w:rsidRPr="00C81FB1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6005E0" w:rsidRPr="00E31124" w:rsidRDefault="006005E0" w:rsidP="006005E0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Информация о месте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поставки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товара, месте выполнения работ или оказания услуг</w:t>
            </w:r>
          </w:p>
        </w:tc>
        <w:tc>
          <w:tcPr>
            <w:tcW w:w="5671" w:type="dxa"/>
            <w:shd w:val="clear" w:color="auto" w:fill="auto"/>
          </w:tcPr>
          <w:p w:rsidR="006005E0" w:rsidRPr="00B00B11" w:rsidRDefault="006C0079" w:rsidP="006C0079">
            <w:pPr>
              <w:ind w:firstLine="249"/>
              <w:jc w:val="both"/>
              <w:rPr>
                <w:rFonts w:ascii="Liberation Serif" w:hAnsi="Liberation Serif" w:cs="Liberation Serif"/>
                <w:sz w:val="22"/>
                <w:szCs w:val="22"/>
                <w:highlight w:val="yellow"/>
              </w:rPr>
            </w:pPr>
            <w:r w:rsidRPr="006C0079">
              <w:rPr>
                <w:sz w:val="22"/>
                <w:szCs w:val="22"/>
                <w:lang w:eastAsia="ru-RU"/>
              </w:rPr>
              <w:t>Свердловская область. г</w:t>
            </w:r>
            <w:proofErr w:type="gramStart"/>
            <w:r w:rsidRPr="006C0079">
              <w:rPr>
                <w:sz w:val="22"/>
                <w:szCs w:val="22"/>
                <w:lang w:eastAsia="ru-RU"/>
              </w:rPr>
              <w:t>.С</w:t>
            </w:r>
            <w:proofErr w:type="gramEnd"/>
            <w:r w:rsidRPr="006C0079">
              <w:rPr>
                <w:sz w:val="22"/>
                <w:szCs w:val="22"/>
                <w:lang w:eastAsia="ru-RU"/>
              </w:rPr>
              <w:t>евероуральск, ул. Маяковского,11А</w:t>
            </w:r>
          </w:p>
        </w:tc>
      </w:tr>
      <w:tr w:rsidR="00C81FB1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C81FB1" w:rsidRPr="00C81FB1" w:rsidRDefault="00C81FB1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81FB1">
              <w:rPr>
                <w:rFonts w:ascii="Liberation Serif" w:hAnsi="Liberation Serif" w:cs="Liberation Serif"/>
                <w:sz w:val="22"/>
                <w:szCs w:val="22"/>
              </w:rPr>
              <w:t>4.1.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C81FB1" w:rsidRPr="00E31124" w:rsidRDefault="00C81FB1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Срок поставки товара или завершения работы либо оказания услуг</w:t>
            </w:r>
          </w:p>
        </w:tc>
        <w:tc>
          <w:tcPr>
            <w:tcW w:w="5671" w:type="dxa"/>
            <w:shd w:val="clear" w:color="auto" w:fill="auto"/>
          </w:tcPr>
          <w:p w:rsidR="00C81FB1" w:rsidRPr="00B00B11" w:rsidRDefault="00465EF4" w:rsidP="00465EF4">
            <w:pPr>
              <w:jc w:val="both"/>
              <w:rPr>
                <w:rFonts w:ascii="Liberation Serif" w:hAnsi="Liberation Serif" w:cs="Liberation Serif"/>
                <w:sz w:val="22"/>
                <w:szCs w:val="22"/>
                <w:highlight w:val="yellow"/>
              </w:rPr>
            </w:pPr>
            <w:r>
              <w:t>Единовременная поставка в течени</w:t>
            </w:r>
            <w:proofErr w:type="gramStart"/>
            <w:r>
              <w:t>и</w:t>
            </w:r>
            <w:proofErr w:type="gramEnd"/>
            <w:r>
              <w:t xml:space="preserve"> 14 календарных дней с момента заключения договора </w:t>
            </w:r>
          </w:p>
        </w:tc>
      </w:tr>
      <w:tr w:rsidR="006005E0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6005E0" w:rsidRPr="00C81FB1" w:rsidRDefault="006005E0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81FB1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FF27B6" w:rsidRPr="00C81FB1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6005E0" w:rsidRPr="0074734E" w:rsidRDefault="006005E0" w:rsidP="006005E0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договора</w:t>
            </w: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 xml:space="preserve"> (цена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лота</w:t>
            </w: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5671" w:type="dxa"/>
            <w:shd w:val="clear" w:color="auto" w:fill="auto"/>
          </w:tcPr>
          <w:p w:rsidR="006005E0" w:rsidRPr="0074734E" w:rsidRDefault="00465EF4" w:rsidP="00BC01A1">
            <w:pPr>
              <w:ind w:firstLine="24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65EF4">
              <w:rPr>
                <w:b/>
                <w:i/>
              </w:rPr>
              <w:t xml:space="preserve">171 505,28 </w:t>
            </w:r>
            <w:r w:rsidR="006005E0" w:rsidRPr="0069491B">
              <w:rPr>
                <w:rFonts w:ascii="Liberation Serif" w:hAnsi="Liberation Serif" w:cs="Liberation Serif"/>
                <w:sz w:val="22"/>
                <w:szCs w:val="22"/>
              </w:rPr>
              <w:t>руб.</w:t>
            </w:r>
          </w:p>
        </w:tc>
      </w:tr>
      <w:tr w:rsidR="006005E0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6005E0" w:rsidRDefault="006005E0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5.1</w:t>
            </w:r>
            <w:r w:rsidR="00FF27B6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6005E0" w:rsidRPr="0074734E" w:rsidRDefault="006005E0" w:rsidP="006005E0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Ф</w:t>
            </w: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 xml:space="preserve">ормула цены и максимальное значение цены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договора</w:t>
            </w:r>
          </w:p>
        </w:tc>
        <w:tc>
          <w:tcPr>
            <w:tcW w:w="5671" w:type="dxa"/>
            <w:shd w:val="clear" w:color="auto" w:fill="auto"/>
          </w:tcPr>
          <w:p w:rsidR="006005E0" w:rsidRPr="0074734E" w:rsidRDefault="00836620" w:rsidP="00F40265">
            <w:pPr>
              <w:ind w:firstLine="24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Не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установлена</w:t>
            </w:r>
            <w:proofErr w:type="gramEnd"/>
          </w:p>
        </w:tc>
      </w:tr>
      <w:tr w:rsidR="00757A0A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757A0A" w:rsidRDefault="00757A0A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5.2.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757A0A" w:rsidRPr="0074734E" w:rsidRDefault="00757A0A" w:rsidP="005C454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Порядок формирования цены договора</w:t>
            </w:r>
          </w:p>
        </w:tc>
        <w:tc>
          <w:tcPr>
            <w:tcW w:w="5671" w:type="dxa"/>
            <w:shd w:val="clear" w:color="auto" w:fill="auto"/>
          </w:tcPr>
          <w:p w:rsidR="00757A0A" w:rsidRPr="00E556FA" w:rsidRDefault="00757A0A" w:rsidP="005C454C">
            <w:pPr>
              <w:suppressAutoHyphens w:val="0"/>
              <w:autoSpaceDE w:val="0"/>
              <w:autoSpaceDN w:val="0"/>
              <w:adjustRightInd w:val="0"/>
              <w:ind w:firstLine="24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556FA">
              <w:rPr>
                <w:rFonts w:ascii="Liberation Serif" w:hAnsi="Liberation Serif" w:cs="Liberation Serif"/>
                <w:sz w:val="22"/>
                <w:szCs w:val="22"/>
              </w:rPr>
              <w:t>В соответствии с Приложением 2 «Проект договора»</w:t>
            </w:r>
          </w:p>
          <w:p w:rsidR="000F095A" w:rsidRPr="00E556FA" w:rsidRDefault="000F095A" w:rsidP="000F095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1B1131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1B1131" w:rsidRDefault="001B1131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5.3.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1B1131" w:rsidRPr="0074734E" w:rsidRDefault="001B1131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Форма, срок и порядок оплаты товара, работ, услуг</w:t>
            </w:r>
          </w:p>
        </w:tc>
        <w:tc>
          <w:tcPr>
            <w:tcW w:w="5671" w:type="dxa"/>
            <w:shd w:val="clear" w:color="auto" w:fill="auto"/>
          </w:tcPr>
          <w:p w:rsidR="001B1131" w:rsidRPr="00E556FA" w:rsidRDefault="001B1131" w:rsidP="005C454C">
            <w:pPr>
              <w:ind w:firstLine="24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556FA">
              <w:rPr>
                <w:rFonts w:ascii="Liberation Serif" w:hAnsi="Liberation Serif" w:cs="Liberation Serif"/>
                <w:sz w:val="22"/>
                <w:szCs w:val="22"/>
              </w:rPr>
              <w:t>В соответствии с Приложением 2 «Проект договора»</w:t>
            </w:r>
          </w:p>
        </w:tc>
      </w:tr>
      <w:tr w:rsidR="00FF27B6" w:rsidRPr="00E31124" w:rsidTr="00BC01A1">
        <w:tc>
          <w:tcPr>
            <w:tcW w:w="710" w:type="dxa"/>
            <w:shd w:val="clear" w:color="auto" w:fill="F2F2F2" w:themeFill="background1" w:themeFillShade="F2"/>
          </w:tcPr>
          <w:p w:rsidR="00FF27B6" w:rsidRPr="00CB2929" w:rsidRDefault="00FF27B6" w:rsidP="00CB2929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B2929">
              <w:rPr>
                <w:rFonts w:ascii="Liberation Serif" w:hAnsi="Liberation Serif" w:cs="Liberation Serif"/>
                <w:b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FF27B6" w:rsidRPr="00FF27B6" w:rsidRDefault="00FF27B6" w:rsidP="00FF27B6">
            <w:pPr>
              <w:suppressLineNumbers/>
              <w:tabs>
                <w:tab w:val="left" w:pos="709"/>
                <w:tab w:val="left" w:pos="1985"/>
              </w:tabs>
              <w:jc w:val="both"/>
              <w:rPr>
                <w:sz w:val="22"/>
                <w:szCs w:val="22"/>
              </w:rPr>
            </w:pPr>
            <w:r w:rsidRPr="00FF27B6">
              <w:rPr>
                <w:sz w:val="22"/>
                <w:szCs w:val="22"/>
              </w:rPr>
              <w:t xml:space="preserve">Срок, место и порядок предоставления </w:t>
            </w:r>
            <w:r w:rsidRPr="00FF27B6">
              <w:rPr>
                <w:sz w:val="22"/>
                <w:szCs w:val="22"/>
              </w:rPr>
              <w:lastRenderedPageBreak/>
              <w:t>документации о закупке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F10244" w:rsidRPr="00B12706" w:rsidRDefault="00F10244" w:rsidP="00FF27B6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6C0079">
              <w:rPr>
                <w:sz w:val="22"/>
                <w:szCs w:val="22"/>
              </w:rPr>
              <w:lastRenderedPageBreak/>
              <w:t xml:space="preserve">С </w:t>
            </w:r>
            <w:r w:rsidR="006C0079" w:rsidRPr="006C0079">
              <w:rPr>
                <w:sz w:val="22"/>
                <w:szCs w:val="22"/>
              </w:rPr>
              <w:t>05.03</w:t>
            </w:r>
            <w:r w:rsidR="00E556FA" w:rsidRPr="006C0079">
              <w:rPr>
                <w:sz w:val="22"/>
                <w:szCs w:val="22"/>
              </w:rPr>
              <w:t>.2021</w:t>
            </w:r>
            <w:r w:rsidRPr="006C0079">
              <w:rPr>
                <w:sz w:val="22"/>
                <w:szCs w:val="22"/>
              </w:rPr>
              <w:t xml:space="preserve"> по </w:t>
            </w:r>
            <w:r w:rsidR="00A311A1">
              <w:rPr>
                <w:sz w:val="22"/>
                <w:szCs w:val="22"/>
              </w:rPr>
              <w:t>19</w:t>
            </w:r>
            <w:r w:rsidR="009E17B3" w:rsidRPr="006C0079">
              <w:rPr>
                <w:sz w:val="22"/>
                <w:szCs w:val="22"/>
              </w:rPr>
              <w:t>.03</w:t>
            </w:r>
            <w:r w:rsidR="00E556FA" w:rsidRPr="006C0079">
              <w:rPr>
                <w:sz w:val="22"/>
                <w:szCs w:val="22"/>
              </w:rPr>
              <w:t>.2021</w:t>
            </w:r>
          </w:p>
          <w:p w:rsidR="00FF27B6" w:rsidRPr="00B12706" w:rsidRDefault="00FF27B6" w:rsidP="00FF27B6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B12706">
              <w:rPr>
                <w:sz w:val="22"/>
                <w:szCs w:val="22"/>
              </w:rPr>
              <w:lastRenderedPageBreak/>
              <w:t xml:space="preserve">Извещение и документация </w:t>
            </w:r>
            <w:proofErr w:type="gramStart"/>
            <w:r w:rsidRPr="00B12706">
              <w:rPr>
                <w:sz w:val="22"/>
                <w:szCs w:val="22"/>
              </w:rPr>
              <w:t>о проведении запроса котировок в электронной форме доступна для ознакомления в Единой информационной системе в сфере</w:t>
            </w:r>
            <w:proofErr w:type="gramEnd"/>
            <w:r w:rsidRPr="00B12706">
              <w:rPr>
                <w:sz w:val="22"/>
                <w:szCs w:val="22"/>
              </w:rPr>
              <w:t xml:space="preserve"> закупок </w:t>
            </w:r>
            <w:hyperlink r:id="rId10" w:history="1">
              <w:r w:rsidRPr="00B12706">
                <w:rPr>
                  <w:rStyle w:val="a4"/>
                  <w:sz w:val="22"/>
                  <w:szCs w:val="22"/>
                </w:rPr>
                <w:t>www.zakupki.gov.ru</w:t>
              </w:r>
            </w:hyperlink>
            <w:r w:rsidRPr="00B12706">
              <w:rPr>
                <w:sz w:val="22"/>
                <w:szCs w:val="22"/>
              </w:rPr>
              <w:t xml:space="preserve">, а также на сайте Оператора электронной площадки </w:t>
            </w:r>
            <w:hyperlink r:id="rId11" w:history="1">
              <w:r w:rsidR="00446496" w:rsidRPr="00B12706">
                <w:rPr>
                  <w:rStyle w:val="a4"/>
                </w:rPr>
                <w:t>http://utp.sberbank-ast.ru</w:t>
              </w:r>
            </w:hyperlink>
            <w:r w:rsidRPr="00B12706">
              <w:rPr>
                <w:sz w:val="22"/>
                <w:szCs w:val="22"/>
              </w:rPr>
              <w:t>, без взимания платы, с момента ее опубликования.</w:t>
            </w:r>
          </w:p>
          <w:p w:rsidR="001954E6" w:rsidRPr="00B12706" w:rsidRDefault="00FF27B6" w:rsidP="001954E6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B12706">
              <w:rPr>
                <w:sz w:val="22"/>
                <w:szCs w:val="22"/>
              </w:rPr>
              <w:t xml:space="preserve">Порядок ознакомления с извещением и документацией на электронной площадке </w:t>
            </w:r>
            <w:hyperlink r:id="rId12" w:history="1">
              <w:r w:rsidR="00446496" w:rsidRPr="00B12706">
                <w:rPr>
                  <w:rStyle w:val="a4"/>
                </w:rPr>
                <w:t>http://utp.sberbank-ast.ru</w:t>
              </w:r>
            </w:hyperlink>
            <w:r w:rsidR="00446496" w:rsidRPr="00B12706">
              <w:t xml:space="preserve"> </w:t>
            </w:r>
            <w:r w:rsidRPr="00B12706">
              <w:rPr>
                <w:sz w:val="22"/>
                <w:szCs w:val="22"/>
              </w:rPr>
              <w:t>определяется регламентом данной электронной площадки</w:t>
            </w:r>
            <w:r w:rsidR="00CB7D22" w:rsidRPr="00B12706">
              <w:rPr>
                <w:sz w:val="22"/>
                <w:szCs w:val="22"/>
              </w:rPr>
              <w:t>.</w:t>
            </w:r>
          </w:p>
        </w:tc>
      </w:tr>
      <w:tr w:rsidR="00680A52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680A52" w:rsidRPr="00CB2929" w:rsidRDefault="00FF27B6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B2929"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680A52" w:rsidRPr="00E31124" w:rsidRDefault="00680A52" w:rsidP="00680A52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Дата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начала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срока подачи заявок на участие в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запросе котировок</w:t>
            </w:r>
          </w:p>
        </w:tc>
        <w:tc>
          <w:tcPr>
            <w:tcW w:w="5671" w:type="dxa"/>
            <w:shd w:val="clear" w:color="auto" w:fill="auto"/>
          </w:tcPr>
          <w:p w:rsidR="00680A52" w:rsidRPr="006C0079" w:rsidRDefault="006C0079" w:rsidP="00680A52">
            <w:pPr>
              <w:pStyle w:val="af1"/>
              <w:rPr>
                <w:sz w:val="22"/>
                <w:szCs w:val="22"/>
              </w:rPr>
            </w:pPr>
            <w:r w:rsidRPr="006C0079">
              <w:rPr>
                <w:sz w:val="22"/>
                <w:szCs w:val="22"/>
              </w:rPr>
              <w:t>05 марта</w:t>
            </w:r>
            <w:r w:rsidR="00E556FA" w:rsidRPr="006C0079">
              <w:rPr>
                <w:sz w:val="22"/>
                <w:szCs w:val="22"/>
              </w:rPr>
              <w:t xml:space="preserve"> 2021</w:t>
            </w:r>
            <w:r w:rsidR="00680A52" w:rsidRPr="006C0079">
              <w:rPr>
                <w:sz w:val="22"/>
                <w:szCs w:val="22"/>
              </w:rPr>
              <w:t xml:space="preserve"> г.</w:t>
            </w:r>
          </w:p>
          <w:p w:rsidR="00680A52" w:rsidRPr="006C0079" w:rsidRDefault="00680A52" w:rsidP="002E6BFC">
            <w:pPr>
              <w:pStyle w:val="af1"/>
              <w:rPr>
                <w:bCs/>
                <w:sz w:val="22"/>
                <w:szCs w:val="22"/>
              </w:rPr>
            </w:pPr>
          </w:p>
        </w:tc>
      </w:tr>
      <w:tr w:rsidR="00FD69DB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FD69DB" w:rsidRPr="00E31124" w:rsidRDefault="00FF27B6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7.1</w:t>
            </w:r>
            <w:r w:rsidR="00FD69DB" w:rsidRPr="00E31124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E31124" w:rsidRDefault="00FD69DB" w:rsidP="003E4FE3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Дата и время окончания срока подачи заявок на участие в </w:t>
            </w:r>
            <w:r w:rsidR="003E4FE3">
              <w:rPr>
                <w:rFonts w:ascii="Liberation Serif" w:hAnsi="Liberation Serif" w:cs="Liberation Serif"/>
                <w:sz w:val="22"/>
                <w:szCs w:val="22"/>
              </w:rPr>
              <w:t>запросе котировок</w:t>
            </w:r>
          </w:p>
        </w:tc>
        <w:tc>
          <w:tcPr>
            <w:tcW w:w="5671" w:type="dxa"/>
            <w:shd w:val="clear" w:color="auto" w:fill="auto"/>
          </w:tcPr>
          <w:p w:rsidR="002E6BFC" w:rsidRPr="006C0079" w:rsidRDefault="002E6BFC" w:rsidP="002E6BFC">
            <w:pPr>
              <w:pStyle w:val="af1"/>
              <w:rPr>
                <w:sz w:val="22"/>
                <w:szCs w:val="22"/>
              </w:rPr>
            </w:pPr>
            <w:r w:rsidRPr="006C0079">
              <w:rPr>
                <w:bCs/>
                <w:sz w:val="22"/>
                <w:szCs w:val="22"/>
              </w:rPr>
              <w:t xml:space="preserve">до </w:t>
            </w:r>
            <w:r w:rsidRPr="006C0079">
              <w:rPr>
                <w:sz w:val="22"/>
                <w:szCs w:val="22"/>
              </w:rPr>
              <w:t xml:space="preserve"> </w:t>
            </w:r>
            <w:r w:rsidR="00C07AB9" w:rsidRPr="006C0079">
              <w:rPr>
                <w:sz w:val="22"/>
                <w:szCs w:val="22"/>
              </w:rPr>
              <w:t>07</w:t>
            </w:r>
            <w:r w:rsidRPr="006C0079">
              <w:rPr>
                <w:sz w:val="22"/>
                <w:szCs w:val="22"/>
              </w:rPr>
              <w:t xml:space="preserve"> час. 00 мин. </w:t>
            </w:r>
            <w:r w:rsidR="00166DDA" w:rsidRPr="006C0079">
              <w:rPr>
                <w:sz w:val="22"/>
                <w:szCs w:val="22"/>
              </w:rPr>
              <w:t xml:space="preserve"> </w:t>
            </w:r>
            <w:r w:rsidR="00A311A1">
              <w:rPr>
                <w:sz w:val="22"/>
                <w:szCs w:val="22"/>
              </w:rPr>
              <w:t>19</w:t>
            </w:r>
            <w:r w:rsidR="009E17B3" w:rsidRPr="006C0079">
              <w:rPr>
                <w:sz w:val="22"/>
                <w:szCs w:val="22"/>
              </w:rPr>
              <w:t xml:space="preserve"> марта</w:t>
            </w:r>
            <w:r w:rsidR="00A22987" w:rsidRPr="006C0079">
              <w:rPr>
                <w:sz w:val="22"/>
                <w:szCs w:val="22"/>
              </w:rPr>
              <w:t xml:space="preserve"> 2021</w:t>
            </w:r>
            <w:r w:rsidRPr="006C0079">
              <w:rPr>
                <w:sz w:val="22"/>
                <w:szCs w:val="22"/>
              </w:rPr>
              <w:t xml:space="preserve"> г.</w:t>
            </w:r>
          </w:p>
          <w:p w:rsidR="00FD69DB" w:rsidRPr="006C0079" w:rsidRDefault="00FD69DB" w:rsidP="00AD71E5">
            <w:pPr>
              <w:pStyle w:val="af1"/>
              <w:ind w:left="208" w:firstLine="41"/>
              <w:rPr>
                <w:rFonts w:ascii="Liberation Serif" w:hAnsi="Liberation Serif" w:cs="Liberation Serif"/>
                <w:i/>
                <w:color w:val="FF0000"/>
                <w:sz w:val="22"/>
                <w:szCs w:val="22"/>
              </w:rPr>
            </w:pPr>
          </w:p>
        </w:tc>
      </w:tr>
      <w:tr w:rsidR="00FD69DB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FD69DB" w:rsidRPr="00E31124" w:rsidRDefault="00FF27B6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7.2</w:t>
            </w:r>
            <w:r w:rsidR="00FD69DB" w:rsidRPr="00E31124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FD69DB" w:rsidRPr="00E31124" w:rsidRDefault="00FD69DB" w:rsidP="003E4FE3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Дата окончания срока рассмотрения заявок на участие в </w:t>
            </w:r>
            <w:r w:rsidR="003E4FE3">
              <w:rPr>
                <w:rFonts w:ascii="Liberation Serif" w:hAnsi="Liberation Serif" w:cs="Liberation Serif"/>
                <w:sz w:val="22"/>
                <w:szCs w:val="22"/>
              </w:rPr>
              <w:t>запросе котировок</w:t>
            </w:r>
          </w:p>
        </w:tc>
        <w:tc>
          <w:tcPr>
            <w:tcW w:w="5671" w:type="dxa"/>
            <w:shd w:val="clear" w:color="auto" w:fill="auto"/>
          </w:tcPr>
          <w:p w:rsidR="002E6BFC" w:rsidRPr="006C0079" w:rsidRDefault="00A311A1" w:rsidP="002E6BFC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9E17B3" w:rsidRPr="006C0079">
              <w:rPr>
                <w:sz w:val="22"/>
                <w:szCs w:val="22"/>
              </w:rPr>
              <w:t xml:space="preserve"> марта</w:t>
            </w:r>
            <w:r w:rsidR="00A22987" w:rsidRPr="006C0079">
              <w:rPr>
                <w:sz w:val="22"/>
                <w:szCs w:val="22"/>
              </w:rPr>
              <w:t xml:space="preserve"> 2021</w:t>
            </w:r>
            <w:r w:rsidR="002E6BFC" w:rsidRPr="006C0079">
              <w:rPr>
                <w:sz w:val="22"/>
                <w:szCs w:val="22"/>
              </w:rPr>
              <w:t xml:space="preserve"> года</w:t>
            </w:r>
          </w:p>
          <w:p w:rsidR="00FD69DB" w:rsidRPr="006C0079" w:rsidRDefault="00FD69DB" w:rsidP="00AD71E5">
            <w:pPr>
              <w:pStyle w:val="af1"/>
              <w:ind w:left="208" w:firstLine="41"/>
              <w:rPr>
                <w:rFonts w:ascii="Liberation Serif" w:hAnsi="Liberation Serif" w:cs="Liberation Serif"/>
                <w:i/>
                <w:color w:val="FF0000"/>
                <w:sz w:val="22"/>
                <w:szCs w:val="22"/>
              </w:rPr>
            </w:pPr>
          </w:p>
        </w:tc>
      </w:tr>
      <w:tr w:rsidR="000D3708" w:rsidRPr="00E31124" w:rsidTr="00EB7BF7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0D3708" w:rsidRPr="0074734E" w:rsidRDefault="000D3708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>7.</w:t>
            </w:r>
            <w:r w:rsidR="00FF27B6">
              <w:rPr>
                <w:rFonts w:ascii="Liberation Serif" w:hAnsi="Liberation Serif" w:cs="Liberation Serif"/>
                <w:sz w:val="22"/>
                <w:szCs w:val="22"/>
              </w:rPr>
              <w:t>3.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0D3708" w:rsidRPr="00B12706" w:rsidRDefault="00CE59BC" w:rsidP="00CE59B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B12706">
              <w:rPr>
                <w:rFonts w:ascii="Liberation Serif" w:hAnsi="Liberation Serif" w:cs="Liberation Serif"/>
                <w:sz w:val="22"/>
                <w:szCs w:val="22"/>
              </w:rPr>
              <w:t>Место и п</w:t>
            </w:r>
            <w:r w:rsidR="000D3708" w:rsidRPr="00B12706">
              <w:rPr>
                <w:rFonts w:ascii="Liberation Serif" w:hAnsi="Liberation Serif" w:cs="Liberation Serif"/>
                <w:sz w:val="22"/>
                <w:szCs w:val="22"/>
              </w:rPr>
              <w:t xml:space="preserve">орядок подачи заявок </w:t>
            </w:r>
            <w:r w:rsidR="00FF27B6" w:rsidRPr="00B12706">
              <w:rPr>
                <w:rFonts w:ascii="Liberation Serif" w:hAnsi="Liberation Serif" w:cs="Liberation Serif"/>
                <w:sz w:val="22"/>
                <w:szCs w:val="22"/>
              </w:rPr>
              <w:t>на участие в закупке</w:t>
            </w:r>
            <w:r w:rsidRPr="00B1270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E31124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E31124" w:rsidRPr="00E31124" w:rsidRDefault="00E31124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CE59BC" w:rsidRPr="0074734E" w:rsidRDefault="00CE59BC" w:rsidP="00CE59BC">
            <w:pPr>
              <w:pStyle w:val="af1"/>
              <w:ind w:firstLine="265"/>
              <w:jc w:val="both"/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</w:pPr>
            <w:r w:rsidRPr="0074734E"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 xml:space="preserve">Место подачи заявок участников </w:t>
            </w:r>
            <w:r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>закупки</w:t>
            </w:r>
            <w:r w:rsidRPr="0074734E"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>:</w:t>
            </w:r>
          </w:p>
          <w:p w:rsidR="00CE59BC" w:rsidRDefault="00CE59BC" w:rsidP="00CE59BC">
            <w:pPr>
              <w:pStyle w:val="af1"/>
              <w:ind w:firstLine="265"/>
              <w:jc w:val="both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74734E"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 xml:space="preserve">- заявки направляются на адрес электронной площадки, на которой планируется проведение </w:t>
            </w:r>
            <w:r>
              <w:rPr>
                <w:rFonts w:ascii="Liberation Serif" w:hAnsi="Liberation Serif" w:cs="Liberation Serif"/>
                <w:iCs/>
                <w:sz w:val="22"/>
                <w:szCs w:val="22"/>
                <w:lang w:eastAsia="en-US"/>
              </w:rPr>
              <w:t>запроса котировок</w:t>
            </w:r>
            <w:r w:rsidRPr="0074734E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.</w:t>
            </w:r>
          </w:p>
          <w:p w:rsidR="00CE59BC" w:rsidRPr="0074734E" w:rsidRDefault="00CE59BC" w:rsidP="00CE59BC">
            <w:pPr>
              <w:pStyle w:val="af1"/>
              <w:ind w:firstLine="265"/>
              <w:jc w:val="both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74734E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Порядок подачи заявок участников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закупки</w:t>
            </w:r>
            <w:r w:rsidRPr="0074734E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:</w:t>
            </w:r>
          </w:p>
          <w:p w:rsidR="00E31124" w:rsidRPr="00542C80" w:rsidRDefault="00E31124" w:rsidP="00EB7BF7">
            <w:pPr>
              <w:suppressAutoHyphens w:val="0"/>
              <w:ind w:firstLine="265"/>
              <w:jc w:val="both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- подача заявок на участие в </w:t>
            </w:r>
            <w:r w:rsid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запросе котировок</w:t>
            </w: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осуществляется только лицами, зарегистрированными в единой информационной системе и аккредитованными на электронной площадке;</w:t>
            </w:r>
          </w:p>
          <w:p w:rsidR="00E31124" w:rsidRDefault="00E31124" w:rsidP="00EB7BF7">
            <w:pPr>
              <w:suppressAutoHyphens w:val="0"/>
              <w:ind w:firstLine="265"/>
              <w:jc w:val="both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- участник </w:t>
            </w:r>
            <w:r w:rsid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запроса котировок</w:t>
            </w:r>
            <w:r w:rsidR="00542C80"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</w:t>
            </w: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вправе подать</w:t>
            </w:r>
            <w:r w:rsidR="00CE59BC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заявку</w:t>
            </w: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в любое время с момента размещения извещения о его проведении до даты</w:t>
            </w:r>
            <w:r w:rsidR="0007093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</w:t>
            </w: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и времени окончания срока подачи заявок на участие в тако</w:t>
            </w:r>
            <w:r w:rsidR="0007093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й закупке</w:t>
            </w: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;</w:t>
            </w:r>
          </w:p>
          <w:p w:rsidR="00E31124" w:rsidRPr="00542C80" w:rsidRDefault="00E31124" w:rsidP="00EB7BF7">
            <w:pPr>
              <w:suppressAutoHyphens w:val="0"/>
              <w:ind w:firstLine="265"/>
              <w:jc w:val="both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- участник </w:t>
            </w:r>
            <w:r w:rsidR="0007093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запроса котировок</w:t>
            </w:r>
            <w:r w:rsidR="00070933"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</w:t>
            </w: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вправе подать только одну заявку на участие в таком </w:t>
            </w:r>
            <w:r w:rsidR="0007093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запросе котировок</w:t>
            </w: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;</w:t>
            </w:r>
          </w:p>
          <w:p w:rsidR="00446496" w:rsidRPr="0004778F" w:rsidRDefault="00E31124" w:rsidP="00CB7D22">
            <w:pPr>
              <w:pStyle w:val="af1"/>
              <w:ind w:firstLine="265"/>
              <w:jc w:val="both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542C8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- заявка на </w:t>
            </w:r>
            <w:r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участие в </w:t>
            </w:r>
            <w:r w:rsidR="00070933"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запросе котировок</w:t>
            </w:r>
            <w:r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, направляемая участником, должна быть подписана усиленной квалифицированной электронной подписью лица, имеющего право действовать от имени участника такого </w:t>
            </w:r>
            <w:r w:rsidR="00070933"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запроса котировок</w:t>
            </w:r>
            <w:r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, и подана с использованием электронной площадки</w:t>
            </w:r>
            <w:bookmarkStart w:id="4" w:name="sub_30303"/>
            <w:bookmarkEnd w:id="4"/>
            <w:r w:rsidR="00CB7D22"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;</w:t>
            </w:r>
          </w:p>
          <w:p w:rsidR="00CE59BC" w:rsidRPr="001954E6" w:rsidRDefault="00CB7D22" w:rsidP="0004778F">
            <w:pPr>
              <w:pStyle w:val="af1"/>
              <w:ind w:firstLine="265"/>
              <w:jc w:val="both"/>
              <w:rPr>
                <w:sz w:val="22"/>
                <w:szCs w:val="22"/>
              </w:rPr>
            </w:pPr>
            <w:r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- </w:t>
            </w:r>
            <w:r w:rsidR="0004778F" w:rsidRPr="0004778F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у</w:t>
            </w:r>
            <w:r w:rsidR="0004778F" w:rsidRPr="0004778F">
              <w:rPr>
                <w:rFonts w:ascii="Liberation Serif" w:hAnsi="Liberation Serif" w:cs="Liberation Serif"/>
                <w:sz w:val="22"/>
                <w:szCs w:val="22"/>
              </w:rPr>
              <w:t>частник закупки, подавший заявку на участие в такой закупке, вправе изменить или отозвать свою заявку до истечения</w:t>
            </w:r>
            <w:r w:rsidR="0004778F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04778F" w:rsidRPr="00E31124">
              <w:rPr>
                <w:rFonts w:ascii="Liberation Serif" w:hAnsi="Liberation Serif" w:cs="Liberation Serif"/>
                <w:sz w:val="22"/>
                <w:szCs w:val="22"/>
              </w:rPr>
              <w:t>срока подачи заявок</w:t>
            </w:r>
            <w:r w:rsidR="0004778F">
              <w:rPr>
                <w:rFonts w:ascii="Liberation Serif" w:hAnsi="Liberation Serif" w:cs="Liberation Serif"/>
                <w:sz w:val="22"/>
                <w:szCs w:val="22"/>
              </w:rPr>
              <w:t xml:space="preserve">. Заявка на участие в закупке является измененной или отозванной, если изменение осуществлено или уведомление об отзыве заявки получено заказчиком до истечения срока подачи заявок на участие в закупке.  </w:t>
            </w:r>
          </w:p>
        </w:tc>
      </w:tr>
      <w:tr w:rsidR="002F5B29" w:rsidRPr="00E31124" w:rsidTr="00757A0A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2F5B29" w:rsidRDefault="002F5B29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7.4.</w:t>
            </w:r>
          </w:p>
        </w:tc>
        <w:tc>
          <w:tcPr>
            <w:tcW w:w="9923" w:type="dxa"/>
            <w:gridSpan w:val="2"/>
            <w:shd w:val="clear" w:color="auto" w:fill="E7E6E6" w:themeFill="background2"/>
          </w:tcPr>
          <w:p w:rsidR="002F5B29" w:rsidRDefault="002F5B29" w:rsidP="00757A0A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Порядок рассмотрения заявок</w:t>
            </w:r>
          </w:p>
        </w:tc>
      </w:tr>
      <w:tr w:rsidR="002F5B29" w:rsidRPr="00E31124" w:rsidTr="002F5B29">
        <w:tc>
          <w:tcPr>
            <w:tcW w:w="710" w:type="dxa"/>
            <w:vMerge/>
            <w:shd w:val="clear" w:color="auto" w:fill="F2F2F2" w:themeFill="background1" w:themeFillShade="F2"/>
          </w:tcPr>
          <w:p w:rsidR="002F5B29" w:rsidRDefault="002F5B29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auto"/>
          </w:tcPr>
          <w:p w:rsidR="001954E6" w:rsidRPr="00380B46" w:rsidRDefault="001954E6" w:rsidP="001954E6">
            <w:pPr>
              <w:pStyle w:val="af1"/>
              <w:jc w:val="both"/>
              <w:rPr>
                <w:sz w:val="22"/>
                <w:szCs w:val="22"/>
              </w:rPr>
            </w:pPr>
            <w:r w:rsidRPr="00380B46">
              <w:rPr>
                <w:sz w:val="22"/>
                <w:szCs w:val="22"/>
              </w:rPr>
              <w:t xml:space="preserve">    Рассмотрение заявок и подведение итогов осуществляется комиссией Заказчика, по месту нахождения Заказчика.</w:t>
            </w:r>
          </w:p>
          <w:p w:rsidR="001954E6" w:rsidRPr="00380B46" w:rsidRDefault="001954E6" w:rsidP="001954E6">
            <w:pPr>
              <w:pStyle w:val="af1"/>
              <w:jc w:val="both"/>
              <w:rPr>
                <w:kern w:val="1"/>
                <w:sz w:val="22"/>
                <w:szCs w:val="22"/>
              </w:rPr>
            </w:pPr>
            <w:r w:rsidRPr="00380B46">
              <w:rPr>
                <w:kern w:val="1"/>
                <w:sz w:val="22"/>
                <w:szCs w:val="22"/>
              </w:rPr>
              <w:t xml:space="preserve">    Комиссия в срок, не превышающий пять дней, следующих за днем окончания подачи заявок на участие в запросе котировок, рассматривает заявки на соответствие их требованиям, установленным в извещении о проведении запроса котировок.</w:t>
            </w:r>
          </w:p>
          <w:p w:rsidR="001954E6" w:rsidRPr="00380B46" w:rsidRDefault="001954E6" w:rsidP="001954E6">
            <w:pPr>
              <w:pStyle w:val="af1"/>
              <w:jc w:val="both"/>
              <w:rPr>
                <w:kern w:val="1"/>
                <w:sz w:val="22"/>
                <w:szCs w:val="22"/>
              </w:rPr>
            </w:pPr>
            <w:r w:rsidRPr="00380B46">
              <w:rPr>
                <w:kern w:val="1"/>
                <w:sz w:val="22"/>
                <w:szCs w:val="22"/>
              </w:rPr>
              <w:t xml:space="preserve">    </w:t>
            </w:r>
            <w:proofErr w:type="gramStart"/>
            <w:r w:rsidRPr="00380B46">
              <w:rPr>
                <w:kern w:val="1"/>
                <w:sz w:val="22"/>
                <w:szCs w:val="22"/>
              </w:rPr>
              <w:t xml:space="preserve">Победителем закупки признается участник закупки, подавший заявку на участие в закупке, которая отвечает всем требованиям, установленным в извещении, и в которой указано наиболее низкое предложение о цене договора. </w:t>
            </w:r>
            <w:proofErr w:type="gramEnd"/>
          </w:p>
          <w:p w:rsidR="001954E6" w:rsidRDefault="001954E6" w:rsidP="00757A0A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380B46">
              <w:rPr>
                <w:kern w:val="1"/>
                <w:sz w:val="22"/>
                <w:szCs w:val="22"/>
              </w:rPr>
              <w:t xml:space="preserve">    При предложении несколькими участниками закупки одинаковой наиболее низкой цены договора, победителем закупки признается участник закупки, заявка которого поступила ранее заявок других участников закупки.</w:t>
            </w:r>
          </w:p>
        </w:tc>
      </w:tr>
      <w:tr w:rsidR="00CB2929" w:rsidRPr="00E31124" w:rsidTr="00757A0A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CB2929" w:rsidRPr="00E31124" w:rsidRDefault="00CB2929" w:rsidP="002F5B29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7.</w:t>
            </w:r>
            <w:r w:rsidR="002F5B2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9923" w:type="dxa"/>
            <w:gridSpan w:val="2"/>
            <w:shd w:val="clear" w:color="auto" w:fill="E7E6E6" w:themeFill="background2"/>
          </w:tcPr>
          <w:p w:rsidR="00CB2929" w:rsidRPr="00E31124" w:rsidRDefault="00CB2929" w:rsidP="00757A0A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 xml:space="preserve">орядок </w:t>
            </w:r>
            <w:r w:rsidR="00757A0A">
              <w:rPr>
                <w:rFonts w:ascii="Liberation Serif" w:hAnsi="Liberation Serif" w:cs="Liberation Serif"/>
                <w:sz w:val="22"/>
                <w:szCs w:val="22"/>
              </w:rPr>
              <w:t>подведения итогов конкурентной закупки</w:t>
            </w:r>
          </w:p>
        </w:tc>
      </w:tr>
      <w:tr w:rsidR="00CB2929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CB2929" w:rsidRPr="00E31124" w:rsidRDefault="00CB2929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1954E6" w:rsidRPr="002F5B29" w:rsidRDefault="002F5B29" w:rsidP="001954E6">
            <w:pPr>
              <w:pStyle w:val="af1"/>
              <w:ind w:firstLine="26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2F5B29">
              <w:rPr>
                <w:rFonts w:ascii="Liberation Serif" w:hAnsi="Liberation Serif" w:cs="Liberation Serif"/>
                <w:sz w:val="22"/>
                <w:szCs w:val="22"/>
              </w:rPr>
              <w:t xml:space="preserve">На основании результатов рассмотрения заявок на участие в запросе котировок комиссией принимается решение о признании заявок на участие в запросе котировок соответствующими требованиям, установленным в извещении о проведении запроса котировок, или об отклонении заявок </w:t>
            </w:r>
            <w:r w:rsidRPr="002F5B29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на участие в запросе котировок, а также оформляется протокол, который подписывается всеми присутствующими на заседании членами комиссии и размещаются заказчиком на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электронной площадке и в ЕИС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2F5B29">
              <w:rPr>
                <w:rFonts w:ascii="Liberation Serif" w:hAnsi="Liberation Serif" w:cs="Liberation Serif"/>
                <w:sz w:val="22"/>
                <w:szCs w:val="22"/>
              </w:rPr>
              <w:t>не позднее чем через три дня со дня подписания протокол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а.</w:t>
            </w:r>
          </w:p>
        </w:tc>
      </w:tr>
      <w:tr w:rsidR="008D1732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8D1732" w:rsidRPr="00CB2929" w:rsidRDefault="008D1732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B2929"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8.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8D1732" w:rsidRPr="008D1732" w:rsidRDefault="008D1732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D1732">
              <w:rPr>
                <w:sz w:val="22"/>
                <w:szCs w:val="22"/>
              </w:rPr>
              <w:t>Адрес электронной площадки в информационно-телеком</w:t>
            </w:r>
            <w:r w:rsidR="00CB2929">
              <w:rPr>
                <w:sz w:val="22"/>
                <w:szCs w:val="22"/>
              </w:rPr>
              <w:t>м</w:t>
            </w:r>
            <w:r w:rsidRPr="008D1732">
              <w:rPr>
                <w:sz w:val="22"/>
                <w:szCs w:val="22"/>
              </w:rPr>
              <w:t>уникационной сети «Интернет»</w:t>
            </w:r>
          </w:p>
        </w:tc>
        <w:tc>
          <w:tcPr>
            <w:tcW w:w="5671" w:type="dxa"/>
            <w:shd w:val="clear" w:color="auto" w:fill="auto"/>
          </w:tcPr>
          <w:p w:rsidR="008D1732" w:rsidRPr="00A22987" w:rsidRDefault="00C63D85" w:rsidP="004D7F56">
            <w:pPr>
              <w:pStyle w:val="af1"/>
              <w:rPr>
                <w:sz w:val="22"/>
                <w:szCs w:val="22"/>
              </w:rPr>
            </w:pPr>
            <w:proofErr w:type="spellStart"/>
            <w:r w:rsidRPr="00A22987">
              <w:rPr>
                <w:sz w:val="22"/>
                <w:szCs w:val="22"/>
                <w:lang w:eastAsia="ru-RU"/>
              </w:rPr>
              <w:t>www.sberbank-ast.ru</w:t>
            </w:r>
            <w:proofErr w:type="spellEnd"/>
          </w:p>
        </w:tc>
      </w:tr>
      <w:tr w:rsidR="00EB7BF7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EB7BF7" w:rsidRPr="00CB2929" w:rsidRDefault="00CB2929" w:rsidP="00CB2929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B2929">
              <w:rPr>
                <w:rFonts w:ascii="Liberation Serif" w:hAnsi="Liberation Serif" w:cs="Liberation Serif"/>
                <w:b/>
                <w:sz w:val="22"/>
                <w:szCs w:val="22"/>
              </w:rPr>
              <w:t>9</w:t>
            </w:r>
            <w:r w:rsidR="00EB7BF7" w:rsidRPr="00CB2929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EB7BF7" w:rsidRPr="009B2DB5" w:rsidRDefault="00EB7BF7" w:rsidP="009B2DB5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B2DB5">
              <w:rPr>
                <w:rFonts w:ascii="Liberation Serif" w:hAnsi="Liberation Serif" w:cs="Liberation Serif"/>
                <w:sz w:val="22"/>
                <w:szCs w:val="22"/>
              </w:rPr>
              <w:t xml:space="preserve">Дата начала предоставления участникам </w:t>
            </w:r>
            <w:r w:rsidR="009B2DB5" w:rsidRPr="009B2DB5">
              <w:rPr>
                <w:rFonts w:ascii="Liberation Serif" w:hAnsi="Liberation Serif" w:cs="Liberation Serif"/>
                <w:sz w:val="22"/>
                <w:szCs w:val="22"/>
              </w:rPr>
              <w:t>закупки</w:t>
            </w:r>
            <w:r w:rsidRPr="009B2DB5">
              <w:rPr>
                <w:rFonts w:ascii="Liberation Serif" w:hAnsi="Liberation Serif" w:cs="Liberation Serif"/>
                <w:sz w:val="22"/>
                <w:szCs w:val="22"/>
              </w:rPr>
              <w:t xml:space="preserve"> разъяснений положений </w:t>
            </w:r>
            <w:r w:rsidR="009B2DB5" w:rsidRPr="009B2DB5">
              <w:rPr>
                <w:rFonts w:ascii="Liberation Serif" w:hAnsi="Liberation Serif" w:cs="Liberation Serif"/>
                <w:sz w:val="22"/>
                <w:szCs w:val="22"/>
              </w:rPr>
              <w:t>извещения о проведении закупки</w:t>
            </w:r>
          </w:p>
        </w:tc>
        <w:tc>
          <w:tcPr>
            <w:tcW w:w="5671" w:type="dxa"/>
            <w:shd w:val="clear" w:color="auto" w:fill="auto"/>
          </w:tcPr>
          <w:p w:rsidR="002E6BFC" w:rsidRPr="006C0079" w:rsidRDefault="006C0079" w:rsidP="002E6BFC">
            <w:pPr>
              <w:pStyle w:val="af1"/>
              <w:rPr>
                <w:sz w:val="22"/>
                <w:szCs w:val="22"/>
              </w:rPr>
            </w:pPr>
            <w:r w:rsidRPr="006C0079">
              <w:rPr>
                <w:sz w:val="22"/>
                <w:szCs w:val="22"/>
              </w:rPr>
              <w:t>05 марта</w:t>
            </w:r>
            <w:r w:rsidR="00E556FA" w:rsidRPr="006C0079">
              <w:rPr>
                <w:sz w:val="22"/>
                <w:szCs w:val="22"/>
              </w:rPr>
              <w:t xml:space="preserve"> 2021</w:t>
            </w:r>
            <w:r w:rsidR="002E6BFC" w:rsidRPr="006C0079">
              <w:rPr>
                <w:sz w:val="22"/>
                <w:szCs w:val="22"/>
              </w:rPr>
              <w:t xml:space="preserve"> года</w:t>
            </w:r>
          </w:p>
          <w:p w:rsidR="00EB7BF7" w:rsidRPr="006C0079" w:rsidRDefault="00EB7BF7" w:rsidP="00EB7BF7">
            <w:pPr>
              <w:pStyle w:val="af1"/>
              <w:jc w:val="both"/>
              <w:rPr>
                <w:rFonts w:ascii="Liberation Serif" w:hAnsi="Liberation Serif" w:cs="Liberation Serif"/>
                <w:b/>
                <w:i/>
                <w:sz w:val="22"/>
                <w:szCs w:val="22"/>
                <w:u w:val="single"/>
              </w:rPr>
            </w:pPr>
          </w:p>
        </w:tc>
      </w:tr>
      <w:tr w:rsidR="00EB7BF7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EB7BF7" w:rsidRPr="00E31124" w:rsidRDefault="00CB2929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 w:rsidR="00EB7BF7" w:rsidRPr="00E31124">
              <w:rPr>
                <w:rFonts w:ascii="Liberation Serif" w:hAnsi="Liberation Serif" w:cs="Liberation Serif"/>
                <w:sz w:val="22"/>
                <w:szCs w:val="22"/>
              </w:rPr>
              <w:t>.2.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EB7BF7" w:rsidRPr="009B2DB5" w:rsidRDefault="00EB7BF7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B2DB5">
              <w:rPr>
                <w:rFonts w:ascii="Liberation Serif" w:hAnsi="Liberation Serif" w:cs="Liberation Serif"/>
                <w:sz w:val="22"/>
                <w:szCs w:val="22"/>
              </w:rPr>
              <w:t xml:space="preserve">Дата окончания предоставления участникам </w:t>
            </w:r>
            <w:r w:rsidR="009B2DB5" w:rsidRPr="009B2DB5">
              <w:rPr>
                <w:rFonts w:ascii="Liberation Serif" w:hAnsi="Liberation Serif" w:cs="Liberation Serif"/>
                <w:sz w:val="22"/>
                <w:szCs w:val="22"/>
              </w:rPr>
              <w:t>закупки разъяснений положений извещения о проведении закупки</w:t>
            </w:r>
          </w:p>
        </w:tc>
        <w:tc>
          <w:tcPr>
            <w:tcW w:w="5671" w:type="dxa"/>
            <w:shd w:val="clear" w:color="auto" w:fill="auto"/>
          </w:tcPr>
          <w:p w:rsidR="002E6BFC" w:rsidRPr="006C0079" w:rsidRDefault="002B17E6" w:rsidP="002E6BFC">
            <w:pPr>
              <w:pStyle w:val="af1"/>
              <w:rPr>
                <w:sz w:val="22"/>
                <w:szCs w:val="22"/>
              </w:rPr>
            </w:pPr>
            <w:r w:rsidRPr="006C0079">
              <w:rPr>
                <w:bCs/>
                <w:sz w:val="22"/>
                <w:szCs w:val="22"/>
              </w:rPr>
              <w:t xml:space="preserve">до </w:t>
            </w:r>
            <w:r w:rsidRPr="006C0079">
              <w:rPr>
                <w:sz w:val="22"/>
                <w:szCs w:val="22"/>
              </w:rPr>
              <w:t xml:space="preserve"> 07 час. 00 мин. </w:t>
            </w:r>
            <w:r w:rsidR="003260FF">
              <w:rPr>
                <w:sz w:val="22"/>
                <w:szCs w:val="22"/>
              </w:rPr>
              <w:t>16</w:t>
            </w:r>
            <w:r w:rsidR="009E17B3" w:rsidRPr="006C0079">
              <w:rPr>
                <w:sz w:val="22"/>
                <w:szCs w:val="22"/>
              </w:rPr>
              <w:t xml:space="preserve"> марта</w:t>
            </w:r>
            <w:r w:rsidR="00A22987" w:rsidRPr="006C0079">
              <w:rPr>
                <w:sz w:val="22"/>
                <w:szCs w:val="22"/>
              </w:rPr>
              <w:t xml:space="preserve"> </w:t>
            </w:r>
            <w:r w:rsidR="002E6BFC" w:rsidRPr="006C0079">
              <w:rPr>
                <w:sz w:val="22"/>
                <w:szCs w:val="22"/>
              </w:rPr>
              <w:t>202</w:t>
            </w:r>
            <w:r w:rsidR="00A22987" w:rsidRPr="006C0079">
              <w:rPr>
                <w:sz w:val="22"/>
                <w:szCs w:val="22"/>
              </w:rPr>
              <w:t>1</w:t>
            </w:r>
            <w:r w:rsidR="002E6BFC" w:rsidRPr="006C0079">
              <w:rPr>
                <w:sz w:val="22"/>
                <w:szCs w:val="22"/>
              </w:rPr>
              <w:t xml:space="preserve"> года</w:t>
            </w:r>
          </w:p>
          <w:p w:rsidR="00EB7BF7" w:rsidRPr="006C0079" w:rsidRDefault="00EB7BF7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EB7BF7" w:rsidRPr="00E31124" w:rsidTr="00EB7BF7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EB7BF7" w:rsidRPr="00E31124" w:rsidRDefault="00CB2929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 w:rsidR="00EB7BF7" w:rsidRPr="00E31124">
              <w:rPr>
                <w:rFonts w:ascii="Liberation Serif" w:hAnsi="Liberation Serif" w:cs="Liberation Serif"/>
                <w:sz w:val="22"/>
                <w:szCs w:val="22"/>
              </w:rPr>
              <w:t>.3.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EB7BF7" w:rsidRPr="008D1732" w:rsidRDefault="00EB7BF7" w:rsidP="009B2DB5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  <w:highlight w:val="magenta"/>
              </w:rPr>
            </w:pPr>
            <w:r w:rsidRPr="009B2DB5">
              <w:rPr>
                <w:rFonts w:ascii="Liberation Serif" w:hAnsi="Liberation Serif" w:cs="Liberation Serif"/>
                <w:sz w:val="22"/>
                <w:szCs w:val="22"/>
              </w:rPr>
              <w:t xml:space="preserve">Порядок предоставления участникам </w:t>
            </w:r>
            <w:r w:rsidR="009B2DB5">
              <w:rPr>
                <w:rFonts w:ascii="Liberation Serif" w:hAnsi="Liberation Serif" w:cs="Liberation Serif"/>
                <w:sz w:val="22"/>
                <w:szCs w:val="22"/>
              </w:rPr>
              <w:t>закупки</w:t>
            </w:r>
            <w:r w:rsidRPr="009B2DB5">
              <w:rPr>
                <w:rFonts w:ascii="Liberation Serif" w:hAnsi="Liberation Serif" w:cs="Liberation Serif"/>
                <w:sz w:val="22"/>
                <w:szCs w:val="22"/>
              </w:rPr>
              <w:t xml:space="preserve"> разъяснений положений </w:t>
            </w:r>
            <w:r w:rsidR="009B2DB5">
              <w:rPr>
                <w:rFonts w:ascii="Liberation Serif" w:hAnsi="Liberation Serif" w:cs="Liberation Serif"/>
                <w:sz w:val="22"/>
                <w:szCs w:val="22"/>
              </w:rPr>
              <w:t>извещения о проведении закупки</w:t>
            </w:r>
          </w:p>
        </w:tc>
      </w:tr>
      <w:tr w:rsidR="00EB7BF7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EB7BF7" w:rsidRPr="00E31124" w:rsidRDefault="00EB7BF7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9B2DB5" w:rsidRPr="00542C80" w:rsidRDefault="009B2DB5" w:rsidP="009B2DB5">
            <w:pPr>
              <w:ind w:firstLine="7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542C80">
              <w:rPr>
                <w:rFonts w:ascii="Liberation Serif" w:hAnsi="Liberation Serif" w:cs="Liberation Serif"/>
                <w:sz w:val="22"/>
                <w:szCs w:val="22"/>
              </w:rPr>
              <w:t>Любой участник закупки вправе направить заказчику в порядке, предусмотренном Федеральным законом от 18 июля 2011 года № 223-ФЗ запрос о даче разъяснений положений извещения о проведении закупки и (или) документации о закупке.</w:t>
            </w:r>
          </w:p>
          <w:p w:rsidR="0004778F" w:rsidRPr="00CB2929" w:rsidRDefault="009B2DB5" w:rsidP="0004778F">
            <w:pPr>
              <w:ind w:firstLine="70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542C80">
              <w:rPr>
                <w:rFonts w:ascii="Liberation Serif" w:hAnsi="Liberation Serif" w:cs="Liberation Serif"/>
                <w:sz w:val="22"/>
                <w:szCs w:val="22"/>
              </w:rPr>
              <w:t xml:space="preserve"> В течение трех рабочих дней </w:t>
            </w:r>
            <w:proofErr w:type="gramStart"/>
            <w:r w:rsidRPr="00542C80">
              <w:rPr>
                <w:rFonts w:ascii="Liberation Serif" w:hAnsi="Liberation Serif" w:cs="Liberation Serif"/>
                <w:sz w:val="22"/>
                <w:szCs w:val="22"/>
              </w:rPr>
              <w:t>с даты поступления</w:t>
            </w:r>
            <w:proofErr w:type="gramEnd"/>
            <w:r w:rsidRPr="00542C80">
              <w:rPr>
                <w:rFonts w:ascii="Liberation Serif" w:hAnsi="Liberation Serif" w:cs="Liberation Serif"/>
                <w:sz w:val="22"/>
                <w:szCs w:val="22"/>
              </w:rPr>
              <w:t xml:space="preserve"> запроса, заказчик осуществляет разъяснение положений документации о закупке и размещает его в ЕИС с указанием предмета запроса, но без указания участника закупки, от которого поступил указанный запрос. При этом заказчик вправе не осуществлять разъяснение в случае, если указанный запрос поступил </w:t>
            </w:r>
            <w:proofErr w:type="gramStart"/>
            <w:r w:rsidRPr="00542C80">
              <w:rPr>
                <w:rFonts w:ascii="Liberation Serif" w:hAnsi="Liberation Serif" w:cs="Liberation Serif"/>
                <w:sz w:val="22"/>
                <w:szCs w:val="22"/>
              </w:rPr>
              <w:t>позднее</w:t>
            </w:r>
            <w:proofErr w:type="gramEnd"/>
            <w:r w:rsidRPr="00542C80">
              <w:rPr>
                <w:rFonts w:ascii="Liberation Serif" w:hAnsi="Liberation Serif" w:cs="Liberation Serif"/>
                <w:sz w:val="22"/>
                <w:szCs w:val="22"/>
              </w:rPr>
              <w:t xml:space="preserve"> чем за три рабочих дня до даты окончания срока подачи заявок на участие в закупке.</w:t>
            </w:r>
            <w:r w:rsidRPr="009B2DB5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0C0052" w:rsidRPr="00E31124" w:rsidTr="00EB7BF7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0C0052" w:rsidRPr="0074734E" w:rsidRDefault="000C0052" w:rsidP="001B1131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1B1131">
              <w:rPr>
                <w:rFonts w:ascii="Liberation Serif" w:hAnsi="Liberation Serif" w:cs="Liberation Serif"/>
                <w:b/>
                <w:sz w:val="22"/>
                <w:szCs w:val="22"/>
              </w:rPr>
              <w:t>10</w:t>
            </w: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0C0052" w:rsidRPr="00E31124" w:rsidRDefault="000C0052" w:rsidP="004742AE">
            <w:pPr>
              <w:pStyle w:val="af1"/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>Срок</w:t>
            </w:r>
            <w:r w:rsidR="004742AE">
              <w:rPr>
                <w:rFonts w:ascii="Liberation Serif" w:hAnsi="Liberation Serif" w:cs="Liberation Serif"/>
                <w:sz w:val="22"/>
                <w:szCs w:val="22"/>
              </w:rPr>
              <w:t xml:space="preserve"> подписания по</w:t>
            </w: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>бедител</w:t>
            </w:r>
            <w:r w:rsidR="004742AE">
              <w:rPr>
                <w:rFonts w:ascii="Liberation Serif" w:hAnsi="Liberation Serif" w:cs="Liberation Serif"/>
                <w:sz w:val="22"/>
                <w:szCs w:val="22"/>
              </w:rPr>
              <w:t xml:space="preserve">ем запроса котировок договора со дня подписания протокола </w:t>
            </w: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742AE">
              <w:rPr>
                <w:rFonts w:ascii="Liberation Serif" w:hAnsi="Liberation Serif" w:cs="Liberation Serif"/>
                <w:sz w:val="22"/>
                <w:szCs w:val="22"/>
              </w:rPr>
              <w:t xml:space="preserve">рассмотрения </w:t>
            </w:r>
            <w:r w:rsidR="004742AE" w:rsidRPr="00D04AF5">
              <w:rPr>
                <w:rFonts w:ascii="Liberation Serif" w:hAnsi="Liberation Serif" w:cs="Liberation Serif"/>
                <w:sz w:val="22"/>
                <w:szCs w:val="22"/>
              </w:rPr>
              <w:t>и оценки заявок на участие в запросе котировок</w:t>
            </w:r>
          </w:p>
        </w:tc>
      </w:tr>
      <w:tr w:rsidR="000C0052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0C0052" w:rsidRPr="0074734E" w:rsidRDefault="000C0052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070933" w:rsidRPr="0062524D" w:rsidRDefault="004742AE" w:rsidP="0062524D">
            <w:pPr>
              <w:widowControl w:val="0"/>
              <w:ind w:firstLine="680"/>
              <w:jc w:val="both"/>
              <w:rPr>
                <w:kern w:val="1"/>
                <w:sz w:val="22"/>
                <w:szCs w:val="22"/>
              </w:rPr>
            </w:pPr>
            <w:r w:rsidRPr="0062524D">
              <w:rPr>
                <w:kern w:val="1"/>
                <w:sz w:val="22"/>
                <w:szCs w:val="22"/>
              </w:rPr>
              <w:t>Заключение договора по результатам закупки осуществляется в соответствии с регламентом работы ЭТП.</w:t>
            </w:r>
            <w:r w:rsidR="00070933" w:rsidRPr="0062524D">
              <w:rPr>
                <w:kern w:val="1"/>
                <w:sz w:val="22"/>
                <w:szCs w:val="22"/>
              </w:rPr>
              <w:t xml:space="preserve"> </w:t>
            </w:r>
          </w:p>
          <w:p w:rsidR="0062524D" w:rsidRDefault="005337DD" w:rsidP="0062524D">
            <w:pPr>
              <w:pStyle w:val="af1"/>
              <w:ind w:firstLine="68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2524D">
              <w:rPr>
                <w:rFonts w:ascii="Liberation Serif" w:hAnsi="Liberation Serif" w:cs="Liberation Serif"/>
                <w:sz w:val="22"/>
                <w:szCs w:val="22"/>
              </w:rPr>
              <w:t>Заказчик в течение семи дней со дня подписания протокола рассмотрения заявок направляет победителю в проведении запроса котировок проект договора, который составляется  путем включения в него условий исполнения договора, предусмотренных в извещении о проведении запроса котировок, и цены, предложенной победителем запроса котировок в заявке на участие в запросе котировок.</w:t>
            </w:r>
          </w:p>
          <w:p w:rsidR="001954E6" w:rsidRPr="001954E6" w:rsidRDefault="004742AE" w:rsidP="001954E6">
            <w:pPr>
              <w:pStyle w:val="af1"/>
              <w:ind w:firstLine="680"/>
              <w:jc w:val="both"/>
              <w:rPr>
                <w:kern w:val="1"/>
                <w:sz w:val="22"/>
                <w:szCs w:val="22"/>
              </w:rPr>
            </w:pPr>
            <w:r w:rsidRPr="0062524D">
              <w:rPr>
                <w:kern w:val="1"/>
                <w:sz w:val="22"/>
                <w:szCs w:val="22"/>
              </w:rPr>
              <w:t xml:space="preserve">Победитель закупки (или лицо, обязанное заключить договор) (далее - победитель) </w:t>
            </w:r>
            <w:r w:rsidR="005337DD" w:rsidRPr="0062524D">
              <w:rPr>
                <w:kern w:val="1"/>
                <w:sz w:val="22"/>
                <w:szCs w:val="22"/>
              </w:rPr>
              <w:t xml:space="preserve">с которым заключается договор </w:t>
            </w:r>
            <w:r w:rsidR="0062524D" w:rsidRPr="0062524D">
              <w:rPr>
                <w:kern w:val="1"/>
                <w:sz w:val="22"/>
                <w:szCs w:val="22"/>
              </w:rPr>
              <w:t>в течени</w:t>
            </w:r>
            <w:proofErr w:type="gramStart"/>
            <w:r w:rsidR="0062524D" w:rsidRPr="0062524D">
              <w:rPr>
                <w:kern w:val="1"/>
                <w:sz w:val="22"/>
                <w:szCs w:val="22"/>
              </w:rPr>
              <w:t>и</w:t>
            </w:r>
            <w:proofErr w:type="gramEnd"/>
            <w:r w:rsidR="0062524D" w:rsidRPr="0062524D">
              <w:rPr>
                <w:kern w:val="1"/>
                <w:sz w:val="22"/>
                <w:szCs w:val="22"/>
              </w:rPr>
              <w:t xml:space="preserve"> четырех дней со дня его получения проекта договора от Заказчика подписывает </w:t>
            </w:r>
            <w:r w:rsidRPr="0062524D">
              <w:rPr>
                <w:kern w:val="1"/>
                <w:sz w:val="22"/>
                <w:szCs w:val="22"/>
              </w:rPr>
              <w:t xml:space="preserve">своей электронной подписью договор </w:t>
            </w:r>
            <w:r w:rsidR="0062524D" w:rsidRPr="0062524D">
              <w:rPr>
                <w:kern w:val="1"/>
                <w:sz w:val="22"/>
                <w:szCs w:val="22"/>
              </w:rPr>
              <w:t>и размещает его вместе с обеспечением исполнения договора, если данное требование установлено в извещении об осуществлении закупки и (или) документации о закупке</w:t>
            </w:r>
            <w:r w:rsidRPr="0062524D">
              <w:rPr>
                <w:kern w:val="1"/>
                <w:sz w:val="22"/>
                <w:szCs w:val="22"/>
              </w:rPr>
              <w:t>.</w:t>
            </w:r>
          </w:p>
        </w:tc>
      </w:tr>
      <w:tr w:rsidR="0029738F" w:rsidRPr="00E31124" w:rsidTr="0029738F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29738F" w:rsidRPr="0074734E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10.1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29738F" w:rsidRPr="00E31124" w:rsidRDefault="0029738F" w:rsidP="0086298E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Условия признания победителя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запроса котировок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или иного участника такого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запроса котировок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уклонившимся</w:t>
            </w:r>
            <w:proofErr w:type="gramEnd"/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от заключения </w:t>
            </w:r>
            <w:r w:rsidR="0086298E">
              <w:rPr>
                <w:rFonts w:ascii="Liberation Serif" w:hAnsi="Liberation Serif" w:cs="Liberation Serif"/>
                <w:sz w:val="22"/>
                <w:szCs w:val="22"/>
              </w:rPr>
              <w:t>договора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29738F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29738F" w:rsidRPr="0074734E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9075E1" w:rsidRPr="009075E1" w:rsidRDefault="009075E1" w:rsidP="009075E1">
            <w:pPr>
              <w:ind w:firstLine="70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075E1">
              <w:rPr>
                <w:rFonts w:ascii="Liberation Serif" w:hAnsi="Liberation Serif" w:cs="Liberation Serif"/>
                <w:sz w:val="22"/>
                <w:szCs w:val="22"/>
              </w:rPr>
              <w:t>Победитель закупки считается уклонившимся от заключения договора при наступлении любого из следующих событий:</w:t>
            </w:r>
          </w:p>
          <w:p w:rsidR="009075E1" w:rsidRPr="009075E1" w:rsidRDefault="009075E1" w:rsidP="009075E1">
            <w:pPr>
              <w:ind w:firstLine="70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075E1">
              <w:rPr>
                <w:rFonts w:ascii="Liberation Serif" w:hAnsi="Liberation Serif" w:cs="Liberation Serif"/>
                <w:sz w:val="22"/>
                <w:szCs w:val="22"/>
              </w:rPr>
              <w:t>1) представление письменного отказа от заключения договора;</w:t>
            </w:r>
          </w:p>
          <w:p w:rsidR="009075E1" w:rsidRPr="009075E1" w:rsidRDefault="009075E1" w:rsidP="009075E1">
            <w:pPr>
              <w:ind w:firstLine="70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075E1">
              <w:rPr>
                <w:rFonts w:ascii="Liberation Serif" w:hAnsi="Liberation Serif" w:cs="Liberation Serif"/>
                <w:sz w:val="22"/>
                <w:szCs w:val="22"/>
              </w:rPr>
              <w:t xml:space="preserve">2) непредставление в срок, подписанного со стороны </w:t>
            </w:r>
            <w:r w:rsidR="00EC4DED">
              <w:rPr>
                <w:rFonts w:ascii="Liberation Serif" w:hAnsi="Liberation Serif" w:cs="Liberation Serif"/>
                <w:sz w:val="22"/>
                <w:szCs w:val="22"/>
              </w:rPr>
              <w:t xml:space="preserve">победителя запроса котировок, </w:t>
            </w:r>
            <w:r w:rsidRPr="009075E1">
              <w:rPr>
                <w:rFonts w:ascii="Liberation Serif" w:hAnsi="Liberation Serif" w:cs="Liberation Serif"/>
                <w:sz w:val="22"/>
                <w:szCs w:val="22"/>
              </w:rPr>
              <w:t>проекта договора;</w:t>
            </w:r>
          </w:p>
          <w:p w:rsidR="001954E6" w:rsidRPr="00E31124" w:rsidRDefault="009075E1" w:rsidP="006D1D7B">
            <w:pPr>
              <w:ind w:firstLine="70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075E1">
              <w:rPr>
                <w:rFonts w:ascii="Liberation Serif" w:hAnsi="Liberation Serif" w:cs="Liberation Serif"/>
                <w:sz w:val="22"/>
                <w:szCs w:val="22"/>
              </w:rPr>
              <w:t xml:space="preserve">3) непредставление обеспечения исполнения договора в соответствии </w:t>
            </w:r>
            <w:r w:rsidRPr="009075E1">
              <w:rPr>
                <w:rFonts w:ascii="Liberation Serif" w:hAnsi="Liberation Serif" w:cs="Liberation Serif"/>
                <w:sz w:val="22"/>
                <w:szCs w:val="22"/>
              </w:rPr>
              <w:br/>
              <w:t>с указанными в извещении о проведении закупки и (или) документации о закупке, требуемом размере и с соблюдением требуемого порядка, если данное требование установлено в извещении об осуществлении закупки и (или) документации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9075E1">
              <w:rPr>
                <w:rFonts w:ascii="Liberation Serif" w:hAnsi="Liberation Serif" w:cs="Liberation Serif"/>
                <w:sz w:val="22"/>
                <w:szCs w:val="22"/>
              </w:rPr>
              <w:t>о закупке.</w:t>
            </w:r>
          </w:p>
        </w:tc>
      </w:tr>
      <w:tr w:rsidR="001B1131" w:rsidRPr="00E31124" w:rsidTr="001B1131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1B1131" w:rsidRPr="001B1131" w:rsidRDefault="001B1131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1B1131">
              <w:rPr>
                <w:rFonts w:ascii="Liberation Serif" w:hAnsi="Liberation Serif" w:cs="Liberation Serif"/>
                <w:b/>
                <w:sz w:val="22"/>
                <w:szCs w:val="22"/>
              </w:rPr>
              <w:t>11.</w:t>
            </w:r>
          </w:p>
        </w:tc>
        <w:tc>
          <w:tcPr>
            <w:tcW w:w="9923" w:type="dxa"/>
            <w:gridSpan w:val="2"/>
            <w:shd w:val="clear" w:color="auto" w:fill="E7E6E6" w:themeFill="background2"/>
          </w:tcPr>
          <w:p w:rsidR="001B1131" w:rsidRPr="00E31124" w:rsidRDefault="001B1131" w:rsidP="005C454C">
            <w:pPr>
              <w:pStyle w:val="af1"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Единые т</w:t>
            </w:r>
            <w:r w:rsidRPr="00E31124">
              <w:rPr>
                <w:rFonts w:ascii="Liberation Serif" w:hAnsi="Liberation Serif" w:cs="Liberation Serif"/>
                <w:b/>
                <w:sz w:val="22"/>
                <w:szCs w:val="22"/>
              </w:rPr>
              <w:t>ребования, предъявляемые к участникам закупки</w:t>
            </w:r>
          </w:p>
        </w:tc>
      </w:tr>
      <w:tr w:rsidR="001B1131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1B1131" w:rsidRPr="0074734E" w:rsidRDefault="001B1131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4C1DDA" w:rsidRDefault="001B1131" w:rsidP="004C1DDA">
            <w:pPr>
              <w:pStyle w:val="aff4"/>
              <w:numPr>
                <w:ilvl w:val="0"/>
                <w:numId w:val="20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  <w:r w:rsidRPr="004C1DDA">
              <w:rPr>
                <w:rFonts w:ascii="Liberation Serif" w:hAnsi="Liberation Serif" w:cs="Liberation Serif"/>
                <w:sz w:val="22"/>
                <w:szCs w:val="22"/>
              </w:rPr>
              <w:t xml:space="preserve">соответствие участников закупки требованиям, </w:t>
            </w:r>
            <w:r w:rsidR="0048502A"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установленным в соответствии с </w:t>
            </w:r>
            <w:r w:rsidRPr="004C1DDA">
              <w:rPr>
                <w:rFonts w:ascii="Liberation Serif" w:hAnsi="Liberation Serif" w:cs="Liberation Serif"/>
                <w:sz w:val="22"/>
                <w:szCs w:val="22"/>
              </w:rPr>
              <w:t xml:space="preserve">законодательством Российской Федерации к лицам, осуществляющим поставки товаров, </w:t>
            </w:r>
            <w:r w:rsidRPr="004C1DDA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выполнение работ, оказание услуг</w:t>
            </w:r>
            <w:r w:rsidR="00DF63BB" w:rsidRPr="004C1DDA">
              <w:rPr>
                <w:rFonts w:ascii="Liberation Serif" w:hAnsi="Liberation Serif" w:cs="Liberation Serif"/>
                <w:sz w:val="22"/>
                <w:szCs w:val="22"/>
              </w:rPr>
              <w:t>, являющихся предметом закупки</w:t>
            </w:r>
            <w:r w:rsidR="0048502A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1B1131" w:rsidRPr="00E31124" w:rsidRDefault="001B1131" w:rsidP="0021583A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E799D">
              <w:rPr>
                <w:rFonts w:ascii="Liberation Serif" w:hAnsi="Liberation Serif" w:cs="Liberation Serif"/>
                <w:sz w:val="22"/>
                <w:szCs w:val="22"/>
              </w:rPr>
              <w:t xml:space="preserve">2) </w:t>
            </w:r>
            <w:proofErr w:type="spellStart"/>
            <w:r w:rsidRPr="00AE799D">
              <w:rPr>
                <w:rFonts w:ascii="Liberation Serif" w:hAnsi="Liberation Serif" w:cs="Liberation Serif"/>
                <w:sz w:val="22"/>
                <w:szCs w:val="22"/>
              </w:rPr>
              <w:t>непроведение</w:t>
            </w:r>
            <w:proofErr w:type="spellEnd"/>
            <w:r w:rsidRPr="00AE799D">
              <w:rPr>
                <w:rFonts w:ascii="Liberation Serif" w:hAnsi="Liberation Serif" w:cs="Liberation Serif"/>
                <w:sz w:val="22"/>
                <w:szCs w:val="22"/>
              </w:rPr>
              <w:t xml:space="preserve"> ликвидации уч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астника закупки - юридического лица и отсутствие решения арбитражного суда о признании участника закупки - юридического лица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индивидуального предпринимателя банкротом и об открытии конкурсного производства;</w:t>
            </w:r>
          </w:p>
          <w:p w:rsidR="001B1131" w:rsidRDefault="001B1131" w:rsidP="005C454C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3)</w:t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неприостановление</w:t>
            </w:r>
            <w:proofErr w:type="spellEnd"/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>в закупке;</w:t>
            </w:r>
          </w:p>
          <w:p w:rsidR="001B1131" w:rsidRDefault="001B1131" w:rsidP="005C454C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4)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закупки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закупки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считается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соответствующим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установленному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требованию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в случае, если он обжалует наличие указанной задолженности в соответствии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с законодательством Российской Федерации и решение по такой жалобе на день рассмотрения заявки на участие в процедуре закупки не принято; </w:t>
            </w:r>
          </w:p>
          <w:p w:rsidR="001B1131" w:rsidRDefault="001B1131" w:rsidP="005C454C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5) отсутствие у участника закупки –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судимости за преступления в сфере экономики и (или) преступления, предусмотренные статьями 289, 290, </w:t>
            </w:r>
            <w:r w:rsidRPr="00172E9E">
              <w:rPr>
                <w:rFonts w:ascii="Liberation Serif" w:hAnsi="Liberation Serif" w:cs="Liberation Serif"/>
                <w:sz w:val="22"/>
                <w:szCs w:val="22"/>
              </w:rPr>
              <w:t>291, 291.1 Уголовного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 кодекса Российской Федерации (за исключением лиц, у которых такая судимость погашена или снята), а также неприменение в</w:t>
            </w:r>
            <w:proofErr w:type="gramEnd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отношении указанных физических лиц наказания в виде лишения права занимать определенные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proofErr w:type="gramEnd"/>
          </w:p>
          <w:p w:rsidR="001B1131" w:rsidRDefault="001B1131" w:rsidP="005C454C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6) участник закупки – юридическое лицо,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которое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течение двух лет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до даты подачи заявки на участие в закупке не было привлечено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к административной ответственности за совершение административного правонарушения, предусмотренного </w:t>
            </w:r>
            <w:r w:rsidRPr="00172E9E">
              <w:rPr>
                <w:rFonts w:ascii="Liberation Serif" w:hAnsi="Liberation Serif" w:cs="Liberation Serif"/>
                <w:sz w:val="22"/>
                <w:szCs w:val="22"/>
              </w:rPr>
              <w:t>статьей 19.28 Кодекса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 Российской Федерации об административных правонарушениях;</w:t>
            </w:r>
          </w:p>
          <w:p w:rsidR="001B1131" w:rsidRDefault="001B1131" w:rsidP="005C454C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7) 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комиссии, лицо, осуществляющее функции по организации и осуществлению закупок заказчика, состоят в браке с физическими лицами, являющимися </w:t>
            </w:r>
            <w:proofErr w:type="spellStart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выгодоприобретателями</w:t>
            </w:r>
            <w:proofErr w:type="spellEnd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иными органами управления юридических лиц – участников закупки</w:t>
            </w:r>
            <w:proofErr w:type="gramEnd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, с физическими лицами, в том числе зарегистрированными в качестве индивидуального предпринимателя, –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и </w:t>
            </w:r>
            <w:proofErr w:type="spellStart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неполнородными</w:t>
            </w:r>
            <w:proofErr w:type="spellEnd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 (имеющими общих отца или мать) братьями и сестрами), усыновителями или усыновленными указанных физических лиц. Под </w:t>
            </w:r>
            <w:proofErr w:type="spellStart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>выгодоприобретателями</w:t>
            </w:r>
            <w:proofErr w:type="spellEnd"/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 понимаются физические лица, владеющие напрямую или косвенно (через юридическое лицо или через несколько юридических лиц) более чем 10% голосующих акций хозяйственного общества либо долей, превышающей 10% в уставном капитале хозяйственного общества.</w:t>
            </w:r>
          </w:p>
          <w:p w:rsidR="00DF63BB" w:rsidRPr="008D07DB" w:rsidRDefault="001B1131" w:rsidP="00F0114F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E7BD0">
              <w:rPr>
                <w:rFonts w:ascii="Liberation Serif" w:hAnsi="Liberation Serif" w:cs="Liberation Serif"/>
                <w:sz w:val="22"/>
                <w:szCs w:val="22"/>
              </w:rPr>
              <w:t xml:space="preserve">8) 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исполнение, на финансирование проката или показа национального фильма. </w:t>
            </w:r>
          </w:p>
        </w:tc>
      </w:tr>
      <w:tr w:rsidR="0029738F" w:rsidRPr="00E31124" w:rsidTr="0029738F">
        <w:tc>
          <w:tcPr>
            <w:tcW w:w="710" w:type="dxa"/>
            <w:shd w:val="clear" w:color="auto" w:fill="F2F2F2" w:themeFill="background1" w:themeFillShade="F2"/>
          </w:tcPr>
          <w:p w:rsidR="0029738F" w:rsidRPr="0074734E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11.1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29738F" w:rsidRPr="00E31124" w:rsidRDefault="0029738F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E31124">
              <w:rPr>
                <w:rFonts w:ascii="Liberation Serif" w:hAnsi="Liberation Serif" w:cs="Liberation Serif"/>
                <w:sz w:val="22"/>
                <w:szCs w:val="22"/>
              </w:rPr>
              <w:t xml:space="preserve">Требование об отсутствии в реестре недобросовестных </w:t>
            </w:r>
            <w:r w:rsidRPr="00924152">
              <w:rPr>
                <w:rFonts w:ascii="Liberation Serif" w:hAnsi="Liberation Serif" w:cs="Liberation Serif"/>
                <w:sz w:val="22"/>
                <w:szCs w:val="22"/>
              </w:rPr>
              <w:t>поставщиков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лица, предусмотренном Федеральным законом</w:t>
            </w:r>
            <w:r w:rsidRPr="00172E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172E9E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от 18 июля 2011 года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172E9E">
              <w:rPr>
                <w:rFonts w:ascii="Liberation Serif" w:hAnsi="Liberation Serif" w:cs="Liberation Serif"/>
                <w:sz w:val="22"/>
                <w:szCs w:val="22"/>
              </w:rPr>
              <w:t xml:space="preserve">№ 223-ФЗ, Федеральным законом от 5 апреля 2013 года № 44-ФЗ </w:t>
            </w:r>
          </w:p>
        </w:tc>
        <w:tc>
          <w:tcPr>
            <w:tcW w:w="5671" w:type="dxa"/>
            <w:shd w:val="clear" w:color="auto" w:fill="FFFFFF" w:themeFill="background1"/>
          </w:tcPr>
          <w:p w:rsidR="0029738F" w:rsidRPr="009C7029" w:rsidRDefault="0029738F" w:rsidP="005C454C">
            <w:pPr>
              <w:pStyle w:val="af1"/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C7029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Установлено требование об отсутствии в реестре </w:t>
            </w:r>
            <w:r w:rsidRPr="00924152">
              <w:rPr>
                <w:rFonts w:ascii="Liberation Serif" w:hAnsi="Liberation Serif" w:cs="Liberation Serif"/>
                <w:sz w:val="22"/>
                <w:szCs w:val="22"/>
                <w:shd w:val="clear" w:color="auto" w:fill="FFFFFF" w:themeFill="background1"/>
              </w:rPr>
              <w:t xml:space="preserve">недобросовестных поставщиков (подрядчиков, исполнителей) информации об участнике закупки - юридическом лице, в том числе информации </w:t>
            </w:r>
            <w:r w:rsidRPr="00924152">
              <w:rPr>
                <w:rFonts w:ascii="Liberation Serif" w:hAnsi="Liberation Serif" w:cs="Liberation Serif"/>
                <w:sz w:val="22"/>
                <w:szCs w:val="22"/>
                <w:shd w:val="clear" w:color="auto" w:fill="FFFFFF" w:themeFill="background1"/>
              </w:rPr>
              <w:br/>
              <w:t>об учредителях, о членах коллегиального исполнительного органа, лице, исполняющем функции единоличного исполнительного органа участника закупки.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1B1131" w:rsidRPr="00E31124" w:rsidTr="001B1131">
        <w:tc>
          <w:tcPr>
            <w:tcW w:w="710" w:type="dxa"/>
            <w:shd w:val="clear" w:color="auto" w:fill="F2F2F2" w:themeFill="background1" w:themeFillShade="F2"/>
          </w:tcPr>
          <w:p w:rsidR="001B1131" w:rsidRPr="001B1131" w:rsidRDefault="001B1131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1B1131"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12.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1B1131" w:rsidRDefault="001B1131" w:rsidP="005C454C">
            <w:pPr>
              <w:ind w:firstLine="2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74734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ОБЕСПЕЧЕНИЕ ИСПОЛНЕНИЯ 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ДОГОВОРА</w:t>
            </w:r>
            <w:r w:rsidRPr="0074734E">
              <w:rPr>
                <w:rFonts w:ascii="Liberation Serif" w:hAnsi="Liberation Serif" w:cs="Liberation Serif"/>
                <w:b/>
                <w:sz w:val="22"/>
                <w:szCs w:val="22"/>
              </w:rPr>
              <w:t>, ОБЕСПЕЧЕНИЕ ГАРАНТИЙНЫХ ОБЯЗАТЕЛЬСТВ</w:t>
            </w:r>
          </w:p>
        </w:tc>
      </w:tr>
      <w:tr w:rsidR="001B1131" w:rsidRPr="00E31124" w:rsidTr="001B1131">
        <w:tc>
          <w:tcPr>
            <w:tcW w:w="710" w:type="dxa"/>
            <w:shd w:val="clear" w:color="auto" w:fill="F2F2F2" w:themeFill="background1" w:themeFillShade="F2"/>
          </w:tcPr>
          <w:p w:rsidR="001B1131" w:rsidRPr="0074734E" w:rsidRDefault="001B1131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12.1.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1B1131" w:rsidRPr="0074734E" w:rsidRDefault="001B1131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74734E">
              <w:rPr>
                <w:rFonts w:ascii="Liberation Serif" w:hAnsi="Liberation Serif" w:cs="Liberation Serif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договора</w:t>
            </w:r>
          </w:p>
        </w:tc>
        <w:tc>
          <w:tcPr>
            <w:tcW w:w="5671" w:type="dxa"/>
            <w:shd w:val="clear" w:color="auto" w:fill="FFFFFF" w:themeFill="background1"/>
          </w:tcPr>
          <w:p w:rsidR="001B1131" w:rsidRPr="0074734E" w:rsidRDefault="00BD6090" w:rsidP="0086298E">
            <w:pPr>
              <w:pStyle w:val="af1"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  <w:u w:val="single"/>
              </w:rPr>
            </w:pPr>
            <w:fldSimple w:instr=" MERGEFIELD  TableEnd:guaranteeContract  \* MERGEFORMAT ">
              <w:r w:rsidR="001B1131" w:rsidRPr="00A3124F">
                <w:rPr>
                  <w:rFonts w:ascii="Liberation Serif" w:hAnsi="Liberation Serif" w:cs="Liberation Serif"/>
                  <w:noProof/>
                  <w:sz w:val="22"/>
                  <w:szCs w:val="22"/>
                </w:rPr>
                <w:t xml:space="preserve">10 </w:t>
              </w:r>
              <w:r w:rsidR="001B1131" w:rsidRPr="00A3124F">
                <w:rPr>
                  <w:rFonts w:ascii="Liberation Serif" w:hAnsi="Liberation Serif" w:cs="Liberation Serif"/>
                  <w:sz w:val="22"/>
                  <w:szCs w:val="22"/>
                </w:rPr>
                <w:t>% начальной (максимальной) цены договора</w:t>
              </w:r>
            </w:fldSimple>
            <w:r w:rsidR="002B26DE" w:rsidRPr="00A3124F">
              <w:t xml:space="preserve">, что составляет </w:t>
            </w:r>
            <w:r w:rsidR="0086298E" w:rsidRPr="0086298E">
              <w:rPr>
                <w:b/>
                <w:i/>
              </w:rPr>
              <w:t>17</w:t>
            </w:r>
            <w:r w:rsidR="0086298E">
              <w:rPr>
                <w:b/>
                <w:i/>
              </w:rPr>
              <w:t xml:space="preserve"> </w:t>
            </w:r>
            <w:r w:rsidR="0086298E" w:rsidRPr="0086298E">
              <w:rPr>
                <w:b/>
                <w:i/>
              </w:rPr>
              <w:t>150</w:t>
            </w:r>
            <w:r w:rsidR="0086298E">
              <w:rPr>
                <w:b/>
                <w:i/>
              </w:rPr>
              <w:t>,</w:t>
            </w:r>
            <w:r w:rsidR="0086298E" w:rsidRPr="0086298E">
              <w:rPr>
                <w:b/>
                <w:i/>
              </w:rPr>
              <w:t>5</w:t>
            </w:r>
            <w:r w:rsidR="0086298E">
              <w:rPr>
                <w:b/>
                <w:i/>
              </w:rPr>
              <w:t>3</w:t>
            </w:r>
            <w:r w:rsidR="0086298E" w:rsidRPr="0086298E">
              <w:rPr>
                <w:b/>
                <w:i/>
              </w:rPr>
              <w:t xml:space="preserve"> </w:t>
            </w:r>
            <w:r w:rsidR="002B26DE" w:rsidRPr="00A3124F">
              <w:t>руб.</w:t>
            </w:r>
          </w:p>
        </w:tc>
      </w:tr>
      <w:tr w:rsidR="0029738F" w:rsidRPr="00E31124" w:rsidTr="00EB7BF7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29738F" w:rsidRPr="00E31124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12.2.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29738F" w:rsidRPr="002B26DE" w:rsidRDefault="0029738F" w:rsidP="005C454C">
            <w:pPr>
              <w:pStyle w:val="af1"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2B26DE">
              <w:rPr>
                <w:rFonts w:ascii="Liberation Serif" w:hAnsi="Liberation Serif" w:cs="Liberation Serif"/>
                <w:sz w:val="22"/>
                <w:szCs w:val="22"/>
              </w:rPr>
              <w:t>Срок и порядок предоставления обеспечения исполнения договора</w:t>
            </w:r>
          </w:p>
        </w:tc>
      </w:tr>
      <w:tr w:rsidR="0029738F" w:rsidRPr="00E31124" w:rsidTr="0029738F">
        <w:tc>
          <w:tcPr>
            <w:tcW w:w="710" w:type="dxa"/>
            <w:vMerge/>
            <w:shd w:val="clear" w:color="auto" w:fill="F2F2F2" w:themeFill="background1" w:themeFillShade="F2"/>
          </w:tcPr>
          <w:p w:rsidR="0029738F" w:rsidRPr="00E31124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29738F" w:rsidRPr="00A3124F" w:rsidRDefault="0029738F" w:rsidP="005C454C">
            <w:pPr>
              <w:pStyle w:val="14"/>
              <w:tabs>
                <w:tab w:val="clear" w:pos="432"/>
              </w:tabs>
              <w:spacing w:after="0"/>
              <w:ind w:left="0" w:firstLine="388"/>
              <w:rPr>
                <w:b w:val="0"/>
                <w:sz w:val="22"/>
                <w:szCs w:val="22"/>
              </w:rPr>
            </w:pPr>
            <w:r w:rsidRPr="00A3124F">
              <w:rPr>
                <w:sz w:val="22"/>
                <w:szCs w:val="22"/>
              </w:rPr>
              <w:t>Обеспечение исполнения договора может предоставляться участником конкурентной закупки путем внесения денежных средств или предоставления банковской гарантии.</w:t>
            </w:r>
          </w:p>
          <w:p w:rsidR="0029738F" w:rsidRPr="00A3124F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A3124F">
              <w:rPr>
                <w:sz w:val="22"/>
                <w:szCs w:val="22"/>
              </w:rPr>
              <w:t>Внесение денежных сре</w:t>
            </w:r>
            <w:proofErr w:type="gramStart"/>
            <w:r w:rsidRPr="00A3124F">
              <w:rPr>
                <w:sz w:val="22"/>
                <w:szCs w:val="22"/>
              </w:rPr>
              <w:t>дств в к</w:t>
            </w:r>
            <w:proofErr w:type="gramEnd"/>
            <w:r w:rsidRPr="00A3124F">
              <w:rPr>
                <w:sz w:val="22"/>
                <w:szCs w:val="22"/>
              </w:rPr>
              <w:t>ачестве обеспечения исполнения договора осуществляется по следующим реквизитам:</w:t>
            </w:r>
          </w:p>
          <w:p w:rsidR="0048502A" w:rsidRPr="00A3124F" w:rsidRDefault="0048502A" w:rsidP="0048502A">
            <w:pPr>
              <w:pStyle w:val="a9"/>
              <w:rPr>
                <w:sz w:val="22"/>
                <w:szCs w:val="22"/>
              </w:rPr>
            </w:pPr>
            <w:r w:rsidRPr="00A3124F">
              <w:rPr>
                <w:sz w:val="22"/>
                <w:szCs w:val="22"/>
              </w:rPr>
              <w:t>Уральский ГУ Банк России//</w:t>
            </w:r>
            <w:r w:rsidRPr="00A3124F">
              <w:rPr>
                <w:color w:val="000000"/>
              </w:rPr>
              <w:t xml:space="preserve"> УФК по Свердловской области</w:t>
            </w:r>
            <w:r w:rsidRPr="00A3124F">
              <w:rPr>
                <w:sz w:val="22"/>
                <w:szCs w:val="22"/>
              </w:rPr>
              <w:t xml:space="preserve"> </w:t>
            </w:r>
            <w:proofErr w:type="gramStart"/>
            <w:r w:rsidRPr="00A3124F">
              <w:rPr>
                <w:sz w:val="22"/>
                <w:szCs w:val="22"/>
              </w:rPr>
              <w:t>г</w:t>
            </w:r>
            <w:proofErr w:type="gramEnd"/>
            <w:r w:rsidRPr="00A3124F">
              <w:rPr>
                <w:sz w:val="22"/>
                <w:szCs w:val="22"/>
              </w:rPr>
              <w:t xml:space="preserve">. Екатеринбург, </w:t>
            </w:r>
          </w:p>
          <w:p w:rsidR="0048502A" w:rsidRPr="00A3124F" w:rsidRDefault="0048502A" w:rsidP="0048502A">
            <w:pPr>
              <w:pStyle w:val="a9"/>
              <w:rPr>
                <w:color w:val="000000"/>
              </w:rPr>
            </w:pPr>
            <w:r w:rsidRPr="00A3124F">
              <w:rPr>
                <w:color w:val="000000"/>
              </w:rPr>
              <w:t>Казначейский счет 03224643650000006200</w:t>
            </w:r>
          </w:p>
          <w:p w:rsidR="0048502A" w:rsidRPr="00A3124F" w:rsidRDefault="0048502A" w:rsidP="0048502A">
            <w:pPr>
              <w:pStyle w:val="a9"/>
              <w:rPr>
                <w:sz w:val="22"/>
                <w:szCs w:val="22"/>
              </w:rPr>
            </w:pPr>
            <w:r w:rsidRPr="00A3124F">
              <w:rPr>
                <w:color w:val="000000"/>
              </w:rPr>
              <w:t>БИК 016577551</w:t>
            </w:r>
          </w:p>
          <w:p w:rsidR="0048502A" w:rsidRPr="00A3124F" w:rsidRDefault="0048502A" w:rsidP="0048502A">
            <w:pPr>
              <w:pStyle w:val="a9"/>
              <w:rPr>
                <w:sz w:val="22"/>
                <w:szCs w:val="22"/>
              </w:rPr>
            </w:pPr>
            <w:proofErr w:type="spellStart"/>
            <w:proofErr w:type="gramStart"/>
            <w:r w:rsidRPr="00A3124F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3124F">
              <w:rPr>
                <w:sz w:val="22"/>
                <w:szCs w:val="22"/>
              </w:rPr>
              <w:t>/</w:t>
            </w:r>
            <w:proofErr w:type="spellStart"/>
            <w:r w:rsidRPr="00A3124F">
              <w:rPr>
                <w:sz w:val="22"/>
                <w:szCs w:val="22"/>
              </w:rPr>
              <w:t>сч</w:t>
            </w:r>
            <w:proofErr w:type="spellEnd"/>
            <w:r w:rsidRPr="00A3124F">
              <w:rPr>
                <w:sz w:val="22"/>
                <w:szCs w:val="22"/>
              </w:rPr>
              <w:t xml:space="preserve"> </w:t>
            </w:r>
            <w:r w:rsidRPr="00A3124F">
              <w:rPr>
                <w:color w:val="000000"/>
              </w:rPr>
              <w:t>40102810645370000054</w:t>
            </w:r>
          </w:p>
          <w:p w:rsidR="0048502A" w:rsidRPr="00BA0698" w:rsidRDefault="0048502A" w:rsidP="0048502A">
            <w:pPr>
              <w:jc w:val="both"/>
              <w:rPr>
                <w:sz w:val="22"/>
                <w:szCs w:val="22"/>
              </w:rPr>
            </w:pPr>
            <w:r w:rsidRPr="00A3124F">
              <w:rPr>
                <w:sz w:val="22"/>
                <w:szCs w:val="22"/>
              </w:rPr>
              <w:t>Получатель: Министерство Финан</w:t>
            </w:r>
            <w:r>
              <w:rPr>
                <w:sz w:val="22"/>
                <w:szCs w:val="22"/>
              </w:rPr>
              <w:t>сов Свердловской области (ГАУ</w:t>
            </w:r>
            <w:r w:rsidRPr="00BA0698">
              <w:rPr>
                <w:sz w:val="22"/>
                <w:szCs w:val="22"/>
              </w:rPr>
              <w:t>З СО «Североуральская ЦГБ» ИНН/КПП 6631000959/661701001)</w:t>
            </w:r>
          </w:p>
          <w:p w:rsidR="0048502A" w:rsidRPr="00BA0698" w:rsidRDefault="0048502A" w:rsidP="0048502A">
            <w:pPr>
              <w:pStyle w:val="af1"/>
              <w:jc w:val="both"/>
              <w:rPr>
                <w:sz w:val="22"/>
                <w:szCs w:val="22"/>
              </w:rPr>
            </w:pPr>
            <w:proofErr w:type="gramStart"/>
            <w:r w:rsidRPr="00BA0698">
              <w:rPr>
                <w:sz w:val="22"/>
                <w:szCs w:val="22"/>
              </w:rPr>
              <w:t>л</w:t>
            </w:r>
            <w:proofErr w:type="gramEnd"/>
            <w:r w:rsidRPr="00BA0698">
              <w:rPr>
                <w:sz w:val="22"/>
                <w:szCs w:val="22"/>
              </w:rPr>
              <w:t>/</w:t>
            </w:r>
            <w:proofErr w:type="spellStart"/>
            <w:r w:rsidRPr="00BA0698">
              <w:rPr>
                <w:sz w:val="22"/>
                <w:szCs w:val="22"/>
              </w:rPr>
              <w:t>сч</w:t>
            </w:r>
            <w:proofErr w:type="spellEnd"/>
            <w:r w:rsidRPr="00BA0698">
              <w:rPr>
                <w:sz w:val="22"/>
                <w:szCs w:val="22"/>
              </w:rPr>
              <w:t xml:space="preserve"> </w:t>
            </w:r>
            <w:r w:rsidRPr="00C63D85">
              <w:rPr>
                <w:sz w:val="22"/>
                <w:szCs w:val="22"/>
              </w:rPr>
              <w:t>33013012080</w:t>
            </w:r>
          </w:p>
          <w:p w:rsidR="0048502A" w:rsidRPr="00BA0698" w:rsidRDefault="0048502A" w:rsidP="0048502A">
            <w:pPr>
              <w:pStyle w:val="af1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 xml:space="preserve">КБК 000 0000 0000000 000 510 </w:t>
            </w:r>
          </w:p>
          <w:p w:rsidR="0048502A" w:rsidRDefault="0048502A" w:rsidP="0048502A">
            <w:pPr>
              <w:widowControl w:val="0"/>
              <w:ind w:firstLine="38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A0698">
              <w:rPr>
                <w:rFonts w:ascii="Liberation Serif" w:hAnsi="Liberation Serif" w:cs="Liberation Serif"/>
                <w:sz w:val="22"/>
                <w:szCs w:val="22"/>
              </w:rPr>
              <w:t xml:space="preserve">Назначение платежа: «Обеспечение исполнения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договора</w:t>
            </w:r>
            <w:proofErr w:type="gramStart"/>
            <w:r w:rsidRPr="00BA0698">
              <w:rPr>
                <w:rFonts w:ascii="Liberation Serif" w:hAnsi="Liberation Serif" w:cs="Liberation Serif"/>
                <w:sz w:val="22"/>
                <w:szCs w:val="22"/>
              </w:rPr>
              <w:t>:»</w:t>
            </w:r>
            <w:proofErr w:type="gramEnd"/>
          </w:p>
          <w:p w:rsidR="0029738F" w:rsidRDefault="0029738F" w:rsidP="005C454C">
            <w:pPr>
              <w:widowControl w:val="0"/>
              <w:ind w:firstLine="38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29738F" w:rsidRPr="00BA0698" w:rsidRDefault="0029738F" w:rsidP="005C454C">
            <w:pPr>
              <w:widowControl w:val="0"/>
              <w:ind w:firstLine="388"/>
              <w:jc w:val="both"/>
              <w:rPr>
                <w:b/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Банковская гарантия должна быть безотзывной и должна содержать: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1) указание на Бенефициара;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2) номер извещения о проведении закупки и предмет договора, в обеспечение исполнения которого выдана банковская гарантия;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3) сумму банковской гарантии, подлежащую уплате гарантом заказчику в случае неисполнения, ненадлежащего исполнения обязатель</w:t>
            </w:r>
            <w:proofErr w:type="gramStart"/>
            <w:r w:rsidRPr="00BA0698">
              <w:rPr>
                <w:sz w:val="22"/>
                <w:szCs w:val="22"/>
              </w:rPr>
              <w:t>ств пр</w:t>
            </w:r>
            <w:proofErr w:type="gramEnd"/>
            <w:r w:rsidRPr="00BA0698">
              <w:rPr>
                <w:sz w:val="22"/>
                <w:szCs w:val="22"/>
              </w:rPr>
              <w:t>инципалом в соответствии с условиями договора;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Сумма банковской гарантии должна быть не менее суммы обеспечения, предусмотренной требованиями извещения и документации о закупке.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4) обязательства принципала, надлежащее исполнение которых обеспечивается банковской гарантией;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5)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 xml:space="preserve">6) обязанность гаранта уплатить заказчику неустойку в размере 0,1 процента денежной суммы, подлежащей уплате, за каждый день просрочки. 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7) срок действия банковской гарантии. Банковская гарантия должна вступать в силу как минимум с момента заключения договора и срок действия банковской гарантии должен превышать срок действия дого</w:t>
            </w:r>
            <w:r>
              <w:rPr>
                <w:sz w:val="22"/>
                <w:szCs w:val="22"/>
              </w:rPr>
              <w:t xml:space="preserve">вора не менее чем на тридцать дней </w:t>
            </w:r>
            <w:r w:rsidRPr="00BA0698">
              <w:rPr>
                <w:sz w:val="22"/>
                <w:szCs w:val="22"/>
              </w:rPr>
              <w:t>(за исключением, если в договоре не установлено иное).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9) 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 (если это предусмотрено проектом договора);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proofErr w:type="gramStart"/>
            <w:r w:rsidRPr="00BA0698">
              <w:rPr>
                <w:sz w:val="22"/>
                <w:szCs w:val="22"/>
              </w:rPr>
              <w:t>10) условие о праве заказчика в случае ненадлежащего выполнения или невыполнения поставщиком (подрядчиком, исполнителем) обязательств,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договора, в размере цены договора, уменьшенном на сумму, пропорциональную объему фактически исполненных поставщиком (подрядчиком, исполнителем) обязательств, предусмотренных договором и оплаченных</w:t>
            </w:r>
            <w:proofErr w:type="gramEnd"/>
            <w:r w:rsidRPr="00BA0698">
              <w:rPr>
                <w:sz w:val="22"/>
                <w:szCs w:val="22"/>
              </w:rPr>
              <w:t xml:space="preserve"> заказчиком, но не </w:t>
            </w:r>
            <w:proofErr w:type="gramStart"/>
            <w:r w:rsidRPr="00BA0698">
              <w:rPr>
                <w:sz w:val="22"/>
                <w:szCs w:val="22"/>
              </w:rPr>
              <w:t>превышающем</w:t>
            </w:r>
            <w:proofErr w:type="gramEnd"/>
            <w:r w:rsidRPr="00BA0698">
              <w:rPr>
                <w:sz w:val="22"/>
                <w:szCs w:val="22"/>
              </w:rPr>
              <w:t xml:space="preserve"> размер обеспечения исполнения договора;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lastRenderedPageBreak/>
              <w:t>11) условие о праве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12) условие о том, что расходы, возникающие в связи с перечислением денежных средств гарантом по банковской гарантии, несет гарант;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13) перечень документов, представляемых заказчиком банку одновременно с требованием об осуществлении уплаты денежной суммы по банковской гарантии: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- расчет суммы, включаемой в требование по банковской гарантии;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- платежное поручение, подтверждающее перечисление бенефициаром аванса принципалу, с отметкой банка бенефициара либо органа Федерального казначейства об исполнении (если выплата аванса предусмотрена контрактом, а требование по банковской гарантии предъявлено в случае ненадлежащего исполнения принципалом обязательств по возврату аванса);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 xml:space="preserve">- документ, подтверждающий факт наступления гарантийного случая в соответствии с условиями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 </w:t>
            </w:r>
          </w:p>
          <w:p w:rsidR="0029738F" w:rsidRPr="00BA0698" w:rsidRDefault="0029738F" w:rsidP="005C454C">
            <w:pPr>
              <w:widowControl w:val="0"/>
              <w:tabs>
                <w:tab w:val="left" w:pos="905"/>
              </w:tabs>
              <w:ind w:firstLine="388"/>
              <w:jc w:val="both"/>
              <w:rPr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>- документ, подтверждающий полномочия лица, подписавшего требование по банковской гарантии (доверенность) (в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      </w:r>
          </w:p>
          <w:p w:rsidR="0029738F" w:rsidRPr="00BA0698" w:rsidRDefault="0029738F" w:rsidP="005C454C">
            <w:pPr>
              <w:ind w:firstLine="388"/>
              <w:jc w:val="both"/>
              <w:rPr>
                <w:iCs/>
                <w:sz w:val="22"/>
                <w:szCs w:val="22"/>
              </w:rPr>
            </w:pPr>
            <w:r w:rsidRPr="00BA0698">
              <w:rPr>
                <w:iCs/>
                <w:sz w:val="22"/>
                <w:szCs w:val="22"/>
              </w:rPr>
              <w:t>Договор заключается после предоставления участником закупки, с которым заключается договор, обеспечения исполнения договора.</w:t>
            </w:r>
          </w:p>
          <w:p w:rsidR="0029738F" w:rsidRPr="00BA0698" w:rsidRDefault="0029738F" w:rsidP="005C454C">
            <w:pPr>
              <w:widowControl w:val="0"/>
              <w:ind w:firstLine="304"/>
              <w:jc w:val="both"/>
              <w:rPr>
                <w:kern w:val="1"/>
                <w:sz w:val="22"/>
                <w:szCs w:val="22"/>
              </w:rPr>
            </w:pPr>
            <w:r w:rsidRPr="00BA0698">
              <w:rPr>
                <w:sz w:val="22"/>
                <w:szCs w:val="22"/>
              </w:rPr>
              <w:t xml:space="preserve">При предоставлении поставщиком (исполнителем/подрядчиком) обеспечения исполнения обязательств по Договору в виде денежных средств, заказчик возвращает поставщику (исполнителю/подрядчику) денежные средства в течение 10 (десяти) рабочих дней после надлежащего исполнения им всех обязательств по договору. </w:t>
            </w:r>
          </w:p>
        </w:tc>
      </w:tr>
      <w:tr w:rsidR="0029738F" w:rsidRPr="00E31124" w:rsidTr="0029738F">
        <w:tc>
          <w:tcPr>
            <w:tcW w:w="710" w:type="dxa"/>
            <w:shd w:val="clear" w:color="auto" w:fill="F2F2F2" w:themeFill="background1" w:themeFillShade="F2"/>
          </w:tcPr>
          <w:p w:rsidR="0029738F" w:rsidRPr="00E31124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12.3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29738F" w:rsidRPr="00BA0698" w:rsidRDefault="0029738F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A0698">
              <w:rPr>
                <w:rFonts w:ascii="Liberation Serif" w:hAnsi="Liberation Serif" w:cs="Liberation Serif"/>
                <w:sz w:val="22"/>
                <w:szCs w:val="22"/>
              </w:rPr>
              <w:t>Размер обеспечения гарантийных обязательств</w:t>
            </w:r>
          </w:p>
        </w:tc>
        <w:tc>
          <w:tcPr>
            <w:tcW w:w="5671" w:type="dxa"/>
            <w:shd w:val="clear" w:color="auto" w:fill="FFFFFF" w:themeFill="background1"/>
          </w:tcPr>
          <w:p w:rsidR="0029738F" w:rsidRPr="00BA0698" w:rsidRDefault="002B26DE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noProof/>
                <w:sz w:val="22"/>
                <w:szCs w:val="22"/>
              </w:rPr>
              <w:t>Не установлен</w:t>
            </w:r>
          </w:p>
        </w:tc>
      </w:tr>
      <w:tr w:rsidR="0029738F" w:rsidRPr="00E31124" w:rsidTr="00EB7BF7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29738F" w:rsidRPr="00E31124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12.4.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29738F" w:rsidRPr="002B26DE" w:rsidRDefault="0029738F" w:rsidP="005C454C">
            <w:pPr>
              <w:pStyle w:val="af1"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2B26DE">
              <w:rPr>
                <w:rFonts w:ascii="Liberation Serif" w:hAnsi="Liberation Serif" w:cs="Liberation Serif"/>
                <w:sz w:val="22"/>
                <w:szCs w:val="22"/>
              </w:rPr>
              <w:t>Срок и порядок предоставления обеспечения гарантийных обязательств</w:t>
            </w:r>
          </w:p>
        </w:tc>
      </w:tr>
      <w:tr w:rsidR="0029738F" w:rsidRPr="00E31124" w:rsidTr="0029738F">
        <w:tc>
          <w:tcPr>
            <w:tcW w:w="710" w:type="dxa"/>
            <w:vMerge/>
            <w:shd w:val="clear" w:color="auto" w:fill="F2F2F2" w:themeFill="background1" w:themeFillShade="F2"/>
          </w:tcPr>
          <w:p w:rsidR="0029738F" w:rsidRPr="00E31124" w:rsidRDefault="0029738F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29738F" w:rsidRPr="00BA0698" w:rsidRDefault="002B26DE" w:rsidP="005C454C">
            <w:pPr>
              <w:ind w:firstLine="38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noProof/>
                <w:sz w:val="22"/>
                <w:szCs w:val="22"/>
              </w:rPr>
              <w:t>Не установлен</w:t>
            </w:r>
            <w:r w:rsidRPr="00BA0698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2B17E6" w:rsidRPr="00E31124" w:rsidTr="002B17E6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2B17E6" w:rsidRPr="002B17E6" w:rsidRDefault="002B17E6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2B17E6">
              <w:rPr>
                <w:rFonts w:ascii="Liberation Serif" w:hAnsi="Liberation Serif" w:cs="Liberation Serif"/>
                <w:b/>
                <w:sz w:val="22"/>
                <w:szCs w:val="22"/>
              </w:rPr>
              <w:t>13.</w:t>
            </w:r>
          </w:p>
        </w:tc>
        <w:tc>
          <w:tcPr>
            <w:tcW w:w="9923" w:type="dxa"/>
            <w:gridSpan w:val="2"/>
            <w:shd w:val="clear" w:color="auto" w:fill="EDEDED" w:themeFill="accent3" w:themeFillTint="33"/>
          </w:tcPr>
          <w:p w:rsidR="002B17E6" w:rsidRPr="003F47C8" w:rsidRDefault="002B17E6" w:rsidP="004200E2">
            <w:pPr>
              <w:pStyle w:val="af1"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3F47C8">
              <w:rPr>
                <w:rFonts w:ascii="Liberation Serif" w:hAnsi="Liberation Serif" w:cs="Liberation Serif"/>
                <w:b/>
                <w:sz w:val="22"/>
                <w:szCs w:val="22"/>
              </w:rPr>
              <w:t>Антидемпинговые меры</w:t>
            </w:r>
          </w:p>
        </w:tc>
      </w:tr>
      <w:tr w:rsidR="002B17E6" w:rsidRPr="00E31124" w:rsidTr="0029738F">
        <w:tc>
          <w:tcPr>
            <w:tcW w:w="710" w:type="dxa"/>
            <w:vMerge/>
            <w:shd w:val="clear" w:color="auto" w:fill="F2F2F2" w:themeFill="background1" w:themeFillShade="F2"/>
          </w:tcPr>
          <w:p w:rsidR="002B17E6" w:rsidRPr="00E31124" w:rsidRDefault="002B17E6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2B17E6" w:rsidRPr="003F47C8" w:rsidRDefault="002B17E6" w:rsidP="004200E2">
            <w:pPr>
              <w:ind w:firstLine="7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1. </w:t>
            </w: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 xml:space="preserve">Если в ходе проведения конкурентной закупки при заключении договора победителем закупки была снижена начальная (максимальная) цена договора на </w:t>
            </w:r>
            <w:r w:rsidRPr="003F47C8">
              <w:rPr>
                <w:rFonts w:ascii="Liberation Serif" w:hAnsi="Liberation Serif" w:cs="Liberation Serif"/>
                <w:b/>
                <w:sz w:val="22"/>
                <w:szCs w:val="22"/>
              </w:rPr>
              <w:t>25%</w:t>
            </w: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 xml:space="preserve"> и более, заказчик примен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яет </w:t>
            </w: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 xml:space="preserve"> к победителю закупки антидемпинговые меры в соответствии с одним из подпунктов:</w:t>
            </w:r>
          </w:p>
          <w:p w:rsidR="002B17E6" w:rsidRPr="003F47C8" w:rsidRDefault="002B17E6" w:rsidP="004200E2">
            <w:pPr>
              <w:autoSpaceDE w:val="0"/>
              <w:ind w:firstLine="7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>1) победитель закупки обязан представить заказчику информацию, подтверждающую добросовестность участника закупки с одновременным предоставлением таким участником обеспечения исполнения договора в размере обеспечения исполнения договора, указанном в документации о закупке (в случае установления в извещении об осуществлении закупки, документации о закупке требования об обеспечении исполнения договора). К информации, подтверждающей добросовестность участника закупки, относится информация, содержащаяся в реестре контрактов, заключенных заказчиками,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>и подтверждающая исполнение таким участником в течение трех лет до даты подачи заявки на участие в закупке трех контрактов (договоров) (с учетом правопреемства), исполненных без применения к такому участнику неустоек (штрафов, пеней). При этом цена одного из таких контрактов (договоров) должна составлять не менее чем 20% начальной (максимальной) цены договора, указанной в извещении об осуществлении закупки и документации о закупке;</w:t>
            </w:r>
          </w:p>
          <w:p w:rsidR="002B17E6" w:rsidRPr="003F47C8" w:rsidRDefault="002B17E6" w:rsidP="004200E2">
            <w:pPr>
              <w:ind w:firstLine="7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>2) победитель закупки обязан до заключения договора предоставить обеспечение исполнения договора в размере, превышающем в полтора раза размер обеспечения исполнения договора, указанный в извещении и (или) закупочной документации, но не менее чем в размере аванса (если договором предусмотрена выплата аванса), если в извещении и (или) закупочной документации установлено требование о предоставлении обеспечения исполнения договора.</w:t>
            </w:r>
            <w:proofErr w:type="gramEnd"/>
          </w:p>
          <w:p w:rsidR="002B17E6" w:rsidRPr="003F47C8" w:rsidRDefault="002B17E6" w:rsidP="004200E2">
            <w:pPr>
              <w:ind w:firstLine="7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>2. Антидемпинговые меры примен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яются </w:t>
            </w: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>только в случае установления возможности применения таких мер в извещении и (или) документации о закупке.</w:t>
            </w:r>
          </w:p>
          <w:p w:rsidR="002B17E6" w:rsidRPr="003F47C8" w:rsidRDefault="002B17E6" w:rsidP="004200E2">
            <w:pPr>
              <w:ind w:firstLine="7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 xml:space="preserve">. В случае неисполнения установленных антидемпинговыми мерами требований победитель закупки признается уклонившимся от заключения договора. </w:t>
            </w:r>
          </w:p>
          <w:p w:rsidR="002B17E6" w:rsidRPr="00851D67" w:rsidRDefault="002B17E6" w:rsidP="004200E2">
            <w:pPr>
              <w:ind w:firstLine="709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4</w:t>
            </w:r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 xml:space="preserve">. Если заказчиком принято решение о заключении договора с участником, занявшим второе или третье место по результатам проведения закупки, решение о распространении на такого участника закупки требований, установленных антидемпинговыми мерами, принимается заказчиком самостоятельно. Невыполнение требований антидемпинговых мер таким участником закупки не является </w:t>
            </w:r>
            <w:proofErr w:type="gramStart"/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>основанием</w:t>
            </w:r>
            <w:proofErr w:type="gramEnd"/>
            <w:r w:rsidRPr="003F47C8">
              <w:rPr>
                <w:rFonts w:ascii="Liberation Serif" w:hAnsi="Liberation Serif" w:cs="Liberation Serif"/>
                <w:sz w:val="22"/>
                <w:szCs w:val="22"/>
              </w:rPr>
              <w:t xml:space="preserve"> для признания его уклонившимся от заключения договора, однако влечет за собой невозможность заключения договора с таким участником закупки.</w:t>
            </w:r>
          </w:p>
        </w:tc>
      </w:tr>
      <w:tr w:rsidR="005F4BB2" w:rsidRPr="00E31124" w:rsidTr="005F4BB2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5F4BB2" w:rsidRPr="005F4BB2" w:rsidRDefault="002B17E6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14</w:t>
            </w:r>
            <w:r w:rsidR="005F4BB2" w:rsidRPr="005F4BB2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5F4BB2" w:rsidRPr="002B17E6" w:rsidRDefault="005F4BB2" w:rsidP="002B17E6">
            <w:pPr>
              <w:pStyle w:val="af1"/>
              <w:ind w:firstLine="20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17E6">
              <w:rPr>
                <w:rFonts w:ascii="Liberation Serif" w:hAnsi="Liberation Serif" w:cs="Liberation Serif"/>
                <w:sz w:val="22"/>
                <w:szCs w:val="22"/>
              </w:rPr>
              <w:t xml:space="preserve">Право заказчика, по согласованию с участником закупки, при заключении договора увеличить количество поставляемого товара на сумму, не превышающую разницы между ценой </w:t>
            </w:r>
            <w:r w:rsidR="002B17E6" w:rsidRPr="002B17E6">
              <w:rPr>
                <w:rFonts w:ascii="Liberation Serif" w:hAnsi="Liberation Serif" w:cs="Liberation Serif"/>
                <w:sz w:val="22"/>
                <w:szCs w:val="22"/>
              </w:rPr>
              <w:t>договора</w:t>
            </w:r>
            <w:r w:rsidRPr="002B17E6">
              <w:rPr>
                <w:rFonts w:ascii="Liberation Serif" w:hAnsi="Liberation Serif" w:cs="Liberation Serif"/>
                <w:sz w:val="22"/>
                <w:szCs w:val="22"/>
              </w:rPr>
              <w:t xml:space="preserve">, предложенной таким участником, и начальной (максимальной) ценой договора </w:t>
            </w:r>
          </w:p>
        </w:tc>
      </w:tr>
      <w:tr w:rsidR="005F4BB2" w:rsidRPr="00E31124" w:rsidTr="0029738F">
        <w:tc>
          <w:tcPr>
            <w:tcW w:w="710" w:type="dxa"/>
            <w:vMerge/>
            <w:shd w:val="clear" w:color="auto" w:fill="F2F2F2" w:themeFill="background1" w:themeFillShade="F2"/>
          </w:tcPr>
          <w:p w:rsidR="005F4BB2" w:rsidRPr="00E31124" w:rsidRDefault="005F4BB2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5F4BB2" w:rsidRPr="002B17E6" w:rsidRDefault="00493FD7" w:rsidP="005C454C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17E6">
              <w:rPr>
                <w:rFonts w:ascii="Liberation Serif" w:hAnsi="Liberation Serif" w:cs="Liberation Serif"/>
                <w:iCs/>
                <w:sz w:val="22"/>
                <w:szCs w:val="22"/>
              </w:rPr>
              <w:t xml:space="preserve">      Право</w:t>
            </w:r>
            <w:r w:rsidR="005F4BB2" w:rsidRPr="002B17E6">
              <w:rPr>
                <w:rFonts w:ascii="Liberation Serif" w:hAnsi="Liberation Serif" w:cs="Liberation Serif"/>
                <w:iCs/>
                <w:sz w:val="22"/>
                <w:szCs w:val="22"/>
              </w:rPr>
              <w:t xml:space="preserve"> установлено</w:t>
            </w:r>
          </w:p>
        </w:tc>
      </w:tr>
      <w:tr w:rsidR="0029738F" w:rsidRPr="00E31124" w:rsidTr="0029738F">
        <w:tc>
          <w:tcPr>
            <w:tcW w:w="710" w:type="dxa"/>
            <w:shd w:val="clear" w:color="auto" w:fill="F2F2F2" w:themeFill="background1" w:themeFillShade="F2"/>
          </w:tcPr>
          <w:p w:rsidR="0029738F" w:rsidRPr="005F4BB2" w:rsidRDefault="002B17E6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  <w:r w:rsidR="0029738F" w:rsidRPr="005F4BB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  <w:r w:rsidR="005F4BB2" w:rsidRPr="005F4BB2"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29738F" w:rsidRPr="002B17E6" w:rsidRDefault="0029738F" w:rsidP="0029738F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17E6">
              <w:rPr>
                <w:rFonts w:ascii="Liberation Serif" w:hAnsi="Liberation Serif" w:cs="Liberation Serif"/>
                <w:sz w:val="22"/>
                <w:szCs w:val="22"/>
              </w:rPr>
              <w:t>Возможность заказчика изменить условия договора в соответствии с Положением о закупках</w:t>
            </w:r>
          </w:p>
        </w:tc>
        <w:tc>
          <w:tcPr>
            <w:tcW w:w="5671" w:type="dxa"/>
            <w:shd w:val="clear" w:color="auto" w:fill="FFFFFF" w:themeFill="background1"/>
          </w:tcPr>
          <w:p w:rsidR="0029738F" w:rsidRPr="002B17E6" w:rsidRDefault="0029738F" w:rsidP="005C454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2B17E6">
              <w:rPr>
                <w:rFonts w:ascii="Liberation Serif" w:hAnsi="Liberation Serif" w:cs="Liberation Serif"/>
                <w:sz w:val="22"/>
                <w:szCs w:val="22"/>
              </w:rPr>
              <w:t>Предусмотрена</w:t>
            </w:r>
          </w:p>
          <w:p w:rsidR="000F095A" w:rsidRPr="002B17E6" w:rsidRDefault="000F095A" w:rsidP="005C454C">
            <w:pPr>
              <w:rPr>
                <w:rFonts w:ascii="Liberation Serif" w:hAnsi="Liberation Serif" w:cs="Liberation Serif"/>
                <w:i/>
                <w:sz w:val="22"/>
                <w:szCs w:val="22"/>
              </w:rPr>
            </w:pPr>
          </w:p>
        </w:tc>
      </w:tr>
      <w:tr w:rsidR="00924152" w:rsidRPr="00E31124" w:rsidTr="00EB7BF7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924152" w:rsidRPr="0029738F" w:rsidRDefault="002B17E6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15</w:t>
            </w:r>
            <w:r w:rsidR="00924152" w:rsidRPr="0029738F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924152" w:rsidRPr="00D74A6C" w:rsidRDefault="00924152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D74A6C">
              <w:rPr>
                <w:kern w:val="1"/>
                <w:sz w:val="22"/>
                <w:szCs w:val="22"/>
              </w:rPr>
              <w:t>Применение национального режима (условия,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лицами)</w:t>
            </w:r>
          </w:p>
        </w:tc>
      </w:tr>
      <w:tr w:rsidR="00924152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924152" w:rsidRPr="00E31124" w:rsidRDefault="00924152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auto"/>
          </w:tcPr>
          <w:p w:rsidR="00994AC8" w:rsidRDefault="00994AC8" w:rsidP="00994AC8">
            <w:pPr>
              <w:widowControl w:val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2E608F">
              <w:rPr>
                <w:bCs/>
                <w:sz w:val="22"/>
                <w:szCs w:val="22"/>
              </w:rPr>
              <w:t>Установлен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в соответствии с Постановлением Правительства Российской Федерации от 16 сентября 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</w:t>
            </w:r>
            <w:proofErr w:type="gramEnd"/>
            <w:r w:rsidRPr="002E608F">
              <w:rPr>
                <w:bCs/>
                <w:sz w:val="22"/>
                <w:szCs w:val="22"/>
              </w:rPr>
              <w:t xml:space="preserve">, оказываемым иностранными лицами» (далее – Постановление Правительства </w:t>
            </w:r>
            <w:r>
              <w:rPr>
                <w:bCs/>
                <w:sz w:val="22"/>
                <w:szCs w:val="22"/>
              </w:rPr>
              <w:t>РФ</w:t>
            </w:r>
            <w:r w:rsidRPr="002E608F">
              <w:rPr>
                <w:bCs/>
                <w:sz w:val="22"/>
                <w:szCs w:val="22"/>
              </w:rPr>
              <w:t xml:space="preserve"> № 925). </w:t>
            </w:r>
          </w:p>
          <w:p w:rsidR="00994AC8" w:rsidRPr="002E608F" w:rsidRDefault="00994AC8" w:rsidP="00994AC8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:rsidR="00994AC8" w:rsidRPr="002E608F" w:rsidRDefault="00994AC8" w:rsidP="00994AC8">
            <w:pPr>
              <w:widowControl w:val="0"/>
              <w:jc w:val="both"/>
              <w:rPr>
                <w:kern w:val="1"/>
                <w:sz w:val="22"/>
                <w:szCs w:val="22"/>
              </w:rPr>
            </w:pPr>
            <w:r>
              <w:rPr>
                <w:kern w:val="1"/>
                <w:sz w:val="22"/>
                <w:szCs w:val="22"/>
              </w:rPr>
              <w:t xml:space="preserve">1. </w:t>
            </w:r>
            <w:r w:rsidRPr="002E608F">
              <w:rPr>
                <w:kern w:val="1"/>
                <w:sz w:val="22"/>
                <w:szCs w:val="22"/>
              </w:rPr>
              <w:t>При этом у</w:t>
            </w:r>
            <w:r w:rsidRPr="002E608F">
              <w:rPr>
                <w:sz w:val="22"/>
                <w:szCs w:val="22"/>
              </w:rPr>
              <w:t>словиями предоставления приоритета является следующее:</w:t>
            </w:r>
          </w:p>
          <w:p w:rsidR="00994AC8" w:rsidRPr="002E608F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 xml:space="preserve">  а) указание (декларирование) участником закупки в заявке на участие в закупке  наименования страны происхождения поставляемых товаров;</w:t>
            </w:r>
          </w:p>
          <w:p w:rsidR="00994AC8" w:rsidRPr="002E608F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 xml:space="preserve">  б) ответственность участников закупки за представление недостоверных сведений о стране происхождения товара, указанного в заявке на участие в закупке;</w:t>
            </w:r>
          </w:p>
          <w:p w:rsidR="00994AC8" w:rsidRPr="002E608F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 xml:space="preserve">  в)</w:t>
            </w:r>
            <w:r w:rsidRPr="002E608F">
              <w:rPr>
                <w:bCs/>
                <w:sz w:val="22"/>
                <w:szCs w:val="22"/>
              </w:rPr>
              <w:t xml:space="preserve"> сведения о начальной (максимальной) цене единицы каждого товара, работы, услуги, </w:t>
            </w:r>
            <w:proofErr w:type="gramStart"/>
            <w:r w:rsidRPr="002E608F">
              <w:rPr>
                <w:bCs/>
                <w:sz w:val="22"/>
                <w:szCs w:val="22"/>
              </w:rPr>
              <w:t>являющихся</w:t>
            </w:r>
            <w:proofErr w:type="gramEnd"/>
            <w:r w:rsidRPr="002E608F">
              <w:rPr>
                <w:bCs/>
                <w:sz w:val="22"/>
                <w:szCs w:val="22"/>
              </w:rPr>
              <w:t xml:space="preserve"> предметом закупки;</w:t>
            </w:r>
          </w:p>
          <w:p w:rsidR="00994AC8" w:rsidRPr="002E608F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 xml:space="preserve">  г)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</w:t>
            </w:r>
            <w:proofErr w:type="gramStart"/>
            <w:r w:rsidRPr="002E608F">
              <w:rPr>
                <w:sz w:val="22"/>
                <w:szCs w:val="22"/>
              </w:rPr>
              <w:t>закупке</w:t>
            </w:r>
            <w:proofErr w:type="gramEnd"/>
            <w:r w:rsidRPr="002E608F">
              <w:rPr>
                <w:sz w:val="22"/>
                <w:szCs w:val="22"/>
              </w:rPr>
              <w:t xml:space="preserve"> и такая заявка рассматривается как содержащая предложение о поставке иностранных товаров;</w:t>
            </w:r>
          </w:p>
          <w:p w:rsidR="00994AC8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01162D">
              <w:rPr>
                <w:sz w:val="22"/>
                <w:szCs w:val="22"/>
              </w:rPr>
              <w:t>д</w:t>
            </w:r>
            <w:proofErr w:type="spellEnd"/>
            <w:r w:rsidRPr="0001162D">
              <w:rPr>
                <w:sz w:val="22"/>
                <w:szCs w:val="22"/>
              </w:rPr>
              <w:t xml:space="preserve">) для целей установления соотношения цены предлагаемых к поставке товаров российского и </w:t>
            </w:r>
            <w:r w:rsidRPr="00CD54A7">
              <w:rPr>
                <w:sz w:val="22"/>
                <w:szCs w:val="22"/>
              </w:rPr>
              <w:t>иностранного происхождения, цены выполнения работ, оказания услуг российскими и иностранными лицами в случаях, предусмотренных подпунктам «г» и «</w:t>
            </w:r>
            <w:proofErr w:type="spellStart"/>
            <w:r w:rsidRPr="00CD54A7">
              <w:rPr>
                <w:sz w:val="22"/>
                <w:szCs w:val="22"/>
              </w:rPr>
              <w:t>д</w:t>
            </w:r>
            <w:proofErr w:type="spellEnd"/>
            <w:r w:rsidRPr="00CD54A7">
              <w:rPr>
                <w:sz w:val="22"/>
                <w:szCs w:val="22"/>
              </w:rPr>
              <w:t>» пункта 6 Постановления Правительства РФ № 925 цена единицы каждого товара, работы, услуги определяется как произведение начальной (максимальной) цены единицы товара, работы, услуги, указанной в Приложении 3 «Обоснование НМЦД», на коэффициент</w:t>
            </w:r>
            <w:proofErr w:type="gramEnd"/>
            <w:r w:rsidRPr="00CD54A7">
              <w:rPr>
                <w:sz w:val="22"/>
                <w:szCs w:val="22"/>
              </w:rPr>
              <w:t xml:space="preserve">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</w:t>
            </w:r>
            <w:r w:rsidRPr="00CD54A7">
              <w:rPr>
                <w:kern w:val="1"/>
                <w:sz w:val="22"/>
                <w:szCs w:val="22"/>
              </w:rPr>
              <w:t>.</w:t>
            </w:r>
          </w:p>
          <w:p w:rsidR="00994AC8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2E608F">
              <w:rPr>
                <w:sz w:val="22"/>
                <w:szCs w:val="22"/>
              </w:rPr>
              <w:t xml:space="preserve">е) </w:t>
            </w:r>
            <w:r w:rsidRPr="002E608F">
              <w:rPr>
                <w:kern w:val="1"/>
                <w:sz w:val="22"/>
                <w:szCs w:val="22"/>
              </w:rPr>
              <w:t xml:space="preserve">условием отнесения участника закупки к российским или иностранным лицам является документ, содержащий информацию о месте его регистрации (для юридических лиц  и индивидуальных предпринимателей) - выписка из ЕГРЮЛ (ЕГРИП) для </w:t>
            </w:r>
            <w:proofErr w:type="gramStart"/>
            <w:r w:rsidRPr="002E608F">
              <w:rPr>
                <w:kern w:val="1"/>
                <w:sz w:val="22"/>
                <w:szCs w:val="22"/>
              </w:rPr>
              <w:t>лиц</w:t>
            </w:r>
            <w:proofErr w:type="gramEnd"/>
            <w:r w:rsidRPr="002E608F">
              <w:rPr>
                <w:kern w:val="1"/>
                <w:sz w:val="22"/>
                <w:szCs w:val="22"/>
              </w:rPr>
              <w:t xml:space="preserve"> зарегистрированных на территории РФ или аналог такой выписки для иностранных лиц, или документ, удостоверяющий личность (для физических лиц).</w:t>
            </w:r>
          </w:p>
          <w:p w:rsidR="00994AC8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2E608F">
              <w:rPr>
                <w:bCs/>
                <w:sz w:val="22"/>
                <w:szCs w:val="22"/>
              </w:rPr>
              <w:t>ж) указание страны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договор;</w:t>
            </w:r>
          </w:p>
          <w:p w:rsidR="00994AC8" w:rsidRPr="00CD54A7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2E608F">
              <w:rPr>
                <w:bCs/>
                <w:sz w:val="22"/>
                <w:szCs w:val="22"/>
              </w:rPr>
              <w:t>з</w:t>
            </w:r>
            <w:proofErr w:type="spellEnd"/>
            <w:r w:rsidRPr="002E608F">
              <w:rPr>
                <w:bCs/>
                <w:sz w:val="22"/>
                <w:szCs w:val="22"/>
              </w:rPr>
              <w:t>) положение о заключении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уклонившемся от заключения договора;</w:t>
            </w:r>
            <w:proofErr w:type="gramEnd"/>
          </w:p>
          <w:p w:rsidR="00994AC8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 xml:space="preserve">  </w:t>
            </w:r>
            <w:proofErr w:type="gramStart"/>
            <w:r w:rsidRPr="002E608F">
              <w:rPr>
                <w:sz w:val="22"/>
                <w:szCs w:val="22"/>
              </w:rPr>
              <w:t xml:space="preserve">и) при исполнении договора, заключенного с участником закупки, которому предоставлен приоритет, </w:t>
            </w:r>
            <w:r w:rsidRPr="002E608F">
              <w:rPr>
                <w:sz w:val="22"/>
                <w:szCs w:val="22"/>
              </w:rPr>
              <w:lastRenderedPageBreak/>
              <w:t>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</w:t>
            </w:r>
            <w:r w:rsidRPr="002E608F">
              <w:rPr>
                <w:kern w:val="1"/>
                <w:sz w:val="22"/>
                <w:szCs w:val="22"/>
              </w:rPr>
              <w:t xml:space="preserve"> и соответствующим техническим и функциональным характеристикам товаров, указанных в договоре</w:t>
            </w:r>
            <w:r w:rsidRPr="002E608F">
              <w:rPr>
                <w:sz w:val="22"/>
                <w:szCs w:val="22"/>
              </w:rPr>
              <w:t>.</w:t>
            </w:r>
            <w:proofErr w:type="gramEnd"/>
          </w:p>
          <w:p w:rsidR="00994AC8" w:rsidRPr="002E608F" w:rsidRDefault="00994AC8" w:rsidP="00994AC8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94AC8" w:rsidRPr="002E608F" w:rsidRDefault="00994AC8" w:rsidP="00994AC8">
            <w:pPr>
              <w:widowControl w:val="0"/>
              <w:jc w:val="both"/>
              <w:rPr>
                <w:kern w:val="1"/>
                <w:sz w:val="22"/>
                <w:szCs w:val="22"/>
              </w:rPr>
            </w:pPr>
            <w:r>
              <w:rPr>
                <w:kern w:val="1"/>
                <w:sz w:val="22"/>
                <w:szCs w:val="22"/>
              </w:rPr>
              <w:t xml:space="preserve">2. </w:t>
            </w:r>
            <w:r w:rsidRPr="002E608F">
              <w:rPr>
                <w:kern w:val="1"/>
                <w:sz w:val="22"/>
                <w:szCs w:val="22"/>
              </w:rPr>
              <w:t>Приоритет не предоставляется в случаях, если:</w:t>
            </w:r>
          </w:p>
          <w:p w:rsidR="00994AC8" w:rsidRPr="002E608F" w:rsidRDefault="00994AC8" w:rsidP="00994AC8">
            <w:pPr>
              <w:widowControl w:val="0"/>
              <w:ind w:firstLine="304"/>
              <w:jc w:val="both"/>
              <w:rPr>
                <w:kern w:val="1"/>
                <w:sz w:val="22"/>
                <w:szCs w:val="22"/>
              </w:rPr>
            </w:pPr>
            <w:r w:rsidRPr="002E608F">
              <w:rPr>
                <w:kern w:val="1"/>
                <w:sz w:val="22"/>
                <w:szCs w:val="22"/>
              </w:rPr>
              <w:t xml:space="preserve">а) закупка признана </w:t>
            </w:r>
            <w:proofErr w:type="gramStart"/>
            <w:r w:rsidRPr="002E608F">
              <w:rPr>
                <w:kern w:val="1"/>
                <w:sz w:val="22"/>
                <w:szCs w:val="22"/>
              </w:rPr>
              <w:t>несостоявшейся</w:t>
            </w:r>
            <w:proofErr w:type="gramEnd"/>
            <w:r w:rsidRPr="002E608F">
              <w:rPr>
                <w:kern w:val="1"/>
                <w:sz w:val="22"/>
                <w:szCs w:val="22"/>
              </w:rPr>
              <w:t xml:space="preserve"> и договор заключается с единственным участником закупки;</w:t>
            </w:r>
          </w:p>
          <w:p w:rsidR="00994AC8" w:rsidRPr="002E608F" w:rsidRDefault="00994AC8" w:rsidP="00994AC8">
            <w:pPr>
              <w:widowControl w:val="0"/>
              <w:ind w:firstLine="304"/>
              <w:jc w:val="both"/>
              <w:rPr>
                <w:kern w:val="1"/>
                <w:sz w:val="22"/>
                <w:szCs w:val="22"/>
              </w:rPr>
            </w:pPr>
            <w:r w:rsidRPr="002E608F">
              <w:rPr>
                <w:kern w:val="1"/>
                <w:sz w:val="22"/>
                <w:szCs w:val="22"/>
              </w:rPr>
              <w:t>б) в заявках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94AC8" w:rsidRPr="002E608F" w:rsidRDefault="00994AC8" w:rsidP="00994AC8">
            <w:pPr>
              <w:widowControl w:val="0"/>
              <w:ind w:firstLine="304"/>
              <w:jc w:val="both"/>
              <w:rPr>
                <w:kern w:val="1"/>
                <w:sz w:val="22"/>
                <w:szCs w:val="22"/>
              </w:rPr>
            </w:pPr>
            <w:r w:rsidRPr="002E608F">
              <w:rPr>
                <w:kern w:val="1"/>
                <w:sz w:val="22"/>
                <w:szCs w:val="22"/>
              </w:rPr>
              <w:t>в) 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94AC8" w:rsidRDefault="00994AC8" w:rsidP="00994AC8">
            <w:pPr>
              <w:widowControl w:val="0"/>
              <w:ind w:firstLine="304"/>
              <w:jc w:val="both"/>
              <w:rPr>
                <w:kern w:val="1"/>
                <w:sz w:val="22"/>
                <w:szCs w:val="22"/>
              </w:rPr>
            </w:pPr>
            <w:proofErr w:type="gramStart"/>
            <w:r w:rsidRPr="002E608F">
              <w:rPr>
                <w:kern w:val="1"/>
                <w:sz w:val="22"/>
                <w:szCs w:val="22"/>
              </w:rPr>
              <w:t xml:space="preserve">г) в заявке на участие в закупке, представленной участником закупки, </w:t>
            </w:r>
            <w:r w:rsidRPr="002E608F">
              <w:rPr>
                <w:sz w:val="22"/>
                <w:szCs w:val="22"/>
              </w:rPr>
              <w:t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</w:t>
            </w:r>
            <w:r w:rsidRPr="002E608F">
              <w:rPr>
                <w:kern w:val="1"/>
                <w:sz w:val="22"/>
                <w:szCs w:val="22"/>
              </w:rPr>
              <w:t>.</w:t>
            </w:r>
            <w:proofErr w:type="gramEnd"/>
          </w:p>
          <w:p w:rsidR="00994AC8" w:rsidRDefault="00994AC8" w:rsidP="00994AC8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:rsidR="00547520" w:rsidRPr="00EE086F" w:rsidRDefault="00994AC8" w:rsidP="001D01F9">
            <w:pPr>
              <w:widowControl w:val="0"/>
              <w:rPr>
                <w:kern w:val="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3. </w:t>
            </w:r>
            <w:r w:rsidRPr="002E608F">
              <w:rPr>
                <w:bCs/>
                <w:sz w:val="22"/>
                <w:szCs w:val="22"/>
              </w:rPr>
              <w:t xml:space="preserve">Приоритет устанавливается с учетом положений </w:t>
            </w:r>
            <w:hyperlink r:id="rId13" w:history="1">
              <w:r w:rsidRPr="002E608F">
                <w:rPr>
                  <w:rStyle w:val="a4"/>
                  <w:bCs/>
                  <w:color w:val="auto"/>
                  <w:sz w:val="22"/>
                  <w:szCs w:val="22"/>
                </w:rPr>
                <w:t>Генерального соглашения</w:t>
              </w:r>
            </w:hyperlink>
            <w:r w:rsidRPr="002E608F">
              <w:rPr>
                <w:bCs/>
                <w:sz w:val="22"/>
                <w:szCs w:val="22"/>
              </w:rPr>
              <w:t xml:space="preserve"> по тарифам и торговле 1994 года и </w:t>
            </w:r>
            <w:hyperlink r:id="rId14" w:history="1">
              <w:r w:rsidRPr="002E608F">
                <w:rPr>
                  <w:rStyle w:val="a4"/>
                  <w:bCs/>
                  <w:color w:val="auto"/>
                  <w:sz w:val="22"/>
                  <w:szCs w:val="22"/>
                </w:rPr>
                <w:t>Договора</w:t>
              </w:r>
            </w:hyperlink>
            <w:r w:rsidRPr="002E608F">
              <w:rPr>
                <w:bCs/>
                <w:sz w:val="22"/>
                <w:szCs w:val="22"/>
              </w:rPr>
              <w:t xml:space="preserve"> о Евразийском экономическом союзе от 29 мая 2014 г.</w:t>
            </w:r>
          </w:p>
        </w:tc>
      </w:tr>
      <w:tr w:rsidR="00924152" w:rsidRPr="00E31124" w:rsidTr="00EB7BF7"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924152" w:rsidRPr="00924152" w:rsidRDefault="002B17E6" w:rsidP="00924152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16</w:t>
            </w:r>
            <w:r w:rsidR="00924152" w:rsidRPr="00924152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9923" w:type="dxa"/>
            <w:gridSpan w:val="2"/>
            <w:shd w:val="clear" w:color="auto" w:fill="F2F2F2" w:themeFill="background1" w:themeFillShade="F2"/>
          </w:tcPr>
          <w:p w:rsidR="00924152" w:rsidRPr="00377FD7" w:rsidRDefault="00924152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377FD7">
              <w:rPr>
                <w:rFonts w:ascii="Liberation Serif" w:hAnsi="Liberation Serif" w:cs="Liberation Serif"/>
                <w:sz w:val="22"/>
                <w:szCs w:val="22"/>
              </w:rPr>
              <w:t>Требования,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377FD7">
              <w:rPr>
                <w:rFonts w:ascii="Liberation Serif" w:hAnsi="Liberation Serif" w:cs="Liberation Serif"/>
                <w:sz w:val="22"/>
                <w:szCs w:val="22"/>
              </w:rPr>
              <w:t>предъявляемые к заявке на участие в запросе котировок</w:t>
            </w:r>
          </w:p>
        </w:tc>
      </w:tr>
      <w:tr w:rsidR="00924152" w:rsidRPr="00E31124" w:rsidTr="00EB7BF7">
        <w:tc>
          <w:tcPr>
            <w:tcW w:w="710" w:type="dxa"/>
            <w:vMerge/>
            <w:shd w:val="clear" w:color="auto" w:fill="F2F2F2" w:themeFill="background1" w:themeFillShade="F2"/>
          </w:tcPr>
          <w:p w:rsidR="00924152" w:rsidRPr="00E31124" w:rsidRDefault="00924152" w:rsidP="00EB7BF7">
            <w:pPr>
              <w:pStyle w:val="af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shd w:val="clear" w:color="auto" w:fill="FFFFFF" w:themeFill="background1"/>
          </w:tcPr>
          <w:p w:rsidR="00994AC8" w:rsidRPr="002E608F" w:rsidRDefault="00994AC8" w:rsidP="00994AC8">
            <w:pPr>
              <w:pStyle w:val="af1"/>
              <w:ind w:firstLine="209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>Заявка на участие в запросе котировок должна содержать следующие сведения:</w:t>
            </w:r>
          </w:p>
          <w:p w:rsidR="00994AC8" w:rsidRPr="002E608F" w:rsidRDefault="00994AC8" w:rsidP="00994AC8">
            <w:pPr>
              <w:ind w:firstLine="708"/>
              <w:jc w:val="both"/>
              <w:rPr>
                <w:sz w:val="22"/>
                <w:szCs w:val="22"/>
              </w:rPr>
            </w:pPr>
            <w:proofErr w:type="gramStart"/>
            <w:r w:rsidRPr="002E608F">
              <w:rPr>
                <w:sz w:val="22"/>
                <w:szCs w:val="22"/>
              </w:rPr>
              <w:t>1) наименование, сведения об организационно-правовой форме, месте нахождения, почтовый адрес (для юридического лица), фамилию, имя, отчество (при наличии), паспортные данные, сведения о месте жительства (для физического лица), номер контактного телефона, адрес электронной почты участника закупки (при их наличии);</w:t>
            </w:r>
            <w:proofErr w:type="gramEnd"/>
          </w:p>
          <w:p w:rsidR="00994AC8" w:rsidRPr="002E608F" w:rsidRDefault="00994AC8" w:rsidP="00994AC8">
            <w:pPr>
              <w:ind w:firstLine="708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>2) идентификационный номер налогоплательщика (при наличии), учредителей, членов коллегиального исполнительного органа, лица, исполняющего функции единоличного исполнительного органа участника;</w:t>
            </w:r>
          </w:p>
          <w:p w:rsidR="00994AC8" w:rsidRPr="002E608F" w:rsidRDefault="00994AC8" w:rsidP="00994AC8">
            <w:pPr>
              <w:ind w:firstLine="708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>3) согласие участника закупки исполнить условия извещения о проведении запроса котировок с указанием предлагаемых характеристик предмета закупки, конкретных показателей, установленных в извещении о проведении запроса котировок;</w:t>
            </w:r>
          </w:p>
          <w:p w:rsidR="00994AC8" w:rsidRDefault="00994AC8" w:rsidP="00994AC8">
            <w:pPr>
              <w:ind w:firstLine="708"/>
              <w:jc w:val="both"/>
              <w:rPr>
                <w:sz w:val="22"/>
                <w:szCs w:val="22"/>
              </w:rPr>
            </w:pPr>
            <w:r w:rsidRPr="002E608F">
              <w:rPr>
                <w:sz w:val="22"/>
                <w:szCs w:val="22"/>
              </w:rPr>
              <w:t>4) цену товара, работы, услуги с указанием сведений о включенных или не включенных в нее расходах (расходы на перевозку, страхование, уплату таможенных пошлин, налогов, сборов и иные обязательные платежи);</w:t>
            </w:r>
          </w:p>
          <w:p w:rsidR="00994AC8" w:rsidRPr="002E608F" w:rsidRDefault="00994AC8" w:rsidP="00994AC8">
            <w:pPr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указание (декларирование) участником закупки в заявке на участие в закупке наименования страны происхождения поставляемых товаров.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</w:t>
            </w:r>
            <w:proofErr w:type="gramStart"/>
            <w:r>
              <w:rPr>
                <w:sz w:val="22"/>
                <w:szCs w:val="22"/>
              </w:rPr>
              <w:t>закупке</w:t>
            </w:r>
            <w:proofErr w:type="gramEnd"/>
            <w:r>
              <w:rPr>
                <w:sz w:val="22"/>
                <w:szCs w:val="22"/>
              </w:rPr>
              <w:t xml:space="preserve"> и такая заявка рассматривается как содержащая предложение о поставке иностранных товаров;</w:t>
            </w:r>
          </w:p>
          <w:p w:rsidR="00994AC8" w:rsidRDefault="00994AC8" w:rsidP="00994AC8">
            <w:pPr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2E608F">
              <w:rPr>
                <w:sz w:val="22"/>
                <w:szCs w:val="22"/>
              </w:rPr>
              <w:t>) декларацию о соответствии участника закупки единым требованиям, установленным в пункте 11 настоящего извещения</w:t>
            </w:r>
            <w:r>
              <w:rPr>
                <w:sz w:val="22"/>
                <w:szCs w:val="22"/>
              </w:rPr>
              <w:t>;</w:t>
            </w:r>
          </w:p>
          <w:p w:rsidR="00994AC8" w:rsidRPr="002E608F" w:rsidRDefault="00994AC8" w:rsidP="00994AC8">
            <w:pPr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7) </w:t>
            </w:r>
            <w:r w:rsidRPr="002E608F">
              <w:rPr>
                <w:sz w:val="22"/>
                <w:szCs w:val="22"/>
              </w:rPr>
              <w:t>декларацию о соответствии участника закупки</w:t>
            </w:r>
            <w:r w:rsidR="00AF7261">
              <w:rPr>
                <w:sz w:val="22"/>
                <w:szCs w:val="22"/>
              </w:rPr>
              <w:t xml:space="preserve"> требованиям</w:t>
            </w:r>
            <w:r w:rsidRPr="002E608F">
              <w:rPr>
                <w:sz w:val="22"/>
                <w:szCs w:val="22"/>
              </w:rPr>
              <w:t>, установленн</w:t>
            </w:r>
            <w:r w:rsidR="00AF7261">
              <w:rPr>
                <w:sz w:val="22"/>
                <w:szCs w:val="22"/>
              </w:rPr>
              <w:t xml:space="preserve">ым </w:t>
            </w:r>
            <w:r w:rsidRPr="002E608F">
              <w:rPr>
                <w:sz w:val="22"/>
                <w:szCs w:val="22"/>
              </w:rPr>
              <w:t>в пункте 11</w:t>
            </w:r>
            <w:r>
              <w:rPr>
                <w:sz w:val="22"/>
                <w:szCs w:val="22"/>
              </w:rPr>
              <w:t xml:space="preserve">.1. </w:t>
            </w:r>
            <w:r w:rsidRPr="002E608F">
              <w:rPr>
                <w:sz w:val="22"/>
                <w:szCs w:val="22"/>
              </w:rPr>
              <w:t xml:space="preserve"> настоящего извещения</w:t>
            </w:r>
            <w:r>
              <w:rPr>
                <w:sz w:val="22"/>
                <w:szCs w:val="22"/>
              </w:rPr>
              <w:t>.</w:t>
            </w:r>
          </w:p>
          <w:p w:rsidR="00994AC8" w:rsidRPr="002E608F" w:rsidRDefault="00994AC8" w:rsidP="00994AC8">
            <w:pPr>
              <w:widowControl w:val="0"/>
              <w:spacing w:line="100" w:lineRule="atLeast"/>
              <w:ind w:firstLine="547"/>
              <w:jc w:val="both"/>
              <w:rPr>
                <w:b/>
                <w:szCs w:val="20"/>
              </w:rPr>
            </w:pPr>
          </w:p>
          <w:p w:rsidR="00DF63BB" w:rsidRPr="00F0114F" w:rsidRDefault="00994AC8" w:rsidP="00994AC8">
            <w:pPr>
              <w:ind w:firstLine="708"/>
              <w:jc w:val="both"/>
              <w:rPr>
                <w:kern w:val="1"/>
                <w:sz w:val="22"/>
                <w:szCs w:val="22"/>
              </w:rPr>
            </w:pPr>
            <w:proofErr w:type="gramStart"/>
            <w:r w:rsidRPr="002E608F">
              <w:rPr>
                <w:kern w:val="1"/>
                <w:sz w:val="22"/>
                <w:szCs w:val="22"/>
              </w:rPr>
              <w:t>В случае если в ходе рассмотрения заявки на участие в закупке Заказчиком выявлено несоответствие сведений о предложениях участника об условиях исполнения договора, в том числе о цене договора, указанных в информации о заявке на ЭТП, аналогичным сведениям, указанным в составе документов заявки, Заказчик рассматривает такую заявку опираясь на сведения, указанные в сведениях о заявке на ЭТП.</w:t>
            </w:r>
            <w:proofErr w:type="gramEnd"/>
          </w:p>
        </w:tc>
      </w:tr>
      <w:tr w:rsidR="00924152" w:rsidRPr="00E31124" w:rsidTr="00EB7BF7">
        <w:tc>
          <w:tcPr>
            <w:tcW w:w="710" w:type="dxa"/>
            <w:shd w:val="clear" w:color="auto" w:fill="F2F2F2" w:themeFill="background1" w:themeFillShade="F2"/>
          </w:tcPr>
          <w:p w:rsidR="00924152" w:rsidRPr="002B26DE" w:rsidRDefault="002B17E6" w:rsidP="00EB7BF7">
            <w:pPr>
              <w:pStyle w:val="af1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17</w:t>
            </w:r>
            <w:r w:rsidR="00924152" w:rsidRPr="002B26DE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924152" w:rsidRPr="00E31124" w:rsidRDefault="00924152" w:rsidP="00EB7BF7">
            <w:pPr>
              <w:pStyle w:val="af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Приложения к извещению</w:t>
            </w:r>
          </w:p>
        </w:tc>
        <w:tc>
          <w:tcPr>
            <w:tcW w:w="5671" w:type="dxa"/>
            <w:shd w:val="clear" w:color="auto" w:fill="auto"/>
          </w:tcPr>
          <w:p w:rsidR="00924152" w:rsidRPr="0066047B" w:rsidRDefault="00924152" w:rsidP="0066047B">
            <w:pPr>
              <w:widowControl w:val="0"/>
              <w:rPr>
                <w:kern w:val="1"/>
                <w:sz w:val="22"/>
                <w:szCs w:val="22"/>
              </w:rPr>
            </w:pPr>
            <w:r w:rsidRPr="0066047B">
              <w:rPr>
                <w:kern w:val="1"/>
                <w:sz w:val="22"/>
                <w:szCs w:val="22"/>
              </w:rPr>
              <w:t>Приложение №</w:t>
            </w:r>
            <w:r>
              <w:rPr>
                <w:kern w:val="1"/>
                <w:sz w:val="22"/>
                <w:szCs w:val="22"/>
              </w:rPr>
              <w:t xml:space="preserve"> </w:t>
            </w:r>
            <w:r w:rsidRPr="0066047B">
              <w:rPr>
                <w:kern w:val="1"/>
                <w:sz w:val="22"/>
                <w:szCs w:val="22"/>
              </w:rPr>
              <w:t xml:space="preserve">1 </w:t>
            </w:r>
            <w:r>
              <w:rPr>
                <w:kern w:val="1"/>
                <w:sz w:val="22"/>
                <w:szCs w:val="22"/>
              </w:rPr>
              <w:t>–</w:t>
            </w:r>
            <w:r w:rsidRPr="0066047B">
              <w:rPr>
                <w:kern w:val="1"/>
                <w:sz w:val="22"/>
                <w:szCs w:val="22"/>
              </w:rPr>
              <w:t xml:space="preserve"> </w:t>
            </w:r>
            <w:r>
              <w:rPr>
                <w:kern w:val="1"/>
                <w:sz w:val="22"/>
                <w:szCs w:val="22"/>
              </w:rPr>
              <w:t>Описание объекта закупки</w:t>
            </w:r>
            <w:r w:rsidRPr="0066047B">
              <w:rPr>
                <w:kern w:val="1"/>
                <w:sz w:val="22"/>
                <w:szCs w:val="22"/>
              </w:rPr>
              <w:t xml:space="preserve"> </w:t>
            </w:r>
          </w:p>
          <w:p w:rsidR="00924152" w:rsidRDefault="00924152" w:rsidP="0066047B">
            <w:pPr>
              <w:widowControl w:val="0"/>
              <w:rPr>
                <w:kern w:val="1"/>
                <w:sz w:val="22"/>
                <w:szCs w:val="22"/>
              </w:rPr>
            </w:pPr>
            <w:r w:rsidRPr="0066047B">
              <w:rPr>
                <w:kern w:val="1"/>
                <w:sz w:val="22"/>
                <w:szCs w:val="22"/>
              </w:rPr>
              <w:t>Приложение №</w:t>
            </w:r>
            <w:r>
              <w:rPr>
                <w:kern w:val="1"/>
                <w:sz w:val="22"/>
                <w:szCs w:val="22"/>
              </w:rPr>
              <w:t xml:space="preserve"> </w:t>
            </w:r>
            <w:r w:rsidRPr="0066047B">
              <w:rPr>
                <w:kern w:val="1"/>
                <w:sz w:val="22"/>
                <w:szCs w:val="22"/>
              </w:rPr>
              <w:t xml:space="preserve">2 </w:t>
            </w:r>
            <w:r>
              <w:rPr>
                <w:kern w:val="1"/>
                <w:sz w:val="22"/>
                <w:szCs w:val="22"/>
              </w:rPr>
              <w:t>–</w:t>
            </w:r>
            <w:r w:rsidRPr="0066047B">
              <w:rPr>
                <w:kern w:val="1"/>
                <w:sz w:val="22"/>
                <w:szCs w:val="22"/>
              </w:rPr>
              <w:t xml:space="preserve"> Проект договора</w:t>
            </w:r>
          </w:p>
          <w:p w:rsidR="00924152" w:rsidRPr="0066047B" w:rsidRDefault="00924152" w:rsidP="0066047B">
            <w:pPr>
              <w:widowControl w:val="0"/>
              <w:rPr>
                <w:kern w:val="1"/>
                <w:sz w:val="22"/>
                <w:szCs w:val="22"/>
              </w:rPr>
            </w:pPr>
            <w:r w:rsidRPr="0066047B">
              <w:rPr>
                <w:kern w:val="1"/>
                <w:sz w:val="22"/>
                <w:szCs w:val="22"/>
              </w:rPr>
              <w:t>Приложение №</w:t>
            </w:r>
            <w:r>
              <w:rPr>
                <w:kern w:val="1"/>
                <w:sz w:val="22"/>
                <w:szCs w:val="22"/>
              </w:rPr>
              <w:t xml:space="preserve"> </w:t>
            </w:r>
            <w:r w:rsidRPr="0066047B">
              <w:rPr>
                <w:kern w:val="1"/>
                <w:sz w:val="22"/>
                <w:szCs w:val="22"/>
              </w:rPr>
              <w:t>3 - Обоснование начальной (максимальной) цены договора</w:t>
            </w:r>
          </w:p>
          <w:p w:rsidR="00924152" w:rsidRPr="005F4BB2" w:rsidRDefault="00924152" w:rsidP="005F4BB2">
            <w:pPr>
              <w:widowControl w:val="0"/>
              <w:rPr>
                <w:kern w:val="1"/>
                <w:sz w:val="22"/>
                <w:szCs w:val="22"/>
              </w:rPr>
            </w:pPr>
            <w:r w:rsidRPr="0066047B">
              <w:rPr>
                <w:kern w:val="1"/>
                <w:sz w:val="22"/>
                <w:szCs w:val="22"/>
              </w:rPr>
              <w:t>Приложение №</w:t>
            </w:r>
            <w:r>
              <w:rPr>
                <w:kern w:val="1"/>
                <w:sz w:val="22"/>
                <w:szCs w:val="22"/>
              </w:rPr>
              <w:t xml:space="preserve"> </w:t>
            </w:r>
            <w:r w:rsidR="005F4BB2">
              <w:rPr>
                <w:kern w:val="1"/>
                <w:sz w:val="22"/>
                <w:szCs w:val="22"/>
              </w:rPr>
              <w:t>4 - Форма заявки, Анкета</w:t>
            </w:r>
          </w:p>
        </w:tc>
      </w:tr>
    </w:tbl>
    <w:p w:rsidR="004C1DDA" w:rsidRDefault="004C1DDA" w:rsidP="0086298E">
      <w:pPr>
        <w:pStyle w:val="affa"/>
        <w:rPr>
          <w:rFonts w:ascii="Times New Roman" w:hAnsi="Times New Roman"/>
          <w:b/>
          <w:lang w:eastAsia="ru-RU"/>
        </w:rPr>
      </w:pPr>
      <w:bookmarkStart w:id="5" w:name="info_table"/>
      <w:bookmarkEnd w:id="5"/>
    </w:p>
    <w:sectPr w:rsidR="004C1DDA" w:rsidSect="00421EE3">
      <w:headerReference w:type="default" r:id="rId15"/>
      <w:headerReference w:type="first" r:id="rId16"/>
      <w:pgSz w:w="11906" w:h="16838"/>
      <w:pgMar w:top="1134" w:right="424" w:bottom="851" w:left="1134" w:header="720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DF2" w:rsidRDefault="006B5DF2" w:rsidP="00B7348A">
      <w:r>
        <w:separator/>
      </w:r>
    </w:p>
  </w:endnote>
  <w:endnote w:type="continuationSeparator" w:id="0">
    <w:p w:rsidR="006B5DF2" w:rsidRDefault="006B5DF2" w:rsidP="00B73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DF2" w:rsidRDefault="006B5DF2" w:rsidP="00B7348A">
      <w:r>
        <w:separator/>
      </w:r>
    </w:p>
  </w:footnote>
  <w:footnote w:type="continuationSeparator" w:id="0">
    <w:p w:rsidR="006B5DF2" w:rsidRDefault="006B5DF2" w:rsidP="00B73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91B" w:rsidRDefault="00BD6090">
    <w:pPr>
      <w:pStyle w:val="af"/>
      <w:jc w:val="center"/>
    </w:pPr>
    <w:fldSimple w:instr="PAGE   \* MERGEFORMAT">
      <w:r w:rsidR="003260FF">
        <w:rPr>
          <w:noProof/>
        </w:rPr>
        <w:t>2</w:t>
      </w:r>
    </w:fldSimple>
  </w:p>
  <w:p w:rsidR="0069491B" w:rsidRDefault="0069491B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50042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69491B" w:rsidRPr="00421EE3" w:rsidRDefault="00BD6090">
        <w:pPr>
          <w:pStyle w:val="af"/>
          <w:jc w:val="center"/>
          <w:rPr>
            <w:rFonts w:ascii="Liberation Serif" w:hAnsi="Liberation Serif" w:cs="Liberation Serif"/>
          </w:rPr>
        </w:pPr>
        <w:r w:rsidRPr="00421EE3">
          <w:rPr>
            <w:rFonts w:ascii="Liberation Serif" w:hAnsi="Liberation Serif" w:cs="Liberation Serif"/>
          </w:rPr>
          <w:fldChar w:fldCharType="begin"/>
        </w:r>
        <w:r w:rsidR="0069491B" w:rsidRPr="00421EE3">
          <w:rPr>
            <w:rFonts w:ascii="Liberation Serif" w:hAnsi="Liberation Serif" w:cs="Liberation Serif"/>
          </w:rPr>
          <w:instrText>PAGE   \* MERGEFORMAT</w:instrText>
        </w:r>
        <w:r w:rsidRPr="00421EE3">
          <w:rPr>
            <w:rFonts w:ascii="Liberation Serif" w:hAnsi="Liberation Serif" w:cs="Liberation Serif"/>
          </w:rPr>
          <w:fldChar w:fldCharType="separate"/>
        </w:r>
        <w:r w:rsidR="003260FF">
          <w:rPr>
            <w:rFonts w:ascii="Liberation Serif" w:hAnsi="Liberation Serif" w:cs="Liberation Serif"/>
            <w:noProof/>
          </w:rPr>
          <w:t>1</w:t>
        </w:r>
        <w:r w:rsidRPr="00421EE3">
          <w:rPr>
            <w:rFonts w:ascii="Liberation Serif" w:hAnsi="Liberation Serif" w:cs="Liberation Serif"/>
          </w:rPr>
          <w:fldChar w:fldCharType="end"/>
        </w:r>
      </w:p>
    </w:sdtContent>
  </w:sdt>
  <w:p w:rsidR="0069491B" w:rsidRDefault="0069491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5">
    <w:nsid w:val="07FB5A11"/>
    <w:multiLevelType w:val="hybridMultilevel"/>
    <w:tmpl w:val="791CC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9605C"/>
    <w:multiLevelType w:val="hybridMultilevel"/>
    <w:tmpl w:val="8B665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819ED"/>
    <w:multiLevelType w:val="hybridMultilevel"/>
    <w:tmpl w:val="C8749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B3F03"/>
    <w:multiLevelType w:val="hybridMultilevel"/>
    <w:tmpl w:val="258CE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026AC"/>
    <w:multiLevelType w:val="hybridMultilevel"/>
    <w:tmpl w:val="1F5ED2D6"/>
    <w:lvl w:ilvl="0" w:tplc="DE8081BA">
      <w:start w:val="1"/>
      <w:numFmt w:val="decimal"/>
      <w:lvlText w:val="%1)"/>
      <w:lvlJc w:val="left"/>
      <w:pPr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60B23EC"/>
    <w:multiLevelType w:val="multilevel"/>
    <w:tmpl w:val="271A6DA0"/>
    <w:lvl w:ilvl="0">
      <w:numFmt w:val="bullet"/>
      <w:lvlText w:val=""/>
      <w:lvlJc w:val="left"/>
      <w:pPr>
        <w:ind w:left="1029" w:hanging="360"/>
      </w:pPr>
      <w:rPr>
        <w:rFonts w:ascii="Symbol" w:hAnsi="Symbol"/>
        <w:sz w:val="22"/>
        <w:szCs w:val="22"/>
      </w:rPr>
    </w:lvl>
    <w:lvl w:ilvl="1">
      <w:numFmt w:val="bullet"/>
      <w:lvlText w:val="o"/>
      <w:lvlJc w:val="left"/>
      <w:pPr>
        <w:ind w:left="17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89" w:hanging="360"/>
      </w:pPr>
      <w:rPr>
        <w:rFonts w:ascii="Wingdings" w:hAnsi="Wingdings"/>
      </w:rPr>
    </w:lvl>
  </w:abstractNum>
  <w:abstractNum w:abstractNumId="11">
    <w:nsid w:val="3A9E6E2C"/>
    <w:multiLevelType w:val="hybridMultilevel"/>
    <w:tmpl w:val="FD16F822"/>
    <w:lvl w:ilvl="0" w:tplc="4C863A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6F7146"/>
    <w:multiLevelType w:val="hybridMultilevel"/>
    <w:tmpl w:val="407C2A70"/>
    <w:lvl w:ilvl="0" w:tplc="080AEBC4">
      <w:start w:val="1"/>
      <w:numFmt w:val="decimal"/>
      <w:lvlText w:val="%1)"/>
      <w:lvlJc w:val="left"/>
      <w:pPr>
        <w:ind w:left="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7" w:hanging="360"/>
      </w:pPr>
    </w:lvl>
    <w:lvl w:ilvl="2" w:tplc="0419001B" w:tentative="1">
      <w:start w:val="1"/>
      <w:numFmt w:val="lowerRoman"/>
      <w:lvlText w:val="%3."/>
      <w:lvlJc w:val="right"/>
      <w:pPr>
        <w:ind w:left="2207" w:hanging="180"/>
      </w:pPr>
    </w:lvl>
    <w:lvl w:ilvl="3" w:tplc="0419000F" w:tentative="1">
      <w:start w:val="1"/>
      <w:numFmt w:val="decimal"/>
      <w:lvlText w:val="%4."/>
      <w:lvlJc w:val="left"/>
      <w:pPr>
        <w:ind w:left="2927" w:hanging="360"/>
      </w:pPr>
    </w:lvl>
    <w:lvl w:ilvl="4" w:tplc="04190019" w:tentative="1">
      <w:start w:val="1"/>
      <w:numFmt w:val="lowerLetter"/>
      <w:lvlText w:val="%5."/>
      <w:lvlJc w:val="left"/>
      <w:pPr>
        <w:ind w:left="3647" w:hanging="360"/>
      </w:pPr>
    </w:lvl>
    <w:lvl w:ilvl="5" w:tplc="0419001B" w:tentative="1">
      <w:start w:val="1"/>
      <w:numFmt w:val="lowerRoman"/>
      <w:lvlText w:val="%6."/>
      <w:lvlJc w:val="right"/>
      <w:pPr>
        <w:ind w:left="4367" w:hanging="180"/>
      </w:pPr>
    </w:lvl>
    <w:lvl w:ilvl="6" w:tplc="0419000F" w:tentative="1">
      <w:start w:val="1"/>
      <w:numFmt w:val="decimal"/>
      <w:lvlText w:val="%7."/>
      <w:lvlJc w:val="left"/>
      <w:pPr>
        <w:ind w:left="5087" w:hanging="360"/>
      </w:pPr>
    </w:lvl>
    <w:lvl w:ilvl="7" w:tplc="04190019" w:tentative="1">
      <w:start w:val="1"/>
      <w:numFmt w:val="lowerLetter"/>
      <w:lvlText w:val="%8."/>
      <w:lvlJc w:val="left"/>
      <w:pPr>
        <w:ind w:left="5807" w:hanging="360"/>
      </w:pPr>
    </w:lvl>
    <w:lvl w:ilvl="8" w:tplc="041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3">
    <w:nsid w:val="596965A7"/>
    <w:multiLevelType w:val="hybridMultilevel"/>
    <w:tmpl w:val="CB88DEB8"/>
    <w:lvl w:ilvl="0" w:tplc="11289CE6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60BC62A8"/>
    <w:multiLevelType w:val="hybridMultilevel"/>
    <w:tmpl w:val="25988234"/>
    <w:lvl w:ilvl="0" w:tplc="0419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5">
    <w:nsid w:val="615F5482"/>
    <w:multiLevelType w:val="hybridMultilevel"/>
    <w:tmpl w:val="A7141D14"/>
    <w:lvl w:ilvl="0" w:tplc="D3B213BA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  <w:rPr>
        <w:rFonts w:cs="Times New Roman"/>
      </w:rPr>
    </w:lvl>
  </w:abstractNum>
  <w:abstractNum w:abstractNumId="16">
    <w:nsid w:val="6A8F3476"/>
    <w:multiLevelType w:val="hybridMultilevel"/>
    <w:tmpl w:val="A82E9F5E"/>
    <w:lvl w:ilvl="0" w:tplc="340AAAC4">
      <w:start w:val="1"/>
      <w:numFmt w:val="decimal"/>
      <w:lvlText w:val="%1)"/>
      <w:lvlJc w:val="left"/>
      <w:pPr>
        <w:ind w:left="8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7">
    <w:nsid w:val="70E95F1A"/>
    <w:multiLevelType w:val="hybridMultilevel"/>
    <w:tmpl w:val="436ACB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D6D87"/>
    <w:multiLevelType w:val="hybridMultilevel"/>
    <w:tmpl w:val="B3E83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5"/>
  </w:num>
  <w:num w:numId="8">
    <w:abstractNumId w:val="15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1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0"/>
  </w:num>
  <w:num w:numId="17">
    <w:abstractNumId w:val="16"/>
  </w:num>
  <w:num w:numId="18">
    <w:abstractNumId w:val="13"/>
  </w:num>
  <w:num w:numId="19">
    <w:abstractNumId w:val="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cumentProtection w:edit="readOnly"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D2DFB"/>
    <w:rsid w:val="00002232"/>
    <w:rsid w:val="00004663"/>
    <w:rsid w:val="000067BA"/>
    <w:rsid w:val="000152B4"/>
    <w:rsid w:val="00016107"/>
    <w:rsid w:val="0002144F"/>
    <w:rsid w:val="00026459"/>
    <w:rsid w:val="00034615"/>
    <w:rsid w:val="0003473A"/>
    <w:rsid w:val="0003589C"/>
    <w:rsid w:val="00041687"/>
    <w:rsid w:val="0004358B"/>
    <w:rsid w:val="00044E78"/>
    <w:rsid w:val="0004778F"/>
    <w:rsid w:val="0005058B"/>
    <w:rsid w:val="00051AB4"/>
    <w:rsid w:val="00052360"/>
    <w:rsid w:val="0005281C"/>
    <w:rsid w:val="0005476A"/>
    <w:rsid w:val="0005559F"/>
    <w:rsid w:val="00056302"/>
    <w:rsid w:val="000604F5"/>
    <w:rsid w:val="000628DE"/>
    <w:rsid w:val="00066B14"/>
    <w:rsid w:val="0007068D"/>
    <w:rsid w:val="00070933"/>
    <w:rsid w:val="00074312"/>
    <w:rsid w:val="00074508"/>
    <w:rsid w:val="00074DC8"/>
    <w:rsid w:val="00075191"/>
    <w:rsid w:val="000809E5"/>
    <w:rsid w:val="00081387"/>
    <w:rsid w:val="00083518"/>
    <w:rsid w:val="000844C2"/>
    <w:rsid w:val="00091913"/>
    <w:rsid w:val="00095258"/>
    <w:rsid w:val="0009620C"/>
    <w:rsid w:val="00096AA9"/>
    <w:rsid w:val="000973FC"/>
    <w:rsid w:val="000A200F"/>
    <w:rsid w:val="000A210C"/>
    <w:rsid w:val="000A6AA5"/>
    <w:rsid w:val="000A77CB"/>
    <w:rsid w:val="000A7881"/>
    <w:rsid w:val="000B3244"/>
    <w:rsid w:val="000B3593"/>
    <w:rsid w:val="000B3A61"/>
    <w:rsid w:val="000B3A83"/>
    <w:rsid w:val="000B580A"/>
    <w:rsid w:val="000B65A2"/>
    <w:rsid w:val="000B7F24"/>
    <w:rsid w:val="000B7F9D"/>
    <w:rsid w:val="000C0052"/>
    <w:rsid w:val="000C240E"/>
    <w:rsid w:val="000C4077"/>
    <w:rsid w:val="000C5700"/>
    <w:rsid w:val="000C6034"/>
    <w:rsid w:val="000C701E"/>
    <w:rsid w:val="000C7407"/>
    <w:rsid w:val="000D0304"/>
    <w:rsid w:val="000D0F37"/>
    <w:rsid w:val="000D3708"/>
    <w:rsid w:val="000D73A2"/>
    <w:rsid w:val="000E2CB4"/>
    <w:rsid w:val="000F095A"/>
    <w:rsid w:val="000F09EB"/>
    <w:rsid w:val="000F22C6"/>
    <w:rsid w:val="000F2914"/>
    <w:rsid w:val="000F3F30"/>
    <w:rsid w:val="00103556"/>
    <w:rsid w:val="001061DA"/>
    <w:rsid w:val="001073FD"/>
    <w:rsid w:val="001112E4"/>
    <w:rsid w:val="0011531D"/>
    <w:rsid w:val="001164D7"/>
    <w:rsid w:val="0011795D"/>
    <w:rsid w:val="00125265"/>
    <w:rsid w:val="00125963"/>
    <w:rsid w:val="00125B79"/>
    <w:rsid w:val="00126E93"/>
    <w:rsid w:val="00127BC8"/>
    <w:rsid w:val="00130170"/>
    <w:rsid w:val="001304FC"/>
    <w:rsid w:val="00130E0A"/>
    <w:rsid w:val="00131E15"/>
    <w:rsid w:val="001321FE"/>
    <w:rsid w:val="0013386A"/>
    <w:rsid w:val="0013582E"/>
    <w:rsid w:val="0013609C"/>
    <w:rsid w:val="00136C81"/>
    <w:rsid w:val="001376EF"/>
    <w:rsid w:val="00137850"/>
    <w:rsid w:val="0014002C"/>
    <w:rsid w:val="00141679"/>
    <w:rsid w:val="00141715"/>
    <w:rsid w:val="00147570"/>
    <w:rsid w:val="00147B0B"/>
    <w:rsid w:val="00150064"/>
    <w:rsid w:val="00155169"/>
    <w:rsid w:val="0015526F"/>
    <w:rsid w:val="001571D8"/>
    <w:rsid w:val="00162946"/>
    <w:rsid w:val="00163359"/>
    <w:rsid w:val="001663CE"/>
    <w:rsid w:val="00166DDA"/>
    <w:rsid w:val="001704B8"/>
    <w:rsid w:val="00170653"/>
    <w:rsid w:val="00170CE5"/>
    <w:rsid w:val="00171D10"/>
    <w:rsid w:val="00172DDB"/>
    <w:rsid w:val="00172E9E"/>
    <w:rsid w:val="00173215"/>
    <w:rsid w:val="00173A75"/>
    <w:rsid w:val="00175CF8"/>
    <w:rsid w:val="00184DA4"/>
    <w:rsid w:val="001850CF"/>
    <w:rsid w:val="00185932"/>
    <w:rsid w:val="00187A51"/>
    <w:rsid w:val="00191650"/>
    <w:rsid w:val="0019298C"/>
    <w:rsid w:val="00193C56"/>
    <w:rsid w:val="001954E6"/>
    <w:rsid w:val="00195AE6"/>
    <w:rsid w:val="001A145C"/>
    <w:rsid w:val="001A1779"/>
    <w:rsid w:val="001A3AEC"/>
    <w:rsid w:val="001B1131"/>
    <w:rsid w:val="001B1371"/>
    <w:rsid w:val="001B47CF"/>
    <w:rsid w:val="001C3AA8"/>
    <w:rsid w:val="001C44C4"/>
    <w:rsid w:val="001C52A7"/>
    <w:rsid w:val="001C575B"/>
    <w:rsid w:val="001C7A21"/>
    <w:rsid w:val="001D01F9"/>
    <w:rsid w:val="001D1166"/>
    <w:rsid w:val="001D2411"/>
    <w:rsid w:val="001D2C69"/>
    <w:rsid w:val="001D4A0A"/>
    <w:rsid w:val="001D4A27"/>
    <w:rsid w:val="001D72C1"/>
    <w:rsid w:val="001E1BFA"/>
    <w:rsid w:val="001E3C70"/>
    <w:rsid w:val="001F0415"/>
    <w:rsid w:val="001F0B4D"/>
    <w:rsid w:val="001F1258"/>
    <w:rsid w:val="001F4077"/>
    <w:rsid w:val="001F4979"/>
    <w:rsid w:val="001F590D"/>
    <w:rsid w:val="001F59E8"/>
    <w:rsid w:val="001F7624"/>
    <w:rsid w:val="0020101B"/>
    <w:rsid w:val="00202611"/>
    <w:rsid w:val="002031EC"/>
    <w:rsid w:val="002062AC"/>
    <w:rsid w:val="00207A8F"/>
    <w:rsid w:val="00207E0A"/>
    <w:rsid w:val="002104C0"/>
    <w:rsid w:val="00212653"/>
    <w:rsid w:val="00214B7B"/>
    <w:rsid w:val="0021583A"/>
    <w:rsid w:val="00215F8E"/>
    <w:rsid w:val="002166EA"/>
    <w:rsid w:val="00221270"/>
    <w:rsid w:val="00223019"/>
    <w:rsid w:val="0022318A"/>
    <w:rsid w:val="0022439F"/>
    <w:rsid w:val="00224C96"/>
    <w:rsid w:val="00226985"/>
    <w:rsid w:val="002323D4"/>
    <w:rsid w:val="00236C1B"/>
    <w:rsid w:val="002415EF"/>
    <w:rsid w:val="00242823"/>
    <w:rsid w:val="00243694"/>
    <w:rsid w:val="002464AB"/>
    <w:rsid w:val="00246CE5"/>
    <w:rsid w:val="00247A75"/>
    <w:rsid w:val="0025030D"/>
    <w:rsid w:val="002506D6"/>
    <w:rsid w:val="002537C0"/>
    <w:rsid w:val="0025424E"/>
    <w:rsid w:val="00255A04"/>
    <w:rsid w:val="00256651"/>
    <w:rsid w:val="00261350"/>
    <w:rsid w:val="00262F8E"/>
    <w:rsid w:val="00264AA1"/>
    <w:rsid w:val="002714E6"/>
    <w:rsid w:val="00272127"/>
    <w:rsid w:val="0027222E"/>
    <w:rsid w:val="00273503"/>
    <w:rsid w:val="00276383"/>
    <w:rsid w:val="0027689C"/>
    <w:rsid w:val="002770AA"/>
    <w:rsid w:val="00296CC5"/>
    <w:rsid w:val="0029738F"/>
    <w:rsid w:val="002A2C53"/>
    <w:rsid w:val="002A6D99"/>
    <w:rsid w:val="002B17E6"/>
    <w:rsid w:val="002B26DE"/>
    <w:rsid w:val="002B2AF8"/>
    <w:rsid w:val="002B3514"/>
    <w:rsid w:val="002B3A03"/>
    <w:rsid w:val="002B61DC"/>
    <w:rsid w:val="002B6329"/>
    <w:rsid w:val="002C0317"/>
    <w:rsid w:val="002C401D"/>
    <w:rsid w:val="002C60E3"/>
    <w:rsid w:val="002D0418"/>
    <w:rsid w:val="002D1DB0"/>
    <w:rsid w:val="002D283F"/>
    <w:rsid w:val="002E5F8D"/>
    <w:rsid w:val="002E6109"/>
    <w:rsid w:val="002E6A41"/>
    <w:rsid w:val="002E6BFC"/>
    <w:rsid w:val="002F094C"/>
    <w:rsid w:val="002F0E32"/>
    <w:rsid w:val="002F1503"/>
    <w:rsid w:val="002F4952"/>
    <w:rsid w:val="002F5B29"/>
    <w:rsid w:val="00304A54"/>
    <w:rsid w:val="00306122"/>
    <w:rsid w:val="003068D7"/>
    <w:rsid w:val="00307CA4"/>
    <w:rsid w:val="00310094"/>
    <w:rsid w:val="003108D2"/>
    <w:rsid w:val="00310C8F"/>
    <w:rsid w:val="003132D6"/>
    <w:rsid w:val="003132E8"/>
    <w:rsid w:val="00313750"/>
    <w:rsid w:val="00317A1E"/>
    <w:rsid w:val="0032089B"/>
    <w:rsid w:val="00321122"/>
    <w:rsid w:val="00325FC7"/>
    <w:rsid w:val="003260FF"/>
    <w:rsid w:val="00327A21"/>
    <w:rsid w:val="00330AFE"/>
    <w:rsid w:val="00335718"/>
    <w:rsid w:val="00340450"/>
    <w:rsid w:val="0034050D"/>
    <w:rsid w:val="00343321"/>
    <w:rsid w:val="00343C92"/>
    <w:rsid w:val="0034692D"/>
    <w:rsid w:val="0034748D"/>
    <w:rsid w:val="00347B4D"/>
    <w:rsid w:val="00350151"/>
    <w:rsid w:val="003525B7"/>
    <w:rsid w:val="00356CE1"/>
    <w:rsid w:val="00356CF4"/>
    <w:rsid w:val="00360896"/>
    <w:rsid w:val="0036233F"/>
    <w:rsid w:val="00364264"/>
    <w:rsid w:val="00371B3E"/>
    <w:rsid w:val="003733AE"/>
    <w:rsid w:val="003736FA"/>
    <w:rsid w:val="0037626F"/>
    <w:rsid w:val="003766A2"/>
    <w:rsid w:val="00377A5A"/>
    <w:rsid w:val="00377FD7"/>
    <w:rsid w:val="00381AE6"/>
    <w:rsid w:val="00382218"/>
    <w:rsid w:val="003836B5"/>
    <w:rsid w:val="003849A2"/>
    <w:rsid w:val="00384B4D"/>
    <w:rsid w:val="0038625E"/>
    <w:rsid w:val="00386D9D"/>
    <w:rsid w:val="00390203"/>
    <w:rsid w:val="00391BF3"/>
    <w:rsid w:val="00392D06"/>
    <w:rsid w:val="00396F3F"/>
    <w:rsid w:val="003A0EE4"/>
    <w:rsid w:val="003A10DD"/>
    <w:rsid w:val="003A1474"/>
    <w:rsid w:val="003A16DA"/>
    <w:rsid w:val="003A27AD"/>
    <w:rsid w:val="003A39D8"/>
    <w:rsid w:val="003A5DE1"/>
    <w:rsid w:val="003A6B28"/>
    <w:rsid w:val="003A6FE2"/>
    <w:rsid w:val="003B0D50"/>
    <w:rsid w:val="003B1284"/>
    <w:rsid w:val="003B379C"/>
    <w:rsid w:val="003B408F"/>
    <w:rsid w:val="003B4F3A"/>
    <w:rsid w:val="003C0CA5"/>
    <w:rsid w:val="003C32EB"/>
    <w:rsid w:val="003C341F"/>
    <w:rsid w:val="003C40CD"/>
    <w:rsid w:val="003C652D"/>
    <w:rsid w:val="003C657B"/>
    <w:rsid w:val="003C7D23"/>
    <w:rsid w:val="003D0ACC"/>
    <w:rsid w:val="003D12B6"/>
    <w:rsid w:val="003D1977"/>
    <w:rsid w:val="003D1AA2"/>
    <w:rsid w:val="003D274B"/>
    <w:rsid w:val="003D3364"/>
    <w:rsid w:val="003D6337"/>
    <w:rsid w:val="003E07FE"/>
    <w:rsid w:val="003E13A2"/>
    <w:rsid w:val="003E2246"/>
    <w:rsid w:val="003E2E6E"/>
    <w:rsid w:val="003E2EFA"/>
    <w:rsid w:val="003E4FE3"/>
    <w:rsid w:val="003E699A"/>
    <w:rsid w:val="003E74EF"/>
    <w:rsid w:val="003F0947"/>
    <w:rsid w:val="003F1D76"/>
    <w:rsid w:val="003F6A10"/>
    <w:rsid w:val="003F6EC6"/>
    <w:rsid w:val="004009D3"/>
    <w:rsid w:val="004010CA"/>
    <w:rsid w:val="00405D90"/>
    <w:rsid w:val="0041043B"/>
    <w:rsid w:val="00411716"/>
    <w:rsid w:val="004173F1"/>
    <w:rsid w:val="00417BC6"/>
    <w:rsid w:val="00421EE3"/>
    <w:rsid w:val="004230C9"/>
    <w:rsid w:val="00425BD5"/>
    <w:rsid w:val="00425CC6"/>
    <w:rsid w:val="00427083"/>
    <w:rsid w:val="004304CC"/>
    <w:rsid w:val="00430B26"/>
    <w:rsid w:val="00431748"/>
    <w:rsid w:val="004328B4"/>
    <w:rsid w:val="0043305E"/>
    <w:rsid w:val="004366F8"/>
    <w:rsid w:val="0044019A"/>
    <w:rsid w:val="00442DD4"/>
    <w:rsid w:val="004439E1"/>
    <w:rsid w:val="004452DA"/>
    <w:rsid w:val="00446496"/>
    <w:rsid w:val="0044747F"/>
    <w:rsid w:val="00453892"/>
    <w:rsid w:val="00460044"/>
    <w:rsid w:val="00461676"/>
    <w:rsid w:val="00462F45"/>
    <w:rsid w:val="00465EF4"/>
    <w:rsid w:val="004724CD"/>
    <w:rsid w:val="00472CCF"/>
    <w:rsid w:val="00473C15"/>
    <w:rsid w:val="00473D76"/>
    <w:rsid w:val="004742AE"/>
    <w:rsid w:val="00474DA2"/>
    <w:rsid w:val="00475B44"/>
    <w:rsid w:val="0047610D"/>
    <w:rsid w:val="00476F4C"/>
    <w:rsid w:val="004842ED"/>
    <w:rsid w:val="0048502A"/>
    <w:rsid w:val="00490AEA"/>
    <w:rsid w:val="004918E6"/>
    <w:rsid w:val="00493361"/>
    <w:rsid w:val="00493FD7"/>
    <w:rsid w:val="00495103"/>
    <w:rsid w:val="0049545B"/>
    <w:rsid w:val="004A0221"/>
    <w:rsid w:val="004A0C9B"/>
    <w:rsid w:val="004A618A"/>
    <w:rsid w:val="004A78F6"/>
    <w:rsid w:val="004B02D4"/>
    <w:rsid w:val="004B12D1"/>
    <w:rsid w:val="004B150A"/>
    <w:rsid w:val="004B1CB9"/>
    <w:rsid w:val="004B39E1"/>
    <w:rsid w:val="004B4A14"/>
    <w:rsid w:val="004B5FF2"/>
    <w:rsid w:val="004C19A6"/>
    <w:rsid w:val="004C1DDA"/>
    <w:rsid w:val="004C1F16"/>
    <w:rsid w:val="004C5C85"/>
    <w:rsid w:val="004D2BC5"/>
    <w:rsid w:val="004D36CA"/>
    <w:rsid w:val="004D4DE8"/>
    <w:rsid w:val="004D7480"/>
    <w:rsid w:val="004D76EB"/>
    <w:rsid w:val="004D780E"/>
    <w:rsid w:val="004D7F56"/>
    <w:rsid w:val="004E2756"/>
    <w:rsid w:val="004E5186"/>
    <w:rsid w:val="004E6308"/>
    <w:rsid w:val="004F60C8"/>
    <w:rsid w:val="005075E9"/>
    <w:rsid w:val="00512779"/>
    <w:rsid w:val="00514091"/>
    <w:rsid w:val="0051631A"/>
    <w:rsid w:val="00517501"/>
    <w:rsid w:val="00526570"/>
    <w:rsid w:val="005272B0"/>
    <w:rsid w:val="00527B10"/>
    <w:rsid w:val="005337DD"/>
    <w:rsid w:val="005346F1"/>
    <w:rsid w:val="005348AE"/>
    <w:rsid w:val="005422A7"/>
    <w:rsid w:val="00542C80"/>
    <w:rsid w:val="00542D86"/>
    <w:rsid w:val="00543BAD"/>
    <w:rsid w:val="00543F70"/>
    <w:rsid w:val="00546F92"/>
    <w:rsid w:val="00547520"/>
    <w:rsid w:val="00547933"/>
    <w:rsid w:val="00550CCA"/>
    <w:rsid w:val="00552865"/>
    <w:rsid w:val="00553829"/>
    <w:rsid w:val="00554F8F"/>
    <w:rsid w:val="00555A1B"/>
    <w:rsid w:val="00555FBF"/>
    <w:rsid w:val="00561262"/>
    <w:rsid w:val="00561A94"/>
    <w:rsid w:val="00562C71"/>
    <w:rsid w:val="00562F55"/>
    <w:rsid w:val="00562F87"/>
    <w:rsid w:val="005648A2"/>
    <w:rsid w:val="00564BF1"/>
    <w:rsid w:val="00571117"/>
    <w:rsid w:val="00572990"/>
    <w:rsid w:val="005743A3"/>
    <w:rsid w:val="00574E8C"/>
    <w:rsid w:val="005835CA"/>
    <w:rsid w:val="00583F67"/>
    <w:rsid w:val="00587585"/>
    <w:rsid w:val="00595C40"/>
    <w:rsid w:val="005A0DE6"/>
    <w:rsid w:val="005A15A1"/>
    <w:rsid w:val="005A1DAE"/>
    <w:rsid w:val="005A372F"/>
    <w:rsid w:val="005A4473"/>
    <w:rsid w:val="005B07D1"/>
    <w:rsid w:val="005B2949"/>
    <w:rsid w:val="005B7B02"/>
    <w:rsid w:val="005C0A8E"/>
    <w:rsid w:val="005C0E7F"/>
    <w:rsid w:val="005C12CE"/>
    <w:rsid w:val="005C404B"/>
    <w:rsid w:val="005C5447"/>
    <w:rsid w:val="005C6A0F"/>
    <w:rsid w:val="005D53DC"/>
    <w:rsid w:val="005E01F3"/>
    <w:rsid w:val="005E1507"/>
    <w:rsid w:val="005E5385"/>
    <w:rsid w:val="005E627C"/>
    <w:rsid w:val="005F480F"/>
    <w:rsid w:val="005F4BB2"/>
    <w:rsid w:val="006005DD"/>
    <w:rsid w:val="006005E0"/>
    <w:rsid w:val="006006F7"/>
    <w:rsid w:val="00602BA3"/>
    <w:rsid w:val="00602CBF"/>
    <w:rsid w:val="0060320C"/>
    <w:rsid w:val="00605CF5"/>
    <w:rsid w:val="0060677E"/>
    <w:rsid w:val="00611047"/>
    <w:rsid w:val="00611F9B"/>
    <w:rsid w:val="00612395"/>
    <w:rsid w:val="00620ECE"/>
    <w:rsid w:val="00621798"/>
    <w:rsid w:val="006235C7"/>
    <w:rsid w:val="00623D39"/>
    <w:rsid w:val="0062490D"/>
    <w:rsid w:val="0062524D"/>
    <w:rsid w:val="00626A8C"/>
    <w:rsid w:val="00627925"/>
    <w:rsid w:val="006300B0"/>
    <w:rsid w:val="00630476"/>
    <w:rsid w:val="0063134A"/>
    <w:rsid w:val="00633ABC"/>
    <w:rsid w:val="00636FB4"/>
    <w:rsid w:val="006450AD"/>
    <w:rsid w:val="006454C7"/>
    <w:rsid w:val="00651A4B"/>
    <w:rsid w:val="00652814"/>
    <w:rsid w:val="0066047B"/>
    <w:rsid w:val="006604E3"/>
    <w:rsid w:val="00660B0C"/>
    <w:rsid w:val="0067450E"/>
    <w:rsid w:val="00674A83"/>
    <w:rsid w:val="00674F4D"/>
    <w:rsid w:val="0067504E"/>
    <w:rsid w:val="00680A52"/>
    <w:rsid w:val="006836D4"/>
    <w:rsid w:val="0068639A"/>
    <w:rsid w:val="006865F2"/>
    <w:rsid w:val="00686746"/>
    <w:rsid w:val="006915B5"/>
    <w:rsid w:val="006922FE"/>
    <w:rsid w:val="006937EF"/>
    <w:rsid w:val="0069491B"/>
    <w:rsid w:val="00695A28"/>
    <w:rsid w:val="006A33A5"/>
    <w:rsid w:val="006A4BCF"/>
    <w:rsid w:val="006B1DC1"/>
    <w:rsid w:val="006B27D2"/>
    <w:rsid w:val="006B2DB0"/>
    <w:rsid w:val="006B3729"/>
    <w:rsid w:val="006B3F08"/>
    <w:rsid w:val="006B5DF2"/>
    <w:rsid w:val="006C0079"/>
    <w:rsid w:val="006C0886"/>
    <w:rsid w:val="006C08C1"/>
    <w:rsid w:val="006C2BD2"/>
    <w:rsid w:val="006C517D"/>
    <w:rsid w:val="006C65B4"/>
    <w:rsid w:val="006C73C5"/>
    <w:rsid w:val="006C7D29"/>
    <w:rsid w:val="006D0089"/>
    <w:rsid w:val="006D021F"/>
    <w:rsid w:val="006D0AB2"/>
    <w:rsid w:val="006D1D7B"/>
    <w:rsid w:val="006D2F5E"/>
    <w:rsid w:val="006D3819"/>
    <w:rsid w:val="006D3C67"/>
    <w:rsid w:val="006D5DA9"/>
    <w:rsid w:val="006D6844"/>
    <w:rsid w:val="006D7144"/>
    <w:rsid w:val="006D72E3"/>
    <w:rsid w:val="006D7640"/>
    <w:rsid w:val="006E0ED9"/>
    <w:rsid w:val="006E15EE"/>
    <w:rsid w:val="006E3578"/>
    <w:rsid w:val="006E35A9"/>
    <w:rsid w:val="006E6CDC"/>
    <w:rsid w:val="006E6E79"/>
    <w:rsid w:val="006F0898"/>
    <w:rsid w:val="006F092F"/>
    <w:rsid w:val="006F0A0B"/>
    <w:rsid w:val="006F19D3"/>
    <w:rsid w:val="006F4A53"/>
    <w:rsid w:val="006F5899"/>
    <w:rsid w:val="006F6F83"/>
    <w:rsid w:val="00706A56"/>
    <w:rsid w:val="00710B2D"/>
    <w:rsid w:val="00713836"/>
    <w:rsid w:val="007139F7"/>
    <w:rsid w:val="0072074A"/>
    <w:rsid w:val="00721B0A"/>
    <w:rsid w:val="00723FB0"/>
    <w:rsid w:val="00724B19"/>
    <w:rsid w:val="0072536B"/>
    <w:rsid w:val="00725787"/>
    <w:rsid w:val="00731DAA"/>
    <w:rsid w:val="007322AA"/>
    <w:rsid w:val="00733826"/>
    <w:rsid w:val="0073603F"/>
    <w:rsid w:val="00737EF9"/>
    <w:rsid w:val="00741887"/>
    <w:rsid w:val="00745190"/>
    <w:rsid w:val="00746163"/>
    <w:rsid w:val="007463CA"/>
    <w:rsid w:val="0074734E"/>
    <w:rsid w:val="007474D8"/>
    <w:rsid w:val="00747AD3"/>
    <w:rsid w:val="00751B24"/>
    <w:rsid w:val="0075387E"/>
    <w:rsid w:val="00753F25"/>
    <w:rsid w:val="00754026"/>
    <w:rsid w:val="00757A0A"/>
    <w:rsid w:val="0076094E"/>
    <w:rsid w:val="007644CF"/>
    <w:rsid w:val="00775668"/>
    <w:rsid w:val="00776080"/>
    <w:rsid w:val="007767CE"/>
    <w:rsid w:val="00776E1A"/>
    <w:rsid w:val="00777487"/>
    <w:rsid w:val="007800ED"/>
    <w:rsid w:val="00781B81"/>
    <w:rsid w:val="007820EE"/>
    <w:rsid w:val="00782939"/>
    <w:rsid w:val="007833FD"/>
    <w:rsid w:val="00783851"/>
    <w:rsid w:val="00785749"/>
    <w:rsid w:val="0078588B"/>
    <w:rsid w:val="007865C0"/>
    <w:rsid w:val="007929A2"/>
    <w:rsid w:val="007A11DF"/>
    <w:rsid w:val="007A18ED"/>
    <w:rsid w:val="007A19F6"/>
    <w:rsid w:val="007A26C1"/>
    <w:rsid w:val="007A3035"/>
    <w:rsid w:val="007A4186"/>
    <w:rsid w:val="007A45A2"/>
    <w:rsid w:val="007A50EE"/>
    <w:rsid w:val="007A533F"/>
    <w:rsid w:val="007A6595"/>
    <w:rsid w:val="007A6713"/>
    <w:rsid w:val="007A6F28"/>
    <w:rsid w:val="007A751D"/>
    <w:rsid w:val="007A7A19"/>
    <w:rsid w:val="007B0C1E"/>
    <w:rsid w:val="007B19D3"/>
    <w:rsid w:val="007B47E3"/>
    <w:rsid w:val="007C1C10"/>
    <w:rsid w:val="007C3E1C"/>
    <w:rsid w:val="007C49EA"/>
    <w:rsid w:val="007C4CB2"/>
    <w:rsid w:val="007C6767"/>
    <w:rsid w:val="007C79EF"/>
    <w:rsid w:val="007D19BD"/>
    <w:rsid w:val="007D31AF"/>
    <w:rsid w:val="007D771A"/>
    <w:rsid w:val="007E2F79"/>
    <w:rsid w:val="007E37A5"/>
    <w:rsid w:val="007E7280"/>
    <w:rsid w:val="007E7333"/>
    <w:rsid w:val="007F06DB"/>
    <w:rsid w:val="007F2B4E"/>
    <w:rsid w:val="007F46A2"/>
    <w:rsid w:val="007F5299"/>
    <w:rsid w:val="00802A2B"/>
    <w:rsid w:val="00802E8C"/>
    <w:rsid w:val="00804DCC"/>
    <w:rsid w:val="00805984"/>
    <w:rsid w:val="00805AFE"/>
    <w:rsid w:val="00806118"/>
    <w:rsid w:val="00807AA4"/>
    <w:rsid w:val="008112D1"/>
    <w:rsid w:val="00811B9D"/>
    <w:rsid w:val="0082027C"/>
    <w:rsid w:val="00820462"/>
    <w:rsid w:val="008208EF"/>
    <w:rsid w:val="00822074"/>
    <w:rsid w:val="00822E71"/>
    <w:rsid w:val="00824976"/>
    <w:rsid w:val="00830EFD"/>
    <w:rsid w:val="0083107E"/>
    <w:rsid w:val="00833018"/>
    <w:rsid w:val="00833DC6"/>
    <w:rsid w:val="00836620"/>
    <w:rsid w:val="00836C81"/>
    <w:rsid w:val="0084719D"/>
    <w:rsid w:val="00853B99"/>
    <w:rsid w:val="0085577D"/>
    <w:rsid w:val="008569C8"/>
    <w:rsid w:val="00857A10"/>
    <w:rsid w:val="008602AB"/>
    <w:rsid w:val="00860989"/>
    <w:rsid w:val="0086298E"/>
    <w:rsid w:val="00862B2B"/>
    <w:rsid w:val="00863683"/>
    <w:rsid w:val="00876C21"/>
    <w:rsid w:val="00881D5B"/>
    <w:rsid w:val="00884218"/>
    <w:rsid w:val="00886BAD"/>
    <w:rsid w:val="00891031"/>
    <w:rsid w:val="008917AC"/>
    <w:rsid w:val="00892904"/>
    <w:rsid w:val="00893012"/>
    <w:rsid w:val="008931E6"/>
    <w:rsid w:val="008931F3"/>
    <w:rsid w:val="008933B3"/>
    <w:rsid w:val="00895842"/>
    <w:rsid w:val="00897EAE"/>
    <w:rsid w:val="008A040F"/>
    <w:rsid w:val="008A113A"/>
    <w:rsid w:val="008A31BB"/>
    <w:rsid w:val="008A687D"/>
    <w:rsid w:val="008A7841"/>
    <w:rsid w:val="008A7AC0"/>
    <w:rsid w:val="008B042D"/>
    <w:rsid w:val="008B1BCE"/>
    <w:rsid w:val="008B5C66"/>
    <w:rsid w:val="008B5D7C"/>
    <w:rsid w:val="008B7349"/>
    <w:rsid w:val="008C1408"/>
    <w:rsid w:val="008C3E68"/>
    <w:rsid w:val="008C4317"/>
    <w:rsid w:val="008C4D7B"/>
    <w:rsid w:val="008C7054"/>
    <w:rsid w:val="008C799B"/>
    <w:rsid w:val="008D07DB"/>
    <w:rsid w:val="008D148A"/>
    <w:rsid w:val="008D1732"/>
    <w:rsid w:val="008D223A"/>
    <w:rsid w:val="008D2264"/>
    <w:rsid w:val="008D29D6"/>
    <w:rsid w:val="008D3348"/>
    <w:rsid w:val="008E0002"/>
    <w:rsid w:val="008E0287"/>
    <w:rsid w:val="008E3A19"/>
    <w:rsid w:val="008E4680"/>
    <w:rsid w:val="008E63A6"/>
    <w:rsid w:val="008E7C32"/>
    <w:rsid w:val="008F0726"/>
    <w:rsid w:val="008F0D5B"/>
    <w:rsid w:val="008F334E"/>
    <w:rsid w:val="008F37C3"/>
    <w:rsid w:val="008F47AA"/>
    <w:rsid w:val="008F544B"/>
    <w:rsid w:val="008F5658"/>
    <w:rsid w:val="008F72E1"/>
    <w:rsid w:val="009002E3"/>
    <w:rsid w:val="00900313"/>
    <w:rsid w:val="00900E80"/>
    <w:rsid w:val="00902D82"/>
    <w:rsid w:val="00903388"/>
    <w:rsid w:val="00903C64"/>
    <w:rsid w:val="00904A78"/>
    <w:rsid w:val="009075E1"/>
    <w:rsid w:val="009079EC"/>
    <w:rsid w:val="009168EA"/>
    <w:rsid w:val="00917388"/>
    <w:rsid w:val="0092214D"/>
    <w:rsid w:val="00923255"/>
    <w:rsid w:val="009234E9"/>
    <w:rsid w:val="00924152"/>
    <w:rsid w:val="00930575"/>
    <w:rsid w:val="00930D3E"/>
    <w:rsid w:val="00932055"/>
    <w:rsid w:val="00932EE1"/>
    <w:rsid w:val="00933631"/>
    <w:rsid w:val="0093433C"/>
    <w:rsid w:val="00936C1D"/>
    <w:rsid w:val="0093703B"/>
    <w:rsid w:val="009402BA"/>
    <w:rsid w:val="00940C67"/>
    <w:rsid w:val="00944C64"/>
    <w:rsid w:val="00951BF7"/>
    <w:rsid w:val="009534E2"/>
    <w:rsid w:val="0095423A"/>
    <w:rsid w:val="00955738"/>
    <w:rsid w:val="009563C1"/>
    <w:rsid w:val="009570D2"/>
    <w:rsid w:val="009574BA"/>
    <w:rsid w:val="00960A39"/>
    <w:rsid w:val="00960D8D"/>
    <w:rsid w:val="00962028"/>
    <w:rsid w:val="009621B1"/>
    <w:rsid w:val="00962B96"/>
    <w:rsid w:val="0097013B"/>
    <w:rsid w:val="009708D2"/>
    <w:rsid w:val="00971E4F"/>
    <w:rsid w:val="009725F9"/>
    <w:rsid w:val="00972799"/>
    <w:rsid w:val="00973882"/>
    <w:rsid w:val="00980C4E"/>
    <w:rsid w:val="00980CC8"/>
    <w:rsid w:val="00982ED8"/>
    <w:rsid w:val="00983FA3"/>
    <w:rsid w:val="00990126"/>
    <w:rsid w:val="00990529"/>
    <w:rsid w:val="00994AC8"/>
    <w:rsid w:val="009962A9"/>
    <w:rsid w:val="00997947"/>
    <w:rsid w:val="009A6EF8"/>
    <w:rsid w:val="009B2AF9"/>
    <w:rsid w:val="009B2DB5"/>
    <w:rsid w:val="009B31A8"/>
    <w:rsid w:val="009B5CDB"/>
    <w:rsid w:val="009B7DA9"/>
    <w:rsid w:val="009C38D8"/>
    <w:rsid w:val="009C3C2A"/>
    <w:rsid w:val="009C3F6A"/>
    <w:rsid w:val="009C4506"/>
    <w:rsid w:val="009C65CA"/>
    <w:rsid w:val="009C7029"/>
    <w:rsid w:val="009C7886"/>
    <w:rsid w:val="009D0324"/>
    <w:rsid w:val="009D209E"/>
    <w:rsid w:val="009D2C7B"/>
    <w:rsid w:val="009D509E"/>
    <w:rsid w:val="009D51DE"/>
    <w:rsid w:val="009E17B3"/>
    <w:rsid w:val="009E3D8E"/>
    <w:rsid w:val="009E49AB"/>
    <w:rsid w:val="009E4D9B"/>
    <w:rsid w:val="009E6D46"/>
    <w:rsid w:val="009E7854"/>
    <w:rsid w:val="009F1450"/>
    <w:rsid w:val="009F3584"/>
    <w:rsid w:val="009F3588"/>
    <w:rsid w:val="009F35FA"/>
    <w:rsid w:val="009F451A"/>
    <w:rsid w:val="009F724B"/>
    <w:rsid w:val="00A10341"/>
    <w:rsid w:val="00A113B2"/>
    <w:rsid w:val="00A1704B"/>
    <w:rsid w:val="00A176EA"/>
    <w:rsid w:val="00A222C3"/>
    <w:rsid w:val="00A22560"/>
    <w:rsid w:val="00A22987"/>
    <w:rsid w:val="00A2356F"/>
    <w:rsid w:val="00A23835"/>
    <w:rsid w:val="00A246AE"/>
    <w:rsid w:val="00A24E4E"/>
    <w:rsid w:val="00A256E7"/>
    <w:rsid w:val="00A25CC6"/>
    <w:rsid w:val="00A26E70"/>
    <w:rsid w:val="00A310D0"/>
    <w:rsid w:val="00A311A1"/>
    <w:rsid w:val="00A3124F"/>
    <w:rsid w:val="00A33661"/>
    <w:rsid w:val="00A346D9"/>
    <w:rsid w:val="00A34988"/>
    <w:rsid w:val="00A3540A"/>
    <w:rsid w:val="00A360C3"/>
    <w:rsid w:val="00A36462"/>
    <w:rsid w:val="00A444ED"/>
    <w:rsid w:val="00A5110F"/>
    <w:rsid w:val="00A53022"/>
    <w:rsid w:val="00A56F13"/>
    <w:rsid w:val="00A56F6F"/>
    <w:rsid w:val="00A57030"/>
    <w:rsid w:val="00A60B9F"/>
    <w:rsid w:val="00A60DA2"/>
    <w:rsid w:val="00A67D94"/>
    <w:rsid w:val="00A7082E"/>
    <w:rsid w:val="00A725EA"/>
    <w:rsid w:val="00A75D1E"/>
    <w:rsid w:val="00A76ADA"/>
    <w:rsid w:val="00A77F2E"/>
    <w:rsid w:val="00A81C80"/>
    <w:rsid w:val="00A87AFE"/>
    <w:rsid w:val="00A907CB"/>
    <w:rsid w:val="00A910F6"/>
    <w:rsid w:val="00A91F08"/>
    <w:rsid w:val="00A928C9"/>
    <w:rsid w:val="00A93E5B"/>
    <w:rsid w:val="00A940FA"/>
    <w:rsid w:val="00A94303"/>
    <w:rsid w:val="00A955C9"/>
    <w:rsid w:val="00A96AFC"/>
    <w:rsid w:val="00A96BAD"/>
    <w:rsid w:val="00A97A7E"/>
    <w:rsid w:val="00AA0095"/>
    <w:rsid w:val="00AA0149"/>
    <w:rsid w:val="00AA33E0"/>
    <w:rsid w:val="00AA7696"/>
    <w:rsid w:val="00AB4BEB"/>
    <w:rsid w:val="00AB6487"/>
    <w:rsid w:val="00AB6512"/>
    <w:rsid w:val="00AB6E5F"/>
    <w:rsid w:val="00AC0D52"/>
    <w:rsid w:val="00AC1B68"/>
    <w:rsid w:val="00AC2CF7"/>
    <w:rsid w:val="00AC3BA6"/>
    <w:rsid w:val="00AC61D6"/>
    <w:rsid w:val="00AD1084"/>
    <w:rsid w:val="00AD1A0C"/>
    <w:rsid w:val="00AD3A02"/>
    <w:rsid w:val="00AD4067"/>
    <w:rsid w:val="00AD71E4"/>
    <w:rsid w:val="00AD71E5"/>
    <w:rsid w:val="00AE0E04"/>
    <w:rsid w:val="00AE18B7"/>
    <w:rsid w:val="00AE39FF"/>
    <w:rsid w:val="00AE4B13"/>
    <w:rsid w:val="00AE5AFD"/>
    <w:rsid w:val="00AE781F"/>
    <w:rsid w:val="00AE799D"/>
    <w:rsid w:val="00AE7B63"/>
    <w:rsid w:val="00AE7C19"/>
    <w:rsid w:val="00AF034A"/>
    <w:rsid w:val="00AF321F"/>
    <w:rsid w:val="00AF4BCF"/>
    <w:rsid w:val="00AF4CBB"/>
    <w:rsid w:val="00AF668F"/>
    <w:rsid w:val="00AF6A0C"/>
    <w:rsid w:val="00AF6FB8"/>
    <w:rsid w:val="00AF7261"/>
    <w:rsid w:val="00AF7864"/>
    <w:rsid w:val="00AF78AD"/>
    <w:rsid w:val="00B00B11"/>
    <w:rsid w:val="00B067DC"/>
    <w:rsid w:val="00B10B7B"/>
    <w:rsid w:val="00B12706"/>
    <w:rsid w:val="00B133A8"/>
    <w:rsid w:val="00B134EF"/>
    <w:rsid w:val="00B13D60"/>
    <w:rsid w:val="00B13FD7"/>
    <w:rsid w:val="00B15A3D"/>
    <w:rsid w:val="00B17B7E"/>
    <w:rsid w:val="00B20CC8"/>
    <w:rsid w:val="00B215EE"/>
    <w:rsid w:val="00B251B4"/>
    <w:rsid w:val="00B266C8"/>
    <w:rsid w:val="00B300A0"/>
    <w:rsid w:val="00B317DF"/>
    <w:rsid w:val="00B33AC8"/>
    <w:rsid w:val="00B33C03"/>
    <w:rsid w:val="00B41E0F"/>
    <w:rsid w:val="00B42C97"/>
    <w:rsid w:val="00B43D12"/>
    <w:rsid w:val="00B454C7"/>
    <w:rsid w:val="00B4631A"/>
    <w:rsid w:val="00B47E4C"/>
    <w:rsid w:val="00B50600"/>
    <w:rsid w:val="00B51B64"/>
    <w:rsid w:val="00B52230"/>
    <w:rsid w:val="00B52EAF"/>
    <w:rsid w:val="00B53ED3"/>
    <w:rsid w:val="00B563FF"/>
    <w:rsid w:val="00B5765A"/>
    <w:rsid w:val="00B6121F"/>
    <w:rsid w:val="00B620A2"/>
    <w:rsid w:val="00B62B17"/>
    <w:rsid w:val="00B645A3"/>
    <w:rsid w:val="00B6739A"/>
    <w:rsid w:val="00B700EA"/>
    <w:rsid w:val="00B71461"/>
    <w:rsid w:val="00B72851"/>
    <w:rsid w:val="00B7348A"/>
    <w:rsid w:val="00B73AEF"/>
    <w:rsid w:val="00B77A2B"/>
    <w:rsid w:val="00B81DC0"/>
    <w:rsid w:val="00B825DD"/>
    <w:rsid w:val="00B856DA"/>
    <w:rsid w:val="00B85804"/>
    <w:rsid w:val="00B860A8"/>
    <w:rsid w:val="00B90103"/>
    <w:rsid w:val="00B91788"/>
    <w:rsid w:val="00B9379D"/>
    <w:rsid w:val="00B971F9"/>
    <w:rsid w:val="00B97743"/>
    <w:rsid w:val="00BA0698"/>
    <w:rsid w:val="00BA1508"/>
    <w:rsid w:val="00BA3399"/>
    <w:rsid w:val="00BA58FD"/>
    <w:rsid w:val="00BA5E43"/>
    <w:rsid w:val="00BB375C"/>
    <w:rsid w:val="00BC01A1"/>
    <w:rsid w:val="00BC202A"/>
    <w:rsid w:val="00BC3F95"/>
    <w:rsid w:val="00BC7B8E"/>
    <w:rsid w:val="00BD0039"/>
    <w:rsid w:val="00BD1D9A"/>
    <w:rsid w:val="00BD2824"/>
    <w:rsid w:val="00BD28B2"/>
    <w:rsid w:val="00BD2AF5"/>
    <w:rsid w:val="00BD5060"/>
    <w:rsid w:val="00BD5412"/>
    <w:rsid w:val="00BD6090"/>
    <w:rsid w:val="00BD70C2"/>
    <w:rsid w:val="00BF4254"/>
    <w:rsid w:val="00BF4425"/>
    <w:rsid w:val="00BF45E7"/>
    <w:rsid w:val="00BF520C"/>
    <w:rsid w:val="00BF5F44"/>
    <w:rsid w:val="00C00159"/>
    <w:rsid w:val="00C02858"/>
    <w:rsid w:val="00C04F7B"/>
    <w:rsid w:val="00C06081"/>
    <w:rsid w:val="00C06D4E"/>
    <w:rsid w:val="00C07AB9"/>
    <w:rsid w:val="00C10131"/>
    <w:rsid w:val="00C1073D"/>
    <w:rsid w:val="00C10C11"/>
    <w:rsid w:val="00C149DB"/>
    <w:rsid w:val="00C253AB"/>
    <w:rsid w:val="00C25E68"/>
    <w:rsid w:val="00C306A0"/>
    <w:rsid w:val="00C339D0"/>
    <w:rsid w:val="00C35946"/>
    <w:rsid w:val="00C40E14"/>
    <w:rsid w:val="00C419BA"/>
    <w:rsid w:val="00C45878"/>
    <w:rsid w:val="00C5017B"/>
    <w:rsid w:val="00C61307"/>
    <w:rsid w:val="00C627B4"/>
    <w:rsid w:val="00C63D85"/>
    <w:rsid w:val="00C64050"/>
    <w:rsid w:val="00C73253"/>
    <w:rsid w:val="00C736AE"/>
    <w:rsid w:val="00C743F3"/>
    <w:rsid w:val="00C74AB9"/>
    <w:rsid w:val="00C74BE7"/>
    <w:rsid w:val="00C802B9"/>
    <w:rsid w:val="00C81FB1"/>
    <w:rsid w:val="00C82A8A"/>
    <w:rsid w:val="00C83C11"/>
    <w:rsid w:val="00C84F77"/>
    <w:rsid w:val="00C85587"/>
    <w:rsid w:val="00C861CE"/>
    <w:rsid w:val="00C92770"/>
    <w:rsid w:val="00C93338"/>
    <w:rsid w:val="00C9625F"/>
    <w:rsid w:val="00C96A20"/>
    <w:rsid w:val="00CA07FC"/>
    <w:rsid w:val="00CA0CB3"/>
    <w:rsid w:val="00CA1A46"/>
    <w:rsid w:val="00CA3369"/>
    <w:rsid w:val="00CA485C"/>
    <w:rsid w:val="00CA5195"/>
    <w:rsid w:val="00CA5C24"/>
    <w:rsid w:val="00CA6B39"/>
    <w:rsid w:val="00CB281D"/>
    <w:rsid w:val="00CB2929"/>
    <w:rsid w:val="00CB7D22"/>
    <w:rsid w:val="00CC0CB3"/>
    <w:rsid w:val="00CC0F10"/>
    <w:rsid w:val="00CC15A6"/>
    <w:rsid w:val="00CC2311"/>
    <w:rsid w:val="00CC2B7E"/>
    <w:rsid w:val="00CC3CE4"/>
    <w:rsid w:val="00CD1478"/>
    <w:rsid w:val="00CD2DFB"/>
    <w:rsid w:val="00CD59A9"/>
    <w:rsid w:val="00CE4506"/>
    <w:rsid w:val="00CE518D"/>
    <w:rsid w:val="00CE59BC"/>
    <w:rsid w:val="00CE638C"/>
    <w:rsid w:val="00CE68D7"/>
    <w:rsid w:val="00CF013E"/>
    <w:rsid w:val="00CF3EA6"/>
    <w:rsid w:val="00CF54AF"/>
    <w:rsid w:val="00CF62CA"/>
    <w:rsid w:val="00CF73CF"/>
    <w:rsid w:val="00D024C4"/>
    <w:rsid w:val="00D04978"/>
    <w:rsid w:val="00D04AF5"/>
    <w:rsid w:val="00D0523D"/>
    <w:rsid w:val="00D06EBD"/>
    <w:rsid w:val="00D10691"/>
    <w:rsid w:val="00D1352D"/>
    <w:rsid w:val="00D13D85"/>
    <w:rsid w:val="00D161F3"/>
    <w:rsid w:val="00D17A5E"/>
    <w:rsid w:val="00D20222"/>
    <w:rsid w:val="00D2034B"/>
    <w:rsid w:val="00D32002"/>
    <w:rsid w:val="00D32564"/>
    <w:rsid w:val="00D347D2"/>
    <w:rsid w:val="00D41AD9"/>
    <w:rsid w:val="00D42280"/>
    <w:rsid w:val="00D46AE4"/>
    <w:rsid w:val="00D505A1"/>
    <w:rsid w:val="00D52216"/>
    <w:rsid w:val="00D55C70"/>
    <w:rsid w:val="00D55E3D"/>
    <w:rsid w:val="00D57969"/>
    <w:rsid w:val="00D60032"/>
    <w:rsid w:val="00D60FDC"/>
    <w:rsid w:val="00D614A2"/>
    <w:rsid w:val="00D6186A"/>
    <w:rsid w:val="00D61B62"/>
    <w:rsid w:val="00D654FB"/>
    <w:rsid w:val="00D675DC"/>
    <w:rsid w:val="00D67CB8"/>
    <w:rsid w:val="00D70334"/>
    <w:rsid w:val="00D719FB"/>
    <w:rsid w:val="00D71B3D"/>
    <w:rsid w:val="00D7282D"/>
    <w:rsid w:val="00D74A6C"/>
    <w:rsid w:val="00D82C75"/>
    <w:rsid w:val="00D878B2"/>
    <w:rsid w:val="00D94626"/>
    <w:rsid w:val="00D948A1"/>
    <w:rsid w:val="00D9520B"/>
    <w:rsid w:val="00DA6350"/>
    <w:rsid w:val="00DA657F"/>
    <w:rsid w:val="00DB1F49"/>
    <w:rsid w:val="00DB214F"/>
    <w:rsid w:val="00DB3660"/>
    <w:rsid w:val="00DB7639"/>
    <w:rsid w:val="00DC05B1"/>
    <w:rsid w:val="00DC62D4"/>
    <w:rsid w:val="00DC6CCA"/>
    <w:rsid w:val="00DD05E8"/>
    <w:rsid w:val="00DD448B"/>
    <w:rsid w:val="00DD4C10"/>
    <w:rsid w:val="00DD4DA1"/>
    <w:rsid w:val="00DD5464"/>
    <w:rsid w:val="00DD7B6E"/>
    <w:rsid w:val="00DE14D2"/>
    <w:rsid w:val="00DE2BA5"/>
    <w:rsid w:val="00DE7D92"/>
    <w:rsid w:val="00DF090B"/>
    <w:rsid w:val="00DF1763"/>
    <w:rsid w:val="00DF2305"/>
    <w:rsid w:val="00DF31A1"/>
    <w:rsid w:val="00DF63BB"/>
    <w:rsid w:val="00E0070A"/>
    <w:rsid w:val="00E022F3"/>
    <w:rsid w:val="00E03E51"/>
    <w:rsid w:val="00E0464E"/>
    <w:rsid w:val="00E05FF7"/>
    <w:rsid w:val="00E07B4E"/>
    <w:rsid w:val="00E12003"/>
    <w:rsid w:val="00E17E52"/>
    <w:rsid w:val="00E205BB"/>
    <w:rsid w:val="00E2424B"/>
    <w:rsid w:val="00E3017B"/>
    <w:rsid w:val="00E31047"/>
    <w:rsid w:val="00E31124"/>
    <w:rsid w:val="00E31A40"/>
    <w:rsid w:val="00E321B1"/>
    <w:rsid w:val="00E32DF6"/>
    <w:rsid w:val="00E34D40"/>
    <w:rsid w:val="00E44D97"/>
    <w:rsid w:val="00E45264"/>
    <w:rsid w:val="00E4639B"/>
    <w:rsid w:val="00E47CA4"/>
    <w:rsid w:val="00E53052"/>
    <w:rsid w:val="00E54ACA"/>
    <w:rsid w:val="00E552C2"/>
    <w:rsid w:val="00E556FA"/>
    <w:rsid w:val="00E566C8"/>
    <w:rsid w:val="00E62FDF"/>
    <w:rsid w:val="00E63178"/>
    <w:rsid w:val="00E6525E"/>
    <w:rsid w:val="00E669B9"/>
    <w:rsid w:val="00E7462D"/>
    <w:rsid w:val="00E74FA3"/>
    <w:rsid w:val="00E765AB"/>
    <w:rsid w:val="00E76AE5"/>
    <w:rsid w:val="00E77066"/>
    <w:rsid w:val="00E77D8F"/>
    <w:rsid w:val="00E800AA"/>
    <w:rsid w:val="00E81D4A"/>
    <w:rsid w:val="00E85005"/>
    <w:rsid w:val="00E87AD0"/>
    <w:rsid w:val="00E87B94"/>
    <w:rsid w:val="00E96AFF"/>
    <w:rsid w:val="00E97217"/>
    <w:rsid w:val="00E97AA2"/>
    <w:rsid w:val="00EA1841"/>
    <w:rsid w:val="00EA5075"/>
    <w:rsid w:val="00EA71A4"/>
    <w:rsid w:val="00EB1BED"/>
    <w:rsid w:val="00EB31B4"/>
    <w:rsid w:val="00EB3842"/>
    <w:rsid w:val="00EB3A64"/>
    <w:rsid w:val="00EB5ED3"/>
    <w:rsid w:val="00EB7BF7"/>
    <w:rsid w:val="00EC2D66"/>
    <w:rsid w:val="00EC3202"/>
    <w:rsid w:val="00EC3EFC"/>
    <w:rsid w:val="00EC4ACB"/>
    <w:rsid w:val="00EC4DED"/>
    <w:rsid w:val="00EC5108"/>
    <w:rsid w:val="00EC6D5D"/>
    <w:rsid w:val="00ED66C8"/>
    <w:rsid w:val="00EE0084"/>
    <w:rsid w:val="00EE086F"/>
    <w:rsid w:val="00EE0982"/>
    <w:rsid w:val="00EE193F"/>
    <w:rsid w:val="00EE25B9"/>
    <w:rsid w:val="00EE4108"/>
    <w:rsid w:val="00EE6A13"/>
    <w:rsid w:val="00EE72AF"/>
    <w:rsid w:val="00EE788A"/>
    <w:rsid w:val="00EE7BD0"/>
    <w:rsid w:val="00EF056F"/>
    <w:rsid w:val="00EF0C38"/>
    <w:rsid w:val="00EF2EF2"/>
    <w:rsid w:val="00EF6549"/>
    <w:rsid w:val="00EF6C39"/>
    <w:rsid w:val="00EF71F0"/>
    <w:rsid w:val="00F0114F"/>
    <w:rsid w:val="00F02747"/>
    <w:rsid w:val="00F03F77"/>
    <w:rsid w:val="00F05AD7"/>
    <w:rsid w:val="00F06B98"/>
    <w:rsid w:val="00F10244"/>
    <w:rsid w:val="00F12496"/>
    <w:rsid w:val="00F12746"/>
    <w:rsid w:val="00F13E06"/>
    <w:rsid w:val="00F34683"/>
    <w:rsid w:val="00F36BE7"/>
    <w:rsid w:val="00F40265"/>
    <w:rsid w:val="00F42C0A"/>
    <w:rsid w:val="00F42DA8"/>
    <w:rsid w:val="00F436AB"/>
    <w:rsid w:val="00F43F6A"/>
    <w:rsid w:val="00F4663E"/>
    <w:rsid w:val="00F52517"/>
    <w:rsid w:val="00F54516"/>
    <w:rsid w:val="00F55514"/>
    <w:rsid w:val="00F55F9F"/>
    <w:rsid w:val="00F61CF4"/>
    <w:rsid w:val="00F635B7"/>
    <w:rsid w:val="00F6581E"/>
    <w:rsid w:val="00F65D9F"/>
    <w:rsid w:val="00F665F5"/>
    <w:rsid w:val="00F7180E"/>
    <w:rsid w:val="00F74E65"/>
    <w:rsid w:val="00F76585"/>
    <w:rsid w:val="00F76E00"/>
    <w:rsid w:val="00F771ED"/>
    <w:rsid w:val="00F8287F"/>
    <w:rsid w:val="00F83438"/>
    <w:rsid w:val="00F83BC9"/>
    <w:rsid w:val="00F85CED"/>
    <w:rsid w:val="00F85DC0"/>
    <w:rsid w:val="00F85DCD"/>
    <w:rsid w:val="00F91ABD"/>
    <w:rsid w:val="00F91B68"/>
    <w:rsid w:val="00F93BCB"/>
    <w:rsid w:val="00F94644"/>
    <w:rsid w:val="00F9513E"/>
    <w:rsid w:val="00F95150"/>
    <w:rsid w:val="00F96BEE"/>
    <w:rsid w:val="00FA025B"/>
    <w:rsid w:val="00FA0986"/>
    <w:rsid w:val="00FA4F68"/>
    <w:rsid w:val="00FA5302"/>
    <w:rsid w:val="00FA5F26"/>
    <w:rsid w:val="00FA6BCB"/>
    <w:rsid w:val="00FB257E"/>
    <w:rsid w:val="00FB524C"/>
    <w:rsid w:val="00FB6DA3"/>
    <w:rsid w:val="00FB6DAF"/>
    <w:rsid w:val="00FC091E"/>
    <w:rsid w:val="00FC279D"/>
    <w:rsid w:val="00FC33C9"/>
    <w:rsid w:val="00FC480C"/>
    <w:rsid w:val="00FC6C41"/>
    <w:rsid w:val="00FD06B3"/>
    <w:rsid w:val="00FD1719"/>
    <w:rsid w:val="00FD1FB4"/>
    <w:rsid w:val="00FD2A35"/>
    <w:rsid w:val="00FD2C47"/>
    <w:rsid w:val="00FD4300"/>
    <w:rsid w:val="00FD69DB"/>
    <w:rsid w:val="00FD7A7B"/>
    <w:rsid w:val="00FD7AE4"/>
    <w:rsid w:val="00FF0C87"/>
    <w:rsid w:val="00FF2170"/>
    <w:rsid w:val="00FF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4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0464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E0464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0464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E0464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0464E"/>
  </w:style>
  <w:style w:type="character" w:customStyle="1" w:styleId="publication">
    <w:name w:val="publication"/>
    <w:rsid w:val="00E0464E"/>
    <w:rPr>
      <w:rFonts w:ascii="Arial" w:hAnsi="Arial" w:cs="Arial"/>
      <w:color w:val="FFFFFF"/>
      <w:sz w:val="22"/>
      <w:szCs w:val="22"/>
      <w:shd w:val="clear" w:color="auto" w:fill="000000"/>
      <w:lang w:val="en-US"/>
    </w:rPr>
  </w:style>
  <w:style w:type="character" w:styleId="a3">
    <w:name w:val="page number"/>
    <w:basedOn w:val="10"/>
    <w:rsid w:val="00E0464E"/>
  </w:style>
  <w:style w:type="character" w:styleId="a4">
    <w:name w:val="Hyperlink"/>
    <w:uiPriority w:val="99"/>
    <w:rsid w:val="00E0464E"/>
    <w:rPr>
      <w:color w:val="0000FF"/>
      <w:u w:val="single"/>
    </w:rPr>
  </w:style>
  <w:style w:type="character" w:styleId="a5">
    <w:name w:val="Strong"/>
    <w:qFormat/>
    <w:rsid w:val="00E0464E"/>
    <w:rPr>
      <w:b/>
      <w:bCs/>
    </w:rPr>
  </w:style>
  <w:style w:type="character" w:customStyle="1" w:styleId="a6">
    <w:name w:val="Символ нумерации"/>
    <w:rsid w:val="00E0464E"/>
  </w:style>
  <w:style w:type="character" w:customStyle="1" w:styleId="a7">
    <w:name w:val="Маркеры списка"/>
    <w:rsid w:val="00E0464E"/>
    <w:rPr>
      <w:rFonts w:ascii="OpenSymbol" w:eastAsia="OpenSymbol" w:hAnsi="OpenSymbol" w:cs="OpenSymbol"/>
    </w:rPr>
  </w:style>
  <w:style w:type="character" w:styleId="a8">
    <w:name w:val="FollowedHyperlink"/>
    <w:rsid w:val="00E0464E"/>
    <w:rPr>
      <w:color w:val="800000"/>
      <w:u w:val="single"/>
    </w:rPr>
  </w:style>
  <w:style w:type="paragraph" w:customStyle="1" w:styleId="11">
    <w:name w:val="Заголовок1"/>
    <w:basedOn w:val="a"/>
    <w:next w:val="a9"/>
    <w:rsid w:val="00E0464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aliases w:val="Основной текст Знак Знак"/>
    <w:basedOn w:val="a"/>
    <w:link w:val="aa"/>
    <w:uiPriority w:val="99"/>
    <w:qFormat/>
    <w:rsid w:val="00E0464E"/>
  </w:style>
  <w:style w:type="paragraph" w:styleId="ab">
    <w:name w:val="Title"/>
    <w:basedOn w:val="11"/>
    <w:next w:val="ac"/>
    <w:qFormat/>
    <w:rsid w:val="00E0464E"/>
  </w:style>
  <w:style w:type="paragraph" w:styleId="ac">
    <w:name w:val="Subtitle"/>
    <w:basedOn w:val="11"/>
    <w:next w:val="a9"/>
    <w:qFormat/>
    <w:rsid w:val="00E0464E"/>
    <w:pPr>
      <w:jc w:val="center"/>
    </w:pPr>
    <w:rPr>
      <w:i/>
      <w:iCs/>
    </w:rPr>
  </w:style>
  <w:style w:type="paragraph" w:styleId="ad">
    <w:name w:val="List"/>
    <w:basedOn w:val="a9"/>
    <w:rsid w:val="00E0464E"/>
    <w:rPr>
      <w:rFonts w:cs="Tahoma"/>
    </w:rPr>
  </w:style>
  <w:style w:type="paragraph" w:customStyle="1" w:styleId="12">
    <w:name w:val="Название1"/>
    <w:basedOn w:val="a"/>
    <w:rsid w:val="00E0464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E0464E"/>
    <w:pPr>
      <w:suppressLineNumbers/>
    </w:pPr>
    <w:rPr>
      <w:rFonts w:cs="Tahoma"/>
    </w:rPr>
  </w:style>
  <w:style w:type="paragraph" w:customStyle="1" w:styleId="variable">
    <w:name w:val="variable"/>
    <w:basedOn w:val="a"/>
    <w:rsid w:val="00E0464E"/>
    <w:rPr>
      <w:b/>
    </w:rPr>
  </w:style>
  <w:style w:type="paragraph" w:styleId="ae">
    <w:name w:val="footer"/>
    <w:basedOn w:val="a"/>
    <w:rsid w:val="00E0464E"/>
    <w:pPr>
      <w:tabs>
        <w:tab w:val="center" w:pos="4677"/>
        <w:tab w:val="right" w:pos="9355"/>
      </w:tabs>
    </w:pPr>
  </w:style>
  <w:style w:type="paragraph" w:styleId="af">
    <w:name w:val="header"/>
    <w:basedOn w:val="a"/>
    <w:link w:val="af0"/>
    <w:uiPriority w:val="99"/>
    <w:rsid w:val="00E0464E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qFormat/>
    <w:rsid w:val="00E0464E"/>
    <w:pPr>
      <w:suppressLineNumbers/>
    </w:pPr>
  </w:style>
  <w:style w:type="paragraph" w:customStyle="1" w:styleId="af2">
    <w:name w:val="Заголовок таблицы"/>
    <w:basedOn w:val="af1"/>
    <w:rsid w:val="00E0464E"/>
    <w:pPr>
      <w:jc w:val="center"/>
    </w:pPr>
    <w:rPr>
      <w:b/>
      <w:bCs/>
    </w:rPr>
  </w:style>
  <w:style w:type="paragraph" w:customStyle="1" w:styleId="af3">
    <w:name w:val="Горизонтальная линия"/>
    <w:basedOn w:val="a"/>
    <w:next w:val="a9"/>
    <w:rsid w:val="00E0464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af4">
    <w:name w:val="Body Text First Indent"/>
    <w:basedOn w:val="a9"/>
    <w:rsid w:val="00E0464E"/>
    <w:pPr>
      <w:ind w:firstLine="283"/>
    </w:pPr>
  </w:style>
  <w:style w:type="paragraph" w:customStyle="1" w:styleId="af5">
    <w:name w:val="СОтступомПоЛевомуКраю"/>
    <w:basedOn w:val="a"/>
    <w:rsid w:val="00E0464E"/>
    <w:pPr>
      <w:ind w:firstLine="705"/>
    </w:pPr>
  </w:style>
  <w:style w:type="paragraph" w:customStyle="1" w:styleId="af6">
    <w:name w:val="Содержимое врезки"/>
    <w:basedOn w:val="a9"/>
    <w:rsid w:val="00E0464E"/>
  </w:style>
  <w:style w:type="paragraph" w:customStyle="1" w:styleId="af7">
    <w:name w:val="Содержимое списка"/>
    <w:basedOn w:val="a"/>
    <w:rsid w:val="00E0464E"/>
    <w:pPr>
      <w:ind w:left="567"/>
    </w:pPr>
  </w:style>
  <w:style w:type="paragraph" w:styleId="af8">
    <w:name w:val="Balloon Text"/>
    <w:basedOn w:val="a"/>
    <w:link w:val="af9"/>
    <w:uiPriority w:val="99"/>
    <w:semiHidden/>
    <w:unhideWhenUsed/>
    <w:rsid w:val="0047610D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link w:val="af8"/>
    <w:uiPriority w:val="99"/>
    <w:semiHidden/>
    <w:rsid w:val="0047610D"/>
    <w:rPr>
      <w:rFonts w:ascii="Segoe UI" w:hAnsi="Segoe UI" w:cs="Segoe UI"/>
      <w:sz w:val="18"/>
      <w:szCs w:val="18"/>
      <w:lang w:eastAsia="ar-SA"/>
    </w:rPr>
  </w:style>
  <w:style w:type="paragraph" w:styleId="afa">
    <w:name w:val="footnote text"/>
    <w:basedOn w:val="a"/>
    <w:link w:val="afb"/>
    <w:unhideWhenUsed/>
    <w:rsid w:val="00B7348A"/>
    <w:rPr>
      <w:sz w:val="20"/>
      <w:szCs w:val="20"/>
    </w:rPr>
  </w:style>
  <w:style w:type="character" w:customStyle="1" w:styleId="afb">
    <w:name w:val="Текст сноски Знак"/>
    <w:link w:val="afa"/>
    <w:uiPriority w:val="99"/>
    <w:rsid w:val="00B7348A"/>
    <w:rPr>
      <w:lang w:eastAsia="ar-SA"/>
    </w:rPr>
  </w:style>
  <w:style w:type="character" w:styleId="afc">
    <w:name w:val="footnote reference"/>
    <w:unhideWhenUsed/>
    <w:rsid w:val="00B7348A"/>
    <w:rPr>
      <w:vertAlign w:val="superscript"/>
    </w:rPr>
  </w:style>
  <w:style w:type="table" w:styleId="afd">
    <w:name w:val="Table Grid"/>
    <w:basedOn w:val="a1"/>
    <w:uiPriority w:val="59"/>
    <w:rsid w:val="0027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F09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F092F"/>
    <w:rPr>
      <w:rFonts w:ascii="Arial" w:hAnsi="Arial" w:cs="Arial"/>
    </w:rPr>
  </w:style>
  <w:style w:type="character" w:customStyle="1" w:styleId="af0">
    <w:name w:val="Верхний колонтитул Знак"/>
    <w:link w:val="af"/>
    <w:uiPriority w:val="99"/>
    <w:rsid w:val="00F52517"/>
    <w:rPr>
      <w:sz w:val="24"/>
      <w:szCs w:val="24"/>
      <w:lang w:eastAsia="ar-SA"/>
    </w:rPr>
  </w:style>
  <w:style w:type="paragraph" w:styleId="afe">
    <w:name w:val="Normal (Web)"/>
    <w:aliases w:val="Обычный (веб)1,Обычный (Web)1"/>
    <w:basedOn w:val="a"/>
    <w:uiPriority w:val="99"/>
    <w:unhideWhenUsed/>
    <w:qFormat/>
    <w:rsid w:val="00A3498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Основной текст Знак"/>
    <w:aliases w:val="Основной текст Знак Знак Знак"/>
    <w:link w:val="a9"/>
    <w:uiPriority w:val="99"/>
    <w:locked/>
    <w:rsid w:val="00A34988"/>
    <w:rPr>
      <w:sz w:val="24"/>
      <w:szCs w:val="24"/>
      <w:lang w:eastAsia="ar-SA"/>
    </w:rPr>
  </w:style>
  <w:style w:type="character" w:styleId="aff">
    <w:name w:val="annotation reference"/>
    <w:uiPriority w:val="99"/>
    <w:semiHidden/>
    <w:unhideWhenUsed/>
    <w:rsid w:val="006D72E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D72E3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6D72E3"/>
    <w:rPr>
      <w:lang w:eastAsia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D72E3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6D72E3"/>
    <w:rPr>
      <w:b/>
      <w:bCs/>
      <w:lang w:eastAsia="ar-SA"/>
    </w:rPr>
  </w:style>
  <w:style w:type="paragraph" w:customStyle="1" w:styleId="21">
    <w:name w:val="Цитата 21"/>
    <w:basedOn w:val="a"/>
    <w:next w:val="a"/>
    <w:link w:val="QuoteChar"/>
    <w:rsid w:val="008E63A6"/>
    <w:pPr>
      <w:suppressAutoHyphens w:val="0"/>
      <w:jc w:val="both"/>
    </w:pPr>
    <w:rPr>
      <w:rFonts w:ascii="Calibri" w:hAnsi="Calibri"/>
      <w:i/>
    </w:rPr>
  </w:style>
  <w:style w:type="character" w:customStyle="1" w:styleId="QuoteChar">
    <w:name w:val="Quote Char"/>
    <w:link w:val="21"/>
    <w:rsid w:val="008E63A6"/>
    <w:rPr>
      <w:rFonts w:ascii="Calibri" w:hAnsi="Calibri"/>
      <w:i/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7644CF"/>
    <w:pPr>
      <w:suppressAutoHyphens w:val="0"/>
      <w:ind w:left="708"/>
      <w:jc w:val="both"/>
    </w:pPr>
    <w:rPr>
      <w:lang w:eastAsia="en-US"/>
    </w:rPr>
  </w:style>
  <w:style w:type="character" w:customStyle="1" w:styleId="aff5">
    <w:name w:val="Абзац списка Знак"/>
    <w:link w:val="aff4"/>
    <w:uiPriority w:val="34"/>
    <w:rsid w:val="007644CF"/>
    <w:rPr>
      <w:sz w:val="24"/>
      <w:szCs w:val="24"/>
      <w:lang w:eastAsia="en-US"/>
    </w:rPr>
  </w:style>
  <w:style w:type="character" w:styleId="aff6">
    <w:name w:val="Placeholder Text"/>
    <w:basedOn w:val="a0"/>
    <w:uiPriority w:val="99"/>
    <w:semiHidden/>
    <w:rsid w:val="00B13D60"/>
    <w:rPr>
      <w:color w:val="808080"/>
    </w:rPr>
  </w:style>
  <w:style w:type="paragraph" w:customStyle="1" w:styleId="s1">
    <w:name w:val="s_1"/>
    <w:basedOn w:val="a"/>
    <w:rsid w:val="00044E7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f7">
    <w:name w:val="Обычный таблица"/>
    <w:basedOn w:val="a"/>
    <w:rsid w:val="008C3E68"/>
    <w:rPr>
      <w:sz w:val="18"/>
      <w:szCs w:val="18"/>
      <w:lang w:eastAsia="zh-CN"/>
    </w:rPr>
  </w:style>
  <w:style w:type="character" w:styleId="aff8">
    <w:name w:val="endnote reference"/>
    <w:basedOn w:val="a0"/>
    <w:uiPriority w:val="99"/>
    <w:semiHidden/>
    <w:unhideWhenUsed/>
    <w:rsid w:val="009F1450"/>
    <w:rPr>
      <w:vertAlign w:val="superscript"/>
    </w:rPr>
  </w:style>
  <w:style w:type="paragraph" w:customStyle="1" w:styleId="14">
    <w:name w:val="Стиль1"/>
    <w:basedOn w:val="a"/>
    <w:qFormat/>
    <w:rsid w:val="00AE7B63"/>
    <w:pPr>
      <w:keepNext/>
      <w:keepLines/>
      <w:widowControl w:val="0"/>
      <w:suppressLineNumbers/>
      <w:tabs>
        <w:tab w:val="left" w:pos="432"/>
      </w:tabs>
      <w:spacing w:after="60"/>
      <w:ind w:left="432" w:hanging="432"/>
    </w:pPr>
    <w:rPr>
      <w:b/>
      <w:sz w:val="28"/>
      <w:lang w:eastAsia="zh-CN"/>
    </w:rPr>
  </w:style>
  <w:style w:type="character" w:styleId="aff9">
    <w:name w:val="Emphasis"/>
    <w:basedOn w:val="a0"/>
    <w:uiPriority w:val="20"/>
    <w:qFormat/>
    <w:rsid w:val="00F85CED"/>
    <w:rPr>
      <w:i/>
      <w:iCs/>
    </w:rPr>
  </w:style>
  <w:style w:type="paragraph" w:styleId="affa">
    <w:name w:val="No Spacing"/>
    <w:uiPriority w:val="1"/>
    <w:qFormat/>
    <w:rsid w:val="004C1DDA"/>
    <w:rPr>
      <w:rFonts w:ascii="Calibri" w:eastAsia="Calibri" w:hAnsi="Calibri"/>
      <w:sz w:val="22"/>
      <w:szCs w:val="22"/>
      <w:lang w:eastAsia="en-US"/>
    </w:rPr>
  </w:style>
  <w:style w:type="character" w:customStyle="1" w:styleId="layout">
    <w:name w:val="layout"/>
    <w:basedOn w:val="a0"/>
    <w:rsid w:val="00B00B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doctor@severouralsk.ru" TargetMode="External"/><Relationship Id="rId13" Type="http://schemas.openxmlformats.org/officeDocument/2006/relationships/hyperlink" Target="https://base.garant.ru/4059975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onommuz@bk.ru" TargetMode="External"/><Relationship Id="rId14" Type="http://schemas.openxmlformats.org/officeDocument/2006/relationships/hyperlink" Target="https://base.garant.ru/706708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854DE-1DC1-41A8-922C-B4D1C9BE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4427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Company</Company>
  <LinksUpToDate>false</LinksUpToDate>
  <CharactersWithSpaces>29608</CharactersWithSpaces>
  <SharedDoc>false</SharedDoc>
  <HLinks>
    <vt:vector size="36" baseType="variant">
      <vt:variant>
        <vt:i4>3604584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consultantplus://offline/ref=41BDDA887050AD7A35E9A19A3C0E889D2B241B6E5D0613FE8F0B26A7D9BFCE3BF3738E1B8EAA576DT8iFF</vt:lpwstr>
      </vt:variant>
      <vt:variant>
        <vt:lpwstr/>
      </vt:variant>
      <vt:variant>
        <vt:i4>6553706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consultantplus://offline/ref=058A98D53800D12BAB9A44B391C181C125812A1B4D16CA94A2E70768ACBEC22F29CC597E7BEBA899uAO3J</vt:lpwstr>
      </vt:variant>
      <vt:variant>
        <vt:lpwstr/>
      </vt:variant>
      <vt:variant>
        <vt:i4>2687083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consultantplus://offline/ref=38A35FEA271BC003C0F8059DAF0F57E14E38EAA7366006194F633C1E20AAD05785F67D102C911777u9s4D</vt:lpwstr>
      </vt:variant>
      <vt:variant>
        <vt:lpwstr/>
      </vt:variant>
      <vt:variant>
        <vt:i4>3670113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consultantplus://offline/ref=C3089041EA9CE86D0199C06FB2DEDB667E996E4B663E5A8EDF40FFFAA071EF3411E7570D274AB090R0c4L</vt:lpwstr>
      </vt:variant>
      <vt:variant>
        <vt:lpwstr/>
      </vt:variant>
      <vt:variant>
        <vt:i4>3670113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consultantplus://offline/ref=C3089041EA9CE86D0199C06FB2DEDB667E996E4B663E5A8EDF40FFFAA071EF3411E7570D274AB091R0c5L</vt:lpwstr>
      </vt:variant>
      <vt:variant>
        <vt:lpwstr/>
      </vt:variant>
      <vt:variant>
        <vt:i4>852000</vt:i4>
      </vt:variant>
      <vt:variant>
        <vt:i4>69</vt:i4>
      </vt:variant>
      <vt:variant>
        <vt:i4>0</vt:i4>
      </vt:variant>
      <vt:variant>
        <vt:i4>5</vt:i4>
      </vt:variant>
      <vt:variant>
        <vt:lpwstr>mailto:zakupki@egov66.ru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Шестакова Евгения Николаевна</dc:creator>
  <cp:lastModifiedBy>Александр</cp:lastModifiedBy>
  <cp:revision>40</cp:revision>
  <cp:lastPrinted>2019-10-15T06:22:00Z</cp:lastPrinted>
  <dcterms:created xsi:type="dcterms:W3CDTF">2020-12-01T11:05:00Z</dcterms:created>
  <dcterms:modified xsi:type="dcterms:W3CDTF">2021-03-10T16:36:00Z</dcterms:modified>
</cp:coreProperties>
</file>