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07F" w:rsidRPr="00F84E8E" w:rsidRDefault="005D407F" w:rsidP="005D407F">
      <w:pPr>
        <w:ind w:left="6379"/>
        <w:rPr>
          <w:color w:val="000000"/>
          <w:sz w:val="24"/>
        </w:rPr>
      </w:pPr>
      <w:r>
        <w:rPr>
          <w:color w:val="000000"/>
          <w:sz w:val="24"/>
        </w:rPr>
        <w:t>Приложение №</w:t>
      </w:r>
      <w:r w:rsidR="00F84E8E">
        <w:rPr>
          <w:color w:val="000000"/>
          <w:sz w:val="24"/>
        </w:rPr>
        <w:t>4</w:t>
      </w:r>
    </w:p>
    <w:p w:rsidR="007C68D2" w:rsidRPr="0005691B" w:rsidRDefault="005D407F" w:rsidP="005D407F">
      <w:pPr>
        <w:ind w:left="6379"/>
        <w:rPr>
          <w:sz w:val="24"/>
          <w:szCs w:val="24"/>
        </w:rPr>
      </w:pPr>
      <w:r>
        <w:rPr>
          <w:sz w:val="24"/>
          <w:szCs w:val="24"/>
        </w:rPr>
        <w:t xml:space="preserve">к Договору № </w:t>
      </w:r>
    </w:p>
    <w:p w:rsidR="005D407F" w:rsidRDefault="00F52FD3" w:rsidP="005D407F">
      <w:pPr>
        <w:ind w:left="6379"/>
        <w:rPr>
          <w:color w:val="000000"/>
        </w:rPr>
      </w:pPr>
      <w:r>
        <w:rPr>
          <w:sz w:val="24"/>
          <w:szCs w:val="24"/>
        </w:rPr>
        <w:t>от «___»_________ 20</w:t>
      </w:r>
      <w:r w:rsidR="00261453">
        <w:rPr>
          <w:sz w:val="24"/>
          <w:szCs w:val="24"/>
          <w:lang w:val="en-US"/>
        </w:rPr>
        <w:t>20</w:t>
      </w:r>
      <w:r w:rsidR="005D407F">
        <w:rPr>
          <w:sz w:val="24"/>
          <w:szCs w:val="24"/>
        </w:rPr>
        <w:t>года</w:t>
      </w:r>
    </w:p>
    <w:p w:rsidR="005D407F" w:rsidRDefault="005D407F" w:rsidP="005D407F">
      <w:pPr>
        <w:pStyle w:val="21"/>
        <w:rPr>
          <w:szCs w:val="24"/>
        </w:rPr>
      </w:pP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66"/>
        <w:gridCol w:w="7064"/>
        <w:gridCol w:w="981"/>
        <w:gridCol w:w="1554"/>
      </w:tblGrid>
      <w:tr w:rsidR="005D407F" w:rsidTr="005D407F">
        <w:trPr>
          <w:trHeight w:val="405"/>
        </w:trPr>
        <w:tc>
          <w:tcPr>
            <w:tcW w:w="10065" w:type="dxa"/>
            <w:gridSpan w:val="4"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>АНКЕТА К ДОГОВОРУ</w:t>
            </w:r>
          </w:p>
        </w:tc>
      </w:tr>
      <w:tr w:rsidR="005D407F" w:rsidTr="005D407F">
        <w:trPr>
          <w:trHeight w:val="405"/>
        </w:trPr>
        <w:tc>
          <w:tcPr>
            <w:tcW w:w="10065" w:type="dxa"/>
            <w:gridSpan w:val="4"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Установление признака взаимозависимости  юридических/физических лиц (групп лиц*) </w:t>
            </w:r>
          </w:p>
        </w:tc>
      </w:tr>
      <w:tr w:rsidR="005D407F" w:rsidTr="005D407F">
        <w:trPr>
          <w:trHeight w:val="540"/>
        </w:trPr>
        <w:tc>
          <w:tcPr>
            <w:tcW w:w="10065" w:type="dxa"/>
            <w:gridSpan w:val="4"/>
            <w:noWrap/>
            <w:vAlign w:val="center"/>
            <w:hideMark/>
          </w:tcPr>
          <w:p w:rsidR="005D407F" w:rsidRDefault="009C4CDA" w:rsidP="00DA1927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>_________________________________</w:t>
            </w:r>
          </w:p>
        </w:tc>
      </w:tr>
      <w:tr w:rsidR="005D407F" w:rsidTr="005D407F">
        <w:trPr>
          <w:trHeight w:val="600"/>
        </w:trPr>
        <w:tc>
          <w:tcPr>
            <w:tcW w:w="10065" w:type="dxa"/>
            <w:gridSpan w:val="4"/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____________________________________________________________________</w:t>
            </w:r>
          </w:p>
        </w:tc>
      </w:tr>
      <w:tr w:rsidR="005D407F" w:rsidTr="005D407F">
        <w:trPr>
          <w:trHeight w:val="315"/>
        </w:trPr>
        <w:tc>
          <w:tcPr>
            <w:tcW w:w="1006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color w:val="000000" w:themeColor="text1"/>
                <w:sz w:val="18"/>
                <w:szCs w:val="18"/>
                <w:lang w:eastAsia="ru-RU"/>
              </w:rPr>
              <w:t>(№ и дата договора)</w:t>
            </w:r>
          </w:p>
        </w:tc>
      </w:tr>
      <w:tr w:rsidR="005D407F" w:rsidTr="005D407F">
        <w:trPr>
          <w:trHeight w:val="899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№ п/п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b/>
                <w:bCs/>
                <w:iCs/>
                <w:color w:val="000000" w:themeColor="text1"/>
                <w:lang w:eastAsia="ru-RU"/>
              </w:rPr>
              <w:t>НАИМЕНОВАНИЕ ПРИЗНАКА, НЕОБХОДИМОЕ К ЗАПОЛНЕНИЮ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b/>
                <w:bCs/>
                <w:iCs/>
                <w:color w:val="000000" w:themeColor="text1"/>
                <w:lang w:eastAsia="ru-RU"/>
              </w:rPr>
              <w:t xml:space="preserve"> ДА</w:t>
            </w:r>
          </w:p>
          <w:p w:rsidR="005D407F" w:rsidRDefault="005D407F">
            <w:pPr>
              <w:spacing w:line="276" w:lineRule="auto"/>
              <w:jc w:val="center"/>
              <w:rPr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b/>
                <w:bCs/>
                <w:iCs/>
                <w:color w:val="000000" w:themeColor="text1"/>
                <w:lang w:eastAsia="ru-RU"/>
              </w:rPr>
              <w:t xml:space="preserve">  /</w:t>
            </w:r>
          </w:p>
          <w:p w:rsidR="005D407F" w:rsidRDefault="005D407F">
            <w:pPr>
              <w:spacing w:line="276" w:lineRule="auto"/>
              <w:jc w:val="center"/>
              <w:rPr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b/>
                <w:bCs/>
                <w:iCs/>
                <w:color w:val="000000" w:themeColor="text1"/>
                <w:lang w:eastAsia="ru-RU"/>
              </w:rPr>
              <w:t xml:space="preserve"> НЕТ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b/>
                <w:bCs/>
                <w:iCs/>
                <w:color w:val="000000" w:themeColor="text1"/>
                <w:lang w:eastAsia="ru-RU"/>
              </w:rPr>
              <w:t>ОСНОВАНИЕ</w:t>
            </w:r>
          </w:p>
        </w:tc>
      </w:tr>
      <w:tr w:rsidR="005D407F" w:rsidTr="005D407F">
        <w:trPr>
          <w:trHeight w:val="390"/>
        </w:trPr>
        <w:tc>
          <w:tcPr>
            <w:tcW w:w="10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ДЛЯ ЮРИДИЧЕСКИХ ЛИЦ</w:t>
            </w:r>
          </w:p>
        </w:tc>
      </w:tr>
      <w:tr w:rsidR="005D407F" w:rsidTr="003C576F">
        <w:trPr>
          <w:trHeight w:val="617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Доля Вашей организации в  Уставном капитале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>составляет более 25% (включительно)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 п. 2 ст. 105.1 НК РФ</w:t>
            </w:r>
          </w:p>
        </w:tc>
      </w:tr>
      <w:tr w:rsidR="005D407F" w:rsidTr="003C576F">
        <w:trPr>
          <w:trHeight w:val="541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Доля ПАО 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</w:t>
            </w:r>
            <w:r>
              <w:rPr>
                <w:color w:val="000000" w:themeColor="text1"/>
                <w:lang w:eastAsia="ru-RU"/>
              </w:rPr>
              <w:t>Ленэнерго"  в  Уставном капитале Вашей организации более 25% (включительно)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 п. 2 ст. 105.1 НК РФ</w:t>
            </w:r>
          </w:p>
        </w:tc>
      </w:tr>
      <w:tr w:rsidR="005D407F" w:rsidTr="003C576F">
        <w:trPr>
          <w:trHeight w:val="974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Одно и то же лицо (сторонняя организация или физическое лицо)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>одновременно</w:t>
            </w:r>
            <w:r>
              <w:rPr>
                <w:color w:val="000000" w:themeColor="text1"/>
                <w:lang w:eastAsia="ru-RU"/>
              </w:rPr>
              <w:t xml:space="preserve"> (прямо или косвенно) участвует в Вашей организации и в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>, и доля такого участия в каждой организации составляет более 25% (включительно)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3 п. 2 ст. 105.1 НК РФ</w:t>
            </w:r>
          </w:p>
        </w:tc>
      </w:tr>
      <w:tr w:rsidR="005D407F" w:rsidTr="003C576F">
        <w:trPr>
          <w:trHeight w:val="82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Руководитель Вашей организации (или 50% совета директоров (при наличии)) и  руководитель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>назначены или выбраны одним и тем же лицом (группой лиц, являющихся родственниками)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5 п. 2 ст. 105.1 НК РФ</w:t>
            </w:r>
          </w:p>
        </w:tc>
      </w:tr>
      <w:tr w:rsidR="005D407F" w:rsidTr="003C576F">
        <w:trPr>
          <w:trHeight w:val="761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Более 50% состава  исполнительного органа Вашей организации и исполнительного органа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>составляет группа лиц, являющихся родственниками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6 п. 2 ст. 105.1 НК РФ</w:t>
            </w:r>
          </w:p>
        </w:tc>
      </w:tr>
      <w:tr w:rsidR="005D407F" w:rsidTr="003C576F">
        <w:trPr>
          <w:trHeight w:val="503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Руководителем Вашей организации является генеральный директор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8 п. 2 ст. 105.1 НК РФ</w:t>
            </w:r>
          </w:p>
        </w:tc>
      </w:tr>
      <w:tr w:rsidR="005D407F" w:rsidTr="003C576F">
        <w:trPr>
          <w:trHeight w:val="68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7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Руководитель  (или член коллегиального исполнительного органа), топ-менеджер Вашей организации  является членом правления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 xml:space="preserve"> п. 7 ст. 105.1 НК РФ (п. 2 ст. 20 НК РФ)</w:t>
            </w:r>
          </w:p>
        </w:tc>
      </w:tr>
      <w:tr w:rsidR="005D407F" w:rsidTr="003C576F">
        <w:trPr>
          <w:trHeight w:val="819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8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Член правления Вашей организации является руководителем (или членом коллегиального исполнительного органа), топ-менеджером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 xml:space="preserve"> п. 7 ст. 105.1 НК РФ (п. 2 ст. 20 НК РФ)</w:t>
            </w:r>
          </w:p>
        </w:tc>
      </w:tr>
      <w:tr w:rsidR="005D407F" w:rsidTr="003C576F">
        <w:trPr>
          <w:trHeight w:val="83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9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Руководитель  (или член коллегиального исполнительного органа) Вашей организации является родственником генерального директора  (или члена правления)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п. 6 ст. 105.1 НК РФ</w:t>
            </w:r>
          </w:p>
        </w:tc>
      </w:tr>
      <w:tr w:rsidR="005D407F" w:rsidTr="003C576F">
        <w:trPr>
          <w:trHeight w:val="84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10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У Вашей организации имеются основания признания себя взаимоз</w:t>
            </w:r>
            <w:r w:rsidR="00475873">
              <w:rPr>
                <w:color w:val="000000" w:themeColor="text1"/>
                <w:lang w:eastAsia="ru-RU"/>
              </w:rPr>
              <w:t>а</w:t>
            </w:r>
            <w:r>
              <w:rPr>
                <w:color w:val="000000" w:themeColor="text1"/>
                <w:lang w:eastAsia="ru-RU"/>
              </w:rPr>
              <w:t xml:space="preserve">висимым лицом с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>по признакам, не указанным в вышеперечисленных пунктах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п. 6 ст. 105.1 НК РФ</w:t>
            </w:r>
          </w:p>
        </w:tc>
      </w:tr>
      <w:tr w:rsidR="005D407F" w:rsidTr="005D407F">
        <w:trPr>
          <w:trHeight w:val="390"/>
        </w:trPr>
        <w:tc>
          <w:tcPr>
            <w:tcW w:w="10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eastAsia="ru-RU"/>
              </w:rPr>
              <w:t>ДЛЯ ФИЗИЧЕСКИХ ЛИЦ</w:t>
            </w:r>
          </w:p>
        </w:tc>
      </w:tr>
      <w:tr w:rsidR="005D407F" w:rsidTr="005D407F">
        <w:trPr>
          <w:trHeight w:val="568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11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Вы владеете акциями 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>в размере более 25%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2 п. 2 ст. 105.1 НК РФ</w:t>
            </w:r>
          </w:p>
        </w:tc>
      </w:tr>
    </w:tbl>
    <w:p w:rsidR="005C28F4" w:rsidRDefault="005C28F4"/>
    <w:p w:rsidR="00744E03" w:rsidRPr="00AE13B1" w:rsidRDefault="00744E03" w:rsidP="00744E03">
      <w:pPr>
        <w:jc w:val="center"/>
        <w:rPr>
          <w:b/>
          <w:sz w:val="24"/>
          <w:szCs w:val="24"/>
        </w:rPr>
      </w:pPr>
      <w:r w:rsidRPr="007307D7">
        <w:rPr>
          <w:b/>
          <w:sz w:val="24"/>
          <w:szCs w:val="24"/>
        </w:rPr>
        <w:t>________________________ /</w:t>
      </w:r>
      <w:r w:rsidR="009C4CDA">
        <w:rPr>
          <w:b/>
          <w:sz w:val="24"/>
          <w:szCs w:val="24"/>
          <w:lang w:val="en-US"/>
        </w:rPr>
        <w:t>_______________</w:t>
      </w:r>
      <w:r w:rsidRPr="006104CB">
        <w:rPr>
          <w:b/>
          <w:sz w:val="24"/>
          <w:szCs w:val="24"/>
        </w:rPr>
        <w:t xml:space="preserve"> </w:t>
      </w:r>
      <w:r w:rsidRPr="00AE13B1">
        <w:rPr>
          <w:b/>
          <w:sz w:val="24"/>
          <w:szCs w:val="24"/>
        </w:rPr>
        <w:t>/</w:t>
      </w:r>
    </w:p>
    <w:p w:rsidR="005C28F4" w:rsidRDefault="005C28F4">
      <w:r>
        <w:br w:type="page"/>
      </w: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66"/>
        <w:gridCol w:w="7064"/>
        <w:gridCol w:w="981"/>
        <w:gridCol w:w="1554"/>
      </w:tblGrid>
      <w:tr w:rsidR="005D407F" w:rsidTr="005C28F4">
        <w:trPr>
          <w:trHeight w:val="559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lastRenderedPageBreak/>
              <w:t>12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Вы  и ваши родственники  владеете акциями 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>в размере более 25% (в совокупности)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 xml:space="preserve">. 2 п. 2 ст. 105.1 НК РФ, </w:t>
            </w: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11 п. 2 ст. 105.1 НК РФ</w:t>
            </w:r>
          </w:p>
        </w:tc>
      </w:tr>
      <w:tr w:rsidR="005D407F" w:rsidTr="005C28F4">
        <w:trPr>
          <w:trHeight w:val="88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13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Вы (в том числе  совместно родственниками) имеете полномочия по назначению (избранию) генерального директора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 xml:space="preserve">" или  не менее 50% совета директоров (наблюдательного совета)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4 п. 2 ст. 105.1 НК РФ</w:t>
            </w:r>
          </w:p>
        </w:tc>
      </w:tr>
      <w:tr w:rsidR="005D407F" w:rsidTr="005D407F">
        <w:trPr>
          <w:trHeight w:val="631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14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Вы осуществляете полномочия единоличного исполнительного органа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7 п. 2 ст. 105.1 НК РФ</w:t>
            </w:r>
          </w:p>
        </w:tc>
      </w:tr>
      <w:tr w:rsidR="005D407F" w:rsidTr="005C28F4">
        <w:trPr>
          <w:trHeight w:val="477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15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Вы являетесь родственником генерального директора</w:t>
            </w:r>
          </w:p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11 п. 2 ст. 105.1 НК РФ</w:t>
            </w:r>
          </w:p>
        </w:tc>
      </w:tr>
      <w:tr w:rsidR="005D407F" w:rsidTr="005C28F4">
        <w:trPr>
          <w:trHeight w:val="626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16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У Вас имеются основания признания себя взаимоз</w:t>
            </w:r>
            <w:r w:rsidR="00475873">
              <w:rPr>
                <w:color w:val="000000" w:themeColor="text1"/>
                <w:lang w:eastAsia="ru-RU"/>
              </w:rPr>
              <w:t>а</w:t>
            </w:r>
            <w:r>
              <w:rPr>
                <w:color w:val="000000" w:themeColor="text1"/>
                <w:lang w:eastAsia="ru-RU"/>
              </w:rPr>
              <w:t xml:space="preserve">висимым лицом с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>по признакам, не указанным в вышеперечисленных пунктах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п. 6 ст. 105.1 НК РФ</w:t>
            </w:r>
          </w:p>
        </w:tc>
      </w:tr>
      <w:tr w:rsidR="005D407F" w:rsidTr="005D407F">
        <w:trPr>
          <w:trHeight w:val="390"/>
        </w:trPr>
        <w:tc>
          <w:tcPr>
            <w:tcW w:w="10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eastAsia="ru-RU"/>
              </w:rPr>
              <w:t>ДЛЯ ЮРИДИЧЕСКИХ и ФИЗИЧЕСКИХ ЛИЦ</w:t>
            </w:r>
          </w:p>
        </w:tc>
      </w:tr>
      <w:tr w:rsidR="005D407F" w:rsidTr="003C576F">
        <w:trPr>
          <w:trHeight w:val="170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17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Заключается договор реализации (перепродажи) между Вашей организацией и ПАО "Ленэнерго" с участием третьего лица (агента), не являющегося взаимозависимым, и при условии, что это лицо выполняет только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функцию организации реализации (перепродажи) по договору </w:t>
            </w:r>
            <w:r>
              <w:rPr>
                <w:color w:val="000000" w:themeColor="text1"/>
                <w:lang w:eastAsia="ru-RU"/>
              </w:rPr>
              <w:t xml:space="preserve">между Вашей организацией и       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 п. 1 ст. 105.14 НК РФ</w:t>
            </w:r>
          </w:p>
        </w:tc>
      </w:tr>
      <w:tr w:rsidR="005D407F" w:rsidTr="003C576F">
        <w:trPr>
          <w:trHeight w:val="181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18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Заключается договор реализации (перепродажи) между Вашей организацией и ПАО </w:t>
            </w:r>
            <w:r w:rsidR="00FD6D54">
              <w:rPr>
                <w:color w:val="000000" w:themeColor="text1"/>
                <w:lang w:eastAsia="ru-RU"/>
              </w:rPr>
              <w:t>"</w:t>
            </w:r>
            <w:proofErr w:type="spellStart"/>
            <w:r w:rsidR="00FD6D54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FD6D54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 xml:space="preserve">с участием третьего лица (агента), не являющегося взаимозависимым, и при условии, что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это лицо не принимают на себя никаких рисков и не используют никаких активов для организации реализации </w:t>
            </w:r>
            <w:r>
              <w:rPr>
                <w:color w:val="000000" w:themeColor="text1"/>
                <w:lang w:eastAsia="ru-RU"/>
              </w:rPr>
              <w:t xml:space="preserve">(перепродажи) товаров (выполнения работ, оказания услуг) между Вашей организацией и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 п. 1 ст. 105.14 НК РФ</w:t>
            </w:r>
          </w:p>
        </w:tc>
      </w:tr>
      <w:tr w:rsidR="005D407F" w:rsidTr="003C576F">
        <w:trPr>
          <w:trHeight w:val="1106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19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Ваша организация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>платит налог на добычу полезных ископаемых, исчисляемый по налоговой ставке, установленной в процентах</w:t>
            </w:r>
            <w:r>
              <w:rPr>
                <w:color w:val="000000" w:themeColor="text1"/>
                <w:lang w:eastAsia="ru-RU"/>
              </w:rPr>
              <w:t>, и предметом договора является  полезное ископаемое, на добычу которого начисляется вышеуказанный налог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2 п. 2 ст. 105.14 НК РФ</w:t>
            </w:r>
          </w:p>
        </w:tc>
      </w:tr>
      <w:tr w:rsidR="005D407F" w:rsidTr="003C576F">
        <w:trPr>
          <w:trHeight w:val="703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20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1A01EE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24B48">
              <w:rPr>
                <w:color w:val="000000" w:themeColor="text1"/>
                <w:lang w:eastAsia="ru-RU"/>
              </w:rPr>
              <w:t xml:space="preserve">Ваша организация </w:t>
            </w:r>
            <w:r w:rsidRPr="00D24B48">
              <w:rPr>
                <w:i/>
                <w:iCs/>
                <w:color w:val="000000" w:themeColor="text1"/>
                <w:u w:val="single"/>
                <w:lang w:eastAsia="ru-RU"/>
              </w:rPr>
              <w:t>освобождена от обязанностей налогоплательщика налога на прибыль организаций</w:t>
            </w:r>
            <w:r w:rsidRPr="00D24B48">
              <w:rPr>
                <w:color w:val="000000" w:themeColor="text1"/>
                <w:lang w:eastAsia="ru-RU"/>
              </w:rPr>
              <w:t xml:space="preserve"> в соответствии с п.5.1 статьи 284 НК РФ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4 п. 2 ст. 105.14 НК РФ</w:t>
            </w:r>
          </w:p>
        </w:tc>
      </w:tr>
      <w:tr w:rsidR="005D407F" w:rsidTr="003C576F">
        <w:trPr>
          <w:trHeight w:val="209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1A01EE" w:rsidRDefault="005D407F" w:rsidP="001A01EE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 w:rsidR="001A01EE">
              <w:rPr>
                <w:color w:val="000000" w:themeColor="text1"/>
                <w:lang w:val="en-US" w:eastAsia="ru-RU"/>
              </w:rPr>
              <w:t>1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Ваша организация является налогоплательщиком, указанным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в пункте 1 статьи 275.2 НК РФ - </w:t>
            </w:r>
            <w:r>
              <w:rPr>
                <w:color w:val="000000" w:themeColor="text1"/>
                <w:lang w:eastAsia="ru-RU"/>
              </w:rPr>
              <w:t xml:space="preserve">владеет лицензиями на пользование участком недр, в границах которого расположено новое </w:t>
            </w:r>
            <w:r>
              <w:rPr>
                <w:i/>
                <w:iCs/>
                <w:color w:val="000000" w:themeColor="text1"/>
                <w:lang w:eastAsia="ru-RU"/>
              </w:rPr>
              <w:t>морское</w:t>
            </w:r>
            <w:r>
              <w:rPr>
                <w:color w:val="000000" w:themeColor="text1"/>
                <w:lang w:eastAsia="ru-RU"/>
              </w:rPr>
              <w:t xml:space="preserve"> месторождение углеводородного сырья, либо в границах которого предполагается осуществлять поиск, оценку и (или) разведку нового </w:t>
            </w:r>
            <w:r>
              <w:rPr>
                <w:i/>
                <w:iCs/>
                <w:color w:val="000000" w:themeColor="text1"/>
                <w:lang w:eastAsia="ru-RU"/>
              </w:rPr>
              <w:t>морского</w:t>
            </w:r>
            <w:r>
              <w:rPr>
                <w:color w:val="000000" w:themeColor="text1"/>
                <w:lang w:eastAsia="ru-RU"/>
              </w:rPr>
              <w:t xml:space="preserve"> месторождения углеводородного сырья, или  является оператором нового </w:t>
            </w:r>
            <w:r>
              <w:rPr>
                <w:i/>
                <w:iCs/>
                <w:color w:val="000000" w:themeColor="text1"/>
                <w:lang w:eastAsia="ru-RU"/>
              </w:rPr>
              <w:t>морского</w:t>
            </w:r>
            <w:r>
              <w:rPr>
                <w:color w:val="000000" w:themeColor="text1"/>
                <w:lang w:eastAsia="ru-RU"/>
              </w:rPr>
              <w:t xml:space="preserve"> месторождения углеводородного сырья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6 п. 2 ст. 105.14 НК РФ</w:t>
            </w:r>
          </w:p>
        </w:tc>
      </w:tr>
      <w:tr w:rsidR="005D407F" w:rsidTr="003C576F">
        <w:trPr>
          <w:trHeight w:val="211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1A01EE" w:rsidRDefault="005D407F" w:rsidP="001A01EE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 w:rsidR="001A01EE">
              <w:rPr>
                <w:color w:val="000000" w:themeColor="text1"/>
                <w:lang w:val="en-US" w:eastAsia="ru-RU"/>
              </w:rPr>
              <w:t>2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sz w:val="24"/>
                <w:szCs w:val="24"/>
              </w:rPr>
            </w:pPr>
            <w:r>
              <w:t xml:space="preserve">Ваша организация </w:t>
            </w:r>
            <w:r>
              <w:rPr>
                <w:i/>
                <w:iCs/>
                <w:u w:val="single"/>
              </w:rPr>
              <w:t>является участником регионального инвестиционного проекта</w:t>
            </w:r>
            <w:r>
              <w:t xml:space="preserve">, применяющим налоговую ставку по налогу на прибыль организаций, подлежащему зачислению </w:t>
            </w:r>
            <w:r>
              <w:rPr>
                <w:i/>
                <w:iCs/>
                <w:u w:val="single"/>
              </w:rPr>
              <w:t>в федеральный бюджет</w:t>
            </w:r>
            <w:r>
              <w:t>,</w:t>
            </w:r>
            <w:r>
              <w:rPr>
                <w:i/>
                <w:iCs/>
                <w:u w:val="single"/>
              </w:rPr>
              <w:t xml:space="preserve"> в размере 0 процентов и (или) пониженную налоговую ставку по налогу на прибыль организаций,</w:t>
            </w:r>
            <w:r>
              <w:t xml:space="preserve"> подлежащему зачислению </w:t>
            </w:r>
            <w:r>
              <w:rPr>
                <w:i/>
                <w:iCs/>
                <w:u w:val="single"/>
              </w:rPr>
              <w:t>в бюджет субъекта Российской Федерации</w:t>
            </w:r>
            <w:r>
              <w:t>, в порядке и на условиях, предусмотренных статьями 284.3 и 284.3-1 настоящего Кодекса.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  <w:r>
              <w:rPr>
                <w:color w:val="000000"/>
                <w:sz w:val="16"/>
                <w:szCs w:val="16"/>
              </w:rPr>
              <w:t>. 7 п. 2 ст. 105.14 НК РФ</w:t>
            </w:r>
          </w:p>
        </w:tc>
      </w:tr>
    </w:tbl>
    <w:p w:rsidR="005C28F4" w:rsidRDefault="005C28F4"/>
    <w:p w:rsidR="005C28F4" w:rsidRDefault="005C28F4"/>
    <w:p w:rsidR="009C4CDA" w:rsidRPr="00AE13B1" w:rsidRDefault="009C4CDA" w:rsidP="009C4CDA">
      <w:pPr>
        <w:jc w:val="center"/>
        <w:rPr>
          <w:b/>
          <w:sz w:val="24"/>
          <w:szCs w:val="24"/>
        </w:rPr>
      </w:pPr>
      <w:r w:rsidRPr="007307D7">
        <w:rPr>
          <w:b/>
          <w:sz w:val="24"/>
          <w:szCs w:val="24"/>
        </w:rPr>
        <w:t>________________________ /</w:t>
      </w:r>
      <w:r>
        <w:rPr>
          <w:b/>
          <w:sz w:val="24"/>
          <w:szCs w:val="24"/>
          <w:lang w:val="en-US"/>
        </w:rPr>
        <w:t>_______________</w:t>
      </w:r>
      <w:r w:rsidRPr="006104CB">
        <w:rPr>
          <w:b/>
          <w:sz w:val="24"/>
          <w:szCs w:val="24"/>
        </w:rPr>
        <w:t xml:space="preserve"> </w:t>
      </w:r>
      <w:r w:rsidRPr="00AE13B1">
        <w:rPr>
          <w:b/>
          <w:sz w:val="24"/>
          <w:szCs w:val="24"/>
        </w:rPr>
        <w:t>/</w:t>
      </w:r>
    </w:p>
    <w:p w:rsidR="005C28F4" w:rsidRPr="005C28F4" w:rsidRDefault="005C28F4">
      <w:pPr>
        <w:rPr>
          <w:b/>
          <w:sz w:val="24"/>
          <w:szCs w:val="24"/>
        </w:rPr>
      </w:pPr>
      <w:r w:rsidRPr="005C28F4">
        <w:rPr>
          <w:b/>
          <w:sz w:val="24"/>
          <w:szCs w:val="24"/>
        </w:rPr>
        <w:br w:type="page"/>
      </w: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66"/>
        <w:gridCol w:w="6598"/>
        <w:gridCol w:w="466"/>
        <w:gridCol w:w="981"/>
        <w:gridCol w:w="1554"/>
      </w:tblGrid>
      <w:tr w:rsidR="005D407F" w:rsidTr="003C576F">
        <w:trPr>
          <w:trHeight w:val="2543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E733F2" w:rsidRDefault="005D407F" w:rsidP="00E733F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lastRenderedPageBreak/>
              <w:t>2</w:t>
            </w:r>
            <w:r w:rsidR="00E733F2">
              <w:rPr>
                <w:color w:val="000000" w:themeColor="text1"/>
                <w:lang w:val="en-US" w:eastAsia="ru-RU"/>
              </w:rPr>
              <w:t>3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Заключается договор реализации   между Вашей организацией и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 xml:space="preserve">и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>предметом договора являются товары, входящие в состав одной или нескольких из следующих товарных групп в области внешней торговли:</w:t>
            </w:r>
            <w:r>
              <w:rPr>
                <w:color w:val="000000" w:themeColor="text1"/>
                <w:lang w:eastAsia="ru-RU"/>
              </w:rPr>
              <w:br/>
              <w:t>1) нефть и товары, выработанные из нефти;</w:t>
            </w:r>
            <w:r>
              <w:rPr>
                <w:color w:val="000000" w:themeColor="text1"/>
                <w:lang w:eastAsia="ru-RU"/>
              </w:rPr>
              <w:br/>
              <w:t>2) черные металлы;</w:t>
            </w:r>
            <w:r>
              <w:rPr>
                <w:color w:val="000000" w:themeColor="text1"/>
                <w:lang w:eastAsia="ru-RU"/>
              </w:rPr>
              <w:br/>
              <w:t>3) цветные металлы;</w:t>
            </w:r>
            <w:r>
              <w:rPr>
                <w:color w:val="000000" w:themeColor="text1"/>
                <w:lang w:eastAsia="ru-RU"/>
              </w:rPr>
              <w:br/>
              <w:t>4) минеральные удобрения;</w:t>
            </w:r>
            <w:r>
              <w:rPr>
                <w:color w:val="000000" w:themeColor="text1"/>
                <w:lang w:eastAsia="ru-RU"/>
              </w:rPr>
              <w:br/>
              <w:t>5) драгоценные металлы и драгоценные камни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2 п. 1 ст. 105.14 НК РФ</w:t>
            </w:r>
          </w:p>
        </w:tc>
      </w:tr>
      <w:tr w:rsidR="005D407F" w:rsidTr="003C576F">
        <w:trPr>
          <w:trHeight w:val="153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E733F2" w:rsidRDefault="005D407F" w:rsidP="00E733F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 w:rsidR="00E733F2">
              <w:rPr>
                <w:color w:val="000000" w:themeColor="text1"/>
                <w:lang w:val="en-US" w:eastAsia="ru-RU"/>
              </w:rPr>
              <w:t>4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Местом Вашей регистрации, либо местом жительства, либо местом налогового </w:t>
            </w:r>
            <w:proofErr w:type="spellStart"/>
            <w:r>
              <w:rPr>
                <w:i/>
                <w:iCs/>
                <w:color w:val="000000" w:themeColor="text1"/>
                <w:u w:val="single"/>
                <w:lang w:eastAsia="ru-RU"/>
              </w:rPr>
              <w:t>резидентства</w:t>
            </w:r>
            <w:proofErr w:type="spellEnd"/>
            <w:r>
              <w:rPr>
                <w:color w:val="000000" w:themeColor="text1"/>
                <w:lang w:eastAsia="ru-RU"/>
              </w:rPr>
              <w:t xml:space="preserve">  являются государство или территория, включенные в перечень государств и территорий, утверждаемый Министерством финансов РФ в соответствии с </w:t>
            </w:r>
            <w:proofErr w:type="spellStart"/>
            <w:r>
              <w:rPr>
                <w:color w:val="000000" w:themeColor="text1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lang w:eastAsia="ru-RU"/>
              </w:rPr>
              <w:t>. 1 п. 3 ст. 284 НК РФ (Приложение № 1)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3 п. 1 ст. 105.14 НК РФ</w:t>
            </w:r>
          </w:p>
        </w:tc>
      </w:tr>
      <w:tr w:rsidR="005D407F" w:rsidTr="003C576F">
        <w:trPr>
          <w:trHeight w:val="96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E733F2" w:rsidRDefault="00E733F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>
              <w:rPr>
                <w:color w:val="000000" w:themeColor="text1"/>
                <w:lang w:val="en-US" w:eastAsia="ru-RU"/>
              </w:rPr>
              <w:t>5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Ваша организация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является налогоплательщиком, применяющим  систему налогообложения для сельскохозяйственных товаропроизводителей (единый сельскохозяйственный налог)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3 п. 2 ст. 105.14 НК РФ</w:t>
            </w:r>
          </w:p>
        </w:tc>
      </w:tr>
      <w:tr w:rsidR="005D407F" w:rsidTr="003C576F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E733F2" w:rsidRDefault="00E733F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>
              <w:rPr>
                <w:color w:val="000000" w:themeColor="text1"/>
                <w:lang w:val="en-US" w:eastAsia="ru-RU"/>
              </w:rPr>
              <w:t>6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Ваша организация является налогоплательщиком, применяющим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систему налогообложения в виде единого налога на вмененный доход (ЕНВД) </w:t>
            </w:r>
            <w:r>
              <w:rPr>
                <w:color w:val="000000" w:themeColor="text1"/>
                <w:lang w:eastAsia="ru-RU"/>
              </w:rPr>
              <w:t>для отдельных видов деятельности (если соответствующая сделка заключена в рамках такой деятельности)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3 п. 2 ст. 105.14 НК РФ</w:t>
            </w:r>
          </w:p>
        </w:tc>
      </w:tr>
      <w:tr w:rsidR="005D407F" w:rsidTr="005D407F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E733F2" w:rsidRDefault="00E7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t xml:space="preserve">Ваша организация является исследовательским корпоративным центром, указанным в Федеральном </w:t>
            </w:r>
            <w:hyperlink r:id="rId5" w:history="1">
              <w:r>
                <w:rPr>
                  <w:rStyle w:val="a3"/>
                </w:rPr>
                <w:t>законе</w:t>
              </w:r>
            </w:hyperlink>
            <w:r>
              <w:t xml:space="preserve"> "Об инновационном центре "</w:t>
            </w:r>
            <w:proofErr w:type="spellStart"/>
            <w:r>
              <w:t>Сколково</w:t>
            </w:r>
            <w:proofErr w:type="spellEnd"/>
            <w:r>
              <w:t xml:space="preserve">", применяющим освобождение от исполнения обязанностей налогоплательщика налога на добавленную стоимость в соответствии со </w:t>
            </w:r>
            <w:hyperlink r:id="rId6" w:history="1">
              <w:r>
                <w:rPr>
                  <w:rStyle w:val="a3"/>
                </w:rPr>
                <w:t>статьей 145.1</w:t>
              </w:r>
            </w:hyperlink>
            <w:r>
              <w:t xml:space="preserve"> части второй настоящего Кодекса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  <w:r>
              <w:rPr>
                <w:color w:val="000000"/>
                <w:sz w:val="16"/>
                <w:szCs w:val="16"/>
              </w:rPr>
              <w:t>. 8 п. 2 ст. 105.14 НК РФ</w:t>
            </w:r>
          </w:p>
        </w:tc>
      </w:tr>
      <w:tr w:rsidR="005D407F" w:rsidTr="005D407F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Pr="00E733F2" w:rsidRDefault="00E733F2" w:rsidP="001A01E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t xml:space="preserve">Ваша организация применяет в течение налогового периода инвестиционный налоговый вычет по налогу на прибыль организаций, предусмотренный </w:t>
            </w:r>
            <w:hyperlink r:id="rId7" w:history="1">
              <w:r>
                <w:rPr>
                  <w:rStyle w:val="a3"/>
                </w:rPr>
                <w:t>статьей 286.1</w:t>
              </w:r>
            </w:hyperlink>
            <w:r>
              <w:t xml:space="preserve"> настоящего Кодекса.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  <w:r>
              <w:rPr>
                <w:color w:val="000000"/>
                <w:sz w:val="16"/>
                <w:szCs w:val="16"/>
              </w:rPr>
              <w:t>. 9 п. 2 ст. 105.14 НК РФ</w:t>
            </w:r>
          </w:p>
        </w:tc>
      </w:tr>
      <w:tr w:rsidR="001A01EE" w:rsidTr="005D407F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A01EE" w:rsidRPr="001A01EE" w:rsidRDefault="00E733F2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29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01EE" w:rsidRDefault="001A01E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24B48">
              <w:t>Ваша организация является налогоплательщиком налога на дополнительный доход от добычи углеводородного сырья и доходы (расходы) по такой сделке учитываются при определении налоговой базы по налогу на дополнительный доход от добычи углеводородного сырья.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A01EE" w:rsidRDefault="001A01EE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01EE" w:rsidRDefault="001A01EE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D24B48">
              <w:rPr>
                <w:color w:val="000000"/>
                <w:sz w:val="16"/>
                <w:szCs w:val="16"/>
              </w:rPr>
              <w:t>пп.10 п. 2 ст. 105.14 НК РФ</w:t>
            </w:r>
          </w:p>
        </w:tc>
      </w:tr>
      <w:tr w:rsidR="005D407F" w:rsidTr="005D407F">
        <w:trPr>
          <w:trHeight w:val="375"/>
        </w:trPr>
        <w:tc>
          <w:tcPr>
            <w:tcW w:w="46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407F" w:rsidRDefault="005D407F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5D407F" w:rsidRDefault="005D407F">
            <w:pPr>
              <w:spacing w:line="276" w:lineRule="auto"/>
              <w:rPr>
                <w:b/>
                <w:bCs/>
                <w:i/>
                <w:iCs/>
                <w:color w:val="000000" w:themeColor="text1"/>
                <w:sz w:val="10"/>
                <w:szCs w:val="10"/>
                <w:lang w:eastAsia="ru-RU"/>
              </w:rPr>
            </w:pPr>
          </w:p>
          <w:p w:rsidR="005D407F" w:rsidRDefault="005D407F">
            <w:pPr>
              <w:spacing w:line="276" w:lineRule="auto"/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 w:themeColor="text1"/>
                <w:lang w:eastAsia="ru-RU"/>
              </w:rPr>
              <w:t xml:space="preserve">*Признаки "группы лиц":                                                                                                                  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D407F" w:rsidRDefault="005D407F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407F" w:rsidRDefault="005D407F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5D407F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1) наличие имущественных отношений;</w:t>
            </w:r>
          </w:p>
        </w:tc>
      </w:tr>
      <w:tr w:rsidR="005D407F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2) наличие родственных отношений; </w:t>
            </w:r>
          </w:p>
        </w:tc>
      </w:tr>
      <w:tr w:rsidR="005D407F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3) наличие договорных отношений;</w:t>
            </w:r>
          </w:p>
        </w:tc>
      </w:tr>
      <w:tr w:rsidR="005D407F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4) наличие управленческих отношений;</w:t>
            </w:r>
          </w:p>
        </w:tc>
      </w:tr>
      <w:tr w:rsidR="005D407F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5) наличие одновременно разных видов отношений; </w:t>
            </w:r>
          </w:p>
        </w:tc>
      </w:tr>
      <w:tr w:rsidR="005D407F" w:rsidTr="005D407F">
        <w:trPr>
          <w:gridAfter w:val="3"/>
          <w:wAfter w:w="3001" w:type="dxa"/>
          <w:trHeight w:val="88"/>
        </w:trPr>
        <w:tc>
          <w:tcPr>
            <w:tcW w:w="7064" w:type="dxa"/>
            <w:gridSpan w:val="2"/>
            <w:noWrap/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6) наличие трудовых отношений.</w:t>
            </w:r>
          </w:p>
        </w:tc>
      </w:tr>
    </w:tbl>
    <w:p w:rsidR="005D407F" w:rsidRDefault="005D407F" w:rsidP="005D407F">
      <w:pPr>
        <w:rPr>
          <w:color w:val="000000" w:themeColor="text1"/>
        </w:rPr>
      </w:pPr>
    </w:p>
    <w:p w:rsidR="005D407F" w:rsidRDefault="005D407F" w:rsidP="005D407F">
      <w:pPr>
        <w:rPr>
          <w:color w:val="000000" w:themeColor="text1"/>
        </w:rPr>
      </w:pPr>
      <w:r>
        <w:rPr>
          <w:color w:val="000000" w:themeColor="text1"/>
        </w:rPr>
        <w:t>«________»_____________________20</w:t>
      </w:r>
      <w:r w:rsidR="00744E03">
        <w:rPr>
          <w:color w:val="000000" w:themeColor="text1"/>
        </w:rPr>
        <w:t>20</w:t>
      </w:r>
      <w:r>
        <w:rPr>
          <w:color w:val="000000" w:themeColor="text1"/>
        </w:rPr>
        <w:t>Г.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outlineLvl w:val="0"/>
        <w:rPr>
          <w:color w:val="000000" w:themeColor="text1"/>
        </w:rPr>
      </w:pP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outlineLvl w:val="0"/>
        <w:rPr>
          <w:color w:val="000000" w:themeColor="text1"/>
        </w:rPr>
      </w:pPr>
    </w:p>
    <w:p w:rsidR="009C4CDA" w:rsidRPr="00AE13B1" w:rsidRDefault="009C4CDA" w:rsidP="009C4CDA">
      <w:pPr>
        <w:jc w:val="center"/>
        <w:rPr>
          <w:b/>
          <w:sz w:val="24"/>
          <w:szCs w:val="24"/>
        </w:rPr>
      </w:pPr>
      <w:r w:rsidRPr="007307D7">
        <w:rPr>
          <w:b/>
          <w:sz w:val="24"/>
          <w:szCs w:val="24"/>
        </w:rPr>
        <w:t>________________________ /</w:t>
      </w:r>
      <w:r>
        <w:rPr>
          <w:b/>
          <w:sz w:val="24"/>
          <w:szCs w:val="24"/>
          <w:lang w:val="en-US"/>
        </w:rPr>
        <w:t>_______________</w:t>
      </w:r>
      <w:r w:rsidRPr="006104CB">
        <w:rPr>
          <w:b/>
          <w:sz w:val="24"/>
          <w:szCs w:val="24"/>
        </w:rPr>
        <w:t xml:space="preserve"> </w:t>
      </w:r>
      <w:r w:rsidRPr="00AE13B1">
        <w:rPr>
          <w:b/>
          <w:sz w:val="24"/>
          <w:szCs w:val="24"/>
        </w:rPr>
        <w:t>/</w:t>
      </w:r>
    </w:p>
    <w:p w:rsidR="005C28F4" w:rsidRDefault="005C28F4">
      <w:pPr>
        <w:suppressAutoHyphens w:val="0"/>
        <w:spacing w:after="20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Приложение к Приказу Министерства финансов Российской Федерации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rPr>
          <w:bCs/>
          <w:color w:val="000000" w:themeColor="text1"/>
        </w:rPr>
      </w:pPr>
      <w:r>
        <w:rPr>
          <w:color w:val="000000" w:themeColor="text1"/>
        </w:rPr>
        <w:t>от 13 ноября 2007 г. N 108н</w:t>
      </w:r>
      <w:r>
        <w:rPr>
          <w:bCs/>
          <w:color w:val="000000" w:themeColor="text1"/>
        </w:rPr>
        <w:t xml:space="preserve"> «Об утверждении перечня государств и территорий,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rPr>
          <w:bCs/>
          <w:color w:val="000000" w:themeColor="text1"/>
        </w:rPr>
      </w:pPr>
      <w:r>
        <w:rPr>
          <w:bCs/>
          <w:color w:val="000000" w:themeColor="text1"/>
        </w:rPr>
        <w:t>предоставляющих льготный налоговый режим налогообложения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rPr>
          <w:bCs/>
          <w:color w:val="000000" w:themeColor="text1"/>
        </w:rPr>
      </w:pPr>
      <w:r>
        <w:rPr>
          <w:bCs/>
          <w:color w:val="000000" w:themeColor="text1"/>
        </w:rPr>
        <w:t>и (или) не предусматривающих раскрытия и предоставления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rPr>
          <w:bCs/>
          <w:color w:val="000000" w:themeColor="text1"/>
        </w:rPr>
      </w:pPr>
      <w:r>
        <w:rPr>
          <w:bCs/>
          <w:color w:val="000000" w:themeColor="text1"/>
        </w:rPr>
        <w:t>информации при проведении финансовых операций (офшорные зоны)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 w:themeColor="text1"/>
          <w:sz w:val="16"/>
          <w:szCs w:val="16"/>
        </w:rPr>
      </w:pPr>
      <w:bookmarkStart w:id="1" w:name="Par38"/>
      <w:bookmarkEnd w:id="1"/>
    </w:p>
    <w:p w:rsidR="005D407F" w:rsidRDefault="005D407F" w:rsidP="005D407F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</w:rPr>
        <w:t>ПЕРЕЧЕНЬ ГОСУДАРСТВ И ТЕРРИТОРИЙ, ПРЕДОСТАВЛЯЮЩИХ ЛЬГОТНЫЙ РЕЖИМ НАЛОГООБЛОЖЕНИЯ И (ИЛИ) НЕ ПРЕДУСМАТРИВАЮЩИХ РАСКРЫТИЯ И ПРЕДОСТАВЛЕНИЯ ИНФОРМАЦИИ ПРИ ПРОВЕДЕНИИ ФИНАНСОВЫХ ОПЕРАЦИЙ (ОФШОРНЫЕ ЗОНЫ)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</w:p>
    <w:tbl>
      <w:tblPr>
        <w:tblW w:w="9794" w:type="dxa"/>
        <w:tblInd w:w="95" w:type="dxa"/>
        <w:tblLook w:val="04A0" w:firstRow="1" w:lastRow="0" w:firstColumn="1" w:lastColumn="0" w:noHBand="0" w:noVBand="1"/>
      </w:tblPr>
      <w:tblGrid>
        <w:gridCol w:w="4833"/>
        <w:gridCol w:w="4961"/>
      </w:tblGrid>
      <w:tr w:rsidR="005D407F" w:rsidTr="005D407F">
        <w:trPr>
          <w:trHeight w:val="37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1. </w:t>
            </w:r>
            <w:proofErr w:type="spellStart"/>
            <w:r>
              <w:rPr>
                <w:color w:val="000000" w:themeColor="text1"/>
                <w:lang w:eastAsia="ru-RU"/>
              </w:rPr>
              <w:t>Ангилья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21. Мальдивская Республика;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2. Княжество Андорра;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22. Республика Мальта (</w:t>
            </w:r>
            <w:r>
              <w:rPr>
                <w:i/>
                <w:color w:val="000000" w:themeColor="text1"/>
                <w:u w:val="single"/>
                <w:lang w:eastAsia="ru-RU"/>
              </w:rPr>
              <w:t>исключен с 01.01.2015);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3. Антигуа и </w:t>
            </w:r>
            <w:proofErr w:type="spellStart"/>
            <w:r>
              <w:rPr>
                <w:color w:val="000000" w:themeColor="text1"/>
                <w:lang w:eastAsia="ru-RU"/>
              </w:rPr>
              <w:t>Барбуда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23. Республика Маршалловы Острова;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4. Аруба;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24. Княжество Монако;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5. Содружество Багамы;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25. </w:t>
            </w:r>
            <w:proofErr w:type="spellStart"/>
            <w:r>
              <w:rPr>
                <w:color w:val="000000" w:themeColor="text1"/>
                <w:lang w:eastAsia="ru-RU"/>
              </w:rPr>
              <w:t>Монтсеррат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6. Королевство Бахрейн;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26. Республика Науру;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7. Белиз;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27. Нидерландские Антилы (</w:t>
            </w:r>
            <w:r>
              <w:rPr>
                <w:i/>
                <w:color w:val="000000" w:themeColor="text1"/>
                <w:u w:val="single"/>
                <w:lang w:eastAsia="ru-RU"/>
              </w:rPr>
              <w:t xml:space="preserve">с 01.01.2015 - </w:t>
            </w:r>
            <w:r>
              <w:rPr>
                <w:i/>
                <w:color w:val="000000" w:themeColor="text1"/>
                <w:u w:val="single"/>
              </w:rPr>
              <w:t>Кюрасао и Сен-Мартен (нидерландская часть</w:t>
            </w:r>
            <w:r>
              <w:rPr>
                <w:color w:val="000000" w:themeColor="text1"/>
                <w:u w:val="single"/>
              </w:rPr>
              <w:t>)</w:t>
            </w:r>
            <w:r>
              <w:rPr>
                <w:color w:val="000000" w:themeColor="text1"/>
                <w:u w:val="single"/>
                <w:lang w:eastAsia="ru-RU"/>
              </w:rPr>
              <w:t>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8. Бермуды;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28. Республика </w:t>
            </w:r>
            <w:proofErr w:type="spellStart"/>
            <w:r>
              <w:rPr>
                <w:color w:val="000000" w:themeColor="text1"/>
                <w:lang w:eastAsia="ru-RU"/>
              </w:rPr>
              <w:t>Ниуэ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9. Бруней-</w:t>
            </w:r>
            <w:proofErr w:type="spellStart"/>
            <w:r>
              <w:rPr>
                <w:color w:val="000000" w:themeColor="text1"/>
                <w:lang w:eastAsia="ru-RU"/>
              </w:rPr>
              <w:t>Даруссалам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29. Объединенные Арабские Эмираты;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10. Республика Вануату;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30. Острова Кайман;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11. Британские Виргинские острова;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31. Острова Кука;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12. Гибралтар;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32. Острова </w:t>
            </w:r>
            <w:proofErr w:type="spellStart"/>
            <w:r>
              <w:rPr>
                <w:color w:val="000000" w:themeColor="text1"/>
                <w:lang w:eastAsia="ru-RU"/>
              </w:rPr>
              <w:t>Теркс</w:t>
            </w:r>
            <w:proofErr w:type="spellEnd"/>
            <w:r>
              <w:rPr>
                <w:color w:val="000000" w:themeColor="text1"/>
                <w:lang w:eastAsia="ru-RU"/>
              </w:rPr>
              <w:t xml:space="preserve"> и </w:t>
            </w:r>
            <w:proofErr w:type="spellStart"/>
            <w:r>
              <w:rPr>
                <w:color w:val="000000" w:themeColor="text1"/>
                <w:lang w:eastAsia="ru-RU"/>
              </w:rPr>
              <w:t>Кайкос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13. Гренада;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33. Республика Палау;</w:t>
            </w:r>
          </w:p>
        </w:tc>
      </w:tr>
      <w:tr w:rsidR="005D407F" w:rsidTr="005D407F">
        <w:trPr>
          <w:trHeight w:val="439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14. Содружество Доминики;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34. Республика Панама;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15. Китайская Народная Республика: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35. Республика Самоа;</w:t>
            </w:r>
          </w:p>
        </w:tc>
      </w:tr>
      <w:tr w:rsidR="005D407F" w:rsidTr="005D407F">
        <w:trPr>
          <w:trHeight w:val="523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Специальный административный район Гонконг (Сянган) – исключен с 01.01.2018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36. Республика Сан-Марино;</w:t>
            </w:r>
          </w:p>
        </w:tc>
      </w:tr>
      <w:tr w:rsidR="005D407F" w:rsidTr="005D407F">
        <w:trPr>
          <w:trHeight w:val="531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Специальный административный район Макао (Аомынь);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37. Сент-Винсент и Гренадины;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16. Союз </w:t>
            </w:r>
            <w:proofErr w:type="spellStart"/>
            <w:r>
              <w:rPr>
                <w:color w:val="000000" w:themeColor="text1"/>
                <w:lang w:eastAsia="ru-RU"/>
              </w:rPr>
              <w:t>Коморы</w:t>
            </w:r>
            <w:proofErr w:type="spellEnd"/>
            <w:r>
              <w:rPr>
                <w:color w:val="000000" w:themeColor="text1"/>
                <w:lang w:eastAsia="ru-RU"/>
              </w:rPr>
              <w:t xml:space="preserve">: остров </w:t>
            </w:r>
            <w:proofErr w:type="spellStart"/>
            <w:r>
              <w:rPr>
                <w:color w:val="000000" w:themeColor="text1"/>
                <w:lang w:eastAsia="ru-RU"/>
              </w:rPr>
              <w:t>Анжуан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38. </w:t>
            </w:r>
            <w:proofErr w:type="spellStart"/>
            <w:r>
              <w:rPr>
                <w:color w:val="000000" w:themeColor="text1"/>
                <w:lang w:eastAsia="ru-RU"/>
              </w:rPr>
              <w:t>Сент</w:t>
            </w:r>
            <w:proofErr w:type="spellEnd"/>
            <w:r>
              <w:rPr>
                <w:color w:val="000000" w:themeColor="text1"/>
                <w:lang w:eastAsia="ru-RU"/>
              </w:rPr>
              <w:t>-Китс и Невис;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17. Республика Либерия;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39. Сент-Люсия;</w:t>
            </w:r>
          </w:p>
        </w:tc>
      </w:tr>
      <w:tr w:rsidR="005D407F" w:rsidTr="005D407F">
        <w:trPr>
          <w:trHeight w:val="576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18. Княжество Лихтенштейн;                            </w:t>
            </w:r>
          </w:p>
        </w:tc>
        <w:tc>
          <w:tcPr>
            <w:tcW w:w="496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40. Отдельные административные единицы Соединенного Королевства Великобритании и Северной Ирландии: Остров Мэн; Нормандские острова  (острова Гернси, Джерси, Сарк, </w:t>
            </w:r>
            <w:proofErr w:type="spellStart"/>
            <w:r>
              <w:rPr>
                <w:color w:val="000000" w:themeColor="text1"/>
                <w:lang w:eastAsia="ru-RU"/>
              </w:rPr>
              <w:t>Олдерни</w:t>
            </w:r>
            <w:proofErr w:type="spellEnd"/>
            <w:r>
              <w:rPr>
                <w:color w:val="000000" w:themeColor="text1"/>
                <w:lang w:eastAsia="ru-RU"/>
              </w:rPr>
              <w:t>);</w:t>
            </w:r>
          </w:p>
        </w:tc>
      </w:tr>
      <w:tr w:rsidR="005D407F" w:rsidTr="005D407F">
        <w:trPr>
          <w:trHeight w:val="576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19. Республика Маврикий;                                  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07F" w:rsidRDefault="005D407F">
            <w:pPr>
              <w:suppressAutoHyphens w:val="0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 20. Малайзия:  остров </w:t>
            </w:r>
            <w:proofErr w:type="spellStart"/>
            <w:r>
              <w:rPr>
                <w:color w:val="000000" w:themeColor="text1"/>
                <w:lang w:eastAsia="ru-RU"/>
              </w:rPr>
              <w:t>Лабуан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41. Республика Сейшельские Острова.</w:t>
            </w:r>
          </w:p>
        </w:tc>
      </w:tr>
    </w:tbl>
    <w:p w:rsidR="005937FA" w:rsidRDefault="005937FA"/>
    <w:p w:rsidR="005C28F4" w:rsidRDefault="005C28F4"/>
    <w:p w:rsidR="005C28F4" w:rsidRDefault="005C28F4"/>
    <w:p w:rsidR="005C28F4" w:rsidRDefault="005C28F4"/>
    <w:p w:rsidR="005C28F4" w:rsidRDefault="005C28F4"/>
    <w:p w:rsidR="009C4CDA" w:rsidRPr="00AE13B1" w:rsidRDefault="009C4CDA" w:rsidP="009C4CDA">
      <w:pPr>
        <w:jc w:val="center"/>
        <w:rPr>
          <w:b/>
          <w:sz w:val="24"/>
          <w:szCs w:val="24"/>
        </w:rPr>
      </w:pPr>
      <w:r w:rsidRPr="007307D7">
        <w:rPr>
          <w:b/>
          <w:sz w:val="24"/>
          <w:szCs w:val="24"/>
        </w:rPr>
        <w:t>________________________ /</w:t>
      </w:r>
      <w:r>
        <w:rPr>
          <w:b/>
          <w:sz w:val="24"/>
          <w:szCs w:val="24"/>
          <w:lang w:val="en-US"/>
        </w:rPr>
        <w:t>_______________</w:t>
      </w:r>
      <w:r w:rsidRPr="006104CB">
        <w:rPr>
          <w:b/>
          <w:sz w:val="24"/>
          <w:szCs w:val="24"/>
        </w:rPr>
        <w:t xml:space="preserve"> </w:t>
      </w:r>
      <w:r w:rsidRPr="00AE13B1">
        <w:rPr>
          <w:b/>
          <w:sz w:val="24"/>
          <w:szCs w:val="24"/>
        </w:rPr>
        <w:t>/</w:t>
      </w:r>
    </w:p>
    <w:p w:rsidR="005C28F4" w:rsidRPr="005C28F4" w:rsidRDefault="005C28F4" w:rsidP="0018007D">
      <w:pPr>
        <w:jc w:val="center"/>
        <w:rPr>
          <w:b/>
          <w:sz w:val="24"/>
          <w:szCs w:val="24"/>
        </w:rPr>
      </w:pPr>
    </w:p>
    <w:sectPr w:rsidR="005C28F4" w:rsidRPr="005C28F4" w:rsidSect="00ED43DE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07F"/>
    <w:rsid w:val="0005691B"/>
    <w:rsid w:val="000A5F38"/>
    <w:rsid w:val="000E0AB3"/>
    <w:rsid w:val="001032C6"/>
    <w:rsid w:val="001202C0"/>
    <w:rsid w:val="00120EB3"/>
    <w:rsid w:val="00132E74"/>
    <w:rsid w:val="0018007D"/>
    <w:rsid w:val="001A01EE"/>
    <w:rsid w:val="00261453"/>
    <w:rsid w:val="0029782D"/>
    <w:rsid w:val="002A1E5E"/>
    <w:rsid w:val="002C53CA"/>
    <w:rsid w:val="002D64A7"/>
    <w:rsid w:val="002D7941"/>
    <w:rsid w:val="00366649"/>
    <w:rsid w:val="00366A6F"/>
    <w:rsid w:val="003713CD"/>
    <w:rsid w:val="00392994"/>
    <w:rsid w:val="003C576F"/>
    <w:rsid w:val="003E39EB"/>
    <w:rsid w:val="004359C9"/>
    <w:rsid w:val="00437783"/>
    <w:rsid w:val="004549BF"/>
    <w:rsid w:val="00475873"/>
    <w:rsid w:val="004974C5"/>
    <w:rsid w:val="004E7368"/>
    <w:rsid w:val="0059128F"/>
    <w:rsid w:val="005937FA"/>
    <w:rsid w:val="005A50B0"/>
    <w:rsid w:val="005C28F4"/>
    <w:rsid w:val="005D407F"/>
    <w:rsid w:val="005D4C7F"/>
    <w:rsid w:val="006237AF"/>
    <w:rsid w:val="00713451"/>
    <w:rsid w:val="007272EA"/>
    <w:rsid w:val="00744E03"/>
    <w:rsid w:val="00795FDE"/>
    <w:rsid w:val="007C68D2"/>
    <w:rsid w:val="007D5AF5"/>
    <w:rsid w:val="007F581B"/>
    <w:rsid w:val="0085261C"/>
    <w:rsid w:val="0091037F"/>
    <w:rsid w:val="009B3A72"/>
    <w:rsid w:val="009C4CDA"/>
    <w:rsid w:val="00A70A8D"/>
    <w:rsid w:val="00A85734"/>
    <w:rsid w:val="00A87F94"/>
    <w:rsid w:val="00AC3C33"/>
    <w:rsid w:val="00AD58EB"/>
    <w:rsid w:val="00AF0D5B"/>
    <w:rsid w:val="00AF5775"/>
    <w:rsid w:val="00B87FE5"/>
    <w:rsid w:val="00C06893"/>
    <w:rsid w:val="00C14876"/>
    <w:rsid w:val="00C32D04"/>
    <w:rsid w:val="00D16CBD"/>
    <w:rsid w:val="00D91513"/>
    <w:rsid w:val="00D96EF0"/>
    <w:rsid w:val="00DA1927"/>
    <w:rsid w:val="00DA5D1C"/>
    <w:rsid w:val="00DD1864"/>
    <w:rsid w:val="00DE148A"/>
    <w:rsid w:val="00E733F2"/>
    <w:rsid w:val="00EB73C7"/>
    <w:rsid w:val="00EC232C"/>
    <w:rsid w:val="00ED43DE"/>
    <w:rsid w:val="00F319E0"/>
    <w:rsid w:val="00F46907"/>
    <w:rsid w:val="00F52FD3"/>
    <w:rsid w:val="00F84E8E"/>
    <w:rsid w:val="00FD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7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D407F"/>
    <w:rPr>
      <w:color w:val="0000FF"/>
      <w:u w:val="single"/>
    </w:rPr>
  </w:style>
  <w:style w:type="paragraph" w:customStyle="1" w:styleId="21">
    <w:name w:val="Основной текст 21"/>
    <w:basedOn w:val="a"/>
    <w:rsid w:val="005D407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7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D407F"/>
    <w:rPr>
      <w:color w:val="0000FF"/>
      <w:u w:val="single"/>
    </w:rPr>
  </w:style>
  <w:style w:type="paragraph" w:customStyle="1" w:styleId="21">
    <w:name w:val="Основной текст 21"/>
    <w:basedOn w:val="a"/>
    <w:rsid w:val="005D407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8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27A3AF29930157664DCB4CCFBE611A5D513FC2177750769D5FB23E92346FC2816E11AD5B4A200P4G6L" TargetMode="Externa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F6C4F7D2ACB21EC0D7BB4889C621A06F8B977DBF36732CEDEA0F729BA4F283809534C43BD0yCE8L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consultantplus://offline/ref=1FF6C4F7D2ACB21EC0D7BB4889C621A06E83937CBE3E732CEDEA0F729BA4F283809534C3y3EAL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Вложение" ma:contentTypeID="0x010100355FBFFF1FCF49619411784FC9BE36EB002584A2AAB6D6DD48B2C1EF6CB26D543B" ma:contentTypeVersion="7" ma:contentTypeDescription="Файл вложения в РКК" ma:contentTypeScope="" ma:versionID="c11c6c914ce704cac45f0f1b824095ff">
  <xsd:schema xmlns:xsd="http://www.w3.org/2001/XMLSchema" xmlns:xs="http://www.w3.org/2001/XMLSchema" xmlns:p="http://schemas.microsoft.com/office/2006/metadata/properties" xmlns:ns2="ac894885-9a97-4f60-9d8f-265904d7f808" xmlns:ns3="87D696D5-61EB-46C3-A090-F867056E698B" xmlns:ns4="87d696d5-61eb-46c3-a090-f867056e698b" targetNamespace="http://schemas.microsoft.com/office/2006/metadata/properties" ma:root="true" ma:fieldsID="81c64886531c7c0833f9e232a8134719" ns2:_="" ns3:_="" ns4:_="">
    <xsd:import namespace="ac894885-9a97-4f60-9d8f-265904d7f808"/>
    <xsd:import namespace="87D696D5-61EB-46C3-A090-F867056E698B"/>
    <xsd:import namespace="87d696d5-61eb-46c3-a090-f867056e698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sAttachmentType"/>
                <xsd:element ref="ns4:CtDsParentPurchaseID" minOccurs="0"/>
                <xsd:element ref="ns4:CtDsParentPurchaseLookup" minOccurs="0"/>
                <xsd:element ref="ns3:dsDocType" minOccurs="0"/>
                <xsd:element ref="ns3:DocKind" minOccurs="0"/>
                <xsd:element ref="ns4:hexUID" minOccurs="0"/>
                <xsd:element ref="ns4:DsSaperionFileName" minOccurs="0"/>
                <xsd:element ref="ns2:len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94885-9a97-4f60-9d8f-265904d7f80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lenDocumentGroup" ma:index="19" nillable="true" ma:displayName="Группа документов" ma:default="03. Комплект документов на закупку" ma:format="Dropdown" ma:internalName="lenDocumentGroup">
      <xsd:simpleType>
        <xsd:restriction base="dms:Choice">
          <xsd:enumeration value="01. Распорядительные документы"/>
          <xsd:enumeration value="02. Расчеты"/>
          <xsd:enumeration value="03. Комплект документов на закупку"/>
          <xsd:enumeration value="04. Конкурсная документация"/>
          <xsd:enumeration value="05. Протоколы, составленные в ходе закупки"/>
          <xsd:enumeration value="06. Предложения"/>
          <xsd:enumeration value="07. Иные документы"/>
          <xsd:enumeration value="08. Повторное выставление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dsAttachmentType" ma:index="11" ma:displayName="Тип вложения" ma:default="Иные документы" ma:format="Dropdown" ma:internalName="dsAttachmentType" ma:readOnly="false">
      <xsd:simpleType>
        <xsd:restriction base="dms:Choice">
          <xsd:enumeration value="Аналитическая_записка"/>
          <xsd:enumeration value="Аукционная заявка"/>
          <xsd:enumeration value="Выписка из ГКПЗ"/>
          <xsd:enumeration value="Договор инициатора"/>
          <xsd:enumeration value="Журнал регистрации заявок"/>
          <xsd:enumeration value="Извещение о внесении изменений"/>
          <xsd:enumeration value="Извещение о проведении закупки"/>
          <xsd:enumeration value="Иные документы"/>
          <xsd:enumeration value="Итоговый протокол"/>
          <xsd:enumeration value="Конкурсная документация"/>
          <xsd:enumeration value="Конкурсная заявка участника"/>
          <xsd:enumeration value="Обоснование стоимости"/>
          <xsd:enumeration value="Обоснование ЕИ"/>
          <xsd:enumeration value="Письмо"/>
          <xsd:enumeration value="Повторное выставление"/>
          <xsd:enumeration value="Поручение на проведение закупочных процедур"/>
          <xsd:enumeration value="Поручение с визой ДИ"/>
          <xsd:enumeration value="Предложения участника"/>
          <xsd:enumeration value="Протокол вскрытия конвертов"/>
          <xsd:enumeration value="Протокол дозапроса документов"/>
          <xsd:enumeration value="Протокол о внесении изменений"/>
          <xsd:enumeration value="Протокол переговоров с участниками"/>
          <xsd:enumeration value="Протокол переторжки"/>
          <xsd:enumeration value="Протокол рабочего совещания комиссии"/>
          <xsd:enumeration value="Протокол рассмотрения"/>
          <xsd:enumeration value="Протокол результатов"/>
          <xsd:enumeration value="Протокол ЦЗО"/>
          <xsd:enumeration value="Распоряжение на проведение закупки"/>
          <xsd:enumeration value="СЗ_запрос_на_согласование_внеплан._закупки"/>
          <xsd:enumeration value="СЗ_ответ_о_согласовании_внеплан._закупки"/>
          <xsd:enumeration value="СЗ_ответ_о_согласовании._закупки"/>
          <xsd:enumeration value="Служебная записка"/>
          <xsd:enumeration value="Смета"/>
          <xsd:enumeration value="Техническое_задание"/>
          <xsd:enumeration value="Типовая форма договора"/>
          <xsd:enumeration value="Уведомление"/>
          <xsd:enumeration value="Уведомление о принятом решении ЦЗО"/>
          <xsd:enumeration value="Экспертное заключение"/>
        </xsd:restriction>
      </xsd:simpleType>
    </xsd:element>
    <xsd:element name="dsDocType" ma:index="15" nillable="true" ma:displayName="Тип документа" ma:description="" ma:indexed="true" ma:internalName="dsDocType" ma:readOnly="true">
      <xsd:simpleType>
        <xsd:restriction base="dms:Text"/>
      </xsd:simpleType>
    </xsd:element>
    <xsd:element name="DocKind" ma:index="16" nillable="true" ma:displayName="Вид документа" ma:internalName="DocKin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CtDsParentPurchaseID" ma:index="13" nillable="true" ma:displayName="CtDsParentPurchaseID" ma:hidden="true" ma:internalName="CtDsParentPurchaseID">
      <xsd:simpleType>
        <xsd:restriction base="dms:Text"/>
      </xsd:simpleType>
    </xsd:element>
    <xsd:element name="CtDsParentPurchaseLookup" ma:index="14" nillable="true" ma:displayName="CtDsParentPurchaseLookup" ma:hidden="true" ma:list="87d696d5-61eb-46c3-a090-f867056e698b" ma:internalName="CtDsParentPurchaseLookup" ma:showField="ID" ma:web="ac894885-9a97-4f60-9d8f-265904d7f808">
      <xsd:simpleType>
        <xsd:restriction base="dms:Lookup"/>
      </xsd:simpleType>
    </xsd:element>
    <xsd:element name="hexUID" ma:index="17" nillable="true" ma:displayName="Идентификатор документ Saperion" ma:internalName="hexUID">
      <xsd:simpleType>
        <xsd:restriction base="dms:Text"/>
      </xsd:simpleType>
    </xsd:element>
    <xsd:element name="DsSaperionFileName" ma:index="18" nillable="true" ma:displayName="Имя исходного файла" ma:internalName="DsSaperionFileNam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exUID xmlns="87d696d5-61eb-46c3-a090-f867056e698b" xsi:nil="true"/>
    <CtDsParentPurchaseID xmlns="87d696d5-61eb-46c3-a090-f867056e698b" xsi:nil="true"/>
    <CtDsParentPurchaseLookup xmlns="87d696d5-61eb-46c3-a090-f867056e698b" xsi:nil="true"/>
    <lenDocumentGroup xmlns="ac894885-9a97-4f60-9d8f-265904d7f808">03. Комплект документов на закупку</lenDocumentGroup>
    <dsAttachmentType xmlns="87D696D5-61EB-46C3-A090-F867056E698B">Иные документы</dsAttachmentType>
    <DsSaperionFileName xmlns="87d696d5-61eb-46c3-a090-f867056e698b" xsi:nil="true"/>
    <_dlc_DocId xmlns="ac894885-9a97-4f60-9d8f-265904d7f808">UFQHHMXK7F3H-8-599906</_dlc_DocId>
    <_dlc_DocIdUrl xmlns="ac894885-9a97-4f60-9d8f-265904d7f808">
      <Url>http://len-purchase.energo.ru/_layouts/DocIdRedir.aspx?ID=UFQHHMXK7F3H-8-599906</Url>
      <Description>UFQHHMXK7F3H-8-599906</Description>
    </_dlc_DocIdUrl>
    <DocKind xmlns="87D696D5-61EB-46C3-A090-F867056E698B">Лот ИПР (изм.положения с 2014)</DocKind>
    <dsDocType xmlns="87D696D5-61EB-46C3-A090-F867056E698B">Лот</dsDocType>
  </documentManagement>
</p:properties>
</file>

<file path=customXml/itemProps1.xml><?xml version="1.0" encoding="utf-8"?>
<ds:datastoreItem xmlns:ds="http://schemas.openxmlformats.org/officeDocument/2006/customXml" ds:itemID="{93690D3E-6CBD-4951-922D-0F58AE56F0D1}"/>
</file>

<file path=customXml/itemProps2.xml><?xml version="1.0" encoding="utf-8"?>
<ds:datastoreItem xmlns:ds="http://schemas.openxmlformats.org/officeDocument/2006/customXml" ds:itemID="{C56B9D41-5E7E-44B4-A8EA-5920F1094173}"/>
</file>

<file path=customXml/itemProps3.xml><?xml version="1.0" encoding="utf-8"?>
<ds:datastoreItem xmlns:ds="http://schemas.openxmlformats.org/officeDocument/2006/customXml" ds:itemID="{673BC143-FD9C-4D68-8463-0E10EE353AAF}"/>
</file>

<file path=customXml/itemProps4.xml><?xml version="1.0" encoding="utf-8"?>
<ds:datastoreItem xmlns:ds="http://schemas.openxmlformats.org/officeDocument/2006/customXml" ds:itemID="{71E077BF-D33E-46CF-8AE6-97F1A4BE64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Светлана Анатольевна</dc:creator>
  <cp:lastModifiedBy>Попова Светлана Анатольевна</cp:lastModifiedBy>
  <cp:revision>4</cp:revision>
  <dcterms:created xsi:type="dcterms:W3CDTF">2020-07-24T11:07:00Z</dcterms:created>
  <dcterms:modified xsi:type="dcterms:W3CDTF">2020-07-24T11:16:00Z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0x010100355FBFFF1FCF49619411784FC9BE36EB002584A2AAB6D6DD48B2C1EF6CB26D543B</vt:lpwstr>
  </property>
  <property fmtid="{D5CDD505-2E9C-101B-9397-08002B2CF9AE}" pid="3" name="_dlc_DocIdItemGuid">
    <vt:lpwstr>5f472838-e8d0-42ac-a049-b2749787d2b7</vt:lpwstr>
  </property>
</Properties>
</file>