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C4" w:rsidRDefault="008E1741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bookmarkStart w:id="0" w:name="_Toc4586287"/>
      <w:r>
        <w:rPr>
          <w:rFonts w:ascii="Times New Roman" w:hAnsi="Times New Roman" w:cs="Times New Roman"/>
          <w:b w:val="0"/>
          <w:color w:val="auto"/>
          <w:sz w:val="24"/>
        </w:rPr>
        <w:t>Приложение</w:t>
      </w:r>
      <w:r w:rsidR="005809C4">
        <w:rPr>
          <w:rFonts w:ascii="Times New Roman" w:hAnsi="Times New Roman" w:cs="Times New Roman"/>
          <w:b w:val="0"/>
          <w:color w:val="auto"/>
          <w:sz w:val="24"/>
        </w:rPr>
        <w:t xml:space="preserve"> №____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</w:p>
    <w:p w:rsidR="008E1741" w:rsidRDefault="005809C4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к договору</w:t>
      </w:r>
      <w:bookmarkEnd w:id="0"/>
      <w:r w:rsidR="008E1741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</w:rPr>
        <w:t>от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</w:rPr>
        <w:t xml:space="preserve"> _______№______</w:t>
      </w:r>
    </w:p>
    <w:p w:rsidR="008E1741" w:rsidRDefault="008E1741" w:rsidP="008E1741">
      <w:pPr>
        <w:pStyle w:val="HTML"/>
        <w:ind w:left="10206"/>
        <w:rPr>
          <w:rFonts w:ascii="Times New Roman" w:hAnsi="Times New Roman" w:cs="Times New Roman"/>
          <w:sz w:val="24"/>
          <w:szCs w:val="24"/>
        </w:rPr>
      </w:pPr>
    </w:p>
    <w:p w:rsidR="008E1741" w:rsidRDefault="00351F6F" w:rsidP="008E1741">
      <w:pPr>
        <w:tabs>
          <w:tab w:val="left" w:pos="708"/>
        </w:tabs>
        <w:ind w:left="1134"/>
        <w:rPr>
          <w:snapToGrid w:val="0"/>
        </w:rPr>
      </w:pPr>
      <w:r w:rsidRPr="00351F6F">
        <w:rPr>
          <w:snapToGrid w:val="0"/>
          <w:color w:val="FF0000"/>
        </w:rPr>
        <w:t>*</w:t>
      </w:r>
      <w:r>
        <w:rPr>
          <w:snapToGrid w:val="0"/>
        </w:rPr>
        <w:t xml:space="preserve"> </w:t>
      </w:r>
      <w:r w:rsidR="008E1741">
        <w:rPr>
          <w:snapToGrid w:val="0"/>
        </w:rPr>
        <w:t>Форма предоставления информации о цепочке собственников контрагента (включая конечных бенефициаров)</w:t>
      </w:r>
    </w:p>
    <w:tbl>
      <w:tblPr>
        <w:tblW w:w="153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2"/>
        <w:gridCol w:w="527"/>
        <w:gridCol w:w="184"/>
        <w:gridCol w:w="426"/>
        <w:gridCol w:w="142"/>
        <w:gridCol w:w="580"/>
        <w:gridCol w:w="129"/>
        <w:gridCol w:w="619"/>
        <w:gridCol w:w="801"/>
        <w:gridCol w:w="1556"/>
        <w:gridCol w:w="441"/>
        <w:gridCol w:w="719"/>
        <w:gridCol w:w="793"/>
        <w:gridCol w:w="32"/>
        <w:gridCol w:w="955"/>
        <w:gridCol w:w="1029"/>
        <w:gridCol w:w="1418"/>
        <w:gridCol w:w="1417"/>
        <w:gridCol w:w="1418"/>
        <w:gridCol w:w="1322"/>
      </w:tblGrid>
      <w:tr w:rsidR="008E1741" w:rsidTr="008E174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собственниках участника закупки (включая конечных бенефициаров)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участника закупки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8E1741" w:rsidTr="008E1741">
        <w:trPr>
          <w:trHeight w:val="34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№ </w:t>
            </w:r>
            <w:proofErr w:type="spellStart"/>
            <w:r>
              <w:rPr>
                <w:bCs/>
                <w:color w:val="000000"/>
              </w:rPr>
              <w:t>п.п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краткое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Код ОКВЭД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ФИО руководителя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Наименование/ ФИО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 регистрации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Серия и номер документа, удостоверяющего личность (для </w:t>
            </w:r>
            <w:proofErr w:type="spellStart"/>
            <w:r>
              <w:rPr>
                <w:bCs/>
                <w:color w:val="000000"/>
              </w:rPr>
              <w:t>физ</w:t>
            </w:r>
            <w:proofErr w:type="gramStart"/>
            <w:r>
              <w:rPr>
                <w:bCs/>
                <w:color w:val="000000"/>
              </w:rPr>
              <w:t>.л</w:t>
            </w:r>
            <w:proofErr w:type="gramEnd"/>
            <w:r>
              <w:rPr>
                <w:bCs/>
                <w:color w:val="000000"/>
              </w:rPr>
              <w:t>иц</w:t>
            </w:r>
            <w:proofErr w:type="spellEnd"/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Руководитель/участник/ акционер/ бенефициар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Размер доли (для участников/акционеров/бенефициаров)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подтверждающих документах (наименование, реквизиты и т.д.)</w:t>
            </w:r>
          </w:p>
        </w:tc>
      </w:tr>
      <w:tr w:rsidR="008E1741" w:rsidTr="008E1741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1741" w:rsidTr="008E1741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E1741" w:rsidRDefault="008E1741" w:rsidP="008E1741">
      <w:pPr>
        <w:tabs>
          <w:tab w:val="left" w:pos="708"/>
        </w:tabs>
        <w:suppressAutoHyphens/>
        <w:ind w:firstLine="567"/>
        <w:rPr>
          <w:snapToGrid w:val="0"/>
        </w:rPr>
      </w:pPr>
    </w:p>
    <w:p w:rsidR="00351F6F" w:rsidRPr="00F46E3E" w:rsidRDefault="00351F6F" w:rsidP="00351F6F">
      <w:pPr>
        <w:ind w:left="720"/>
        <w:rPr>
          <w:color w:val="FF0000"/>
        </w:rPr>
      </w:pPr>
      <w:r w:rsidRPr="00C51B33">
        <w:rPr>
          <w:color w:val="FF0000"/>
        </w:rPr>
        <w:t>*</w:t>
      </w:r>
      <w:r>
        <w:t xml:space="preserve">  </w:t>
      </w:r>
      <w:r w:rsidRPr="00F46E3E">
        <w:rPr>
          <w:color w:val="FF0000"/>
        </w:rPr>
        <w:t>Форма заполняется:</w:t>
      </w:r>
    </w:p>
    <w:p w:rsidR="00351F6F" w:rsidRPr="00F46E3E" w:rsidRDefault="00351F6F" w:rsidP="00351F6F">
      <w:pPr>
        <w:ind w:left="720"/>
        <w:rPr>
          <w:color w:val="FF0000"/>
        </w:rPr>
      </w:pPr>
      <w:proofErr w:type="gramStart"/>
      <w:r w:rsidRPr="00F46E3E">
        <w:rPr>
          <w:color w:val="FF0000"/>
        </w:rPr>
        <w:t xml:space="preserve">- при заключении договора по результатам конкурентных закупочных процедур и закупок у единственного поставщика (исполнителя, подрядчика) </w:t>
      </w:r>
      <w:r w:rsidRPr="00F46E3E">
        <w:rPr>
          <w:b/>
          <w:color w:val="FF0000"/>
        </w:rPr>
        <w:t xml:space="preserve">по запросу Заказчика или в случае </w:t>
      </w:r>
      <w:r w:rsidRPr="00F46E3E">
        <w:rPr>
          <w:b/>
          <w:color w:val="FF0000"/>
          <w:sz w:val="22"/>
          <w:szCs w:val="22"/>
        </w:rPr>
        <w:t xml:space="preserve">изменения состава (по сравнению с существовавшим на дату </w:t>
      </w:r>
      <w:r w:rsidRPr="00F46E3E">
        <w:rPr>
          <w:b/>
          <w:color w:val="FF0000"/>
          <w:sz w:val="22"/>
          <w:szCs w:val="22"/>
        </w:rPr>
        <w:lastRenderedPageBreak/>
        <w:t>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</w:t>
      </w:r>
      <w:proofErr w:type="gramEnd"/>
      <w:r w:rsidRPr="00F46E3E">
        <w:rPr>
          <w:b/>
          <w:color w:val="FF0000"/>
          <w:sz w:val="22"/>
          <w:szCs w:val="22"/>
        </w:rPr>
        <w:t xml:space="preserve">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F46E3E">
        <w:rPr>
          <w:color w:val="FF0000"/>
        </w:rPr>
        <w:t>;</w:t>
      </w:r>
    </w:p>
    <w:p w:rsidR="00351F6F" w:rsidRPr="00F46E3E" w:rsidRDefault="00351F6F" w:rsidP="00351F6F">
      <w:pPr>
        <w:tabs>
          <w:tab w:val="left" w:pos="708"/>
        </w:tabs>
        <w:suppressAutoHyphens/>
        <w:ind w:firstLine="567"/>
        <w:jc w:val="both"/>
        <w:rPr>
          <w:color w:val="FF0000"/>
        </w:rPr>
      </w:pPr>
      <w:r w:rsidRPr="00F46E3E">
        <w:rPr>
          <w:color w:val="FF0000"/>
        </w:rPr>
        <w:t xml:space="preserve">- при заключении договора по результатам неконкурентных закупочных процедур форма заполняется </w:t>
      </w:r>
      <w:r w:rsidRPr="00F46E3E">
        <w:rPr>
          <w:b/>
          <w:color w:val="FF0000"/>
        </w:rPr>
        <w:t>при заключении договора</w:t>
      </w:r>
      <w:r w:rsidRPr="00F46E3E">
        <w:rPr>
          <w:color w:val="FF0000"/>
        </w:rPr>
        <w:t>.</w:t>
      </w:r>
    </w:p>
    <w:p w:rsidR="008E1741" w:rsidRDefault="008E1741" w:rsidP="00351F6F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В случае отсутствия каких-либо данных указать слово «нет».</w:t>
      </w:r>
    </w:p>
    <w:p w:rsidR="008E1741" w:rsidRDefault="008E1741" w:rsidP="008E1741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</w:rPr>
      </w:pPr>
      <w:r>
        <w:rPr>
          <w:snapToGrid w:val="0"/>
        </w:rPr>
        <w:t>__________________________________                 _________________________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</w:pPr>
      <w:r>
        <w:rPr>
          <w:snapToGrid w:val="0"/>
        </w:rPr>
        <w:t xml:space="preserve">        (Подпись уполномоченного представителя)             (ФИО и должность подписавшего)</w:t>
      </w:r>
    </w:p>
    <w:p w:rsidR="008E1741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ФОРМА СОГЛАСОВАНА:</w:t>
      </w: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_________________/                             /                                                                                   ___________________/                            /</w:t>
      </w:r>
      <w:bookmarkStart w:id="1" w:name="_GoBack"/>
      <w:bookmarkEnd w:id="1"/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М.П.</w:t>
      </w:r>
    </w:p>
    <w:p w:rsidR="008E1741" w:rsidRDefault="008E1741" w:rsidP="008E1741">
      <w:pPr>
        <w:tabs>
          <w:tab w:val="left" w:pos="70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1741" w:rsidRDefault="008E1741" w:rsidP="008E1741">
      <w:pPr>
        <w:tabs>
          <w:tab w:val="left" w:pos="708"/>
        </w:tabs>
        <w:spacing w:after="0"/>
        <w:rPr>
          <w:sz w:val="28"/>
          <w:szCs w:val="28"/>
        </w:rPr>
        <w:sectPr w:rsidR="008E1741">
          <w:pgSz w:w="16838" w:h="11906" w:orient="landscape"/>
          <w:pgMar w:top="1701" w:right="1418" w:bottom="851" w:left="1418" w:header="0" w:footer="709" w:gutter="0"/>
          <w:cols w:space="720"/>
        </w:sectPr>
      </w:pPr>
    </w:p>
    <w:p w:rsidR="005F1127" w:rsidRDefault="005F1127"/>
    <w:sectPr w:rsidR="005F1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1"/>
    <w:rsid w:val="00351F6F"/>
    <w:rsid w:val="005809C4"/>
    <w:rsid w:val="005F1127"/>
    <w:rsid w:val="008E1741"/>
    <w:rsid w:val="00DB55C0"/>
    <w:rsid w:val="00F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UFQHHMXK7F3H-8-599908</_dlc_DocId>
    <_dlc_DocIdUrl xmlns="ac894885-9a97-4f60-9d8f-265904d7f808">
      <Url>http://len-purchase.energo.ru/_layouts/DocIdRedir.aspx?ID=UFQHHMXK7F3H-8-599908</Url>
      <Description>UFQHHMXK7F3H-8-599908</Description>
    </_dlc_DocIdUrl>
    <DocKind xmlns="87D696D5-61EB-46C3-A090-F867056E698B">Лот ИПР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09D5EC8E-ABA1-45F0-A867-2E4204DEBE49}"/>
</file>

<file path=customXml/itemProps2.xml><?xml version="1.0" encoding="utf-8"?>
<ds:datastoreItem xmlns:ds="http://schemas.openxmlformats.org/officeDocument/2006/customXml" ds:itemID="{A46753D5-016D-47FB-9F6A-FCED350416AD}"/>
</file>

<file path=customXml/itemProps3.xml><?xml version="1.0" encoding="utf-8"?>
<ds:datastoreItem xmlns:ds="http://schemas.openxmlformats.org/officeDocument/2006/customXml" ds:itemID="{C29B0957-B39B-43F4-87F1-18093F75EA83}"/>
</file>

<file path=customXml/itemProps4.xml><?xml version="1.0" encoding="utf-8"?>
<ds:datastoreItem xmlns:ds="http://schemas.openxmlformats.org/officeDocument/2006/customXml" ds:itemID="{B2EE59BA-C90F-46A0-B91E-FEE8C55B8B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Попова Светлана Анатольевна</cp:lastModifiedBy>
  <cp:revision>5</cp:revision>
  <dcterms:created xsi:type="dcterms:W3CDTF">2019-04-05T12:32:00Z</dcterms:created>
  <dcterms:modified xsi:type="dcterms:W3CDTF">2020-02-27T10:17:00Z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2938912b-3c20-4238-9126-7bf4bc86ffad</vt:lpwstr>
  </property>
</Properties>
</file>