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657" w:rsidRPr="00232789" w:rsidRDefault="002E3657" w:rsidP="002E365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2789">
        <w:rPr>
          <w:rFonts w:ascii="Times New Roman" w:hAnsi="Times New Roman"/>
          <w:b/>
          <w:sz w:val="28"/>
          <w:szCs w:val="28"/>
        </w:rPr>
        <w:t>ИЗВЕЩЕНИЕ</w:t>
      </w:r>
    </w:p>
    <w:p w:rsidR="002E3657" w:rsidRPr="00232789" w:rsidRDefault="002E3657" w:rsidP="002E365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2789"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0F3F5F" w:rsidRPr="00F653C5" w:rsidRDefault="000F3F5F" w:rsidP="000F3F5F">
      <w:pPr>
        <w:pStyle w:val="ConsPlusNormal0"/>
        <w:tabs>
          <w:tab w:val="left" w:pos="6870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3C5">
        <w:rPr>
          <w:rFonts w:ascii="Times New Roman" w:hAnsi="Times New Roman" w:cs="Times New Roman"/>
          <w:b/>
          <w:sz w:val="24"/>
          <w:szCs w:val="24"/>
        </w:rPr>
        <w:t>на закупку работ по капитальному ремонту с проведением противоаварийных мероприятий в МБОУ лицее № 15 г. Ставрополя (литер А, А1, М)</w:t>
      </w:r>
    </w:p>
    <w:p w:rsidR="005C0A28" w:rsidRPr="00232789" w:rsidRDefault="005C0A28" w:rsidP="002E365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7529" w:rsidRPr="00232789" w:rsidRDefault="00782B71" w:rsidP="003A5B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2789">
        <w:rPr>
          <w:rFonts w:ascii="Times New Roman" w:hAnsi="Times New Roman"/>
          <w:b/>
          <w:sz w:val="28"/>
          <w:szCs w:val="28"/>
        </w:rPr>
        <w:t xml:space="preserve">реестровый номер </w:t>
      </w:r>
      <w:r w:rsidR="007647A2" w:rsidRPr="00232789">
        <w:rPr>
          <w:rFonts w:ascii="Times New Roman" w:hAnsi="Times New Roman"/>
          <w:b/>
          <w:sz w:val="28"/>
          <w:szCs w:val="28"/>
        </w:rPr>
        <w:t>закупки №</w:t>
      </w:r>
      <w:r w:rsidR="003A5B04" w:rsidRPr="00232789">
        <w:rPr>
          <w:rFonts w:ascii="Times New Roman" w:hAnsi="Times New Roman"/>
          <w:b/>
          <w:sz w:val="28"/>
          <w:szCs w:val="28"/>
        </w:rPr>
        <w:t xml:space="preserve"> </w:t>
      </w:r>
      <w:r w:rsidR="00A75F43">
        <w:rPr>
          <w:rFonts w:ascii="Times New Roman" w:hAnsi="Times New Roman"/>
          <w:b/>
          <w:sz w:val="28"/>
          <w:szCs w:val="28"/>
        </w:rPr>
        <w:t>145</w:t>
      </w:r>
      <w:r w:rsidRPr="00232789">
        <w:rPr>
          <w:rFonts w:ascii="Times New Roman" w:hAnsi="Times New Roman"/>
          <w:b/>
          <w:sz w:val="28"/>
          <w:szCs w:val="28"/>
        </w:rPr>
        <w:t>-ЭА/</w:t>
      </w:r>
      <w:r w:rsidR="00C9279F" w:rsidRPr="00232789">
        <w:rPr>
          <w:rFonts w:ascii="Times New Roman" w:hAnsi="Times New Roman"/>
          <w:b/>
          <w:sz w:val="28"/>
          <w:szCs w:val="28"/>
        </w:rPr>
        <w:t>2</w:t>
      </w:r>
      <w:r w:rsidR="0059536A">
        <w:rPr>
          <w:rFonts w:ascii="Times New Roman" w:hAnsi="Times New Roman"/>
          <w:b/>
          <w:sz w:val="28"/>
          <w:szCs w:val="28"/>
        </w:rPr>
        <w:t>1</w:t>
      </w:r>
    </w:p>
    <w:p w:rsidR="003A5B04" w:rsidRPr="00232789" w:rsidRDefault="003A5B04" w:rsidP="003A5B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3313" w:rsidRPr="00232789" w:rsidRDefault="00DE3313" w:rsidP="003A5B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2789">
        <w:rPr>
          <w:rFonts w:ascii="Times New Roman" w:hAnsi="Times New Roman" w:cs="Times New Roman"/>
          <w:b/>
          <w:i/>
          <w:sz w:val="24"/>
          <w:szCs w:val="24"/>
          <w:u w:val="single"/>
        </w:rPr>
        <w:t>Участниками закупки могут быть только субъекты малого предпринимательства, социально ориентированные некоммерческие организации</w:t>
      </w:r>
    </w:p>
    <w:p w:rsidR="003A5B04" w:rsidRPr="00232789" w:rsidRDefault="003A5B04" w:rsidP="003A5B0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5051" w:type="pct"/>
        <w:jc w:val="center"/>
        <w:tblLook w:val="01E0" w:firstRow="1" w:lastRow="1" w:firstColumn="1" w:lastColumn="1" w:noHBand="0" w:noVBand="0"/>
      </w:tblPr>
      <w:tblGrid>
        <w:gridCol w:w="566"/>
        <w:gridCol w:w="2944"/>
        <w:gridCol w:w="6158"/>
      </w:tblGrid>
      <w:tr w:rsidR="003307E4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96F" w:rsidRPr="009B3921" w:rsidRDefault="0030796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</w:p>
          <w:p w:rsidR="0030796F" w:rsidRPr="009B3921" w:rsidRDefault="0030796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6F" w:rsidRPr="009B3921" w:rsidRDefault="0030796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пункта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6F" w:rsidRPr="009B3921" w:rsidRDefault="0030796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 пояснений</w:t>
            </w:r>
          </w:p>
        </w:tc>
      </w:tr>
      <w:tr w:rsidR="003307E4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A0F" w:rsidRPr="009B3921" w:rsidRDefault="004D6FD6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0F" w:rsidRPr="009B3921" w:rsidRDefault="00BA4A0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0F" w:rsidRPr="009B3921" w:rsidRDefault="00BA4A0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Электронный аукцион</w:t>
            </w:r>
          </w:p>
        </w:tc>
      </w:tr>
      <w:tr w:rsidR="003307E4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54B5" w:rsidRPr="009B3921" w:rsidRDefault="00D454B5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28F" w:rsidRPr="009B3921" w:rsidRDefault="00D454B5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Адрес электронной площадки </w:t>
            </w:r>
          </w:p>
          <w:p w:rsidR="00D454B5" w:rsidRPr="009B3921" w:rsidRDefault="00D454B5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информационно-телекоммуникационной сети «Интернет»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4B5" w:rsidRPr="009B3921" w:rsidRDefault="00D454B5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АО «Единая электронная торговая площадка» </w:t>
            </w:r>
            <w:r w:rsidR="00FB5E63" w:rsidRPr="009B39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9B3921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www.roseltorg.ru</w:t>
              </w:r>
            </w:hyperlink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Наименование, место нахождения, почтовый адрес, адрес электронной почты, номер контактного телефона, ответственное должностное лицо заказчика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0F3F5F" w:rsidRDefault="000F3F5F" w:rsidP="000F3F5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Муниципальное бюджетное общеобразовательное учреждение лицей № 15 города </w:t>
            </w:r>
            <w:r w:rsidRPr="00430E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Ставрополя</w:t>
            </w:r>
            <w:r w:rsidR="00430E86" w:rsidRPr="00430E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430E86" w:rsidRPr="00430E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  <w:r w:rsidRPr="00430E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(355037, г. Ста</w:t>
            </w:r>
            <w:bookmarkStart w:id="0" w:name="_GoBack"/>
            <w:bookmarkEnd w:id="0"/>
            <w:r w:rsidRPr="00430E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врополь, улица 50 лет</w:t>
            </w: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ВЛКСМ, 14)</w:t>
            </w:r>
            <w:r w:rsidR="00DE2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F3F5F" w:rsidRPr="000F3F5F" w:rsidRDefault="000F3F5F" w:rsidP="000F3F5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 электронной почты: </w:t>
            </w:r>
            <w:hyperlink r:id="rId10" w:history="1">
              <w:r w:rsidRPr="000F3F5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sch</w:t>
              </w:r>
              <w:r w:rsidRPr="000F3F5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_15@</w:t>
              </w:r>
              <w:r w:rsidRPr="000F3F5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stavadm</w:t>
              </w:r>
              <w:r w:rsidRPr="000F3F5F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0F3F5F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F3F5F" w:rsidRPr="000F3F5F" w:rsidRDefault="000F3F5F" w:rsidP="000F3F5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 +79034415150</w:t>
            </w:r>
            <w:r w:rsidR="00DE2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0F3F5F" w:rsidRPr="000F3F5F" w:rsidRDefault="000F3F5F" w:rsidP="000F3F5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контактное лицо – Серикова Елена Васильевна</w:t>
            </w:r>
            <w:r w:rsidR="00DE2E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адрес, адрес электронной почты, контактное лицо, номер телефона контактного лица уполномоченного органа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pStyle w:val="31"/>
              <w:ind w:left="0" w:firstLine="0"/>
              <w:contextualSpacing/>
              <w:rPr>
                <w:sz w:val="20"/>
              </w:rPr>
            </w:pPr>
            <w:r w:rsidRPr="009B3921">
              <w:rPr>
                <w:sz w:val="20"/>
              </w:rPr>
              <w:t xml:space="preserve">Комитет </w:t>
            </w:r>
            <w:r w:rsidR="00A75F43">
              <w:rPr>
                <w:sz w:val="20"/>
              </w:rPr>
              <w:t xml:space="preserve">экономического развития </w:t>
            </w:r>
            <w:r w:rsidRPr="009B3921">
              <w:rPr>
                <w:sz w:val="20"/>
              </w:rPr>
              <w:t>и торговли администрации города Ставрополя,</w:t>
            </w:r>
          </w:p>
          <w:p w:rsidR="000F3F5F" w:rsidRPr="009B3921" w:rsidRDefault="000F3F5F" w:rsidP="009B3921">
            <w:pPr>
              <w:pStyle w:val="31"/>
              <w:ind w:left="0" w:firstLine="0"/>
              <w:contextualSpacing/>
              <w:rPr>
                <w:sz w:val="20"/>
              </w:rPr>
            </w:pPr>
            <w:r w:rsidRPr="009B3921">
              <w:rPr>
                <w:sz w:val="20"/>
              </w:rPr>
              <w:t xml:space="preserve">355035, г. Ставрополь, пр. К. Маркса, 87, </w:t>
            </w:r>
          </w:p>
          <w:p w:rsidR="000F3F5F" w:rsidRPr="009B3921" w:rsidRDefault="000F3F5F" w:rsidP="009B3921">
            <w:pPr>
              <w:pStyle w:val="31"/>
              <w:ind w:left="0" w:firstLine="0"/>
              <w:contextualSpacing/>
              <w:rPr>
                <w:rStyle w:val="a3"/>
                <w:sz w:val="20"/>
              </w:rPr>
            </w:pPr>
            <w:r w:rsidRPr="009B3921">
              <w:rPr>
                <w:sz w:val="20"/>
              </w:rPr>
              <w:t xml:space="preserve">адрес электронной почты: </w:t>
            </w:r>
            <w:hyperlink r:id="rId11" w:history="1">
              <w:r w:rsidRPr="009B3921">
                <w:rPr>
                  <w:rStyle w:val="a3"/>
                  <w:sz w:val="20"/>
                  <w:lang w:val="en-US"/>
                </w:rPr>
                <w:t>staveconom</w:t>
              </w:r>
              <w:r w:rsidRPr="009B3921">
                <w:rPr>
                  <w:rStyle w:val="a3"/>
                  <w:sz w:val="20"/>
                </w:rPr>
                <w:t>@</w:t>
              </w:r>
              <w:r w:rsidRPr="009B3921">
                <w:rPr>
                  <w:rStyle w:val="a3"/>
                  <w:sz w:val="20"/>
                  <w:lang w:val="en-US"/>
                </w:rPr>
                <w:t>mail</w:t>
              </w:r>
              <w:r w:rsidRPr="009B3921">
                <w:rPr>
                  <w:rStyle w:val="a3"/>
                  <w:sz w:val="20"/>
                </w:rPr>
                <w:t>.</w:t>
              </w:r>
              <w:proofErr w:type="spellStart"/>
              <w:r w:rsidRPr="009B3921">
                <w:rPr>
                  <w:rStyle w:val="a3"/>
                  <w:sz w:val="20"/>
                  <w:lang w:val="en-US"/>
                </w:rPr>
                <w:t>ru</w:t>
              </w:r>
              <w:proofErr w:type="spellEnd"/>
            </w:hyperlink>
            <w:r w:rsidRPr="009B3921">
              <w:rPr>
                <w:rStyle w:val="a3"/>
                <w:sz w:val="20"/>
              </w:rPr>
              <w:t xml:space="preserve">, </w:t>
            </w:r>
          </w:p>
          <w:p w:rsidR="000F3F5F" w:rsidRPr="009B3921" w:rsidRDefault="000F3F5F" w:rsidP="009B3921">
            <w:pPr>
              <w:pStyle w:val="31"/>
              <w:ind w:left="0" w:firstLine="0"/>
              <w:contextualSpacing/>
              <w:rPr>
                <w:sz w:val="20"/>
              </w:rPr>
            </w:pPr>
            <w:r w:rsidRPr="009B3921">
              <w:rPr>
                <w:sz w:val="20"/>
              </w:rPr>
              <w:t>тел. (8652) 23-98-71,</w:t>
            </w:r>
          </w:p>
          <w:p w:rsidR="000F3F5F" w:rsidRPr="009B3921" w:rsidRDefault="000F3F5F" w:rsidP="006864AC">
            <w:pPr>
              <w:pStyle w:val="31"/>
              <w:ind w:left="0" w:firstLine="0"/>
              <w:contextualSpacing/>
              <w:rPr>
                <w:sz w:val="20"/>
              </w:rPr>
            </w:pPr>
            <w:r w:rsidRPr="009B3921">
              <w:rPr>
                <w:color w:val="000000"/>
                <w:sz w:val="20"/>
              </w:rPr>
              <w:t xml:space="preserve">контактное лицо – </w:t>
            </w:r>
            <w:proofErr w:type="spellStart"/>
            <w:r>
              <w:rPr>
                <w:color w:val="000000"/>
                <w:sz w:val="20"/>
              </w:rPr>
              <w:t>Ардарская</w:t>
            </w:r>
            <w:proofErr w:type="spellEnd"/>
            <w:r>
              <w:rPr>
                <w:color w:val="000000"/>
                <w:sz w:val="20"/>
              </w:rPr>
              <w:t xml:space="preserve"> Светлана Алексеевна</w:t>
            </w:r>
            <w:r w:rsidRPr="009B3921">
              <w:rPr>
                <w:color w:val="000000"/>
                <w:sz w:val="20"/>
              </w:rPr>
              <w:t>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43" w:rsidRPr="00A75F43" w:rsidRDefault="000F3F5F" w:rsidP="00DE2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F43">
              <w:rPr>
                <w:rFonts w:ascii="Times New Roman" w:hAnsi="Times New Roman" w:cs="Times New Roman"/>
                <w:sz w:val="20"/>
                <w:szCs w:val="20"/>
              </w:rPr>
              <w:t>ИКЗ, указанный в плане-графике закупок –</w:t>
            </w:r>
            <w:r w:rsidR="00DE2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43" w:rsidRPr="00A75F43">
              <w:rPr>
                <w:rFonts w:ascii="Times New Roman" w:hAnsi="Times New Roman" w:cs="Times New Roman"/>
                <w:iCs/>
                <w:sz w:val="20"/>
                <w:szCs w:val="20"/>
              </w:rPr>
              <w:t>213263502235326350100100060004120244.</w:t>
            </w:r>
          </w:p>
          <w:p w:rsidR="000F3F5F" w:rsidRPr="00A75F43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F43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пунктом 9 Порядка формирования идентификационного кода закупки, утвержденного </w:t>
            </w:r>
            <w:r w:rsidRPr="00A75F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приказом Минфина России от 10.04.2019 № 55н, з</w:t>
            </w:r>
            <w:r w:rsidRPr="00A75F43">
              <w:rPr>
                <w:rFonts w:ascii="Times New Roman" w:hAnsi="Times New Roman" w:cs="Times New Roman"/>
                <w:sz w:val="20"/>
                <w:szCs w:val="20"/>
              </w:rPr>
              <w:t xml:space="preserve">начения в 27-29 разрядах ИКЗ, соответствующие порядковому номеру, сформированному </w:t>
            </w:r>
            <w:r w:rsidRPr="00A75F4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пределах номера, указанного в 23-26 разрядах ИКЗ, будут присвоены на этапе размещения извещения о проведении электронного аукциона с использованием единой информационной системы. 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Код по Общероссийскому классификатору продукции по видам экономической деятельности (ОКПД2)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034-2014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DC13A5" w:rsidRDefault="00DE2E23" w:rsidP="00E85C63">
            <w:pPr>
              <w:pStyle w:val="31"/>
              <w:ind w:left="0" w:firstLine="0"/>
              <w:contextualSpacing/>
              <w:rPr>
                <w:i/>
                <w:sz w:val="20"/>
              </w:rPr>
            </w:pPr>
            <w:r>
              <w:rPr>
                <w:color w:val="000000"/>
                <w:sz w:val="20"/>
              </w:rPr>
              <w:t>41.20.40.900 –</w:t>
            </w:r>
            <w:r w:rsidR="000F3F5F" w:rsidRPr="00DC13A5">
              <w:rPr>
                <w:color w:val="000000"/>
                <w:sz w:val="20"/>
              </w:rPr>
              <w:t xml:space="preserve"> Работы строительные по возведению нежилых зданий и сооружений прочие, не включенные в другие группировки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позиции каталога товаров, работ, услуг (КТРУ)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pStyle w:val="31"/>
              <w:ind w:left="0" w:firstLine="0"/>
              <w:contextualSpacing/>
              <w:rPr>
                <w:i/>
                <w:color w:val="000000"/>
                <w:sz w:val="20"/>
              </w:rPr>
            </w:pPr>
            <w:r w:rsidRPr="009B3921">
              <w:rPr>
                <w:color w:val="000000"/>
                <w:sz w:val="20"/>
              </w:rPr>
              <w:t>Закупка осуществляется в соответствии с ОКПД2.</w:t>
            </w:r>
            <w:r w:rsidRPr="009B3921">
              <w:rPr>
                <w:i/>
                <w:color w:val="000000"/>
                <w:sz w:val="20"/>
              </w:rPr>
              <w:t xml:space="preserve"> 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и описание объекта закупки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0F3F5F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F5F">
              <w:rPr>
                <w:rFonts w:ascii="Times New Roman" w:hAnsi="Times New Roman" w:cs="Times New Roman"/>
                <w:sz w:val="20"/>
                <w:szCs w:val="20"/>
              </w:rPr>
              <w:t>Работы по капитальному ремонту с проведением противоаварийных мероприятий в МБОУ лицее № 15 г. Ставрополя (литер А, А1, М).</w:t>
            </w:r>
          </w:p>
          <w:p w:rsidR="000F3F5F" w:rsidRPr="000F3F5F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3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объекта закупки – в соответствии Разделом 2. «Описание объекта закупки» Части II. «Информационная карта электронного аукциона» документации об электронном аукционе.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и место доставки товара, место выполнения работы или оказания услуги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0F3F5F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sz w:val="20"/>
                <w:szCs w:val="20"/>
              </w:rPr>
              <w:t>Количество (объем) работ – в соответствии с Разделом 2 «Локальный сметный расчет» Части III. «Техническое задание» документации об электронном аукционе.</w:t>
            </w:r>
          </w:p>
          <w:p w:rsidR="000F3F5F" w:rsidRPr="000F3F5F" w:rsidRDefault="000F3F5F" w:rsidP="0036352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F5F">
              <w:rPr>
                <w:rFonts w:ascii="Times New Roman" w:hAnsi="Times New Roman" w:cs="Times New Roman"/>
                <w:sz w:val="20"/>
                <w:szCs w:val="20"/>
              </w:rPr>
              <w:t xml:space="preserve">Место выполнения работ – </w:t>
            </w:r>
            <w:r w:rsidRPr="000F3F5F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г. Ставрополь</w:t>
            </w:r>
            <w:r w:rsidRPr="000F3F5F">
              <w:rPr>
                <w:rStyle w:val="a3"/>
                <w:rFonts w:ascii="Times New Roman" w:hAnsi="Times New Roman" w:cs="Times New Roman"/>
                <w:sz w:val="20"/>
                <w:szCs w:val="20"/>
                <w:u w:val="none"/>
              </w:rPr>
              <w:t xml:space="preserve">, </w:t>
            </w:r>
            <w:r w:rsidRPr="000F3F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улица 50 лет ВЛКСМ, 14.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Сроки поставки товара или </w:t>
            </w: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A75F43" w:rsidRDefault="000F3F5F" w:rsidP="000F3F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F4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Начало работ – в течение трех рабочих дней с момента заключения </w:t>
            </w:r>
            <w:r w:rsidRPr="00A75F4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контракта;</w:t>
            </w:r>
          </w:p>
          <w:p w:rsidR="000F3F5F" w:rsidRPr="00A75F43" w:rsidRDefault="000F3F5F" w:rsidP="000F3F5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75F43">
              <w:rPr>
                <w:rFonts w:ascii="Times New Roman" w:hAnsi="Times New Roman" w:cs="Times New Roman"/>
                <w:bCs/>
                <w:sz w:val="20"/>
                <w:szCs w:val="20"/>
              </w:rPr>
              <w:t>Окончание работ – не позднее 17.08.2021 года.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A75F43" w:rsidRDefault="00357DBF" w:rsidP="00357D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0F3F5F" w:rsidRPr="00A75F43">
              <w:rPr>
                <w:rFonts w:ascii="Times New Roman" w:hAnsi="Times New Roman" w:cs="Times New Roman"/>
                <w:b/>
                <w:sz w:val="20"/>
                <w:szCs w:val="20"/>
              </w:rPr>
              <w:t>487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0F3F5F" w:rsidRPr="00A75F43">
              <w:rPr>
                <w:rFonts w:ascii="Times New Roman" w:hAnsi="Times New Roman" w:cs="Times New Roman"/>
                <w:b/>
                <w:sz w:val="20"/>
                <w:szCs w:val="20"/>
              </w:rPr>
              <w:t>169,</w:t>
            </w:r>
            <w:r w:rsidR="00A75F43" w:rsidRPr="00A75F4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="000F3F5F" w:rsidRPr="00A75F43">
              <w:rPr>
                <w:rFonts w:ascii="Times New Roman" w:hAnsi="Times New Roman" w:cs="Times New Roman"/>
                <w:sz w:val="20"/>
                <w:szCs w:val="20"/>
              </w:rPr>
              <w:t xml:space="preserve"> (Пять миллионов четыреста восемьдесят семь тысяч сто шестьдесят девять) руб. </w:t>
            </w:r>
            <w:r w:rsidR="00A75F43" w:rsidRPr="00A75F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3F5F" w:rsidRPr="00A75F43">
              <w:rPr>
                <w:rFonts w:ascii="Times New Roman" w:hAnsi="Times New Roman" w:cs="Times New Roman"/>
                <w:sz w:val="20"/>
                <w:szCs w:val="20"/>
              </w:rPr>
              <w:t>0 коп.</w:t>
            </w:r>
          </w:p>
        </w:tc>
      </w:tr>
      <w:tr w:rsidR="000F3F5F" w:rsidRPr="009B3921" w:rsidTr="000A3EB8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Размер аванса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A75F43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F43">
              <w:rPr>
                <w:rFonts w:ascii="Times New Roman" w:hAnsi="Times New Roman" w:cs="Times New Roman"/>
                <w:sz w:val="20"/>
                <w:szCs w:val="20"/>
              </w:rPr>
              <w:t>Аванс не предусмотрен.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 закупки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города Ставрополя.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Размер обеспечения заявок на участие в электронном аукционе, порядок внесения денежных средств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качестве обеспечения заявок на участие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 электронном аукционе, </w:t>
            </w: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а также условия банковской гарантии в качестве обеспечения заявок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232789" w:rsidRDefault="000F3F5F" w:rsidP="00A60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</w:rPr>
            </w:pPr>
            <w:r w:rsidRPr="00232789">
              <w:rPr>
                <w:rFonts w:ascii="Times New Roman" w:hAnsi="Times New Roman" w:cs="Times New Roman"/>
                <w:sz w:val="20"/>
                <w:szCs w:val="20"/>
              </w:rPr>
              <w:t xml:space="preserve">Размер обеспечения заявки составляет </w:t>
            </w: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357DBF">
              <w:rPr>
                <w:rFonts w:ascii="Times New Roman" w:hAnsi="Times New Roman" w:cs="Times New Roman"/>
                <w:b/>
                <w:sz w:val="20"/>
              </w:rPr>
              <w:t> </w:t>
            </w:r>
            <w:r w:rsidRPr="00232789">
              <w:rPr>
                <w:rFonts w:ascii="Times New Roman" w:hAnsi="Times New Roman" w:cs="Times New Roman"/>
                <w:b/>
                <w:sz w:val="20"/>
              </w:rPr>
              <w:t>%</w:t>
            </w:r>
            <w:r w:rsidRPr="00232789">
              <w:rPr>
                <w:rFonts w:ascii="Times New Roman" w:hAnsi="Times New Roman" w:cs="Times New Roman"/>
                <w:sz w:val="20"/>
              </w:rPr>
              <w:t xml:space="preserve"> начальной (максимальной) цены контракта.</w:t>
            </w:r>
          </w:p>
          <w:p w:rsidR="000F3F5F" w:rsidRPr="00232789" w:rsidRDefault="000F3F5F" w:rsidP="00A60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заявки на участие в электронном аукционе может предоставляться участником закупки в виде денежных средств или банковской гарантии. Выбор способа обеспечения заявки на участие в электронном аукционе осуществляется участником закупки.</w:t>
            </w:r>
          </w:p>
          <w:p w:rsidR="000F3F5F" w:rsidRPr="00232789" w:rsidRDefault="000F3F5F" w:rsidP="00A60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Банковская гарантия, выданная участнику закупки банком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для целей обеспечения заявки на участие в электронном аукционе, должна соответствовать требованиям статьи 45 Федерального закона № 44-ФЗ. Срок действия банковской гарантии, предоставленной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качестве обеспечения заявки, должен составлять не менее чем два месяца с даты окончания срока подачи заявок.</w:t>
            </w:r>
          </w:p>
          <w:p w:rsidR="000F3F5F" w:rsidRPr="00232789" w:rsidRDefault="000F3F5F" w:rsidP="00A2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>При проведении электронного аукциона денежные средства, предназначенные для обеспечения заявок, вносятся участниками закупок на специальные счета.</w:t>
            </w:r>
          </w:p>
          <w:p w:rsidR="000F3F5F" w:rsidRPr="00232789" w:rsidRDefault="000F3F5F" w:rsidP="00A2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размере, предусмотренном документацией об электронном аукционе, либо путем предоставления банковской гарантии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порядке, определенном в соответствии с частью 29 статьи 44 Федерального закона № 44-ФЗ, информация о которой включена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реестры банковских гарантий, предусмотренные статьей 45 Федерального закона № 44-ФЗ</w:t>
            </w:r>
            <w:r w:rsidRPr="0023278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0F3F5F" w:rsidRPr="00232789" w:rsidRDefault="000F3F5F" w:rsidP="00A2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2789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внесения денежных средств в качестве обеспечения заявок и условия банковской гарантии в качестве обеспечения заявок указаны в Разделе 3. «Порядок внесения денежных средств </w:t>
            </w:r>
            <w:r w:rsidRPr="0023278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качестве обеспечения заявок и условия банковской гарантии </w:t>
            </w:r>
            <w:r w:rsidRPr="00232789">
              <w:rPr>
                <w:rFonts w:ascii="Times New Roman" w:hAnsi="Times New Roman" w:cs="Times New Roman"/>
                <w:sz w:val="20"/>
                <w:szCs w:val="20"/>
              </w:rPr>
              <w:br/>
              <w:t>в качестве обеспечения заявок» Части I. «Общие условия проведения электронного аукциона» документации об электронном аукционе.</w:t>
            </w:r>
          </w:p>
          <w:p w:rsidR="000F3F5F" w:rsidRPr="00A2755D" w:rsidRDefault="000F3F5F" w:rsidP="00A2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7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Требование об обеспечении заявки на участие в определении поставщика (подрядчика, исполнителя) в равной мере относится </w:t>
            </w:r>
            <w:r w:rsidRPr="00232789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ко всем участникам закупки, за исключением </w:t>
            </w:r>
            <w:r w:rsidRPr="002327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государственных, муниципальных </w:t>
            </w:r>
            <w:r w:rsidRPr="00232789">
              <w:rPr>
                <w:rFonts w:ascii="Times New Roman" w:hAnsi="Times New Roman" w:cs="Times New Roman"/>
                <w:bCs/>
                <w:sz w:val="20"/>
                <w:szCs w:val="20"/>
              </w:rPr>
              <w:t>учреждений, которые не предоставляют обеспечение подаваемых ими заявок на участие в определении поставщиков (подрядчиков, исполнителей).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Размер обеспечения исполнения контракта, требования к такому обеспечению, порядок предоставления такого обеспечения,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также информация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>о банковском сопровождении контракта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384EC6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4E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обеспечения исполнения контракта составляет </w:t>
            </w:r>
            <w:r w:rsidRPr="00384EC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30 %.</w:t>
            </w:r>
          </w:p>
          <w:p w:rsidR="000F3F5F" w:rsidRPr="00384EC6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4EC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заключения контракта по результатам определения поставщика (подрядчика, исполнителя) в соответствии </w:t>
            </w:r>
            <w:r w:rsidRPr="00384EC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пунктом 1 части 1 статьи 30 Федерального закона № 44-ФЗ, </w:t>
            </w:r>
            <w:r w:rsidRPr="00384EC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котором участниками закупок являются только субъекты малого предпринимательства, социально ориентированные некоммерческие организации, размер обеспечения исполнения контракта устанавливается в соответствии с частями 6 и 6.1 статьи 96 Федерального закона № 44-ФЗ от цены контракта, по которой </w:t>
            </w:r>
            <w:r w:rsidRPr="00384EC6">
              <w:rPr>
                <w:rFonts w:ascii="Times New Roman" w:hAnsi="Times New Roman" w:cs="Times New Roman"/>
                <w:sz w:val="20"/>
                <w:szCs w:val="20"/>
              </w:rPr>
              <w:br/>
              <w:t>в соответствии с Федеральным законом № 44-ФЗ заключается контракт</w:t>
            </w:r>
            <w:r w:rsidRPr="00384E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EC6">
              <w:rPr>
                <w:rFonts w:ascii="Times New Roman" w:hAnsi="Times New Roman" w:cs="Times New Roman"/>
                <w:sz w:val="20"/>
                <w:szCs w:val="20"/>
              </w:rPr>
              <w:t>Если при проведении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электронного аукциона начальная (максимальная) цена контракта составляет более чем пятнадцать миллионов рублей 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превышающем в полтора раза размер обеспечения исполнения контракта, указанный в документации об электронном аукционе,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>но не менее чем в размере аванса (если контрактом предусмотрена выплата аванса).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Если при проведении электронного аукциона начальная (максимальная) цена контракта составляет пятнадцать миллионов рублей и менее 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превышающем в полтора раза размер обеспечения исполнения контракта, указанный в документации об электронном аукционе,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 не менее чем в размере аванса (если контрактом предусмотрена выплата аванса), или информации, подтверждающей добросовестность такого участника в соответствии </w:t>
            </w:r>
            <w:r w:rsidRPr="009B39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 частью 3 статьи 37 Федерального закона № 44-ФЗ, </w:t>
            </w:r>
            <w:r w:rsidRPr="009B39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одновременным предоставлением таким участником обеспечения исполнения контракта в размере обеспечения исполнения контракта, указанном </w:t>
            </w:r>
            <w:r w:rsidRPr="009B3921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 документации об электронном аукционе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В течение пяти дней с даты размещения заказчиком в единой информационной системе проекта контракта победитель электронного аукциона размещает на электронной площадке документ, подтверждающий предоставление обеспечения исполнения контракта.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 44-ФЗ.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контракта может обеспечиваться предоставлением банковской гарантии, выданной банком и соответствующей требованиям статьи 45 Федерального закона № 44-ФЗ, или внесением денежных средств на указанный в пункте 16 Части </w:t>
            </w:r>
            <w:r w:rsidRPr="009B39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. «Информационная карта электронного аукциона» документации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 электронном аукционе счет, на котором в соответствии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банковской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банковской гарантии 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Федерального закона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>№ 44-ФЗ.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921">
              <w:rPr>
                <w:rFonts w:ascii="Times New Roman" w:eastAsia="Calibri" w:hAnsi="Times New Roman" w:cs="Times New Roman"/>
                <w:sz w:val="20"/>
                <w:szCs w:val="20"/>
              </w:rPr>
              <w:t>Заказчик рассматривает поступившую банковскую гарантию</w:t>
            </w: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срок, не превышающий трех рабочих дней со дня ее поступления.</w:t>
            </w:r>
          </w:p>
          <w:p w:rsidR="000F3F5F" w:rsidRPr="009B3921" w:rsidRDefault="000F3F5F" w:rsidP="009B3921">
            <w:pPr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Положения об обеспечении исполнения контракта, включая положения о предоставлении такого обеспечения с учетом положений статьи 37 Федерального закона № 44-ФЗ,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>не применяются в случае:</w:t>
            </w:r>
          </w:p>
          <w:p w:rsidR="000F3F5F" w:rsidRPr="009B3921" w:rsidRDefault="000F3F5F" w:rsidP="009B3921">
            <w:pPr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1) заключения контракта с участником закупки, который является казенным учреждением;</w:t>
            </w:r>
          </w:p>
          <w:p w:rsidR="000F3F5F" w:rsidRPr="009B3921" w:rsidRDefault="000F3F5F" w:rsidP="009B3921">
            <w:pPr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2) осуществления закупки услуги по предоставлению кредита;</w:t>
            </w:r>
          </w:p>
          <w:p w:rsidR="000F3F5F" w:rsidRPr="009B3921" w:rsidRDefault="000F3F5F" w:rsidP="009B3921">
            <w:pPr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3) 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Участник закупки, с которым заключается контракт </w:t>
            </w:r>
            <w:r w:rsidRPr="009B3921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br/>
              <w:t xml:space="preserve">по результатам определения поставщика (подрядчика, исполнителя) в соответствии с пунктом 1 части 1 статьи 30 Федерального закона № 44-ФЗ, освобождается от предоставления обеспечения исполнения контракта, в том числе с учетом положений статьи 37 </w:t>
            </w:r>
            <w:r w:rsidRPr="009B3921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Федерального закона № 44-ФЗ,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№ 44-ФЗ для предоставления обеспечения исполнения контракта. При этом сумма цен таких контрактов должна составлять не менее начальной (максимальной) цены контракта, указанной в </w:t>
            </w:r>
            <w:r w:rsidRPr="009B392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извещении о проведении электронного аукциона и документации об электронном аукционе</w:t>
            </w:r>
            <w:r w:rsidRPr="009B3921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Порядок предоставления обеспечения исполнения контракта, требования к </w:t>
            </w:r>
            <w:r w:rsidRPr="009B3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такому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обеспечению указаны в Разделе 4. «Размер обеспечения исполнения контракта, срок и порядок предоставления обеспечения, требования к такому обеспечению» Части I. «Общие условия проведения электронного аукциона» документации 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br/>
              <w:t>об электронном аукционе.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ind w:firstLine="19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Банковское сопровождение контракта не установлено.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Требование обеспечения гарантийных обязательств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81644B" w:rsidRDefault="0081644B" w:rsidP="0081644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44B">
              <w:rPr>
                <w:rFonts w:ascii="Times New Roman" w:hAnsi="Times New Roman" w:cs="Times New Roman"/>
                <w:sz w:val="20"/>
                <w:szCs w:val="20"/>
              </w:rPr>
              <w:t>Не установлено.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Преимущества учреждениям и предприятиям уголовно-исполнительной системы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закупке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предоставляются.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>Преимущества организациям инвалидов в закупке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Не предоставляются.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Ограничение участия 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определении поставщика (подрядчика, исполнителя), установленное 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соответствии </w:t>
            </w:r>
          </w:p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 Федеральным законом </w:t>
            </w: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№ 44-ФЗ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Ограничение установлено:</w:t>
            </w: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участниками закупки могут быть только субъекты малого предпринимательства, социально ориентированные некоммерческие организации.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</w:t>
            </w:r>
          </w:p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sz w:val="20"/>
                <w:szCs w:val="20"/>
              </w:rPr>
              <w:t>Требование не установлено.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Условия, запреты и ограничения допуска товаров, происходящих</w:t>
            </w:r>
          </w:p>
          <w:p w:rsidR="000F3F5F" w:rsidRPr="009B3921" w:rsidRDefault="000F3F5F" w:rsidP="009B3921">
            <w:pPr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иностранного государства или группы иностранных государств, работ, услуг, соответственно выполняемых, оказываемых иностранными лицами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384EC6">
              <w:rPr>
                <w:rFonts w:ascii="Times New Roman" w:hAnsi="Times New Roman" w:cs="Times New Roman"/>
                <w:sz w:val="20"/>
                <w:szCs w:val="20"/>
              </w:rPr>
              <w:t>Не установлены.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Требования к участникам </w:t>
            </w:r>
            <w:r w:rsidRPr="009B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электронного аукциона и перечень документов, которые должны быть представлены участниками электронного аукциона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DA0C90" w:rsidRDefault="000F3F5F" w:rsidP="00DA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A0C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Требования установлены в пункте 30 Части II. «Информационная </w:t>
            </w:r>
            <w:r w:rsidRPr="00DA0C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карта электронного аукциона» документации об электронном аукционе, в том числе:</w:t>
            </w:r>
          </w:p>
          <w:p w:rsidR="000F3F5F" w:rsidRPr="00DA0C90" w:rsidRDefault="000F3F5F" w:rsidP="00DA0C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0C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– соответствие требованиям, установленным в соответствии</w:t>
            </w:r>
            <w:r w:rsidRPr="00DA0C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 xml:space="preserve">с законодательством Российской Федерации к лицам, осуществляющим поставку товара, выполнение работы, оказание услуги, являющихся объектом закупки, </w:t>
            </w: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DA0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требование установлено: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 закупки должен </w:t>
            </w: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>являться членом саморегулируемой организации в области строительства, реконструкции, капитального ремонта объектов капитального строительства. Член саморегулируемой организации должен иметь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договоров. При этом должны соблюдаться в совокупности следующие условия: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а) саморегулируемая организация, членом которой является участник закупки, должна иметь компенсационный фонд обеспечения договорных обязательств, сформированный в соответствии со статьями 55.4 и 55.16 Градостроительного кодекса Российской Федерации; 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б) совокупный размер обязательств участника закупки по договорам строительного подряда, заключенным с использованием конкурентных способов заключения договоров, не должен превышать предельный размер обязательств, исходя из которого участником закупки был внесен взнос в компенсационный фонд обеспечения договорных обязательств в соответствии с частью 11 или 13 статьи 55.16 Градостроительного кодекса Российской Федерации. </w:t>
            </w:r>
            <w:r w:rsidRPr="00DA0C90">
              <w:rPr>
                <w:rFonts w:ascii="Times New Roman" w:hAnsi="Times New Roman" w:cs="Times New Roman"/>
                <w:i/>
                <w:sz w:val="20"/>
                <w:szCs w:val="20"/>
              </w:rPr>
              <w:t>Количество договоров подряда на выполнение договоров строительного подряда, которые могут быть заключены членом саморегулируемой организации с использованием конкурентных способов заключения договоров, не ограничивается</w:t>
            </w: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Данные требования установлены в соответствии с частью 2 статьи 52 и частями 1, 3 статьи 55.8 Градостроительного кодекса Российской Федерации. 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>Не требуется членство в саморегулируемых организациях в области строительства, реконструкции, капитального ремонта объектов капитального строительства:</w:t>
            </w:r>
          </w:p>
          <w:p w:rsidR="000F3F5F" w:rsidRPr="00DA0C90" w:rsidRDefault="000F3F5F" w:rsidP="00DA0C90">
            <w:pPr>
              <w:autoSpaceDE w:val="0"/>
              <w:autoSpaceDN w:val="0"/>
              <w:adjustRightInd w:val="0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 xml:space="preserve">а) индивидуальных предпринимателей или юридических лиц, в случае, если размер обязательств по контракту (договору) не превысит трех миллионов рублей (участник закупки в ходе электронного аукциона предложит цену контракта, не превышающую трех миллионов рублей); </w:t>
            </w:r>
          </w:p>
          <w:p w:rsidR="000F3F5F" w:rsidRPr="00DA0C90" w:rsidRDefault="000F3F5F" w:rsidP="00DA0C90">
            <w:pPr>
              <w:widowControl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>б) юридических лиц, указанных в части 2.2 статьи 52 Градостроительного кодекса Российской Федерации.</w:t>
            </w:r>
          </w:p>
          <w:p w:rsidR="00DA0C90" w:rsidRPr="00DA0C90" w:rsidRDefault="00DA0C90" w:rsidP="00DA0C90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Документы, подтверждающие соответствие участника электронного аукциона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закупки, или копии этих документов:</w:t>
            </w:r>
          </w:p>
          <w:p w:rsidR="00DA0C90" w:rsidRPr="00DA0C90" w:rsidRDefault="00DA0C90" w:rsidP="00DA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A0C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 выписка (или копия такой выписки) из реестра членов саморегулируемой организации </w:t>
            </w:r>
            <w:r w:rsidRPr="00DA0C90">
              <w:rPr>
                <w:rFonts w:ascii="Times New Roman" w:hAnsi="Times New Roman" w:cs="Times New Roman"/>
                <w:sz w:val="20"/>
                <w:szCs w:val="20"/>
              </w:rPr>
              <w:t>в области строительства, реконструкции, капитального ремонта объектов капитального строительства, членом которой является участник закупки, по форме, утвержденной приказом Федеральной службы по экологическому технологическому и атомному надзору от 04 марта 2019 г. № 86. Выписка должна быть выдана не ранее чем за один месяц до даты окончания срока подачи заявок на участие в электронном аукционе, указанной в извещении о проведении электронного аукциона и в документации об электронном аукционе.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участникам электронного аукциона</w:t>
            </w: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9B3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 соответствии с частью 1.1 статьи 31 Федерального закона № 44-ФЗ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Установлено требование об отсутствии в предусмотренном Федеральным законом № 44-ФЗ реестре недобросовестных </w:t>
            </w: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поставщиков (подрядчиков, исполнителей) информации </w:t>
            </w: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об участнике закупки, в том числе информации об учредителях, </w:t>
            </w:r>
            <w:r w:rsidRPr="009B39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о членах коллегиального исполнительного органа, лице, исполняющем функции единоличного исполнительного органа участника закупки – юридического лица.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Дополнительные требования к участникам электронного аукциона и перечень документов, которые должны быть представлены участниками электронного аукциона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B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Дополнительное требование установлено в соответствии </w:t>
            </w:r>
            <w:r w:rsidRPr="00BE3BD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с частью 2 статьи 31 Федерального закона № 44-ФЗ и пунктом 2(4) приложения № 1 к постановлению</w:t>
            </w:r>
            <w:r w:rsidRPr="00BE3BD7" w:rsidDel="00E77E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E3B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Правительства Российской Федерации от 04 февраля 2015 г. № 99 «Об установлении дополнительных требований к участникам закупки отдельных видов товаров, работ, услуг, случаев отнесения товаров, работ, услуг </w:t>
            </w:r>
            <w:r w:rsidRPr="00BE3BD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к товарам, работам, услугам, которые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t>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а также документов, подтверждающих соответствие участников закупки указанным дополнительным требованиям»: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BD7">
              <w:rPr>
                <w:rFonts w:ascii="Times New Roman" w:hAnsi="Times New Roman" w:cs="Times New Roman"/>
                <w:sz w:val="20"/>
                <w:szCs w:val="20"/>
              </w:rPr>
              <w:t xml:space="preserve">– наличие за последние 5 лет до даты подачи заявки на участие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закупке опыта исполнения (с учетом правопреемства) одного контракта (договора) на выполнение работ по строительству, реконструкции объекта капитального строительства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(за исключением линейного объекта) либо одного контракта (договора), заключенного в соответствии с Федеральным законом «О контрактной системе в сфере закупок товаров, работ, услуг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для обеспечения государственных и муниципальных нужд» или Федеральным законом «О закупках товаров, работ, услуг отдельными видами юридических лиц», на выполнение работ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капитальному ремонту объекта капитального строительства 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br/>
              <w:t>(за исключением линейного объекта).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BD7">
              <w:rPr>
                <w:rFonts w:ascii="Times New Roman" w:hAnsi="Times New Roman" w:cs="Times New Roman"/>
                <w:sz w:val="20"/>
                <w:szCs w:val="20"/>
              </w:rPr>
              <w:t>При этом стоимость такого одного контракта (договора) должна составлять не менее 20 процентов начальной (максимальной) цены контракта, на право заключить который проводится закупка.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3F5F" w:rsidRPr="00BE3BD7" w:rsidRDefault="000F3F5F" w:rsidP="007D7CCC">
            <w:pPr>
              <w:pStyle w:val="ConsPlusNormal0"/>
              <w:ind w:firstLine="193"/>
              <w:jc w:val="both"/>
              <w:rPr>
                <w:rFonts w:ascii="Times New Roman" w:hAnsi="Times New Roman" w:cs="Times New Roman"/>
              </w:rPr>
            </w:pPr>
            <w:r w:rsidRPr="00BE3BD7">
              <w:rPr>
                <w:rFonts w:ascii="Times New Roman" w:hAnsi="Times New Roman" w:cs="Times New Roman"/>
              </w:rPr>
              <w:t xml:space="preserve">Документы, подтверждающие соответствие участника электронного аукциона дополнительным требованиям, установленным в соответствии с частью 2 статьи 31 Федерального закона № 44-ФЗ, или копии этих документов (указанные электронные документы (их копии) не включаются участником электронного аукциона в состав второй части заявки; такие электронные документы (их копии) направляются заказчику оператором электронной площадки с использованием программно-аппаратных средств такой площадки в соответствии с частью 19 статьи 68 Федерального закона № 44-ФЗ одновременно со вторыми частями заявок на участие в электронном аукционе из числа документов (их копий), размещенных в соответствии с </w:t>
            </w:r>
            <w:hyperlink r:id="rId12" w:history="1">
              <w:r w:rsidRPr="00BE3BD7">
                <w:rPr>
                  <w:rFonts w:ascii="Times New Roman" w:hAnsi="Times New Roman" w:cs="Times New Roman"/>
                </w:rPr>
                <w:t>частью 13 статьи 24.2</w:t>
              </w:r>
            </w:hyperlink>
            <w:r w:rsidRPr="00BE3BD7">
              <w:rPr>
                <w:rFonts w:ascii="Times New Roman" w:hAnsi="Times New Roman" w:cs="Times New Roman"/>
              </w:rPr>
              <w:t xml:space="preserve"> Федерального закона № 44-ФЗ в реестре участников закупок, аккредитованных на электронной площадке. В целях обеспечения доступа к участию в электронном аукционе участник закупки, аккредитованный на электронной площадке, направляет оператору этой электронной площадки в отношении данного вида указанные электронные документы (или их копии):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– копия исполненного контракта (договора) на выполнение работ по строительству, реконструкции объекта капитального строительства (за исключением линейного объекта) либо копия контракта (договора), сведения о котором содержатся в реестре контрактов, заключенных заказчиками в соответствии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с Федеральным законом «О контрактной системе в сфере закупок товаров, работ, услуг для обеспечения государственных и муниципальных нужд», или в реестре договоров, заключенных заказчиками по результатам закупки в соответствии с Федеральным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законом «О закупках товаров, работ, услуг отдельными видами юридических лиц», на выполнение работ по капитальному ремонту объекта капитального строительства (за исключением линейного объекта);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– копия акта (актов) выполненных работ, содержащего (содержащих) все обязательные реквизиты, установленные частью 2 статьи 9 Федерального закона «О бухгалтерском учете», и подтверждающего (подтверждающих) стоимость исполненного контракта (договора) (за исключением случая, если застройщик является лицом, осуществляющим строительство). Указанный документ (документы) должен быть подписан (подписаны) не ранее чем за 5 лет до даты окончания срока подачи заявок на участие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br/>
              <w:t>в закупке;</w:t>
            </w:r>
          </w:p>
          <w:p w:rsidR="000F3F5F" w:rsidRPr="00BE3BD7" w:rsidRDefault="000F3F5F" w:rsidP="007D7CCC">
            <w:pPr>
              <w:spacing w:after="0" w:line="240" w:lineRule="auto"/>
              <w:ind w:firstLine="193"/>
              <w:jc w:val="both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– копия разрешения на ввод объекта капитального строительства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в эксплуатацию (за исключением случаев, при которых разрешение на ввод объекта капитального строительства в эксплуатацию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не выдается в соответствии с законодательством </w:t>
            </w:r>
            <w:r w:rsidRPr="00BE3BD7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br/>
              <w:t>о градостроительной деятельности). Указанный документ должен быть подписан не ранее чем за 5 лет до даты окончания срока подачи заявок на участие в закупке.</w:t>
            </w:r>
          </w:p>
        </w:tc>
      </w:tr>
      <w:tr w:rsidR="000F3F5F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9B3921" w:rsidRDefault="000F3F5F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Срок, место и порядок подачи заявок участников закупки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F5F" w:rsidRPr="003728E4" w:rsidRDefault="000F3F5F" w:rsidP="006915CA">
            <w:pPr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28E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При этом подача заявок осуществляется только участниками закупки, электронные документы (или их копии) </w:t>
            </w:r>
            <w:r w:rsidRPr="0023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2327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подтверждающие соответствие участника электронного аукциона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278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дополнительным требованиям, установленным в соответствии с частью 2 статьи 31 Федерального закона № 44-ФЗ</w:t>
            </w:r>
            <w:r w:rsidRPr="00232789">
              <w:rPr>
                <w:rFonts w:ascii="Times New Roman" w:hAnsi="Times New Roman"/>
                <w:sz w:val="20"/>
                <w:szCs w:val="20"/>
                <w:lang w:eastAsia="ru-RU"/>
              </w:rPr>
              <w:t>, размещены в соответствии с частью 13 статьи 24.2 Федерального закона № 44-ФЗ оператором электронной площадки в реестре участников закупок, аккредитованных на электронной площадке.</w:t>
            </w:r>
          </w:p>
          <w:p w:rsidR="000F3F5F" w:rsidRPr="00384EC6" w:rsidRDefault="000F3F5F" w:rsidP="00BE3BD7">
            <w:pPr>
              <w:autoSpaceDE w:val="0"/>
              <w:autoSpaceDN w:val="0"/>
              <w:adjustRightInd w:val="0"/>
              <w:spacing w:after="0" w:line="240" w:lineRule="auto"/>
              <w:ind w:firstLine="19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3728E4">
              <w:rPr>
                <w:rFonts w:ascii="Times New Roman" w:hAnsi="Times New Roman" w:cs="Times New Roman"/>
                <w:sz w:val="20"/>
                <w:szCs w:val="20"/>
              </w:rPr>
              <w:t xml:space="preserve">Участник электронного аукциона вправе подать заявку на участие </w:t>
            </w:r>
            <w:r w:rsidRPr="003728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электронном аукционе в любое время с момента размещения извещения о проведении электронного аукциона </w:t>
            </w:r>
            <w:r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 2</w:t>
            </w:r>
            <w:r w:rsidR="00BE3BD7"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</w:t>
            </w:r>
            <w:r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.0</w:t>
            </w:r>
            <w:r w:rsidR="00BE3BD7"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.2021, </w:t>
            </w:r>
            <w:r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br/>
              <w:t>0</w:t>
            </w:r>
            <w:r w:rsidR="00BE3BD7"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Pr="00BE3B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-00</w:t>
            </w:r>
            <w:r w:rsidRPr="00BE3B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часов</w:t>
            </w:r>
            <w:r w:rsidRPr="00BE3BD7">
              <w:rPr>
                <w:rFonts w:ascii="Times New Roman" w:hAnsi="Times New Roman" w:cs="Times New Roman"/>
                <w:sz w:val="20"/>
                <w:szCs w:val="20"/>
              </w:rPr>
              <w:t xml:space="preserve"> (время московское). Заявка на участие в электронном аукционе направляется участником электронного аукциона</w:t>
            </w:r>
            <w:r w:rsidRPr="003728E4">
              <w:rPr>
                <w:rFonts w:ascii="Times New Roman" w:hAnsi="Times New Roman" w:cs="Times New Roman"/>
                <w:sz w:val="20"/>
                <w:szCs w:val="20"/>
              </w:rPr>
              <w:t xml:space="preserve"> оператору электронной площадки</w:t>
            </w:r>
            <w:r w:rsidRPr="003728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АО «Единая электронная торговая площадка» – </w:t>
            </w:r>
            <w:hyperlink r:id="rId13" w:history="1">
              <w:r w:rsidRPr="003728E4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www.roseltorg.ru</w:t>
              </w:r>
            </w:hyperlink>
            <w:r w:rsidRPr="003728E4">
              <w:rPr>
                <w:rStyle w:val="a3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728E4">
              <w:rPr>
                <w:rStyle w:val="a3"/>
                <w:rFonts w:ascii="Times New Roman" w:eastAsia="Times New Roman" w:hAnsi="Times New Roman" w:cs="Times New Roman"/>
                <w:color w:val="auto"/>
                <w:sz w:val="20"/>
                <w:szCs w:val="20"/>
                <w:u w:val="none"/>
                <w:lang w:eastAsia="ru-RU"/>
              </w:rPr>
              <w:t xml:space="preserve"> согласно</w:t>
            </w:r>
            <w:r w:rsidRPr="003728E4">
              <w:rPr>
                <w:rFonts w:ascii="Times New Roman" w:hAnsi="Times New Roman" w:cs="Times New Roman"/>
                <w:sz w:val="20"/>
                <w:szCs w:val="20"/>
              </w:rPr>
              <w:t xml:space="preserve"> регламенту электронной площадки, в форме двух электронных документов, содержащих первую и вторую части заявки в соответствии с требованиями статьи 66 Федерального закона № 44-ФЗ. Указанные электронные документы подаются одновременно. Участник электронного аукциона вправе подать только одну заявку на участие </w:t>
            </w:r>
            <w:r w:rsidRPr="003728E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электронном аукционе. </w:t>
            </w:r>
          </w:p>
        </w:tc>
      </w:tr>
      <w:tr w:rsidR="00BE3BD7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BD7" w:rsidRPr="009B3921" w:rsidRDefault="00BE3BD7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D7" w:rsidRPr="009B3921" w:rsidRDefault="00BE3BD7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Дата окончания срока рассмотрения заявок </w:t>
            </w:r>
          </w:p>
          <w:p w:rsidR="00BE3BD7" w:rsidRPr="009B3921" w:rsidRDefault="00BE3BD7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участие в электронном аукционе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D7" w:rsidRPr="002411E9" w:rsidRDefault="00BE3BD7" w:rsidP="00E35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1E9">
              <w:rPr>
                <w:rFonts w:ascii="Times New Roman" w:hAnsi="Times New Roman" w:cs="Times New Roman"/>
                <w:bCs/>
                <w:sz w:val="20"/>
              </w:rPr>
              <w:t xml:space="preserve">Участник закупки, первая часть заявки на участие в электронном аукционе которого содержит согласие на выполнение работ </w:t>
            </w:r>
            <w:r w:rsidRPr="002411E9">
              <w:rPr>
                <w:rFonts w:ascii="Times New Roman" w:hAnsi="Times New Roman" w:cs="Times New Roman"/>
                <w:bCs/>
                <w:sz w:val="20"/>
              </w:rPr>
              <w:br/>
              <w:t xml:space="preserve">на условиях, предусмотренных документацией об электронном аукционе, и заявка которого не возвращена оператором электронной площадки в соответствии с частью 11 статьи 66 Федерального закона № 44-ФЗ, считается допущенным к участию в электронном аукционе. Оформление протокола по результатам рассмотрения первых частей заявок на участие в электронном аукционе </w:t>
            </w:r>
            <w:r w:rsidRPr="002411E9">
              <w:rPr>
                <w:rFonts w:ascii="Times New Roman" w:hAnsi="Times New Roman" w:cs="Times New Roman"/>
                <w:bCs/>
                <w:sz w:val="20"/>
              </w:rPr>
              <w:br/>
              <w:t>не требуется.</w:t>
            </w:r>
          </w:p>
        </w:tc>
      </w:tr>
      <w:tr w:rsidR="00BE3BD7" w:rsidRPr="009B3921" w:rsidTr="00B97D1A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3BD7" w:rsidRPr="009B3921" w:rsidRDefault="00BE3BD7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D7" w:rsidRPr="009B3921" w:rsidRDefault="00BE3BD7" w:rsidP="009B39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39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электронного аукциона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BD7" w:rsidRDefault="00BE3BD7" w:rsidP="00E358D0">
            <w:pPr>
              <w:pStyle w:val="31"/>
              <w:ind w:left="0" w:firstLine="0"/>
              <w:rPr>
                <w:b/>
                <w:sz w:val="20"/>
              </w:rPr>
            </w:pPr>
            <w:r w:rsidRPr="002411E9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1</w:t>
            </w:r>
            <w:r w:rsidRPr="002411E9">
              <w:rPr>
                <w:b/>
                <w:sz w:val="20"/>
              </w:rPr>
              <w:t>.05.2021</w:t>
            </w:r>
          </w:p>
          <w:p w:rsidR="00D63B55" w:rsidRPr="002411E9" w:rsidRDefault="00D63B55" w:rsidP="00E358D0">
            <w:pPr>
              <w:pStyle w:val="31"/>
              <w:ind w:left="0" w:firstLine="0"/>
              <w:rPr>
                <w:b/>
                <w:sz w:val="20"/>
              </w:rPr>
            </w:pPr>
          </w:p>
          <w:p w:rsidR="00BE3BD7" w:rsidRPr="002411E9" w:rsidRDefault="00BE3BD7" w:rsidP="00E358D0">
            <w:pPr>
              <w:pStyle w:val="31"/>
              <w:ind w:left="0" w:firstLine="0"/>
              <w:rPr>
                <w:sz w:val="20"/>
              </w:rPr>
            </w:pPr>
            <w:r w:rsidRPr="002411E9">
              <w:rPr>
                <w:sz w:val="20"/>
              </w:rPr>
              <w:t>Электронный аукцион проводится через четыре часа после окончания срока подачи заявок на участие в электронном аукционе.</w:t>
            </w:r>
          </w:p>
        </w:tc>
      </w:tr>
    </w:tbl>
    <w:p w:rsidR="005B5480" w:rsidRPr="00232789" w:rsidRDefault="005B5480" w:rsidP="004B53D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5B5480" w:rsidRPr="00232789" w:rsidSect="0030796F">
      <w:headerReference w:type="default" r:id="rId14"/>
      <w:footnotePr>
        <w:numRestart w:val="eachPage"/>
      </w:footnotePr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E6" w:rsidRDefault="00CE29E6" w:rsidP="0030796F">
      <w:pPr>
        <w:spacing w:after="0" w:line="240" w:lineRule="auto"/>
      </w:pPr>
      <w:r>
        <w:separator/>
      </w:r>
    </w:p>
  </w:endnote>
  <w:endnote w:type="continuationSeparator" w:id="0">
    <w:p w:rsidR="00CE29E6" w:rsidRDefault="00CE29E6" w:rsidP="0030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E6" w:rsidRDefault="00CE29E6" w:rsidP="0030796F">
      <w:pPr>
        <w:spacing w:after="0" w:line="240" w:lineRule="auto"/>
      </w:pPr>
      <w:r>
        <w:separator/>
      </w:r>
    </w:p>
  </w:footnote>
  <w:footnote w:type="continuationSeparator" w:id="0">
    <w:p w:rsidR="00CE29E6" w:rsidRDefault="00CE29E6" w:rsidP="0030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172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16314" w:rsidRPr="0030796F" w:rsidRDefault="00C1631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079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079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079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0E8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079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16314" w:rsidRPr="0030796F" w:rsidRDefault="00C16314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C53"/>
    <w:multiLevelType w:val="hybridMultilevel"/>
    <w:tmpl w:val="AFB663A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00F"/>
    <w:rsid w:val="00001419"/>
    <w:rsid w:val="00003259"/>
    <w:rsid w:val="00006EEE"/>
    <w:rsid w:val="00011071"/>
    <w:rsid w:val="00016E1B"/>
    <w:rsid w:val="00020D88"/>
    <w:rsid w:val="00021C44"/>
    <w:rsid w:val="00024814"/>
    <w:rsid w:val="00036EFB"/>
    <w:rsid w:val="000452AF"/>
    <w:rsid w:val="00063118"/>
    <w:rsid w:val="00063F48"/>
    <w:rsid w:val="00085A67"/>
    <w:rsid w:val="000929F5"/>
    <w:rsid w:val="0009311F"/>
    <w:rsid w:val="000941C6"/>
    <w:rsid w:val="000A21DD"/>
    <w:rsid w:val="000A3EB8"/>
    <w:rsid w:val="000B1F08"/>
    <w:rsid w:val="000B50AC"/>
    <w:rsid w:val="000C2B76"/>
    <w:rsid w:val="000D45F6"/>
    <w:rsid w:val="000F3F5F"/>
    <w:rsid w:val="001030DB"/>
    <w:rsid w:val="00104670"/>
    <w:rsid w:val="00122197"/>
    <w:rsid w:val="00122CE6"/>
    <w:rsid w:val="001254D4"/>
    <w:rsid w:val="00147064"/>
    <w:rsid w:val="00152EF0"/>
    <w:rsid w:val="00157C07"/>
    <w:rsid w:val="00163A5D"/>
    <w:rsid w:val="00184792"/>
    <w:rsid w:val="0019583A"/>
    <w:rsid w:val="00195CCC"/>
    <w:rsid w:val="001A07BC"/>
    <w:rsid w:val="001E0E69"/>
    <w:rsid w:val="001E2F07"/>
    <w:rsid w:val="001F41C9"/>
    <w:rsid w:val="001F69F1"/>
    <w:rsid w:val="0020386A"/>
    <w:rsid w:val="002049E2"/>
    <w:rsid w:val="00206FE8"/>
    <w:rsid w:val="0020770B"/>
    <w:rsid w:val="002162DA"/>
    <w:rsid w:val="00217121"/>
    <w:rsid w:val="0022244E"/>
    <w:rsid w:val="002231F8"/>
    <w:rsid w:val="002254E7"/>
    <w:rsid w:val="00226726"/>
    <w:rsid w:val="00232789"/>
    <w:rsid w:val="002353A6"/>
    <w:rsid w:val="00240CD4"/>
    <w:rsid w:val="00244353"/>
    <w:rsid w:val="002443F1"/>
    <w:rsid w:val="00247D7B"/>
    <w:rsid w:val="002530C3"/>
    <w:rsid w:val="002565A5"/>
    <w:rsid w:val="0027533A"/>
    <w:rsid w:val="002756D0"/>
    <w:rsid w:val="00284B5F"/>
    <w:rsid w:val="00294820"/>
    <w:rsid w:val="002A05F8"/>
    <w:rsid w:val="002A2AD2"/>
    <w:rsid w:val="002A3AB6"/>
    <w:rsid w:val="002A67B2"/>
    <w:rsid w:val="002B2836"/>
    <w:rsid w:val="002B507A"/>
    <w:rsid w:val="002B69EA"/>
    <w:rsid w:val="002C281D"/>
    <w:rsid w:val="002C2EB5"/>
    <w:rsid w:val="002C353C"/>
    <w:rsid w:val="002C3594"/>
    <w:rsid w:val="002C4C7D"/>
    <w:rsid w:val="002C5BA4"/>
    <w:rsid w:val="002C659E"/>
    <w:rsid w:val="002C73F7"/>
    <w:rsid w:val="002D3197"/>
    <w:rsid w:val="002D7529"/>
    <w:rsid w:val="002E2BB1"/>
    <w:rsid w:val="002E3657"/>
    <w:rsid w:val="002E4817"/>
    <w:rsid w:val="002F2960"/>
    <w:rsid w:val="00301D7D"/>
    <w:rsid w:val="00302782"/>
    <w:rsid w:val="003030A3"/>
    <w:rsid w:val="0030796F"/>
    <w:rsid w:val="00307E39"/>
    <w:rsid w:val="00311A82"/>
    <w:rsid w:val="00314864"/>
    <w:rsid w:val="00314D83"/>
    <w:rsid w:val="00315EAC"/>
    <w:rsid w:val="00325E26"/>
    <w:rsid w:val="003307E4"/>
    <w:rsid w:val="00332DC8"/>
    <w:rsid w:val="00344612"/>
    <w:rsid w:val="003446DC"/>
    <w:rsid w:val="00350F82"/>
    <w:rsid w:val="00357DBF"/>
    <w:rsid w:val="00361AAA"/>
    <w:rsid w:val="00363525"/>
    <w:rsid w:val="00366510"/>
    <w:rsid w:val="0036680A"/>
    <w:rsid w:val="003672ED"/>
    <w:rsid w:val="003675E5"/>
    <w:rsid w:val="003778DE"/>
    <w:rsid w:val="00384EC6"/>
    <w:rsid w:val="003903A1"/>
    <w:rsid w:val="00390F7D"/>
    <w:rsid w:val="00391F31"/>
    <w:rsid w:val="0039291F"/>
    <w:rsid w:val="003929E3"/>
    <w:rsid w:val="00394F80"/>
    <w:rsid w:val="00397551"/>
    <w:rsid w:val="003A09D0"/>
    <w:rsid w:val="003A4482"/>
    <w:rsid w:val="003A5B04"/>
    <w:rsid w:val="003B71CC"/>
    <w:rsid w:val="003C7A7D"/>
    <w:rsid w:val="003D084E"/>
    <w:rsid w:val="003D33B2"/>
    <w:rsid w:val="003D71CC"/>
    <w:rsid w:val="003D723C"/>
    <w:rsid w:val="003E4FE7"/>
    <w:rsid w:val="003F2BC7"/>
    <w:rsid w:val="00407EAA"/>
    <w:rsid w:val="00421455"/>
    <w:rsid w:val="00424919"/>
    <w:rsid w:val="00425FFB"/>
    <w:rsid w:val="00426434"/>
    <w:rsid w:val="00430E86"/>
    <w:rsid w:val="00430F99"/>
    <w:rsid w:val="00435FCD"/>
    <w:rsid w:val="0044066E"/>
    <w:rsid w:val="00442917"/>
    <w:rsid w:val="00446DC9"/>
    <w:rsid w:val="00447D49"/>
    <w:rsid w:val="0045312A"/>
    <w:rsid w:val="00454174"/>
    <w:rsid w:val="004547C6"/>
    <w:rsid w:val="00457D43"/>
    <w:rsid w:val="00461418"/>
    <w:rsid w:val="00463145"/>
    <w:rsid w:val="0046330A"/>
    <w:rsid w:val="00470914"/>
    <w:rsid w:val="004718F6"/>
    <w:rsid w:val="00475F2E"/>
    <w:rsid w:val="004821E2"/>
    <w:rsid w:val="004823EC"/>
    <w:rsid w:val="00486537"/>
    <w:rsid w:val="00486D3B"/>
    <w:rsid w:val="004954C5"/>
    <w:rsid w:val="004A52CF"/>
    <w:rsid w:val="004A7E15"/>
    <w:rsid w:val="004B2C08"/>
    <w:rsid w:val="004B3416"/>
    <w:rsid w:val="004B53DE"/>
    <w:rsid w:val="004B5F19"/>
    <w:rsid w:val="004C51CB"/>
    <w:rsid w:val="004D6FD6"/>
    <w:rsid w:val="004E6286"/>
    <w:rsid w:val="004F1BDD"/>
    <w:rsid w:val="004F1C38"/>
    <w:rsid w:val="004F6874"/>
    <w:rsid w:val="00505E82"/>
    <w:rsid w:val="005128E3"/>
    <w:rsid w:val="005153FA"/>
    <w:rsid w:val="00524DA1"/>
    <w:rsid w:val="00527E97"/>
    <w:rsid w:val="0053041A"/>
    <w:rsid w:val="00537D68"/>
    <w:rsid w:val="00560205"/>
    <w:rsid w:val="00564C7B"/>
    <w:rsid w:val="0056785E"/>
    <w:rsid w:val="00570151"/>
    <w:rsid w:val="00582CB8"/>
    <w:rsid w:val="00583D01"/>
    <w:rsid w:val="0059175C"/>
    <w:rsid w:val="00594924"/>
    <w:rsid w:val="0059536A"/>
    <w:rsid w:val="0059585F"/>
    <w:rsid w:val="005B1B8E"/>
    <w:rsid w:val="005B4D9F"/>
    <w:rsid w:val="005B5480"/>
    <w:rsid w:val="005C02E4"/>
    <w:rsid w:val="005C0A28"/>
    <w:rsid w:val="005C134F"/>
    <w:rsid w:val="005C2CC5"/>
    <w:rsid w:val="005C598B"/>
    <w:rsid w:val="005C5CB9"/>
    <w:rsid w:val="005D1C1C"/>
    <w:rsid w:val="005D223A"/>
    <w:rsid w:val="005D4C9A"/>
    <w:rsid w:val="005F0F46"/>
    <w:rsid w:val="005F62EA"/>
    <w:rsid w:val="00600FD3"/>
    <w:rsid w:val="0060319B"/>
    <w:rsid w:val="00604FB4"/>
    <w:rsid w:val="00607B5D"/>
    <w:rsid w:val="00610CD7"/>
    <w:rsid w:val="00612883"/>
    <w:rsid w:val="00616EB9"/>
    <w:rsid w:val="00620638"/>
    <w:rsid w:val="0063651A"/>
    <w:rsid w:val="00641F26"/>
    <w:rsid w:val="0065000F"/>
    <w:rsid w:val="006529CB"/>
    <w:rsid w:val="00652B35"/>
    <w:rsid w:val="006549A8"/>
    <w:rsid w:val="00654E0B"/>
    <w:rsid w:val="006611F5"/>
    <w:rsid w:val="00665CA0"/>
    <w:rsid w:val="00672BB8"/>
    <w:rsid w:val="006732EE"/>
    <w:rsid w:val="00674561"/>
    <w:rsid w:val="00682AF7"/>
    <w:rsid w:val="006864AC"/>
    <w:rsid w:val="006915CA"/>
    <w:rsid w:val="0069211F"/>
    <w:rsid w:val="006947BA"/>
    <w:rsid w:val="0069556F"/>
    <w:rsid w:val="006A0B58"/>
    <w:rsid w:val="006A2778"/>
    <w:rsid w:val="006B641B"/>
    <w:rsid w:val="006B6B30"/>
    <w:rsid w:val="006C0704"/>
    <w:rsid w:val="006C0DDB"/>
    <w:rsid w:val="006C370D"/>
    <w:rsid w:val="006C7617"/>
    <w:rsid w:val="006D44A7"/>
    <w:rsid w:val="006E348F"/>
    <w:rsid w:val="006E5892"/>
    <w:rsid w:val="006F486B"/>
    <w:rsid w:val="006F496C"/>
    <w:rsid w:val="006F7A5D"/>
    <w:rsid w:val="00703178"/>
    <w:rsid w:val="007037C8"/>
    <w:rsid w:val="007041D0"/>
    <w:rsid w:val="00721164"/>
    <w:rsid w:val="00725B25"/>
    <w:rsid w:val="00730BB5"/>
    <w:rsid w:val="00736775"/>
    <w:rsid w:val="00736C91"/>
    <w:rsid w:val="0074373E"/>
    <w:rsid w:val="00752E17"/>
    <w:rsid w:val="007647A2"/>
    <w:rsid w:val="00766637"/>
    <w:rsid w:val="007736A9"/>
    <w:rsid w:val="007742F7"/>
    <w:rsid w:val="00777E44"/>
    <w:rsid w:val="00782B71"/>
    <w:rsid w:val="00785E83"/>
    <w:rsid w:val="00786157"/>
    <w:rsid w:val="00787D9A"/>
    <w:rsid w:val="007905C2"/>
    <w:rsid w:val="007918A6"/>
    <w:rsid w:val="007C53AC"/>
    <w:rsid w:val="007D0575"/>
    <w:rsid w:val="007D1D74"/>
    <w:rsid w:val="007D32C7"/>
    <w:rsid w:val="007D3E08"/>
    <w:rsid w:val="007D518F"/>
    <w:rsid w:val="007D528F"/>
    <w:rsid w:val="007D543D"/>
    <w:rsid w:val="007D7CCC"/>
    <w:rsid w:val="007E20BC"/>
    <w:rsid w:val="007E2122"/>
    <w:rsid w:val="007E6A56"/>
    <w:rsid w:val="007E7611"/>
    <w:rsid w:val="007F04FC"/>
    <w:rsid w:val="007F05DD"/>
    <w:rsid w:val="007F5956"/>
    <w:rsid w:val="008056D6"/>
    <w:rsid w:val="00806C49"/>
    <w:rsid w:val="0081272F"/>
    <w:rsid w:val="008129F6"/>
    <w:rsid w:val="00816043"/>
    <w:rsid w:val="0081644B"/>
    <w:rsid w:val="00816528"/>
    <w:rsid w:val="008207FF"/>
    <w:rsid w:val="008227EA"/>
    <w:rsid w:val="00825C34"/>
    <w:rsid w:val="008263D4"/>
    <w:rsid w:val="008279D8"/>
    <w:rsid w:val="00827D01"/>
    <w:rsid w:val="00832C20"/>
    <w:rsid w:val="008365A0"/>
    <w:rsid w:val="008422DC"/>
    <w:rsid w:val="00847476"/>
    <w:rsid w:val="008511C7"/>
    <w:rsid w:val="00851E96"/>
    <w:rsid w:val="00862DD7"/>
    <w:rsid w:val="008643BE"/>
    <w:rsid w:val="008821D9"/>
    <w:rsid w:val="0088619C"/>
    <w:rsid w:val="00893BCB"/>
    <w:rsid w:val="008A76F4"/>
    <w:rsid w:val="008B008E"/>
    <w:rsid w:val="008B04C9"/>
    <w:rsid w:val="008B13F3"/>
    <w:rsid w:val="008B2258"/>
    <w:rsid w:val="008B5579"/>
    <w:rsid w:val="008C204A"/>
    <w:rsid w:val="008D0C2A"/>
    <w:rsid w:val="008E033C"/>
    <w:rsid w:val="008E1752"/>
    <w:rsid w:val="008E3067"/>
    <w:rsid w:val="008E536C"/>
    <w:rsid w:val="008E6E4D"/>
    <w:rsid w:val="008F0F14"/>
    <w:rsid w:val="009003AB"/>
    <w:rsid w:val="00913B0D"/>
    <w:rsid w:val="00915E0D"/>
    <w:rsid w:val="00921134"/>
    <w:rsid w:val="009236DF"/>
    <w:rsid w:val="00924DEE"/>
    <w:rsid w:val="00925650"/>
    <w:rsid w:val="00932CA7"/>
    <w:rsid w:val="009430F2"/>
    <w:rsid w:val="00952329"/>
    <w:rsid w:val="0095689A"/>
    <w:rsid w:val="0096440A"/>
    <w:rsid w:val="009669B6"/>
    <w:rsid w:val="00967387"/>
    <w:rsid w:val="00972131"/>
    <w:rsid w:val="0097332C"/>
    <w:rsid w:val="00990AD6"/>
    <w:rsid w:val="0099321A"/>
    <w:rsid w:val="009A2679"/>
    <w:rsid w:val="009A7328"/>
    <w:rsid w:val="009B0CF4"/>
    <w:rsid w:val="009B3921"/>
    <w:rsid w:val="009B6FC7"/>
    <w:rsid w:val="009C1902"/>
    <w:rsid w:val="009C2E07"/>
    <w:rsid w:val="009C5E02"/>
    <w:rsid w:val="009D47DE"/>
    <w:rsid w:val="009E67FE"/>
    <w:rsid w:val="009E6EC7"/>
    <w:rsid w:val="009F0713"/>
    <w:rsid w:val="009F4638"/>
    <w:rsid w:val="009F71C1"/>
    <w:rsid w:val="00A1741C"/>
    <w:rsid w:val="00A21786"/>
    <w:rsid w:val="00A21D90"/>
    <w:rsid w:val="00A23AFC"/>
    <w:rsid w:val="00A2755D"/>
    <w:rsid w:val="00A32166"/>
    <w:rsid w:val="00A421D1"/>
    <w:rsid w:val="00A4714B"/>
    <w:rsid w:val="00A52204"/>
    <w:rsid w:val="00A5296B"/>
    <w:rsid w:val="00A55158"/>
    <w:rsid w:val="00A60145"/>
    <w:rsid w:val="00A60CE1"/>
    <w:rsid w:val="00A6209C"/>
    <w:rsid w:val="00A75F43"/>
    <w:rsid w:val="00A924A6"/>
    <w:rsid w:val="00A9316A"/>
    <w:rsid w:val="00A97952"/>
    <w:rsid w:val="00AC5138"/>
    <w:rsid w:val="00AC7CA1"/>
    <w:rsid w:val="00AE47B8"/>
    <w:rsid w:val="00AE58B2"/>
    <w:rsid w:val="00AF5761"/>
    <w:rsid w:val="00AF7D77"/>
    <w:rsid w:val="00B0777F"/>
    <w:rsid w:val="00B11D3D"/>
    <w:rsid w:val="00B12C2B"/>
    <w:rsid w:val="00B23631"/>
    <w:rsid w:val="00B25903"/>
    <w:rsid w:val="00B25DE7"/>
    <w:rsid w:val="00B312E7"/>
    <w:rsid w:val="00B34E70"/>
    <w:rsid w:val="00B419F2"/>
    <w:rsid w:val="00B44E6C"/>
    <w:rsid w:val="00B52CA9"/>
    <w:rsid w:val="00B538F7"/>
    <w:rsid w:val="00B55B06"/>
    <w:rsid w:val="00B744AD"/>
    <w:rsid w:val="00B744F6"/>
    <w:rsid w:val="00B758A7"/>
    <w:rsid w:val="00B75C98"/>
    <w:rsid w:val="00B76E50"/>
    <w:rsid w:val="00B829F2"/>
    <w:rsid w:val="00B832E6"/>
    <w:rsid w:val="00B87B26"/>
    <w:rsid w:val="00B912CC"/>
    <w:rsid w:val="00B96378"/>
    <w:rsid w:val="00B97D1A"/>
    <w:rsid w:val="00BA0767"/>
    <w:rsid w:val="00BA2F8F"/>
    <w:rsid w:val="00BA4A0F"/>
    <w:rsid w:val="00BA7862"/>
    <w:rsid w:val="00BB0209"/>
    <w:rsid w:val="00BB068A"/>
    <w:rsid w:val="00BC1C02"/>
    <w:rsid w:val="00BC2BE8"/>
    <w:rsid w:val="00BC2ECE"/>
    <w:rsid w:val="00BC796D"/>
    <w:rsid w:val="00BD5AC3"/>
    <w:rsid w:val="00BD5C85"/>
    <w:rsid w:val="00BE065A"/>
    <w:rsid w:val="00BE0E4F"/>
    <w:rsid w:val="00BE3BD7"/>
    <w:rsid w:val="00BE5DF2"/>
    <w:rsid w:val="00BE6A0A"/>
    <w:rsid w:val="00BF40A1"/>
    <w:rsid w:val="00BF7546"/>
    <w:rsid w:val="00C02323"/>
    <w:rsid w:val="00C03F66"/>
    <w:rsid w:val="00C05B4C"/>
    <w:rsid w:val="00C12AAD"/>
    <w:rsid w:val="00C12F55"/>
    <w:rsid w:val="00C1322E"/>
    <w:rsid w:val="00C1448F"/>
    <w:rsid w:val="00C16314"/>
    <w:rsid w:val="00C21B12"/>
    <w:rsid w:val="00C23776"/>
    <w:rsid w:val="00C25818"/>
    <w:rsid w:val="00C40F4F"/>
    <w:rsid w:val="00C45CE2"/>
    <w:rsid w:val="00C520CB"/>
    <w:rsid w:val="00C53474"/>
    <w:rsid w:val="00C53AE7"/>
    <w:rsid w:val="00C56B66"/>
    <w:rsid w:val="00C61430"/>
    <w:rsid w:val="00C61B28"/>
    <w:rsid w:val="00C61D16"/>
    <w:rsid w:val="00C65337"/>
    <w:rsid w:val="00C65AA2"/>
    <w:rsid w:val="00C661B6"/>
    <w:rsid w:val="00C6622D"/>
    <w:rsid w:val="00C80BB7"/>
    <w:rsid w:val="00C83A9F"/>
    <w:rsid w:val="00C9279F"/>
    <w:rsid w:val="00C93CE3"/>
    <w:rsid w:val="00C955C5"/>
    <w:rsid w:val="00CA5D44"/>
    <w:rsid w:val="00CB4D15"/>
    <w:rsid w:val="00CC267A"/>
    <w:rsid w:val="00CC3131"/>
    <w:rsid w:val="00CD5247"/>
    <w:rsid w:val="00CE29E6"/>
    <w:rsid w:val="00CF47AE"/>
    <w:rsid w:val="00CF69B2"/>
    <w:rsid w:val="00D02352"/>
    <w:rsid w:val="00D06B7E"/>
    <w:rsid w:val="00D12FCC"/>
    <w:rsid w:val="00D2259B"/>
    <w:rsid w:val="00D24BC7"/>
    <w:rsid w:val="00D2598F"/>
    <w:rsid w:val="00D25D69"/>
    <w:rsid w:val="00D30FF3"/>
    <w:rsid w:val="00D345BC"/>
    <w:rsid w:val="00D360B2"/>
    <w:rsid w:val="00D454B5"/>
    <w:rsid w:val="00D55452"/>
    <w:rsid w:val="00D559D4"/>
    <w:rsid w:val="00D55C51"/>
    <w:rsid w:val="00D60847"/>
    <w:rsid w:val="00D6185C"/>
    <w:rsid w:val="00D63B55"/>
    <w:rsid w:val="00D70F32"/>
    <w:rsid w:val="00D74913"/>
    <w:rsid w:val="00D765CB"/>
    <w:rsid w:val="00D80CC1"/>
    <w:rsid w:val="00D82CA1"/>
    <w:rsid w:val="00D85EB7"/>
    <w:rsid w:val="00D8644E"/>
    <w:rsid w:val="00D9159C"/>
    <w:rsid w:val="00D939D2"/>
    <w:rsid w:val="00D93C6D"/>
    <w:rsid w:val="00DA0C90"/>
    <w:rsid w:val="00DB202C"/>
    <w:rsid w:val="00DB55BF"/>
    <w:rsid w:val="00DB64EF"/>
    <w:rsid w:val="00DC7D3F"/>
    <w:rsid w:val="00DD6FE4"/>
    <w:rsid w:val="00DE2E23"/>
    <w:rsid w:val="00DE3107"/>
    <w:rsid w:val="00DE3313"/>
    <w:rsid w:val="00DE5328"/>
    <w:rsid w:val="00DE775A"/>
    <w:rsid w:val="00E03F83"/>
    <w:rsid w:val="00E05793"/>
    <w:rsid w:val="00E137FD"/>
    <w:rsid w:val="00E22075"/>
    <w:rsid w:val="00E248B6"/>
    <w:rsid w:val="00E310B7"/>
    <w:rsid w:val="00E3661E"/>
    <w:rsid w:val="00E444DE"/>
    <w:rsid w:val="00E449C0"/>
    <w:rsid w:val="00E45316"/>
    <w:rsid w:val="00E5367C"/>
    <w:rsid w:val="00E55714"/>
    <w:rsid w:val="00E575BD"/>
    <w:rsid w:val="00E57F27"/>
    <w:rsid w:val="00E70A63"/>
    <w:rsid w:val="00E7360E"/>
    <w:rsid w:val="00E73CC7"/>
    <w:rsid w:val="00E76592"/>
    <w:rsid w:val="00E80040"/>
    <w:rsid w:val="00E91DC6"/>
    <w:rsid w:val="00E96696"/>
    <w:rsid w:val="00EA645C"/>
    <w:rsid w:val="00EA6B00"/>
    <w:rsid w:val="00EB2635"/>
    <w:rsid w:val="00EC275F"/>
    <w:rsid w:val="00ED2ACF"/>
    <w:rsid w:val="00ED34E0"/>
    <w:rsid w:val="00ED51E2"/>
    <w:rsid w:val="00EE1463"/>
    <w:rsid w:val="00EE3920"/>
    <w:rsid w:val="00EE52EC"/>
    <w:rsid w:val="00EE7227"/>
    <w:rsid w:val="00EE787B"/>
    <w:rsid w:val="00EF6B19"/>
    <w:rsid w:val="00EF7778"/>
    <w:rsid w:val="00F0303B"/>
    <w:rsid w:val="00F05DE7"/>
    <w:rsid w:val="00F14E00"/>
    <w:rsid w:val="00F15F1B"/>
    <w:rsid w:val="00F2106A"/>
    <w:rsid w:val="00F27EA4"/>
    <w:rsid w:val="00F319D7"/>
    <w:rsid w:val="00F672A8"/>
    <w:rsid w:val="00F771FA"/>
    <w:rsid w:val="00F90E48"/>
    <w:rsid w:val="00F95DEB"/>
    <w:rsid w:val="00F97982"/>
    <w:rsid w:val="00FA4FF5"/>
    <w:rsid w:val="00FA5B35"/>
    <w:rsid w:val="00FB5E63"/>
    <w:rsid w:val="00FC2942"/>
    <w:rsid w:val="00FC4DBE"/>
    <w:rsid w:val="00FE6D15"/>
    <w:rsid w:val="00FF189D"/>
    <w:rsid w:val="00FF4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BD"/>
  </w:style>
  <w:style w:type="paragraph" w:styleId="1">
    <w:name w:val="heading 1"/>
    <w:basedOn w:val="a"/>
    <w:next w:val="a"/>
    <w:link w:val="10"/>
    <w:uiPriority w:val="9"/>
    <w:qFormat/>
    <w:rsid w:val="00966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69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669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68A"/>
    <w:rPr>
      <w:color w:val="0000FF" w:themeColor="hyperlink"/>
      <w:u w:val="single"/>
    </w:rPr>
  </w:style>
  <w:style w:type="paragraph" w:styleId="a4">
    <w:name w:val="No Spacing"/>
    <w:uiPriority w:val="1"/>
    <w:qFormat/>
    <w:rsid w:val="009669B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66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69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669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30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796F"/>
  </w:style>
  <w:style w:type="paragraph" w:styleId="a7">
    <w:name w:val="footer"/>
    <w:basedOn w:val="a"/>
    <w:link w:val="a8"/>
    <w:uiPriority w:val="99"/>
    <w:unhideWhenUsed/>
    <w:rsid w:val="0030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796F"/>
  </w:style>
  <w:style w:type="paragraph" w:customStyle="1" w:styleId="31">
    <w:name w:val="Стиль3"/>
    <w:basedOn w:val="21"/>
    <w:rsid w:val="00C21B12"/>
    <w:pPr>
      <w:widowControl w:val="0"/>
      <w:tabs>
        <w:tab w:val="num" w:pos="643"/>
      </w:tabs>
      <w:adjustRightInd w:val="0"/>
      <w:spacing w:after="0" w:line="240" w:lineRule="auto"/>
      <w:ind w:left="643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21B1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21B12"/>
  </w:style>
  <w:style w:type="character" w:customStyle="1" w:styleId="ConsPlusNormal">
    <w:name w:val="ConsPlusNormal Знак"/>
    <w:link w:val="ConsPlusNormal0"/>
    <w:locked/>
    <w:rsid w:val="007E761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7E7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semiHidden/>
    <w:unhideWhenUsed/>
    <w:rsid w:val="0022244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22244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2244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22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44E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620638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E449C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449C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449C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49C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449C0"/>
    <w:rPr>
      <w:b/>
      <w:bCs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184792"/>
    <w:pPr>
      <w:ind w:left="720"/>
      <w:contextualSpacing/>
    </w:pPr>
  </w:style>
  <w:style w:type="paragraph" w:styleId="af6">
    <w:name w:val="endnote text"/>
    <w:basedOn w:val="a"/>
    <w:link w:val="af7"/>
    <w:uiPriority w:val="99"/>
    <w:semiHidden/>
    <w:unhideWhenUsed/>
    <w:rsid w:val="008056D6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056D6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8056D6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2C7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73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locked/>
    <w:rsid w:val="00B34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eltorg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6161CC57A48A0409A300A760EB18D5605A149A3A68687CFD7E165CF23A3528D7AD46F42D682341CF89865A59ADAFF55073A7719E9F8f7wC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aveconom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ch_15@sta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eltorg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8C14-E6B0-4FF8-86B6-6AE847F8F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7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Елена Анатольевна</dc:creator>
  <cp:lastModifiedBy>Ардарская Светлана Алексеевна</cp:lastModifiedBy>
  <cp:revision>146</cp:revision>
  <cp:lastPrinted>2019-09-02T06:57:00Z</cp:lastPrinted>
  <dcterms:created xsi:type="dcterms:W3CDTF">2014-01-14T05:36:00Z</dcterms:created>
  <dcterms:modified xsi:type="dcterms:W3CDTF">2021-05-13T12:47:00Z</dcterms:modified>
</cp:coreProperties>
</file>