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4EB" w:rsidRPr="008B702E" w:rsidRDefault="00BB44EB" w:rsidP="00BB44EB">
      <w:pPr>
        <w:jc w:val="center"/>
        <w:rPr>
          <w:rFonts w:ascii="Liberation Serif" w:hAnsi="Liberation Serif"/>
          <w:b/>
          <w:sz w:val="24"/>
          <w:szCs w:val="24"/>
        </w:rPr>
      </w:pPr>
      <w:r w:rsidRPr="008B702E">
        <w:rPr>
          <w:rFonts w:ascii="Liberation Serif" w:hAnsi="Liberation Serif"/>
          <w:b/>
          <w:sz w:val="24"/>
          <w:szCs w:val="24"/>
        </w:rPr>
        <w:t>«Инструкция по заполнению заявки на участие в закупке»</w:t>
      </w:r>
    </w:p>
    <w:p w:rsidR="00BB44EB" w:rsidRPr="008B702E" w:rsidRDefault="00BB44EB" w:rsidP="00BB44EB">
      <w:pPr>
        <w:ind w:firstLine="709"/>
        <w:jc w:val="right"/>
        <w:rPr>
          <w:rFonts w:ascii="Liberation Serif" w:hAnsi="Liberation Serif"/>
          <w:b/>
          <w:sz w:val="22"/>
          <w:szCs w:val="22"/>
        </w:rPr>
      </w:pPr>
    </w:p>
    <w:p w:rsidR="00B80F81" w:rsidRPr="008B702E" w:rsidRDefault="00B80F81" w:rsidP="00B80F81">
      <w:pPr>
        <w:keepNext/>
        <w:keepLines/>
        <w:jc w:val="right"/>
        <w:rPr>
          <w:rFonts w:ascii="Liberation Serif" w:hAnsi="Liberation Serif"/>
          <w:sz w:val="22"/>
          <w:szCs w:val="22"/>
        </w:rPr>
      </w:pPr>
      <w:r w:rsidRPr="008B702E">
        <w:rPr>
          <w:rFonts w:ascii="Liberation Serif" w:hAnsi="Liberation Serif"/>
          <w:sz w:val="22"/>
          <w:szCs w:val="22"/>
        </w:rPr>
        <w:t>Приложение к документации об аукционе в электронной форме</w:t>
      </w:r>
    </w:p>
    <w:p w:rsidR="00BB44EB" w:rsidRPr="008B702E" w:rsidRDefault="00BB44EB" w:rsidP="00BB44EB">
      <w:pPr>
        <w:ind w:firstLine="709"/>
        <w:jc w:val="center"/>
        <w:rPr>
          <w:rFonts w:ascii="Liberation Serif" w:hAnsi="Liberation Serif"/>
          <w:b/>
          <w:sz w:val="22"/>
          <w:szCs w:val="22"/>
        </w:rPr>
      </w:pPr>
    </w:p>
    <w:p w:rsidR="009C5384" w:rsidRPr="008B702E" w:rsidRDefault="009C5384" w:rsidP="009C5384">
      <w:pPr>
        <w:ind w:firstLine="709"/>
        <w:rPr>
          <w:rFonts w:ascii="Liberation Serif" w:hAnsi="Liberation Serif" w:cs="Liberation Serif"/>
          <w:sz w:val="22"/>
          <w:szCs w:val="22"/>
        </w:rPr>
      </w:pPr>
      <w:r w:rsidRPr="008B702E">
        <w:rPr>
          <w:rFonts w:ascii="Liberation Serif" w:hAnsi="Liberation Serif" w:cs="Liberation Serif"/>
          <w:sz w:val="22"/>
          <w:szCs w:val="22"/>
        </w:rPr>
        <w:t>Участник закупки вправе подать только одну заявку на участие в аукционе в электронной форме (далее – закупка).</w:t>
      </w:r>
    </w:p>
    <w:p w:rsidR="009C5384" w:rsidRPr="008B702E" w:rsidRDefault="009C5384" w:rsidP="009C5384">
      <w:pPr>
        <w:ind w:firstLine="709"/>
        <w:rPr>
          <w:rFonts w:ascii="Liberation Serif" w:hAnsi="Liberation Serif" w:cs="Liberation Serif"/>
          <w:sz w:val="22"/>
          <w:szCs w:val="22"/>
        </w:rPr>
      </w:pPr>
      <w:r w:rsidRPr="008B702E">
        <w:rPr>
          <w:rFonts w:ascii="Liberation Serif" w:hAnsi="Liberation Serif" w:cs="Liberation Serif"/>
          <w:sz w:val="22"/>
          <w:szCs w:val="22"/>
        </w:rPr>
        <w:t xml:space="preserve">Заявка на участие в закупке должна быть подписана усиленной квалифицированной электронной подписью участника такой закупки или лица, </w:t>
      </w:r>
      <w:r w:rsidR="00FB281C">
        <w:rPr>
          <w:rFonts w:ascii="Liberation Serif" w:eastAsia="Calibri" w:hAnsi="Liberation Serif" w:cs="Liberation Serif"/>
          <w:sz w:val="22"/>
          <w:szCs w:val="22"/>
        </w:rPr>
        <w:t xml:space="preserve">имеющего право действовать </w:t>
      </w:r>
      <w:r w:rsidRPr="008B702E">
        <w:rPr>
          <w:rFonts w:ascii="Liberation Serif" w:eastAsia="Calibri" w:hAnsi="Liberation Serif" w:cs="Liberation Serif"/>
          <w:sz w:val="22"/>
          <w:szCs w:val="22"/>
        </w:rPr>
        <w:t>от имени участника закупки</w:t>
      </w:r>
      <w:r w:rsidRPr="008B702E">
        <w:rPr>
          <w:rFonts w:ascii="Liberation Serif" w:hAnsi="Liberation Serif" w:cs="Liberation Serif"/>
          <w:sz w:val="22"/>
          <w:szCs w:val="22"/>
        </w:rPr>
        <w:t>.</w:t>
      </w:r>
    </w:p>
    <w:p w:rsidR="009C5384" w:rsidRPr="008B702E" w:rsidRDefault="009C5384" w:rsidP="009C5384">
      <w:pPr>
        <w:ind w:firstLine="709"/>
        <w:rPr>
          <w:rFonts w:ascii="Liberation Serif" w:hAnsi="Liberation Serif" w:cs="Liberation Serif"/>
          <w:sz w:val="22"/>
          <w:szCs w:val="22"/>
        </w:rPr>
      </w:pPr>
      <w:r w:rsidRPr="008B702E">
        <w:rPr>
          <w:rFonts w:ascii="Liberation Serif" w:hAnsi="Liberation Serif" w:cs="Liberation Serif"/>
          <w:sz w:val="22"/>
          <w:szCs w:val="22"/>
        </w:rPr>
        <w:t>Все документы, входящие в состав заявки на участие в закупке, должны иметь четко читаемый текст.</w:t>
      </w:r>
    </w:p>
    <w:p w:rsidR="009C5384" w:rsidRPr="008B702E" w:rsidRDefault="009C5384" w:rsidP="009C5384">
      <w:pPr>
        <w:ind w:firstLine="709"/>
        <w:rPr>
          <w:rFonts w:ascii="Liberation Serif" w:hAnsi="Liberation Serif" w:cs="Liberation Serif"/>
          <w:sz w:val="22"/>
          <w:szCs w:val="22"/>
        </w:rPr>
      </w:pPr>
      <w:r w:rsidRPr="008B702E">
        <w:rPr>
          <w:rFonts w:ascii="Liberation Serif" w:hAnsi="Liberation Serif" w:cs="Liberation Serif"/>
          <w:sz w:val="22"/>
          <w:szCs w:val="22"/>
        </w:rPr>
        <w:t>При подаче заявки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приложении к Части II «Описание объекта закупки» документации о закупке «Функциональные, технические и качественные характеристики, эксплуатационные хар</w:t>
      </w:r>
      <w:r w:rsidR="00DA7582" w:rsidRPr="008B702E">
        <w:rPr>
          <w:rFonts w:ascii="Liberation Serif" w:hAnsi="Liberation Serif" w:cs="Liberation Serif"/>
          <w:sz w:val="22"/>
          <w:szCs w:val="22"/>
        </w:rPr>
        <w:t>актеристики (при необходимости)</w:t>
      </w:r>
      <w:r w:rsidRPr="008B702E">
        <w:rPr>
          <w:rFonts w:ascii="Liberation Serif" w:hAnsi="Liberation Serif" w:cs="Liberation Serif"/>
          <w:sz w:val="22"/>
          <w:szCs w:val="22"/>
        </w:rPr>
        <w:t xml:space="preserve"> поставляемых товаров».</w:t>
      </w:r>
    </w:p>
    <w:p w:rsidR="009C5384" w:rsidRPr="008B702E" w:rsidRDefault="009C5384" w:rsidP="009C5384">
      <w:pPr>
        <w:ind w:firstLine="709"/>
        <w:rPr>
          <w:rFonts w:ascii="Liberation Serif" w:hAnsi="Liberation Serif" w:cs="Liberation Serif"/>
          <w:sz w:val="22"/>
          <w:szCs w:val="22"/>
        </w:rPr>
      </w:pPr>
      <w:r w:rsidRPr="008B702E">
        <w:rPr>
          <w:rFonts w:ascii="Liberation Serif" w:hAnsi="Liberation Serif" w:cs="Liberation Serif"/>
          <w:sz w:val="22"/>
          <w:szCs w:val="22"/>
        </w:rPr>
        <w:t>Сведения, которые включаются в заявку на участие в закупке, не должны допускать двусмысленных толкований или разночтений.</w:t>
      </w:r>
    </w:p>
    <w:p w:rsidR="009C5384" w:rsidRPr="008B702E" w:rsidRDefault="009C5384" w:rsidP="009C5384">
      <w:pPr>
        <w:ind w:firstLine="709"/>
        <w:rPr>
          <w:rFonts w:ascii="Liberation Serif" w:hAnsi="Liberation Serif" w:cs="Liberation Serif"/>
          <w:sz w:val="22"/>
          <w:szCs w:val="22"/>
        </w:rPr>
      </w:pPr>
      <w:r w:rsidRPr="008B702E">
        <w:rPr>
          <w:rFonts w:ascii="Liberation Serif" w:hAnsi="Liberation Serif" w:cs="Liberation Serif"/>
          <w:sz w:val="22"/>
          <w:szCs w:val="22"/>
        </w:rPr>
        <w:t xml:space="preserve">Товарный знак указывается участником закупки в составе первой части заявки только при его наличии. </w:t>
      </w:r>
    </w:p>
    <w:p w:rsidR="009C5384" w:rsidRPr="008B702E" w:rsidRDefault="009C5384" w:rsidP="009C5384">
      <w:pPr>
        <w:ind w:firstLine="709"/>
        <w:rPr>
          <w:rFonts w:ascii="Liberation Serif" w:hAnsi="Liberation Serif" w:cs="Liberation Serif"/>
          <w:sz w:val="22"/>
          <w:szCs w:val="22"/>
        </w:rPr>
      </w:pPr>
      <w:r w:rsidRPr="008B702E">
        <w:rPr>
          <w:rFonts w:ascii="Liberation Serif" w:hAnsi="Liberation Serif" w:cs="Liberation Serif"/>
          <w:sz w:val="22"/>
          <w:szCs w:val="22"/>
        </w:rPr>
        <w:t>Изменение наименования показателя не допускается.</w:t>
      </w:r>
    </w:p>
    <w:p w:rsidR="009C5384" w:rsidRPr="008B702E" w:rsidRDefault="009C5384" w:rsidP="009C5384">
      <w:pPr>
        <w:ind w:firstLine="709"/>
        <w:rPr>
          <w:rFonts w:ascii="Liberation Serif" w:hAnsi="Liberation Serif" w:cs="Liberation Serif"/>
          <w:sz w:val="22"/>
          <w:szCs w:val="22"/>
        </w:rPr>
      </w:pPr>
      <w:r w:rsidRPr="008B702E">
        <w:rPr>
          <w:rFonts w:ascii="Liberation Serif" w:hAnsi="Liberation Serif" w:cs="Liberation Serif"/>
          <w:sz w:val="22"/>
          <w:szCs w:val="22"/>
        </w:rPr>
        <w:t>Предлагаемые участником закупки конкретные показатели товара должны соответствовать значениям</w:t>
      </w:r>
      <w:r w:rsidRPr="008B702E">
        <w:rPr>
          <w:rFonts w:ascii="Liberation Serif" w:eastAsia="Calibri" w:hAnsi="Liberation Serif" w:cs="Liberation Serif"/>
          <w:sz w:val="22"/>
          <w:szCs w:val="22"/>
          <w:lang w:eastAsia="zh-CN"/>
        </w:rPr>
        <w:t xml:space="preserve"> и не противоречить </w:t>
      </w:r>
      <w:r w:rsidRPr="008B702E">
        <w:rPr>
          <w:rFonts w:ascii="Liberation Serif" w:hAnsi="Liberation Serif" w:cs="Liberation Serif"/>
          <w:sz w:val="22"/>
          <w:szCs w:val="22"/>
        </w:rPr>
        <w:t>требовани</w:t>
      </w:r>
      <w:r w:rsidR="00FB281C">
        <w:rPr>
          <w:rFonts w:ascii="Liberation Serif" w:hAnsi="Liberation Serif" w:cs="Liberation Serif"/>
          <w:sz w:val="22"/>
          <w:szCs w:val="22"/>
        </w:rPr>
        <w:t xml:space="preserve">ям, установленным в приложении </w:t>
      </w:r>
      <w:r w:rsidRPr="008B702E">
        <w:rPr>
          <w:rFonts w:ascii="Liberation Serif" w:hAnsi="Liberation Serif" w:cs="Liberation Serif"/>
          <w:sz w:val="22"/>
          <w:szCs w:val="22"/>
        </w:rPr>
        <w:t xml:space="preserve">к Части </w:t>
      </w:r>
      <w:r w:rsidRPr="008B702E">
        <w:rPr>
          <w:rFonts w:ascii="Liberation Serif" w:hAnsi="Liberation Serif" w:cs="Liberation Serif"/>
          <w:sz w:val="22"/>
          <w:szCs w:val="22"/>
          <w:lang w:val="en-US"/>
        </w:rPr>
        <w:t>II</w:t>
      </w:r>
      <w:r w:rsidRPr="008B702E">
        <w:rPr>
          <w:rFonts w:ascii="Liberation Serif" w:hAnsi="Liberation Serif" w:cs="Liberation Serif"/>
          <w:sz w:val="22"/>
          <w:szCs w:val="22"/>
        </w:rPr>
        <w:t xml:space="preserve"> «Описание объекта закупки» документации о закупке «Функциональные, технические и качественные характеристики, эксплуатационные хара</w:t>
      </w:r>
      <w:r w:rsidR="00DA7582" w:rsidRPr="008B702E">
        <w:rPr>
          <w:rFonts w:ascii="Liberation Serif" w:hAnsi="Liberation Serif" w:cs="Liberation Serif"/>
          <w:sz w:val="22"/>
          <w:szCs w:val="22"/>
        </w:rPr>
        <w:t xml:space="preserve">ктеристики (при необходимости) </w:t>
      </w:r>
      <w:r w:rsidRPr="008B702E">
        <w:rPr>
          <w:rFonts w:ascii="Liberation Serif" w:hAnsi="Liberation Serif" w:cs="Liberation Serif"/>
          <w:sz w:val="22"/>
          <w:szCs w:val="22"/>
        </w:rPr>
        <w:t>поставляемых товаров».</w:t>
      </w:r>
    </w:p>
    <w:p w:rsidR="004C26BB" w:rsidRPr="008B702E" w:rsidRDefault="004C26BB" w:rsidP="004C26BB">
      <w:pPr>
        <w:ind w:firstLine="709"/>
        <w:rPr>
          <w:rFonts w:ascii="Liberation Serif" w:eastAsia="Calibri" w:hAnsi="Liberation Serif"/>
          <w:sz w:val="22"/>
          <w:szCs w:val="22"/>
          <w:lang w:eastAsia="zh-CN"/>
        </w:rPr>
      </w:pPr>
      <w:r w:rsidRPr="008B702E">
        <w:rPr>
          <w:rFonts w:ascii="Liberation Serif" w:hAnsi="Liberation Serif"/>
          <w:sz w:val="22"/>
          <w:szCs w:val="22"/>
        </w:rPr>
        <w:t xml:space="preserve">При заполнении первой части заявки, в части представления участником закупки конкретных значений показателей поставляемых товаров, не допускается </w:t>
      </w:r>
      <w:r w:rsidRPr="008B702E">
        <w:rPr>
          <w:rFonts w:ascii="Liberation Serif" w:eastAsia="Calibri" w:hAnsi="Liberation Serif"/>
          <w:sz w:val="22"/>
          <w:szCs w:val="22"/>
          <w:lang w:eastAsia="zh-CN"/>
        </w:rPr>
        <w:t>указание словосочетаний, слов и знаков</w:t>
      </w:r>
      <w:r w:rsidRPr="008B702E">
        <w:rPr>
          <w:rFonts w:ascii="Liberation Serif" w:hAnsi="Liberation Serif"/>
          <w:sz w:val="22"/>
          <w:szCs w:val="22"/>
        </w:rPr>
        <w:t xml:space="preserve">: </w:t>
      </w:r>
      <w:r w:rsidRPr="008B702E">
        <w:rPr>
          <w:rFonts w:ascii="Liberation Serif" w:eastAsia="Calibri" w:hAnsi="Liberation Serif"/>
          <w:sz w:val="22"/>
          <w:szCs w:val="22"/>
          <w:lang w:eastAsia="zh-CN"/>
        </w:rPr>
        <w:t xml:space="preserve">«не менее», «не ниже», «не хуже», «не более», «не выше», «превышать», «менее», «ниже», «более», «лучше», «или», «либо», </w:t>
      </w:r>
      <w:r w:rsidRPr="008B702E">
        <w:rPr>
          <w:rFonts w:ascii="Liberation Serif" w:hAnsi="Liberation Serif"/>
          <w:sz w:val="22"/>
          <w:szCs w:val="22"/>
        </w:rPr>
        <w:t>«св.», «свыше», «не менее», «от», «до»</w:t>
      </w:r>
      <w:r w:rsidRPr="008B702E">
        <w:rPr>
          <w:rFonts w:ascii="Liberation Serif" w:eastAsia="Calibri" w:hAnsi="Liberation Serif"/>
          <w:sz w:val="22"/>
          <w:szCs w:val="22"/>
        </w:rPr>
        <w:t xml:space="preserve"> </w:t>
      </w:r>
      <w:r w:rsidRPr="008B702E">
        <w:rPr>
          <w:rFonts w:ascii="Liberation Serif" w:eastAsia="Calibri" w:hAnsi="Liberation Serif"/>
          <w:sz w:val="22"/>
          <w:szCs w:val="22"/>
          <w:lang w:eastAsia="zh-CN"/>
        </w:rPr>
        <w:t>«&gt;», «&lt;», «≤», «≥», «/» и их производных</w:t>
      </w:r>
      <w:r w:rsidRPr="008B702E">
        <w:rPr>
          <w:rFonts w:ascii="Liberation Serif" w:hAnsi="Liberation Serif"/>
          <w:sz w:val="22"/>
          <w:szCs w:val="22"/>
        </w:rPr>
        <w:t xml:space="preserve"> </w:t>
      </w:r>
      <w:r w:rsidRPr="008B702E">
        <w:rPr>
          <w:rFonts w:ascii="Liberation Serif" w:eastAsia="Calibri" w:hAnsi="Liberation Serif"/>
          <w:sz w:val="22"/>
          <w:szCs w:val="22"/>
          <w:lang w:eastAsia="zh-CN"/>
        </w:rPr>
        <w:t xml:space="preserve">(за исключением случаев, когда знак «/» входит в наименование, обозначение самого товара, марки материала, единицы измерения, установленного нормативной документацией или обычаями обозначения того или иного товара), если это не предусмотрено нормативно-технической документацией на поставляемые </w:t>
      </w:r>
      <w:r w:rsidRPr="008B702E">
        <w:rPr>
          <w:rFonts w:ascii="Liberation Serif" w:hAnsi="Liberation Serif"/>
          <w:sz w:val="22"/>
          <w:szCs w:val="22"/>
        </w:rPr>
        <w:t xml:space="preserve">товары </w:t>
      </w:r>
      <w:r w:rsidRPr="008B702E">
        <w:rPr>
          <w:rFonts w:ascii="Liberation Serif" w:eastAsia="Calibri" w:hAnsi="Liberation Serif"/>
          <w:sz w:val="22"/>
          <w:szCs w:val="22"/>
          <w:lang w:eastAsia="zh-CN"/>
        </w:rPr>
        <w:t xml:space="preserve"> и настоящей инструкцией. Указывается только конкретное, точное и достоверное значение характеристик товаров (материалов). </w:t>
      </w:r>
    </w:p>
    <w:p w:rsidR="009C5384" w:rsidRPr="008B702E" w:rsidRDefault="009C5384" w:rsidP="009C5384">
      <w:pPr>
        <w:ind w:firstLine="709"/>
        <w:rPr>
          <w:rFonts w:ascii="Liberation Serif" w:hAnsi="Liberation Serif" w:cs="Liberation Serif"/>
          <w:sz w:val="22"/>
          <w:szCs w:val="22"/>
        </w:rPr>
      </w:pPr>
      <w:r w:rsidRPr="008B702E">
        <w:rPr>
          <w:rFonts w:ascii="Liberation Serif" w:hAnsi="Liberation Serif" w:cs="Liberation Serif"/>
          <w:sz w:val="22"/>
          <w:szCs w:val="22"/>
        </w:rPr>
        <w:t>При описании функциональных, технических и качественных характеристик, эксплуатационных характеристик (при необходимости), поставляемых товаров в столбце «</w:t>
      </w:r>
      <w:r w:rsidR="004C26BB" w:rsidRPr="008B702E">
        <w:rPr>
          <w:rFonts w:ascii="Liberation Serif" w:eastAsia="Calibri" w:hAnsi="Liberation Serif" w:cs="Liberation Serif"/>
          <w:sz w:val="22"/>
          <w:szCs w:val="22"/>
        </w:rPr>
        <w:t>Требования к значениям показателей (характеристик) материалов, используемых для выполнения работ, позволяющие определить соответствие потребностям заказчика</w:t>
      </w:r>
      <w:r w:rsidRPr="008B702E">
        <w:rPr>
          <w:rFonts w:ascii="Liberation Serif" w:eastAsia="Calibri" w:hAnsi="Liberation Serif" w:cs="Liberation Serif"/>
          <w:sz w:val="22"/>
          <w:szCs w:val="22"/>
        </w:rPr>
        <w:t>»</w:t>
      </w:r>
      <w:r w:rsidRPr="008B702E">
        <w:rPr>
          <w:rFonts w:ascii="Liberation Serif" w:hAnsi="Liberation Serif" w:cs="Liberation Serif"/>
          <w:sz w:val="22"/>
          <w:szCs w:val="22"/>
        </w:rPr>
        <w:t xml:space="preserve"> заказчиком используются следующие определения:</w:t>
      </w:r>
    </w:p>
    <w:p w:rsidR="009C5384" w:rsidRPr="008B702E" w:rsidRDefault="009C5384" w:rsidP="009C5384">
      <w:pPr>
        <w:ind w:firstLine="709"/>
        <w:rPr>
          <w:rFonts w:ascii="Liberation Serif" w:hAnsi="Liberation Serif" w:cs="Liberation Serif"/>
          <w:sz w:val="22"/>
          <w:szCs w:val="22"/>
        </w:rPr>
      </w:pPr>
    </w:p>
    <w:tbl>
      <w:tblPr>
        <w:tblStyle w:val="a3"/>
        <w:tblW w:w="9923" w:type="dxa"/>
        <w:tblInd w:w="-5" w:type="dxa"/>
        <w:tblLook w:val="04A0" w:firstRow="1" w:lastRow="0" w:firstColumn="1" w:lastColumn="0" w:noHBand="0" w:noVBand="1"/>
      </w:tblPr>
      <w:tblGrid>
        <w:gridCol w:w="2127"/>
        <w:gridCol w:w="7796"/>
      </w:tblGrid>
      <w:tr w:rsidR="00052719" w:rsidRPr="008B702E" w:rsidTr="001061E6">
        <w:tc>
          <w:tcPr>
            <w:tcW w:w="2127" w:type="dxa"/>
            <w:tcBorders>
              <w:top w:val="single" w:sz="4" w:space="0" w:color="auto"/>
              <w:left w:val="single" w:sz="4" w:space="0" w:color="auto"/>
              <w:bottom w:val="single" w:sz="4" w:space="0" w:color="auto"/>
              <w:right w:val="single" w:sz="4" w:space="0" w:color="auto"/>
            </w:tcBorders>
          </w:tcPr>
          <w:p w:rsidR="00052719" w:rsidRPr="008B702E" w:rsidRDefault="00052719" w:rsidP="00643C3F">
            <w:pPr>
              <w:jc w:val="center"/>
              <w:rPr>
                <w:rFonts w:ascii="Liberation Serif" w:hAnsi="Liberation Serif"/>
                <w:sz w:val="22"/>
                <w:szCs w:val="22"/>
              </w:rPr>
            </w:pPr>
            <w:r w:rsidRPr="008B702E">
              <w:rPr>
                <w:rFonts w:ascii="Liberation Serif" w:hAnsi="Liberation Serif"/>
                <w:sz w:val="22"/>
                <w:szCs w:val="22"/>
              </w:rPr>
              <w:t>«или», «либо»</w:t>
            </w:r>
          </w:p>
        </w:tc>
        <w:tc>
          <w:tcPr>
            <w:tcW w:w="7796" w:type="dxa"/>
            <w:tcBorders>
              <w:top w:val="single" w:sz="4" w:space="0" w:color="auto"/>
              <w:left w:val="single" w:sz="4" w:space="0" w:color="auto"/>
              <w:bottom w:val="single" w:sz="4" w:space="0" w:color="auto"/>
              <w:right w:val="single" w:sz="4" w:space="0" w:color="auto"/>
            </w:tcBorders>
          </w:tcPr>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если значения показателя указаны через союзы «или», «либо», то необходимо указать одно из перечисленных значений данного показателя</w:t>
            </w:r>
          </w:p>
        </w:tc>
      </w:tr>
      <w:tr w:rsidR="00052719" w:rsidRPr="008B702E" w:rsidTr="001061E6">
        <w:tc>
          <w:tcPr>
            <w:tcW w:w="2127" w:type="dxa"/>
            <w:tcBorders>
              <w:top w:val="single" w:sz="4" w:space="0" w:color="auto"/>
              <w:left w:val="single" w:sz="4" w:space="0" w:color="auto"/>
              <w:bottom w:val="single" w:sz="4" w:space="0" w:color="auto"/>
              <w:right w:val="single" w:sz="4" w:space="0" w:color="auto"/>
            </w:tcBorders>
          </w:tcPr>
          <w:p w:rsidR="00052719" w:rsidRPr="008B702E" w:rsidRDefault="00052719" w:rsidP="00643C3F">
            <w:pPr>
              <w:jc w:val="center"/>
              <w:rPr>
                <w:rFonts w:ascii="Liberation Serif" w:hAnsi="Liberation Serif"/>
                <w:sz w:val="22"/>
                <w:szCs w:val="22"/>
              </w:rPr>
            </w:pPr>
            <w:r w:rsidRPr="008B702E">
              <w:rPr>
                <w:rFonts w:ascii="Liberation Serif" w:hAnsi="Liberation Serif"/>
                <w:sz w:val="22"/>
                <w:szCs w:val="22"/>
              </w:rPr>
              <w:t>«и»</w:t>
            </w:r>
          </w:p>
        </w:tc>
        <w:tc>
          <w:tcPr>
            <w:tcW w:w="7796" w:type="dxa"/>
            <w:tcBorders>
              <w:top w:val="single" w:sz="4" w:space="0" w:color="auto"/>
              <w:left w:val="single" w:sz="4" w:space="0" w:color="auto"/>
              <w:bottom w:val="single" w:sz="4" w:space="0" w:color="auto"/>
              <w:right w:val="single" w:sz="4" w:space="0" w:color="auto"/>
            </w:tcBorders>
          </w:tcPr>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если значения показателя указаны через союз «и», то указываются все значения данного показателя</w:t>
            </w:r>
          </w:p>
        </w:tc>
      </w:tr>
      <w:tr w:rsidR="00052719" w:rsidRPr="008B702E" w:rsidTr="001061E6">
        <w:tc>
          <w:tcPr>
            <w:tcW w:w="2127" w:type="dxa"/>
            <w:tcBorders>
              <w:top w:val="single" w:sz="4" w:space="0" w:color="auto"/>
              <w:left w:val="single" w:sz="4" w:space="0" w:color="auto"/>
              <w:bottom w:val="single" w:sz="4" w:space="0" w:color="auto"/>
              <w:right w:val="single" w:sz="4" w:space="0" w:color="auto"/>
            </w:tcBorders>
          </w:tcPr>
          <w:p w:rsidR="00052719" w:rsidRPr="008B702E" w:rsidRDefault="00052719" w:rsidP="00643C3F">
            <w:pPr>
              <w:jc w:val="center"/>
              <w:rPr>
                <w:rFonts w:ascii="Liberation Serif" w:hAnsi="Liberation Serif"/>
                <w:sz w:val="22"/>
                <w:szCs w:val="22"/>
              </w:rPr>
            </w:pPr>
            <w:r w:rsidRPr="008B702E">
              <w:rPr>
                <w:rFonts w:ascii="Liberation Serif" w:hAnsi="Liberation Serif"/>
                <w:sz w:val="22"/>
                <w:szCs w:val="22"/>
              </w:rPr>
              <w:t>«/»</w:t>
            </w:r>
          </w:p>
        </w:tc>
        <w:tc>
          <w:tcPr>
            <w:tcW w:w="7796" w:type="dxa"/>
            <w:tcBorders>
              <w:top w:val="single" w:sz="4" w:space="0" w:color="auto"/>
              <w:left w:val="single" w:sz="4" w:space="0" w:color="auto"/>
              <w:bottom w:val="single" w:sz="4" w:space="0" w:color="auto"/>
              <w:right w:val="single" w:sz="4" w:space="0" w:color="auto"/>
            </w:tcBorders>
          </w:tcPr>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символ «/» между двумя показателями, значениями показателей приравнивается к разделительному союзу «или» и означает, что участнику закупки необходимо указать одно из указанных значений данного показателя.</w:t>
            </w:r>
          </w:p>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Исключения:</w:t>
            </w:r>
          </w:p>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1) использование знака между союзами «и/или»;</w:t>
            </w:r>
          </w:p>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2) использование знака в единицах измерения (например, «МЕ/1см</w:t>
            </w:r>
            <w:r w:rsidRPr="008B702E">
              <w:rPr>
                <w:rFonts w:ascii="Liberation Serif" w:hAnsi="Liberation Serif"/>
                <w:sz w:val="22"/>
                <w:szCs w:val="22"/>
                <w:vertAlign w:val="superscript"/>
              </w:rPr>
              <w:t>2</w:t>
            </w:r>
            <w:r w:rsidRPr="008B702E">
              <w:rPr>
                <w:rFonts w:ascii="Liberation Serif" w:hAnsi="Liberation Serif"/>
                <w:sz w:val="22"/>
                <w:szCs w:val="22"/>
              </w:rPr>
              <w:t>», «мг/мл», «моль/мл»);</w:t>
            </w:r>
          </w:p>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В исключениях, перечисленных выше, символ «/» служит для обозначения и конкретизации не подлежит, то есть показатели, значения показателей, единицы измерения и сам символ «/» остаются в неизменном виде.</w:t>
            </w:r>
          </w:p>
        </w:tc>
      </w:tr>
      <w:tr w:rsidR="00052719" w:rsidRPr="008B702E" w:rsidTr="001061E6">
        <w:tc>
          <w:tcPr>
            <w:tcW w:w="2127" w:type="dxa"/>
            <w:tcBorders>
              <w:top w:val="single" w:sz="4" w:space="0" w:color="auto"/>
              <w:left w:val="single" w:sz="4" w:space="0" w:color="auto"/>
              <w:bottom w:val="single" w:sz="4" w:space="0" w:color="auto"/>
              <w:right w:val="single" w:sz="4" w:space="0" w:color="auto"/>
            </w:tcBorders>
          </w:tcPr>
          <w:p w:rsidR="00052719" w:rsidRPr="008B702E" w:rsidRDefault="00052719" w:rsidP="00643C3F">
            <w:pPr>
              <w:jc w:val="center"/>
              <w:rPr>
                <w:rFonts w:ascii="Liberation Serif" w:hAnsi="Liberation Serif"/>
                <w:sz w:val="22"/>
                <w:szCs w:val="22"/>
              </w:rPr>
            </w:pPr>
            <w:r w:rsidRPr="008B702E">
              <w:rPr>
                <w:rFonts w:ascii="Liberation Serif" w:hAnsi="Liberation Serif"/>
                <w:sz w:val="22"/>
                <w:szCs w:val="22"/>
              </w:rPr>
              <w:t>«и/или»</w:t>
            </w:r>
          </w:p>
        </w:tc>
        <w:tc>
          <w:tcPr>
            <w:tcW w:w="7796" w:type="dxa"/>
            <w:tcBorders>
              <w:top w:val="single" w:sz="4" w:space="0" w:color="auto"/>
              <w:left w:val="single" w:sz="4" w:space="0" w:color="auto"/>
              <w:bottom w:val="single" w:sz="4" w:space="0" w:color="auto"/>
              <w:right w:val="single" w:sz="4" w:space="0" w:color="auto"/>
            </w:tcBorders>
          </w:tcPr>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 xml:space="preserve">Участник закупки должен указать показатель с союзом «и» либо указать одно конкретное значение из нескольких значений без использования союза «или» </w:t>
            </w:r>
          </w:p>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 xml:space="preserve">Пример: шприц и/или шприц-ручка. </w:t>
            </w:r>
          </w:p>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Участник вправе в заявке указать:</w:t>
            </w:r>
          </w:p>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1) значения через союз «и» (шприц и шприц-ручка);</w:t>
            </w:r>
          </w:p>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2) выбрать один из требуемых устройств: «Шприц».</w:t>
            </w:r>
          </w:p>
        </w:tc>
      </w:tr>
      <w:tr w:rsidR="00052719" w:rsidRPr="008B702E" w:rsidTr="001061E6">
        <w:tc>
          <w:tcPr>
            <w:tcW w:w="2127" w:type="dxa"/>
            <w:tcBorders>
              <w:top w:val="single" w:sz="4" w:space="0" w:color="auto"/>
              <w:left w:val="single" w:sz="4" w:space="0" w:color="auto"/>
              <w:bottom w:val="single" w:sz="4" w:space="0" w:color="auto"/>
              <w:right w:val="single" w:sz="4" w:space="0" w:color="auto"/>
            </w:tcBorders>
          </w:tcPr>
          <w:p w:rsidR="00052719" w:rsidRPr="008B702E" w:rsidRDefault="00052719" w:rsidP="00643C3F">
            <w:pPr>
              <w:jc w:val="center"/>
              <w:rPr>
                <w:rFonts w:ascii="Liberation Serif" w:hAnsi="Liberation Serif"/>
                <w:sz w:val="22"/>
                <w:szCs w:val="22"/>
              </w:rPr>
            </w:pPr>
            <w:r w:rsidRPr="008B702E">
              <w:rPr>
                <w:rFonts w:ascii="Liberation Serif" w:hAnsi="Liberation Serif"/>
                <w:sz w:val="22"/>
                <w:szCs w:val="22"/>
              </w:rPr>
              <w:lastRenderedPageBreak/>
              <w:t>«,» и «;»</w:t>
            </w:r>
          </w:p>
        </w:tc>
        <w:tc>
          <w:tcPr>
            <w:tcW w:w="7796" w:type="dxa"/>
            <w:tcBorders>
              <w:top w:val="single" w:sz="4" w:space="0" w:color="auto"/>
              <w:left w:val="single" w:sz="4" w:space="0" w:color="auto"/>
              <w:bottom w:val="single" w:sz="4" w:space="0" w:color="auto"/>
              <w:right w:val="single" w:sz="4" w:space="0" w:color="auto"/>
            </w:tcBorders>
          </w:tcPr>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знаки препинания «,» и «;» при перечислении значений показателя приравнивается к соединительному союзу «и».</w:t>
            </w:r>
          </w:p>
        </w:tc>
      </w:tr>
      <w:tr w:rsidR="00052719" w:rsidRPr="008B702E" w:rsidTr="001061E6">
        <w:tc>
          <w:tcPr>
            <w:tcW w:w="2127" w:type="dxa"/>
            <w:tcBorders>
              <w:top w:val="single" w:sz="4" w:space="0" w:color="auto"/>
              <w:left w:val="single" w:sz="4" w:space="0" w:color="auto"/>
              <w:bottom w:val="single" w:sz="4" w:space="0" w:color="auto"/>
              <w:right w:val="single" w:sz="4" w:space="0" w:color="auto"/>
            </w:tcBorders>
          </w:tcPr>
          <w:p w:rsidR="00052719" w:rsidRPr="008B702E" w:rsidRDefault="00052719" w:rsidP="00643C3F">
            <w:pPr>
              <w:jc w:val="center"/>
              <w:rPr>
                <w:rFonts w:ascii="Liberation Serif" w:hAnsi="Liberation Serif"/>
                <w:sz w:val="22"/>
                <w:szCs w:val="22"/>
              </w:rPr>
            </w:pPr>
            <w:r w:rsidRPr="008B702E">
              <w:rPr>
                <w:rFonts w:ascii="Liberation Serif" w:hAnsi="Liberation Serif"/>
                <w:sz w:val="22"/>
                <w:szCs w:val="22"/>
              </w:rPr>
              <w:t>«от»,</w:t>
            </w:r>
          </w:p>
          <w:p w:rsidR="00052719" w:rsidRPr="008B702E" w:rsidRDefault="00052719" w:rsidP="00643C3F">
            <w:pPr>
              <w:jc w:val="center"/>
              <w:rPr>
                <w:rFonts w:ascii="Liberation Serif" w:hAnsi="Liberation Serif"/>
                <w:sz w:val="22"/>
                <w:szCs w:val="22"/>
              </w:rPr>
            </w:pPr>
            <w:r w:rsidRPr="008B702E">
              <w:rPr>
                <w:rFonts w:ascii="Liberation Serif" w:hAnsi="Liberation Serif"/>
                <w:sz w:val="22"/>
                <w:szCs w:val="22"/>
              </w:rPr>
              <w:t>«не менее»</w:t>
            </w:r>
          </w:p>
        </w:tc>
        <w:tc>
          <w:tcPr>
            <w:tcW w:w="7796" w:type="dxa"/>
            <w:tcBorders>
              <w:top w:val="single" w:sz="4" w:space="0" w:color="auto"/>
              <w:left w:val="single" w:sz="4" w:space="0" w:color="auto"/>
              <w:bottom w:val="single" w:sz="4" w:space="0" w:color="auto"/>
              <w:right w:val="single" w:sz="4" w:space="0" w:color="auto"/>
            </w:tcBorders>
          </w:tcPr>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минимальным значением является нижняя граница или минимальные значения установленного диапазона значений (нижняя граница значения включается)</w:t>
            </w:r>
          </w:p>
        </w:tc>
      </w:tr>
      <w:tr w:rsidR="00052719" w:rsidRPr="008B702E" w:rsidTr="001061E6">
        <w:tc>
          <w:tcPr>
            <w:tcW w:w="2127" w:type="dxa"/>
            <w:tcBorders>
              <w:top w:val="single" w:sz="4" w:space="0" w:color="auto"/>
              <w:left w:val="single" w:sz="4" w:space="0" w:color="auto"/>
              <w:bottom w:val="single" w:sz="4" w:space="0" w:color="auto"/>
              <w:right w:val="single" w:sz="4" w:space="0" w:color="auto"/>
            </w:tcBorders>
          </w:tcPr>
          <w:p w:rsidR="00052719" w:rsidRPr="008B702E" w:rsidRDefault="00052719" w:rsidP="00643C3F">
            <w:pPr>
              <w:jc w:val="center"/>
              <w:rPr>
                <w:rFonts w:ascii="Liberation Serif" w:hAnsi="Liberation Serif"/>
                <w:sz w:val="22"/>
                <w:szCs w:val="22"/>
              </w:rPr>
            </w:pPr>
            <w:r w:rsidRPr="008B702E">
              <w:rPr>
                <w:rFonts w:ascii="Liberation Serif" w:hAnsi="Liberation Serif"/>
                <w:sz w:val="22"/>
                <w:szCs w:val="22"/>
              </w:rPr>
              <w:t>«до»,</w:t>
            </w:r>
          </w:p>
          <w:p w:rsidR="00052719" w:rsidRPr="008B702E" w:rsidRDefault="00052719" w:rsidP="00643C3F">
            <w:pPr>
              <w:jc w:val="center"/>
              <w:rPr>
                <w:rFonts w:ascii="Liberation Serif" w:hAnsi="Liberation Serif"/>
                <w:sz w:val="22"/>
                <w:szCs w:val="22"/>
              </w:rPr>
            </w:pPr>
            <w:r w:rsidRPr="008B702E">
              <w:rPr>
                <w:rFonts w:ascii="Liberation Serif" w:hAnsi="Liberation Serif"/>
                <w:sz w:val="22"/>
                <w:szCs w:val="22"/>
              </w:rPr>
              <w:t>«не более»</w:t>
            </w:r>
          </w:p>
        </w:tc>
        <w:tc>
          <w:tcPr>
            <w:tcW w:w="7796" w:type="dxa"/>
            <w:tcBorders>
              <w:top w:val="single" w:sz="4" w:space="0" w:color="auto"/>
              <w:left w:val="single" w:sz="4" w:space="0" w:color="auto"/>
              <w:bottom w:val="single" w:sz="4" w:space="0" w:color="auto"/>
              <w:right w:val="single" w:sz="4" w:space="0" w:color="auto"/>
            </w:tcBorders>
          </w:tcPr>
          <w:p w:rsidR="00052719" w:rsidRPr="008B702E" w:rsidRDefault="00052719" w:rsidP="001061E6">
            <w:pPr>
              <w:rPr>
                <w:rFonts w:ascii="Liberation Serif" w:hAnsi="Liberation Serif"/>
                <w:sz w:val="22"/>
                <w:szCs w:val="22"/>
              </w:rPr>
            </w:pPr>
            <w:r w:rsidRPr="008B702E">
              <w:rPr>
                <w:rFonts w:ascii="Liberation Serif" w:hAnsi="Liberation Serif"/>
                <w:sz w:val="22"/>
                <w:szCs w:val="22"/>
              </w:rPr>
              <w:t>максимальным значением является верхняя граница или максимальные значения установленного диапазона значений (верхняя граница значения включается)</w:t>
            </w:r>
          </w:p>
        </w:tc>
      </w:tr>
      <w:tr w:rsidR="001052E1" w:rsidRPr="008B702E" w:rsidTr="001061E6">
        <w:tc>
          <w:tcPr>
            <w:tcW w:w="2127" w:type="dxa"/>
            <w:tcBorders>
              <w:top w:val="single" w:sz="4" w:space="0" w:color="auto"/>
              <w:left w:val="single" w:sz="4" w:space="0" w:color="auto"/>
              <w:bottom w:val="single" w:sz="4" w:space="0" w:color="auto"/>
              <w:right w:val="single" w:sz="4" w:space="0" w:color="auto"/>
            </w:tcBorders>
          </w:tcPr>
          <w:p w:rsidR="001052E1" w:rsidRPr="008B702E" w:rsidRDefault="001052E1" w:rsidP="00643C3F">
            <w:pPr>
              <w:jc w:val="center"/>
              <w:rPr>
                <w:rFonts w:ascii="Liberation Serif" w:hAnsi="Liberation Serif"/>
                <w:sz w:val="22"/>
                <w:szCs w:val="22"/>
              </w:rPr>
            </w:pPr>
            <w:r w:rsidRPr="008B702E">
              <w:rPr>
                <w:rFonts w:ascii="Liberation Serif" w:hAnsi="Liberation Serif"/>
                <w:sz w:val="22"/>
                <w:szCs w:val="22"/>
              </w:rPr>
              <w:t>«+/-»</w:t>
            </w:r>
          </w:p>
        </w:tc>
        <w:tc>
          <w:tcPr>
            <w:tcW w:w="7796" w:type="dxa"/>
            <w:tcBorders>
              <w:top w:val="single" w:sz="4" w:space="0" w:color="auto"/>
              <w:left w:val="single" w:sz="4" w:space="0" w:color="auto"/>
              <w:bottom w:val="single" w:sz="4" w:space="0" w:color="auto"/>
              <w:right w:val="single" w:sz="4" w:space="0" w:color="auto"/>
            </w:tcBorders>
          </w:tcPr>
          <w:p w:rsidR="001052E1" w:rsidRPr="008B702E" w:rsidRDefault="001052E1" w:rsidP="001061E6">
            <w:pPr>
              <w:rPr>
                <w:rFonts w:ascii="Liberation Serif" w:hAnsi="Liberation Serif"/>
                <w:sz w:val="22"/>
                <w:szCs w:val="22"/>
              </w:rPr>
            </w:pPr>
            <w:r w:rsidRPr="008B702E">
              <w:rPr>
                <w:rFonts w:ascii="Liberation Serif" w:hAnsi="Liberation Serif"/>
                <w:sz w:val="22"/>
                <w:szCs w:val="22"/>
              </w:rPr>
              <w:t>знаки «+/-» обозначают, что допускается увеличение или уменьшение указанного значения в установленных пределах</w:t>
            </w:r>
          </w:p>
        </w:tc>
      </w:tr>
    </w:tbl>
    <w:p w:rsidR="00052719" w:rsidRPr="008B702E" w:rsidRDefault="00052719" w:rsidP="00BB44EB">
      <w:pPr>
        <w:ind w:firstLine="709"/>
        <w:rPr>
          <w:rFonts w:ascii="Liberation Serif" w:eastAsia="Calibri" w:hAnsi="Liberation Serif"/>
          <w:sz w:val="22"/>
          <w:szCs w:val="22"/>
          <w:lang w:eastAsia="zh-CN"/>
        </w:rPr>
      </w:pPr>
    </w:p>
    <w:p w:rsidR="00BB44EB" w:rsidRPr="008B702E" w:rsidRDefault="009A1ECA" w:rsidP="00BB44EB">
      <w:pPr>
        <w:ind w:firstLine="709"/>
        <w:rPr>
          <w:rFonts w:ascii="Liberation Serif" w:hAnsi="Liberation Serif"/>
          <w:sz w:val="22"/>
          <w:szCs w:val="22"/>
        </w:rPr>
      </w:pPr>
      <w:r w:rsidRPr="008B702E">
        <w:rPr>
          <w:rFonts w:ascii="Liberation Serif" w:hAnsi="Liberation Serif"/>
          <w:sz w:val="22"/>
          <w:szCs w:val="22"/>
        </w:rPr>
        <w:t>При описании функциональных, технических и качественных характеристик, эксплуатационных ха</w:t>
      </w:r>
      <w:r w:rsidR="00DA7582" w:rsidRPr="008B702E">
        <w:rPr>
          <w:rFonts w:ascii="Liberation Serif" w:hAnsi="Liberation Serif"/>
          <w:sz w:val="22"/>
          <w:szCs w:val="22"/>
        </w:rPr>
        <w:t>рактеристик (при необходимости)</w:t>
      </w:r>
      <w:r w:rsidRPr="008B702E">
        <w:rPr>
          <w:rFonts w:ascii="Liberation Serif" w:hAnsi="Liberation Serif"/>
          <w:sz w:val="22"/>
          <w:szCs w:val="22"/>
        </w:rPr>
        <w:t xml:space="preserve"> поставляемых товаров в столбце «Инструкция участнику закупки по формированию предложения» заказчиком используются следующие определения:</w:t>
      </w:r>
    </w:p>
    <w:p w:rsidR="00BB44EB" w:rsidRPr="008B702E" w:rsidRDefault="00BB44EB" w:rsidP="00BB44EB">
      <w:pPr>
        <w:ind w:firstLine="709"/>
        <w:rPr>
          <w:rFonts w:ascii="Liberation Serif" w:hAnsi="Liberation Serif"/>
          <w:sz w:val="22"/>
          <w:szCs w:val="22"/>
        </w:rPr>
      </w:pPr>
    </w:p>
    <w:tbl>
      <w:tblPr>
        <w:tblStyle w:val="a3"/>
        <w:tblW w:w="9923" w:type="dxa"/>
        <w:tblInd w:w="-5" w:type="dxa"/>
        <w:tblLook w:val="04A0" w:firstRow="1" w:lastRow="0" w:firstColumn="1" w:lastColumn="0" w:noHBand="0" w:noVBand="1"/>
      </w:tblPr>
      <w:tblGrid>
        <w:gridCol w:w="2127"/>
        <w:gridCol w:w="7796"/>
      </w:tblGrid>
      <w:tr w:rsidR="00BB44EB" w:rsidRPr="008B702E" w:rsidTr="00E26957">
        <w:tc>
          <w:tcPr>
            <w:tcW w:w="2127" w:type="dxa"/>
            <w:tcBorders>
              <w:top w:val="single" w:sz="4" w:space="0" w:color="auto"/>
              <w:left w:val="single" w:sz="4" w:space="0" w:color="auto"/>
              <w:bottom w:val="single" w:sz="4" w:space="0" w:color="auto"/>
              <w:right w:val="single" w:sz="4" w:space="0" w:color="auto"/>
            </w:tcBorders>
            <w:hideMark/>
          </w:tcPr>
          <w:p w:rsidR="00BB44EB" w:rsidRPr="008B702E" w:rsidRDefault="00812720">
            <w:pPr>
              <w:rPr>
                <w:rFonts w:ascii="Liberation Serif" w:hAnsi="Liberation Serif"/>
                <w:sz w:val="22"/>
                <w:szCs w:val="22"/>
              </w:rPr>
            </w:pPr>
            <w:r w:rsidRPr="008B702E">
              <w:rPr>
                <w:rFonts w:ascii="Liberation Serif" w:hAnsi="Liberation Serif"/>
                <w:sz w:val="22"/>
                <w:szCs w:val="22"/>
              </w:rPr>
              <w:t>Неизменный показатель</w:t>
            </w:r>
          </w:p>
        </w:tc>
        <w:tc>
          <w:tcPr>
            <w:tcW w:w="7796" w:type="dxa"/>
            <w:tcBorders>
              <w:top w:val="single" w:sz="4" w:space="0" w:color="auto"/>
              <w:left w:val="single" w:sz="4" w:space="0" w:color="auto"/>
              <w:bottom w:val="single" w:sz="4" w:space="0" w:color="auto"/>
              <w:right w:val="single" w:sz="4" w:space="0" w:color="auto"/>
            </w:tcBorders>
            <w:hideMark/>
          </w:tcPr>
          <w:p w:rsidR="00BB44EB" w:rsidRPr="008B702E" w:rsidRDefault="00BB44EB">
            <w:pPr>
              <w:rPr>
                <w:rFonts w:ascii="Liberation Serif" w:hAnsi="Liberation Serif"/>
                <w:sz w:val="22"/>
                <w:szCs w:val="22"/>
              </w:rPr>
            </w:pPr>
            <w:r w:rsidRPr="008B702E">
              <w:rPr>
                <w:rFonts w:ascii="Liberation Serif" w:hAnsi="Liberation Serif"/>
                <w:sz w:val="22"/>
                <w:szCs w:val="22"/>
              </w:rPr>
              <w:t>Означает, что участник закупки должен предложить товары (материалы) в точном соответствии с установленными заказчиком в строке характеристиками.</w:t>
            </w:r>
          </w:p>
          <w:p w:rsidR="00BB44EB" w:rsidRPr="008B702E" w:rsidRDefault="00BB44EB">
            <w:pPr>
              <w:rPr>
                <w:rFonts w:ascii="Liberation Serif" w:hAnsi="Liberation Serif"/>
                <w:sz w:val="22"/>
                <w:szCs w:val="22"/>
              </w:rPr>
            </w:pPr>
            <w:r w:rsidRPr="008B702E">
              <w:rPr>
                <w:rFonts w:ascii="Liberation Serif" w:hAnsi="Liberation Serif"/>
                <w:sz w:val="22"/>
                <w:szCs w:val="22"/>
              </w:rPr>
              <w:t xml:space="preserve">Если данное требование установлено к диапазону значений, то участнику также необходимо предложить диапазон в точном соответствии с диапазоном значений, установленном заказчиком. </w:t>
            </w:r>
          </w:p>
          <w:p w:rsidR="00BB44EB" w:rsidRPr="008B702E" w:rsidRDefault="00BB44EB">
            <w:pPr>
              <w:rPr>
                <w:rFonts w:ascii="Liberation Serif" w:hAnsi="Liberation Serif"/>
                <w:sz w:val="22"/>
                <w:szCs w:val="22"/>
              </w:rPr>
            </w:pPr>
            <w:r w:rsidRPr="008B702E">
              <w:rPr>
                <w:rFonts w:ascii="Liberation Serif" w:hAnsi="Liberation Serif"/>
                <w:sz w:val="22"/>
                <w:szCs w:val="22"/>
              </w:rPr>
              <w:t>Внесение изменений (корректировок), в том числе исключение слов «не более», «не менее», «св.», «свыше», «не менее», «от», «до» и других, в соответствующую строку приведет к отклонению участника закупки.</w:t>
            </w:r>
          </w:p>
        </w:tc>
      </w:tr>
      <w:tr w:rsidR="00BB44EB" w:rsidRPr="008B702E" w:rsidTr="00E26957">
        <w:tc>
          <w:tcPr>
            <w:tcW w:w="2127" w:type="dxa"/>
            <w:tcBorders>
              <w:top w:val="single" w:sz="4" w:space="0" w:color="auto"/>
              <w:left w:val="single" w:sz="4" w:space="0" w:color="auto"/>
              <w:bottom w:val="single" w:sz="4" w:space="0" w:color="auto"/>
              <w:right w:val="single" w:sz="4" w:space="0" w:color="auto"/>
            </w:tcBorders>
            <w:hideMark/>
          </w:tcPr>
          <w:p w:rsidR="00BB44EB" w:rsidRPr="008B702E" w:rsidRDefault="00BB44EB">
            <w:pPr>
              <w:rPr>
                <w:rFonts w:ascii="Liberation Serif" w:hAnsi="Liberation Serif"/>
                <w:sz w:val="22"/>
                <w:szCs w:val="22"/>
              </w:rPr>
            </w:pPr>
            <w:r w:rsidRPr="008B702E">
              <w:rPr>
                <w:rFonts w:ascii="Liberation Serif" w:hAnsi="Liberation Serif"/>
                <w:sz w:val="22"/>
                <w:szCs w:val="22"/>
              </w:rPr>
              <w:t>Конкретное значение</w:t>
            </w:r>
          </w:p>
        </w:tc>
        <w:tc>
          <w:tcPr>
            <w:tcW w:w="7796" w:type="dxa"/>
            <w:tcBorders>
              <w:top w:val="single" w:sz="4" w:space="0" w:color="auto"/>
              <w:left w:val="single" w:sz="4" w:space="0" w:color="auto"/>
              <w:bottom w:val="single" w:sz="4" w:space="0" w:color="auto"/>
              <w:right w:val="single" w:sz="4" w:space="0" w:color="auto"/>
            </w:tcBorders>
            <w:hideMark/>
          </w:tcPr>
          <w:p w:rsidR="00BB44EB" w:rsidRPr="008B702E" w:rsidRDefault="00BB44EB" w:rsidP="003C5E24">
            <w:pPr>
              <w:rPr>
                <w:rFonts w:ascii="Liberation Serif" w:hAnsi="Liberation Serif"/>
                <w:sz w:val="22"/>
                <w:szCs w:val="22"/>
              </w:rPr>
            </w:pPr>
            <w:r w:rsidRPr="008B702E">
              <w:rPr>
                <w:rFonts w:ascii="Liberation Serif" w:hAnsi="Liberation Serif"/>
                <w:sz w:val="22"/>
                <w:szCs w:val="22"/>
              </w:rPr>
              <w:t xml:space="preserve">Означает, что участник закупки должен предложить конкретное(ые) значение(я) показателя в столбце </w:t>
            </w:r>
            <w:r w:rsidR="00DD20BF" w:rsidRPr="008B702E">
              <w:rPr>
                <w:rFonts w:ascii="Liberation Serif" w:hAnsi="Liberation Serif"/>
                <w:sz w:val="22"/>
                <w:szCs w:val="22"/>
              </w:rPr>
              <w:t>«Значение показателя, предложенное участником»</w:t>
            </w:r>
            <w:r w:rsidRPr="008B702E">
              <w:rPr>
                <w:rFonts w:ascii="Liberation Serif" w:hAnsi="Liberation Serif"/>
                <w:sz w:val="22"/>
                <w:szCs w:val="22"/>
              </w:rPr>
              <w:t>.</w:t>
            </w:r>
          </w:p>
        </w:tc>
      </w:tr>
    </w:tbl>
    <w:p w:rsidR="00BB44EB" w:rsidRPr="008B702E" w:rsidRDefault="00BB44EB" w:rsidP="00BB44EB">
      <w:pPr>
        <w:ind w:firstLine="709"/>
        <w:rPr>
          <w:rFonts w:ascii="Liberation Serif" w:hAnsi="Liberation Serif"/>
          <w:sz w:val="22"/>
          <w:szCs w:val="22"/>
        </w:rPr>
      </w:pPr>
      <w:bookmarkStart w:id="0" w:name="_GoBack"/>
      <w:bookmarkEnd w:id="0"/>
    </w:p>
    <w:sectPr w:rsidR="00BB44EB" w:rsidRPr="008B702E" w:rsidSect="003754B3">
      <w:pgSz w:w="11906" w:h="16838"/>
      <w:pgMar w:top="709" w:right="70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B72" w:rsidRDefault="00C95B72" w:rsidP="00BB44EB">
      <w:r>
        <w:separator/>
      </w:r>
    </w:p>
  </w:endnote>
  <w:endnote w:type="continuationSeparator" w:id="0">
    <w:p w:rsidR="00C95B72" w:rsidRDefault="00C95B72" w:rsidP="00BB4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B72" w:rsidRDefault="00C95B72" w:rsidP="00BB44EB">
      <w:r>
        <w:separator/>
      </w:r>
    </w:p>
  </w:footnote>
  <w:footnote w:type="continuationSeparator" w:id="0">
    <w:p w:rsidR="00C95B72" w:rsidRDefault="00C95B72" w:rsidP="00BB4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16252"/>
    <w:multiLevelType w:val="hybridMultilevel"/>
    <w:tmpl w:val="5F26969C"/>
    <w:lvl w:ilvl="0" w:tplc="CE3C71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9E51D65"/>
    <w:multiLevelType w:val="hybridMultilevel"/>
    <w:tmpl w:val="01E03DB4"/>
    <w:lvl w:ilvl="0" w:tplc="CE3C71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58A"/>
    <w:rsid w:val="000133DC"/>
    <w:rsid w:val="000240B0"/>
    <w:rsid w:val="00052719"/>
    <w:rsid w:val="000833C9"/>
    <w:rsid w:val="000A76C1"/>
    <w:rsid w:val="001052E1"/>
    <w:rsid w:val="001129E1"/>
    <w:rsid w:val="0015658A"/>
    <w:rsid w:val="00174FAE"/>
    <w:rsid w:val="00183EB7"/>
    <w:rsid w:val="001C2D1D"/>
    <w:rsid w:val="001F674F"/>
    <w:rsid w:val="00205D4F"/>
    <w:rsid w:val="003613CD"/>
    <w:rsid w:val="003754B3"/>
    <w:rsid w:val="003B449A"/>
    <w:rsid w:val="003C5E24"/>
    <w:rsid w:val="003C7381"/>
    <w:rsid w:val="003D6738"/>
    <w:rsid w:val="00432704"/>
    <w:rsid w:val="004A4DEB"/>
    <w:rsid w:val="004C26BB"/>
    <w:rsid w:val="005745F3"/>
    <w:rsid w:val="00575BD9"/>
    <w:rsid w:val="00577E72"/>
    <w:rsid w:val="005D0BEA"/>
    <w:rsid w:val="00607161"/>
    <w:rsid w:val="00624151"/>
    <w:rsid w:val="0063192F"/>
    <w:rsid w:val="00643C3F"/>
    <w:rsid w:val="006541A6"/>
    <w:rsid w:val="00675F06"/>
    <w:rsid w:val="00812720"/>
    <w:rsid w:val="00834E7E"/>
    <w:rsid w:val="0087104B"/>
    <w:rsid w:val="008A7112"/>
    <w:rsid w:val="008B702E"/>
    <w:rsid w:val="008D66B9"/>
    <w:rsid w:val="0091648D"/>
    <w:rsid w:val="009A1ECA"/>
    <w:rsid w:val="009C5384"/>
    <w:rsid w:val="00A35C8E"/>
    <w:rsid w:val="00A46141"/>
    <w:rsid w:val="00AE3503"/>
    <w:rsid w:val="00AE36F1"/>
    <w:rsid w:val="00B1178B"/>
    <w:rsid w:val="00B356DF"/>
    <w:rsid w:val="00B80F81"/>
    <w:rsid w:val="00B927C0"/>
    <w:rsid w:val="00B945C4"/>
    <w:rsid w:val="00BB44EB"/>
    <w:rsid w:val="00BD0C70"/>
    <w:rsid w:val="00BE7F9F"/>
    <w:rsid w:val="00C4317A"/>
    <w:rsid w:val="00C45FA6"/>
    <w:rsid w:val="00C53DB7"/>
    <w:rsid w:val="00C7660C"/>
    <w:rsid w:val="00C8269F"/>
    <w:rsid w:val="00C95B72"/>
    <w:rsid w:val="00D40D26"/>
    <w:rsid w:val="00D96D1A"/>
    <w:rsid w:val="00DA7582"/>
    <w:rsid w:val="00DD20BF"/>
    <w:rsid w:val="00E26957"/>
    <w:rsid w:val="00EC1B08"/>
    <w:rsid w:val="00F05991"/>
    <w:rsid w:val="00F05A62"/>
    <w:rsid w:val="00F376C6"/>
    <w:rsid w:val="00F83A28"/>
    <w:rsid w:val="00FB281C"/>
    <w:rsid w:val="00FC0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4B015-2239-4230-A0F1-E409D67F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Theme="minorHAnsi" w:hAnsi="Liberation Serif" w:cstheme="minorBidi"/>
        <w:sz w:val="32"/>
        <w:szCs w:val="3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4EB"/>
    <w:pPr>
      <w:spacing w:after="0" w:line="240" w:lineRule="auto"/>
      <w:jc w:val="both"/>
    </w:pPr>
    <w:rPr>
      <w:rFonts w:ascii="Arial" w:eastAsia="Times New Roman" w:hAnsi="Arial"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44EB"/>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B44EB"/>
    <w:pPr>
      <w:autoSpaceDE w:val="0"/>
      <w:autoSpaceDN w:val="0"/>
      <w:adjustRightInd w:val="0"/>
      <w:spacing w:after="0" w:line="240" w:lineRule="auto"/>
    </w:pPr>
    <w:rPr>
      <w:rFonts w:ascii="Times New Roman" w:hAnsi="Times New Roman" w:cs="Times New Roman"/>
      <w:sz w:val="24"/>
      <w:szCs w:val="24"/>
    </w:rPr>
  </w:style>
  <w:style w:type="paragraph" w:styleId="a4">
    <w:name w:val="List Paragraph"/>
    <w:aliases w:val="Нумерованый список,Bullet List,FooterText,numbered,SL_Абзац списка,Мой стиль!"/>
    <w:basedOn w:val="a"/>
    <w:link w:val="a5"/>
    <w:uiPriority w:val="34"/>
    <w:qFormat/>
    <w:rsid w:val="00BB44EB"/>
    <w:pPr>
      <w:ind w:left="720" w:firstLine="709"/>
      <w:contextualSpacing/>
    </w:pPr>
    <w:rPr>
      <w:rFonts w:ascii="Times New Roman" w:eastAsia="Calibri" w:hAnsi="Times New Roman"/>
      <w:sz w:val="28"/>
      <w:szCs w:val="22"/>
    </w:rPr>
  </w:style>
  <w:style w:type="paragraph" w:styleId="a6">
    <w:name w:val="footnote text"/>
    <w:aliases w:val="Текст сноски Знак Знак,Текст сноски Знак Знак Знак Знак,Знак12 Знак,Текст сноски Знак1 Знак1,Знак1 Знак1 Знак1,Текст сноски Знак Знак1 Знак1,Текст сноски Знак Знак Знак1 Знак1,Текст сноски Знак Знак Знак Знак Знак1,Знак1 Зна,Знак7 Знак"/>
    <w:basedOn w:val="a"/>
    <w:link w:val="a7"/>
    <w:uiPriority w:val="99"/>
    <w:rsid w:val="00BB44EB"/>
    <w:pPr>
      <w:jc w:val="left"/>
    </w:pPr>
    <w:rPr>
      <w:rFonts w:ascii="Times New Roman" w:hAnsi="Times New Roman"/>
      <w:lang w:eastAsia="ru-RU"/>
    </w:rPr>
  </w:style>
  <w:style w:type="character" w:customStyle="1" w:styleId="a7">
    <w:name w:val="Текст сноски Знак"/>
    <w:aliases w:val="Текст сноски Знак Знак Знак,Текст сноски Знак Знак Знак Знак Знак,Знак12 Знак Знак,Текст сноски Знак1 Знак1 Знак,Знак1 Знак1 Знак1 Знак,Текст сноски Знак Знак1 Знак1 Знак,Текст сноски Знак Знак Знак1 Знак1 Знак,Знак1 Зна Знак"/>
    <w:basedOn w:val="a0"/>
    <w:link w:val="a6"/>
    <w:uiPriority w:val="99"/>
    <w:rsid w:val="00BB44EB"/>
    <w:rPr>
      <w:rFonts w:ascii="Times New Roman" w:eastAsia="Times New Roman" w:hAnsi="Times New Roman" w:cs="Times New Roman"/>
      <w:sz w:val="20"/>
      <w:szCs w:val="20"/>
      <w:lang w:eastAsia="ru-RU"/>
    </w:rPr>
  </w:style>
  <w:style w:type="character" w:styleId="a8">
    <w:name w:val="footnote reference"/>
    <w:uiPriority w:val="99"/>
    <w:rsid w:val="00BB44EB"/>
    <w:rPr>
      <w:rFonts w:cs="Times New Roman"/>
      <w:vertAlign w:val="superscript"/>
    </w:rPr>
  </w:style>
  <w:style w:type="character" w:customStyle="1" w:styleId="a5">
    <w:name w:val="Абзац списка Знак"/>
    <w:aliases w:val="Нумерованый список Знак,Bullet List Знак,FooterText Знак,numbered Знак,SL_Абзац списка Знак,Мой стиль! Знак"/>
    <w:link w:val="a4"/>
    <w:uiPriority w:val="34"/>
    <w:locked/>
    <w:rsid w:val="00BB44EB"/>
    <w:rPr>
      <w:rFonts w:ascii="Times New Roman" w:eastAsia="Calibri" w:hAnsi="Times New Roman" w:cs="Times New Roman"/>
      <w:sz w:val="28"/>
      <w:szCs w:val="22"/>
    </w:rPr>
  </w:style>
  <w:style w:type="paragraph" w:styleId="a9">
    <w:name w:val="Balloon Text"/>
    <w:basedOn w:val="a"/>
    <w:link w:val="aa"/>
    <w:uiPriority w:val="99"/>
    <w:semiHidden/>
    <w:unhideWhenUsed/>
    <w:rsid w:val="00B80F81"/>
    <w:rPr>
      <w:rFonts w:ascii="Segoe UI" w:hAnsi="Segoe UI" w:cs="Segoe UI"/>
      <w:sz w:val="18"/>
      <w:szCs w:val="18"/>
    </w:rPr>
  </w:style>
  <w:style w:type="character" w:customStyle="1" w:styleId="aa">
    <w:name w:val="Текст выноски Знак"/>
    <w:basedOn w:val="a0"/>
    <w:link w:val="a9"/>
    <w:uiPriority w:val="99"/>
    <w:semiHidden/>
    <w:rsid w:val="00B80F8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493202">
      <w:bodyDiv w:val="1"/>
      <w:marLeft w:val="0"/>
      <w:marRight w:val="0"/>
      <w:marTop w:val="0"/>
      <w:marBottom w:val="0"/>
      <w:divBdr>
        <w:top w:val="none" w:sz="0" w:space="0" w:color="auto"/>
        <w:left w:val="none" w:sz="0" w:space="0" w:color="auto"/>
        <w:bottom w:val="none" w:sz="0" w:space="0" w:color="auto"/>
        <w:right w:val="none" w:sz="0" w:space="0" w:color="auto"/>
      </w:divBdr>
    </w:div>
    <w:div w:id="1114178255">
      <w:bodyDiv w:val="1"/>
      <w:marLeft w:val="0"/>
      <w:marRight w:val="0"/>
      <w:marTop w:val="0"/>
      <w:marBottom w:val="0"/>
      <w:divBdr>
        <w:top w:val="none" w:sz="0" w:space="0" w:color="auto"/>
        <w:left w:val="none" w:sz="0" w:space="0" w:color="auto"/>
        <w:bottom w:val="none" w:sz="0" w:space="0" w:color="auto"/>
        <w:right w:val="none" w:sz="0" w:space="0" w:color="auto"/>
      </w:divBdr>
    </w:div>
    <w:div w:id="123176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800</Words>
  <Characters>4565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Ярабик Любовь Анатольевна</dc:creator>
  <cp:keywords/>
  <dc:description/>
  <cp:lastModifiedBy>Карниченко Вероника Александровна</cp:lastModifiedBy>
  <cp:revision>3</cp:revision>
  <cp:lastPrinted>2020-08-10T10:53:00Z</cp:lastPrinted>
  <dcterms:created xsi:type="dcterms:W3CDTF">2020-06-17T09:17:00Z</dcterms:created>
  <dcterms:modified xsi:type="dcterms:W3CDTF">2020-08-10T10:53:00Z</dcterms:modified>
</cp:coreProperties>
</file>