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C857A" w14:textId="77777777" w:rsidR="000A40D6" w:rsidRPr="00DE06CA" w:rsidRDefault="004B6099" w:rsidP="00770B14">
      <w:pPr>
        <w:tabs>
          <w:tab w:val="left" w:pos="11907"/>
        </w:tabs>
        <w:jc w:val="right"/>
        <w:rPr>
          <w:rFonts w:ascii="Times New Roman" w:hAnsi="Times New Roman" w:cs="Times New Roman"/>
          <w:b/>
          <w:bCs/>
          <w:sz w:val="16"/>
          <w:szCs w:val="16"/>
        </w:rPr>
      </w:pPr>
      <w:bookmarkStart w:id="0" w:name="_GoBack"/>
      <w:bookmarkEnd w:id="0"/>
      <w:r>
        <w:rPr>
          <w:rFonts w:ascii="Times New Roman" w:hAnsi="Times New Roman" w:cs="Times New Roman"/>
          <w:b/>
          <w:bCs/>
          <w:sz w:val="16"/>
          <w:szCs w:val="16"/>
        </w:rPr>
        <w:t>Приложение</w:t>
      </w:r>
      <w:r w:rsidR="000A40D6" w:rsidRPr="00DE06CA">
        <w:rPr>
          <w:rFonts w:ascii="Times New Roman" w:hAnsi="Times New Roman" w:cs="Times New Roman"/>
          <w:b/>
          <w:bCs/>
          <w:sz w:val="16"/>
          <w:szCs w:val="16"/>
        </w:rPr>
        <w:t xml:space="preserve"> к извещению</w:t>
      </w:r>
    </w:p>
    <w:tbl>
      <w:tblPr>
        <w:tblStyle w:val="a5"/>
        <w:tblW w:w="0" w:type="auto"/>
        <w:tblInd w:w="9209" w:type="dxa"/>
        <w:tblLook w:val="04A0" w:firstRow="1" w:lastRow="0" w:firstColumn="1" w:lastColumn="0" w:noHBand="0" w:noVBand="1"/>
      </w:tblPr>
      <w:tblGrid>
        <w:gridCol w:w="5245"/>
      </w:tblGrid>
      <w:tr w:rsidR="006A0A10" w:rsidRPr="006A0A10" w14:paraId="5FD54FA2" w14:textId="77777777" w:rsidTr="00414D3E">
        <w:tc>
          <w:tcPr>
            <w:tcW w:w="5245" w:type="dxa"/>
            <w:tcBorders>
              <w:top w:val="nil"/>
              <w:left w:val="nil"/>
              <w:bottom w:val="nil"/>
              <w:right w:val="nil"/>
            </w:tcBorders>
          </w:tcPr>
          <w:p w14:paraId="199981D9" w14:textId="77777777" w:rsidR="006A0A10" w:rsidRPr="006A0A10" w:rsidRDefault="006A0A10" w:rsidP="006A0A10">
            <w:pPr>
              <w:autoSpaceDE w:val="0"/>
              <w:autoSpaceDN w:val="0"/>
              <w:adjustRightInd w:val="0"/>
              <w:jc w:val="both"/>
              <w:outlineLvl w:val="0"/>
              <w:rPr>
                <w:rFonts w:ascii="Times New Roman" w:hAnsi="Times New Roman" w:cs="Times New Roman"/>
                <w:bCs/>
                <w:sz w:val="16"/>
                <w:szCs w:val="16"/>
              </w:rPr>
            </w:pPr>
            <w:r w:rsidRPr="006A0A10">
              <w:rPr>
                <w:rFonts w:ascii="Times New Roman" w:hAnsi="Times New Roman" w:cs="Times New Roman"/>
                <w:b/>
                <w:bCs/>
                <w:sz w:val="16"/>
                <w:szCs w:val="16"/>
              </w:rPr>
              <w:t>Приложение N 1</w:t>
            </w:r>
            <w:r w:rsidRPr="006A0A10">
              <w:rPr>
                <w:rFonts w:ascii="Times New Roman" w:hAnsi="Times New Roman" w:cs="Times New Roman"/>
                <w:bCs/>
                <w:sz w:val="16"/>
                <w:szCs w:val="16"/>
              </w:rPr>
              <w:t xml:space="preserve"> к Положению об оценке заявок</w:t>
            </w:r>
          </w:p>
          <w:p w14:paraId="31172438" w14:textId="77777777" w:rsidR="006A0A10" w:rsidRPr="006A0A10" w:rsidRDefault="006A0A10" w:rsidP="006A0A10">
            <w:pPr>
              <w:autoSpaceDE w:val="0"/>
              <w:autoSpaceDN w:val="0"/>
              <w:adjustRightInd w:val="0"/>
              <w:jc w:val="both"/>
              <w:rPr>
                <w:sz w:val="20"/>
                <w:szCs w:val="20"/>
              </w:rPr>
            </w:pPr>
            <w:r w:rsidRPr="006A0A10">
              <w:rPr>
                <w:rFonts w:ascii="Times New Roman" w:hAnsi="Times New Roman" w:cs="Times New Roman"/>
                <w:bCs/>
                <w:sz w:val="16"/>
                <w:szCs w:val="16"/>
              </w:rPr>
              <w:t>на участие в закупке товаров, работ, услуг для обеспечения государственных и муниципальных нужд, утвержденное Постановлением Правительства РФ от 31.12.2021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119"/>
        <w:gridCol w:w="8221"/>
        <w:gridCol w:w="1361"/>
        <w:gridCol w:w="1616"/>
        <w:gridCol w:w="29"/>
      </w:tblGrid>
      <w:tr w:rsidR="00786749" w:rsidRPr="006A0A10" w14:paraId="5E26E79F" w14:textId="77777777" w:rsidTr="001975B6">
        <w:trPr>
          <w:gridAfter w:val="1"/>
          <w:wAfter w:w="29" w:type="dxa"/>
        </w:trPr>
        <w:tc>
          <w:tcPr>
            <w:tcW w:w="14317" w:type="dxa"/>
            <w:gridSpan w:val="4"/>
            <w:tcBorders>
              <w:top w:val="nil"/>
              <w:left w:val="nil"/>
              <w:bottom w:val="nil"/>
              <w:right w:val="nil"/>
            </w:tcBorders>
            <w:vAlign w:val="bottom"/>
          </w:tcPr>
          <w:p w14:paraId="155CEB25" w14:textId="77777777" w:rsidR="00786749" w:rsidRPr="00B9423D" w:rsidRDefault="00786749" w:rsidP="001132AD">
            <w:pPr>
              <w:pStyle w:val="ConsPlusNormal"/>
              <w:jc w:val="center"/>
              <w:rPr>
                <w:rFonts w:ascii="Times New Roman" w:hAnsi="Times New Roman" w:cs="Times New Roman"/>
                <w:b/>
                <w:sz w:val="24"/>
                <w:szCs w:val="24"/>
              </w:rPr>
            </w:pPr>
            <w:r w:rsidRPr="00B9423D">
              <w:rPr>
                <w:rFonts w:ascii="Times New Roman" w:hAnsi="Times New Roman" w:cs="Times New Roman"/>
                <w:b/>
                <w:sz w:val="24"/>
                <w:szCs w:val="24"/>
              </w:rPr>
              <w:t>ПОРЯДОК</w:t>
            </w:r>
          </w:p>
          <w:p w14:paraId="28B5B67F" w14:textId="77777777" w:rsidR="00786749" w:rsidRPr="006A0A10" w:rsidRDefault="00786749" w:rsidP="001132AD">
            <w:pPr>
              <w:pStyle w:val="ConsPlusNormal"/>
              <w:jc w:val="center"/>
              <w:rPr>
                <w:rFonts w:ascii="Times New Roman" w:hAnsi="Times New Roman" w:cs="Times New Roman"/>
                <w:sz w:val="20"/>
              </w:rPr>
            </w:pPr>
            <w:r w:rsidRPr="00B9423D">
              <w:rPr>
                <w:rFonts w:ascii="Times New Roman" w:hAnsi="Times New Roman" w:cs="Times New Roman"/>
                <w:sz w:val="24"/>
                <w:szCs w:val="24"/>
              </w:rPr>
              <w:t>рассмотрения и оценки заявок на участие в конкурсе</w:t>
            </w:r>
          </w:p>
        </w:tc>
      </w:tr>
      <w:tr w:rsidR="00786749" w:rsidRPr="006A0A10" w14:paraId="6B90ABB2" w14:textId="77777777" w:rsidTr="001975B6">
        <w:trPr>
          <w:gridAfter w:val="1"/>
          <w:wAfter w:w="29" w:type="dxa"/>
        </w:trPr>
        <w:tc>
          <w:tcPr>
            <w:tcW w:w="14317" w:type="dxa"/>
            <w:gridSpan w:val="4"/>
            <w:tcBorders>
              <w:top w:val="nil"/>
              <w:left w:val="nil"/>
              <w:bottom w:val="nil"/>
              <w:right w:val="nil"/>
            </w:tcBorders>
          </w:tcPr>
          <w:p w14:paraId="1590B587" w14:textId="77777777" w:rsidR="00786749" w:rsidRPr="006A0A10" w:rsidRDefault="00786749" w:rsidP="001975B6">
            <w:pPr>
              <w:pStyle w:val="ConsPlusNormal"/>
              <w:jc w:val="center"/>
              <w:outlineLvl w:val="2"/>
              <w:rPr>
                <w:rFonts w:ascii="Times New Roman" w:hAnsi="Times New Roman" w:cs="Times New Roman"/>
                <w:b/>
                <w:sz w:val="20"/>
              </w:rPr>
            </w:pPr>
            <w:bookmarkStart w:id="1" w:name="P268"/>
            <w:bookmarkEnd w:id="1"/>
            <w:r w:rsidRPr="006A0A10">
              <w:rPr>
                <w:rFonts w:ascii="Times New Roman" w:hAnsi="Times New Roman" w:cs="Times New Roman"/>
                <w:b/>
                <w:sz w:val="20"/>
              </w:rPr>
              <w:t>I. Информация о заказчике и закупке товаров, работ, услуг для обеспечения государственных и муниципальных нужд</w:t>
            </w:r>
          </w:p>
        </w:tc>
      </w:tr>
      <w:tr w:rsidR="00786749" w:rsidRPr="006A0A10" w14:paraId="5B871B1B"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2817B996" w14:textId="77777777" w:rsidR="00786749" w:rsidRPr="006A0A10" w:rsidRDefault="00786749" w:rsidP="006A0A10">
            <w:pPr>
              <w:rPr>
                <w:rFonts w:ascii="Times New Roman" w:hAnsi="Times New Roman" w:cs="Times New Roman"/>
                <w:sz w:val="20"/>
                <w:szCs w:val="20"/>
              </w:rPr>
            </w:pPr>
          </w:p>
        </w:tc>
        <w:tc>
          <w:tcPr>
            <w:tcW w:w="8221" w:type="dxa"/>
            <w:tcBorders>
              <w:top w:val="nil"/>
              <w:left w:val="nil"/>
              <w:bottom w:val="nil"/>
              <w:right w:val="nil"/>
            </w:tcBorders>
          </w:tcPr>
          <w:p w14:paraId="313774F4" w14:textId="77777777" w:rsidR="00786749" w:rsidRPr="006A0A10" w:rsidRDefault="00786749" w:rsidP="001132AD">
            <w:pPr>
              <w:pStyle w:val="ConsPlusNormal"/>
              <w:rPr>
                <w:rFonts w:ascii="Times New Roman" w:hAnsi="Times New Roman" w:cs="Times New Roman"/>
                <w:sz w:val="20"/>
              </w:rPr>
            </w:pPr>
          </w:p>
        </w:tc>
        <w:tc>
          <w:tcPr>
            <w:tcW w:w="1361" w:type="dxa"/>
            <w:tcBorders>
              <w:top w:val="nil"/>
              <w:left w:val="nil"/>
              <w:bottom w:val="nil"/>
              <w:right w:val="single" w:sz="4" w:space="0" w:color="auto"/>
            </w:tcBorders>
          </w:tcPr>
          <w:p w14:paraId="378E76BA" w14:textId="77777777" w:rsidR="00786749" w:rsidRPr="006A0A10" w:rsidRDefault="00786749" w:rsidP="001132AD">
            <w:pPr>
              <w:pStyle w:val="ConsPlusNormal"/>
              <w:rPr>
                <w:rFonts w:ascii="Times New Roman" w:hAnsi="Times New Roman" w:cs="Times New Roman"/>
                <w:sz w:val="20"/>
              </w:rPr>
            </w:pPr>
          </w:p>
        </w:tc>
        <w:tc>
          <w:tcPr>
            <w:tcW w:w="1645" w:type="dxa"/>
            <w:gridSpan w:val="2"/>
            <w:tcBorders>
              <w:top w:val="single" w:sz="4" w:space="0" w:color="auto"/>
              <w:left w:val="single" w:sz="4" w:space="0" w:color="auto"/>
              <w:bottom w:val="single" w:sz="4" w:space="0" w:color="auto"/>
              <w:right w:val="single" w:sz="4" w:space="0" w:color="auto"/>
            </w:tcBorders>
            <w:vAlign w:val="bottom"/>
          </w:tcPr>
          <w:p w14:paraId="6F6D9F59" w14:textId="77777777" w:rsidR="00786749" w:rsidRPr="006A0A10" w:rsidRDefault="00786749" w:rsidP="001132AD">
            <w:pPr>
              <w:pStyle w:val="ConsPlusNormal"/>
              <w:jc w:val="center"/>
              <w:rPr>
                <w:rFonts w:ascii="Times New Roman" w:hAnsi="Times New Roman" w:cs="Times New Roman"/>
                <w:sz w:val="20"/>
              </w:rPr>
            </w:pPr>
            <w:r w:rsidRPr="006A0A10">
              <w:rPr>
                <w:rFonts w:ascii="Times New Roman" w:hAnsi="Times New Roman" w:cs="Times New Roman"/>
                <w:sz w:val="20"/>
              </w:rPr>
              <w:t>Коды</w:t>
            </w:r>
          </w:p>
        </w:tc>
      </w:tr>
      <w:tr w:rsidR="00786749" w:rsidRPr="006A0A10" w14:paraId="64B0B1DF"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6927CBB9" w14:textId="77777777" w:rsidR="00786749" w:rsidRPr="006A0A10" w:rsidRDefault="00786749" w:rsidP="001132AD">
            <w:pPr>
              <w:pStyle w:val="ConsPlusNormal"/>
              <w:rPr>
                <w:rFonts w:ascii="Times New Roman" w:hAnsi="Times New Roman" w:cs="Times New Roman"/>
                <w:sz w:val="20"/>
              </w:rPr>
            </w:pPr>
            <w:r w:rsidRPr="006A0A10">
              <w:rPr>
                <w:rFonts w:ascii="Times New Roman" w:hAnsi="Times New Roman" w:cs="Times New Roman"/>
                <w:sz w:val="20"/>
              </w:rPr>
              <w:t>Полное наименование</w:t>
            </w:r>
          </w:p>
        </w:tc>
        <w:tc>
          <w:tcPr>
            <w:tcW w:w="8221" w:type="dxa"/>
            <w:tcBorders>
              <w:top w:val="nil"/>
              <w:left w:val="nil"/>
              <w:bottom w:val="nil"/>
              <w:right w:val="nil"/>
            </w:tcBorders>
          </w:tcPr>
          <w:p w14:paraId="36BF6E25" w14:textId="28786151" w:rsidR="00786749" w:rsidRPr="006A0A10" w:rsidRDefault="00B21169" w:rsidP="001132AD">
            <w:pPr>
              <w:pStyle w:val="ConsPlusNormal"/>
              <w:rPr>
                <w:rFonts w:ascii="Times New Roman" w:hAnsi="Times New Roman" w:cs="Times New Roman"/>
                <w:sz w:val="20"/>
              </w:rPr>
            </w:pPr>
            <w:r>
              <w:rPr>
                <w:rFonts w:ascii="Times New Roman" w:hAnsi="Times New Roman" w:cs="Times New Roman"/>
                <w:sz w:val="20"/>
              </w:rPr>
              <w:t>Департамент градостроительства и земельных отношений администрации г. Оренбурга</w:t>
            </w:r>
          </w:p>
        </w:tc>
        <w:tc>
          <w:tcPr>
            <w:tcW w:w="1361" w:type="dxa"/>
            <w:tcBorders>
              <w:top w:val="nil"/>
              <w:left w:val="nil"/>
              <w:bottom w:val="nil"/>
              <w:right w:val="single" w:sz="4" w:space="0" w:color="auto"/>
            </w:tcBorders>
            <w:vAlign w:val="bottom"/>
          </w:tcPr>
          <w:p w14:paraId="68F15788"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ИНН</w:t>
            </w:r>
          </w:p>
        </w:tc>
        <w:tc>
          <w:tcPr>
            <w:tcW w:w="1645" w:type="dxa"/>
            <w:gridSpan w:val="2"/>
            <w:tcBorders>
              <w:top w:val="single" w:sz="4" w:space="0" w:color="auto"/>
              <w:left w:val="single" w:sz="4" w:space="0" w:color="auto"/>
              <w:bottom w:val="single" w:sz="4" w:space="0" w:color="auto"/>
              <w:right w:val="single" w:sz="4" w:space="0" w:color="auto"/>
            </w:tcBorders>
          </w:tcPr>
          <w:p w14:paraId="0DB7F14C" w14:textId="4CFB14B0" w:rsidR="00786749" w:rsidRPr="006A0A10" w:rsidRDefault="002902FB" w:rsidP="001132AD">
            <w:pPr>
              <w:pStyle w:val="ConsPlusNormal"/>
              <w:rPr>
                <w:rFonts w:ascii="Times New Roman" w:hAnsi="Times New Roman" w:cs="Times New Roman"/>
                <w:sz w:val="20"/>
              </w:rPr>
            </w:pPr>
            <w:r>
              <w:rPr>
                <w:rFonts w:ascii="Times New Roman" w:hAnsi="Times New Roman" w:cs="Times New Roman"/>
                <w:sz w:val="20"/>
              </w:rPr>
              <w:t>56101</w:t>
            </w:r>
            <w:r w:rsidR="00B21169">
              <w:rPr>
                <w:rFonts w:ascii="Times New Roman" w:hAnsi="Times New Roman" w:cs="Times New Roman"/>
                <w:sz w:val="20"/>
              </w:rPr>
              <w:t>39980</w:t>
            </w:r>
          </w:p>
        </w:tc>
      </w:tr>
      <w:tr w:rsidR="00786749" w:rsidRPr="006A0A10" w14:paraId="73D81C3B"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69A499DE" w14:textId="77777777" w:rsidR="00786749" w:rsidRPr="006A0A10" w:rsidRDefault="00786749" w:rsidP="001132AD">
            <w:pPr>
              <w:pStyle w:val="ConsPlusNormal"/>
              <w:rPr>
                <w:rFonts w:ascii="Times New Roman" w:hAnsi="Times New Roman" w:cs="Times New Roman"/>
                <w:sz w:val="20"/>
              </w:rPr>
            </w:pPr>
          </w:p>
        </w:tc>
        <w:tc>
          <w:tcPr>
            <w:tcW w:w="8221" w:type="dxa"/>
            <w:tcBorders>
              <w:top w:val="nil"/>
              <w:left w:val="nil"/>
              <w:bottom w:val="single" w:sz="4" w:space="0" w:color="auto"/>
              <w:right w:val="nil"/>
            </w:tcBorders>
          </w:tcPr>
          <w:p w14:paraId="6AAFBC07" w14:textId="77777777" w:rsidR="00786749" w:rsidRPr="006A0A10" w:rsidRDefault="00786749" w:rsidP="001132AD">
            <w:pPr>
              <w:pStyle w:val="ConsPlusNormal"/>
              <w:rPr>
                <w:rFonts w:ascii="Times New Roman" w:hAnsi="Times New Roman" w:cs="Times New Roman"/>
                <w:sz w:val="20"/>
              </w:rPr>
            </w:pPr>
          </w:p>
        </w:tc>
        <w:tc>
          <w:tcPr>
            <w:tcW w:w="1361" w:type="dxa"/>
            <w:tcBorders>
              <w:top w:val="nil"/>
              <w:left w:val="nil"/>
              <w:bottom w:val="nil"/>
              <w:right w:val="single" w:sz="4" w:space="0" w:color="auto"/>
            </w:tcBorders>
            <w:vAlign w:val="bottom"/>
          </w:tcPr>
          <w:p w14:paraId="72CD4556"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КПП</w:t>
            </w:r>
          </w:p>
        </w:tc>
        <w:tc>
          <w:tcPr>
            <w:tcW w:w="1645" w:type="dxa"/>
            <w:gridSpan w:val="2"/>
            <w:tcBorders>
              <w:top w:val="single" w:sz="4" w:space="0" w:color="auto"/>
              <w:left w:val="single" w:sz="4" w:space="0" w:color="auto"/>
              <w:bottom w:val="single" w:sz="4" w:space="0" w:color="auto"/>
              <w:right w:val="single" w:sz="4" w:space="0" w:color="auto"/>
            </w:tcBorders>
          </w:tcPr>
          <w:p w14:paraId="47E9EA8E" w14:textId="77777777" w:rsidR="00786749" w:rsidRPr="006A0A10" w:rsidRDefault="002902FB" w:rsidP="001132AD">
            <w:pPr>
              <w:pStyle w:val="ConsPlusNormal"/>
              <w:rPr>
                <w:rFonts w:ascii="Times New Roman" w:hAnsi="Times New Roman" w:cs="Times New Roman"/>
                <w:sz w:val="20"/>
              </w:rPr>
            </w:pPr>
            <w:r>
              <w:rPr>
                <w:rFonts w:ascii="Times New Roman" w:hAnsi="Times New Roman" w:cs="Times New Roman"/>
                <w:sz w:val="20"/>
              </w:rPr>
              <w:t>561001001</w:t>
            </w:r>
          </w:p>
        </w:tc>
      </w:tr>
      <w:tr w:rsidR="00786749" w:rsidRPr="006A0A10" w14:paraId="41D1ADCD"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44BFEAAF" w14:textId="77777777" w:rsidR="00786749" w:rsidRPr="006A0A10" w:rsidRDefault="00786749" w:rsidP="001132AD">
            <w:pPr>
              <w:pStyle w:val="ConsPlusNormal"/>
              <w:rPr>
                <w:rFonts w:ascii="Times New Roman" w:hAnsi="Times New Roman" w:cs="Times New Roman"/>
                <w:sz w:val="20"/>
              </w:rPr>
            </w:pPr>
            <w:r w:rsidRPr="006A0A10">
              <w:rPr>
                <w:rFonts w:ascii="Times New Roman" w:hAnsi="Times New Roman" w:cs="Times New Roman"/>
                <w:sz w:val="20"/>
              </w:rPr>
              <w:t>Место нахождения, телефон, адрес электронной почты</w:t>
            </w:r>
          </w:p>
        </w:tc>
        <w:tc>
          <w:tcPr>
            <w:tcW w:w="8221" w:type="dxa"/>
            <w:tcBorders>
              <w:top w:val="single" w:sz="4" w:space="0" w:color="auto"/>
              <w:left w:val="nil"/>
              <w:bottom w:val="single" w:sz="4" w:space="0" w:color="auto"/>
              <w:right w:val="nil"/>
            </w:tcBorders>
          </w:tcPr>
          <w:p w14:paraId="119B211B" w14:textId="4A0ACA12" w:rsidR="00B21169" w:rsidRPr="006A0A10" w:rsidRDefault="00786749" w:rsidP="00B21169">
            <w:pPr>
              <w:pStyle w:val="ConsPlusNormal"/>
              <w:rPr>
                <w:rFonts w:ascii="Times New Roman" w:hAnsi="Times New Roman" w:cs="Times New Roman"/>
                <w:sz w:val="20"/>
              </w:rPr>
            </w:pPr>
            <w:r w:rsidRPr="006A0A10">
              <w:rPr>
                <w:rFonts w:ascii="Times New Roman" w:hAnsi="Times New Roman" w:cs="Times New Roman"/>
                <w:sz w:val="20"/>
              </w:rPr>
              <w:t xml:space="preserve">Российская Федерация, </w:t>
            </w:r>
            <w:r w:rsidR="00EB1426">
              <w:rPr>
                <w:rFonts w:ascii="Times New Roman" w:hAnsi="Times New Roman" w:cs="Times New Roman"/>
                <w:sz w:val="20"/>
              </w:rPr>
              <w:t>460000</w:t>
            </w:r>
            <w:r w:rsidRPr="006A0A10">
              <w:rPr>
                <w:rFonts w:ascii="Times New Roman" w:hAnsi="Times New Roman" w:cs="Times New Roman"/>
                <w:sz w:val="20"/>
              </w:rPr>
              <w:t xml:space="preserve">, </w:t>
            </w:r>
            <w:r w:rsidR="00EB1426">
              <w:rPr>
                <w:rFonts w:ascii="Times New Roman" w:hAnsi="Times New Roman" w:cs="Times New Roman"/>
                <w:sz w:val="20"/>
              </w:rPr>
              <w:t>Оренбургская область</w:t>
            </w:r>
            <w:r w:rsidRPr="006A0A10">
              <w:rPr>
                <w:rFonts w:ascii="Times New Roman" w:hAnsi="Times New Roman" w:cs="Times New Roman"/>
                <w:sz w:val="20"/>
              </w:rPr>
              <w:t xml:space="preserve">, </w:t>
            </w:r>
            <w:r w:rsidR="00EB1426">
              <w:rPr>
                <w:rFonts w:ascii="Times New Roman" w:hAnsi="Times New Roman" w:cs="Times New Roman"/>
                <w:sz w:val="20"/>
              </w:rPr>
              <w:t>Оренбург</w:t>
            </w:r>
            <w:r w:rsidRPr="006A0A10">
              <w:rPr>
                <w:rFonts w:ascii="Times New Roman" w:hAnsi="Times New Roman" w:cs="Times New Roman"/>
                <w:sz w:val="20"/>
              </w:rPr>
              <w:t xml:space="preserve"> г</w:t>
            </w:r>
            <w:r w:rsidR="00B21169">
              <w:rPr>
                <w:rFonts w:ascii="Times New Roman" w:hAnsi="Times New Roman" w:cs="Times New Roman"/>
                <w:sz w:val="20"/>
              </w:rPr>
              <w:t xml:space="preserve">., </w:t>
            </w:r>
            <w:proofErr w:type="spellStart"/>
            <w:r w:rsidR="00B21169" w:rsidRPr="00B21169">
              <w:rPr>
                <w:rFonts w:ascii="Times New Roman" w:hAnsi="Times New Roman" w:cs="Times New Roman"/>
                <w:sz w:val="20"/>
              </w:rPr>
              <w:t>ул.Советская</w:t>
            </w:r>
            <w:proofErr w:type="spellEnd"/>
            <w:r w:rsidR="00B21169" w:rsidRPr="00B21169">
              <w:rPr>
                <w:rFonts w:ascii="Times New Roman" w:hAnsi="Times New Roman" w:cs="Times New Roman"/>
                <w:sz w:val="20"/>
              </w:rPr>
              <w:t>, 47</w:t>
            </w:r>
          </w:p>
          <w:p w14:paraId="0751C102" w14:textId="71A58B5E" w:rsidR="00786749" w:rsidRPr="00B21169" w:rsidRDefault="00B21169" w:rsidP="00EB1426">
            <w:pPr>
              <w:pStyle w:val="ConsPlusNormal"/>
              <w:rPr>
                <w:rFonts w:ascii="Times New Roman" w:hAnsi="Times New Roman" w:cs="Times New Roman"/>
                <w:sz w:val="20"/>
              </w:rPr>
            </w:pPr>
            <w:r w:rsidRPr="00B21169">
              <w:rPr>
                <w:rFonts w:ascii="Times New Roman" w:hAnsi="Times New Roman" w:cs="Times New Roman"/>
                <w:sz w:val="20"/>
                <w:lang w:val="en-US"/>
              </w:rPr>
              <w:t>Email</w:t>
            </w:r>
            <w:r w:rsidRPr="00B21169">
              <w:rPr>
                <w:rFonts w:ascii="Times New Roman" w:hAnsi="Times New Roman" w:cs="Times New Roman"/>
                <w:sz w:val="20"/>
              </w:rPr>
              <w:t xml:space="preserve">: </w:t>
            </w:r>
            <w:hyperlink r:id="rId8" w:history="1">
              <w:r w:rsidRPr="007D0E6C">
                <w:rPr>
                  <w:rStyle w:val="ac"/>
                  <w:rFonts w:ascii="Times New Roman" w:hAnsi="Times New Roman" w:cs="Times New Roman"/>
                  <w:sz w:val="20"/>
                  <w:lang w:val="en-US"/>
                </w:rPr>
                <w:t>DGZO</w:t>
              </w:r>
              <w:r w:rsidRPr="00B21169">
                <w:rPr>
                  <w:rStyle w:val="ac"/>
                  <w:rFonts w:ascii="Times New Roman" w:hAnsi="Times New Roman" w:cs="Times New Roman"/>
                  <w:sz w:val="20"/>
                </w:rPr>
                <w:t>@</w:t>
              </w:r>
              <w:r w:rsidRPr="007D0E6C">
                <w:rPr>
                  <w:rStyle w:val="ac"/>
                  <w:rFonts w:ascii="Times New Roman" w:hAnsi="Times New Roman" w:cs="Times New Roman"/>
                  <w:sz w:val="20"/>
                  <w:lang w:val="en-US"/>
                </w:rPr>
                <w:t>admin</w:t>
              </w:r>
              <w:r w:rsidRPr="00B21169">
                <w:rPr>
                  <w:rStyle w:val="ac"/>
                  <w:rFonts w:ascii="Times New Roman" w:hAnsi="Times New Roman" w:cs="Times New Roman"/>
                  <w:sz w:val="20"/>
                </w:rPr>
                <w:t>.</w:t>
              </w:r>
              <w:proofErr w:type="spellStart"/>
              <w:r w:rsidRPr="007D0E6C">
                <w:rPr>
                  <w:rStyle w:val="ac"/>
                  <w:rFonts w:ascii="Times New Roman" w:hAnsi="Times New Roman" w:cs="Times New Roman"/>
                  <w:sz w:val="20"/>
                  <w:lang w:val="en-US"/>
                </w:rPr>
                <w:t>orenburg</w:t>
              </w:r>
              <w:proofErr w:type="spellEnd"/>
              <w:r w:rsidRPr="00B21169">
                <w:rPr>
                  <w:rStyle w:val="ac"/>
                  <w:rFonts w:ascii="Times New Roman" w:hAnsi="Times New Roman" w:cs="Times New Roman"/>
                  <w:sz w:val="20"/>
                </w:rPr>
                <w:t>.</w:t>
              </w:r>
              <w:proofErr w:type="spellStart"/>
              <w:r w:rsidRPr="007D0E6C">
                <w:rPr>
                  <w:rStyle w:val="ac"/>
                  <w:rFonts w:ascii="Times New Roman" w:hAnsi="Times New Roman" w:cs="Times New Roman"/>
                  <w:sz w:val="20"/>
                  <w:lang w:val="en-US"/>
                </w:rPr>
                <w:t>ru</w:t>
              </w:r>
              <w:proofErr w:type="spellEnd"/>
            </w:hyperlink>
            <w:r w:rsidRPr="00B21169">
              <w:rPr>
                <w:rFonts w:ascii="Times New Roman" w:hAnsi="Times New Roman" w:cs="Times New Roman"/>
                <w:sz w:val="20"/>
              </w:rPr>
              <w:t xml:space="preserve">, </w:t>
            </w:r>
            <w:r>
              <w:rPr>
                <w:rFonts w:ascii="Times New Roman" w:hAnsi="Times New Roman" w:cs="Times New Roman"/>
                <w:sz w:val="20"/>
              </w:rPr>
              <w:t>н</w:t>
            </w:r>
            <w:r w:rsidRPr="00B21169">
              <w:rPr>
                <w:rFonts w:ascii="Times New Roman" w:hAnsi="Times New Roman" w:cs="Times New Roman"/>
                <w:sz w:val="20"/>
              </w:rPr>
              <w:t>омер контактного телефона –(3532) 98-74-26</w:t>
            </w:r>
          </w:p>
        </w:tc>
        <w:tc>
          <w:tcPr>
            <w:tcW w:w="1361" w:type="dxa"/>
            <w:tcBorders>
              <w:top w:val="nil"/>
              <w:left w:val="nil"/>
              <w:bottom w:val="nil"/>
              <w:right w:val="single" w:sz="4" w:space="0" w:color="auto"/>
            </w:tcBorders>
            <w:vAlign w:val="bottom"/>
          </w:tcPr>
          <w:p w14:paraId="6666260B"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по ОКТМО</w:t>
            </w:r>
          </w:p>
        </w:tc>
        <w:tc>
          <w:tcPr>
            <w:tcW w:w="1645" w:type="dxa"/>
            <w:gridSpan w:val="2"/>
            <w:tcBorders>
              <w:top w:val="single" w:sz="4" w:space="0" w:color="auto"/>
              <w:left w:val="single" w:sz="4" w:space="0" w:color="auto"/>
              <w:bottom w:val="single" w:sz="4" w:space="0" w:color="auto"/>
              <w:right w:val="single" w:sz="4" w:space="0" w:color="auto"/>
            </w:tcBorders>
          </w:tcPr>
          <w:p w14:paraId="77CE564D" w14:textId="7683055C" w:rsidR="00786749" w:rsidRPr="006A0A10" w:rsidRDefault="00A41C92" w:rsidP="001132AD">
            <w:pPr>
              <w:pStyle w:val="ConsPlusNormal"/>
              <w:rPr>
                <w:rFonts w:ascii="Times New Roman" w:hAnsi="Times New Roman" w:cs="Times New Roman"/>
                <w:sz w:val="20"/>
              </w:rPr>
            </w:pPr>
            <w:r>
              <w:rPr>
                <w:rFonts w:ascii="Times New Roman" w:hAnsi="Times New Roman" w:cs="Times New Roman"/>
                <w:sz w:val="20"/>
              </w:rPr>
              <w:t>53701000</w:t>
            </w:r>
          </w:p>
        </w:tc>
      </w:tr>
      <w:tr w:rsidR="00786749" w:rsidRPr="006A0A10" w14:paraId="51310AD7"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2405659F" w14:textId="77777777" w:rsidR="00786749" w:rsidRPr="006A0A10" w:rsidRDefault="00786749" w:rsidP="001132AD">
            <w:pPr>
              <w:pStyle w:val="ConsPlusNormal"/>
              <w:rPr>
                <w:rFonts w:ascii="Times New Roman" w:hAnsi="Times New Roman" w:cs="Times New Roman"/>
                <w:sz w:val="20"/>
              </w:rPr>
            </w:pPr>
            <w:r w:rsidRPr="006A0A10">
              <w:rPr>
                <w:rFonts w:ascii="Times New Roman" w:hAnsi="Times New Roman" w:cs="Times New Roman"/>
                <w:sz w:val="20"/>
              </w:rPr>
              <w:t>Наименование бюджетного, автономного учреждения,</w:t>
            </w:r>
          </w:p>
        </w:tc>
        <w:tc>
          <w:tcPr>
            <w:tcW w:w="8221" w:type="dxa"/>
            <w:tcBorders>
              <w:top w:val="single" w:sz="4" w:space="0" w:color="auto"/>
              <w:left w:val="nil"/>
              <w:bottom w:val="nil"/>
              <w:right w:val="nil"/>
            </w:tcBorders>
          </w:tcPr>
          <w:p w14:paraId="7E18378F" w14:textId="0C02C81F" w:rsidR="00786749" w:rsidRPr="00B21169" w:rsidRDefault="00786749" w:rsidP="00B21169">
            <w:pPr>
              <w:pStyle w:val="ConsPlusNormal"/>
              <w:rPr>
                <w:rFonts w:ascii="Times New Roman" w:hAnsi="Times New Roman" w:cs="Times New Roman"/>
                <w:sz w:val="20"/>
                <w:lang w:val="en-US"/>
              </w:rPr>
            </w:pPr>
          </w:p>
        </w:tc>
        <w:tc>
          <w:tcPr>
            <w:tcW w:w="1361" w:type="dxa"/>
            <w:tcBorders>
              <w:top w:val="nil"/>
              <w:left w:val="nil"/>
              <w:bottom w:val="nil"/>
              <w:right w:val="single" w:sz="4" w:space="0" w:color="auto"/>
            </w:tcBorders>
            <w:vAlign w:val="bottom"/>
          </w:tcPr>
          <w:p w14:paraId="02186F00"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ИНН</w:t>
            </w:r>
          </w:p>
        </w:tc>
        <w:tc>
          <w:tcPr>
            <w:tcW w:w="1645" w:type="dxa"/>
            <w:gridSpan w:val="2"/>
            <w:tcBorders>
              <w:top w:val="single" w:sz="4" w:space="0" w:color="auto"/>
              <w:left w:val="single" w:sz="4" w:space="0" w:color="auto"/>
              <w:bottom w:val="single" w:sz="4" w:space="0" w:color="auto"/>
              <w:right w:val="single" w:sz="4" w:space="0" w:color="auto"/>
            </w:tcBorders>
          </w:tcPr>
          <w:p w14:paraId="7E6704D3" w14:textId="77777777" w:rsidR="00786749" w:rsidRPr="006A0A10" w:rsidRDefault="00786749" w:rsidP="001132AD">
            <w:pPr>
              <w:pStyle w:val="ConsPlusNormal"/>
              <w:rPr>
                <w:rFonts w:ascii="Times New Roman" w:hAnsi="Times New Roman" w:cs="Times New Roman"/>
                <w:sz w:val="20"/>
              </w:rPr>
            </w:pPr>
          </w:p>
        </w:tc>
      </w:tr>
      <w:tr w:rsidR="00786749" w:rsidRPr="006A0A10" w14:paraId="3442646A" w14:textId="77777777" w:rsidTr="00786749">
        <w:tblPrEx>
          <w:tblBorders>
            <w:bottom w:val="single" w:sz="4" w:space="0" w:color="auto"/>
            <w:right w:val="single" w:sz="4" w:space="0" w:color="auto"/>
          </w:tblBorders>
        </w:tblPrEx>
        <w:tc>
          <w:tcPr>
            <w:tcW w:w="3119" w:type="dxa"/>
            <w:tcBorders>
              <w:top w:val="nil"/>
              <w:left w:val="nil"/>
              <w:bottom w:val="nil"/>
              <w:right w:val="nil"/>
            </w:tcBorders>
          </w:tcPr>
          <w:p w14:paraId="6179B225" w14:textId="77777777" w:rsidR="00786749" w:rsidRPr="006A0A10" w:rsidRDefault="00786749" w:rsidP="001975B6">
            <w:pPr>
              <w:pStyle w:val="ConsPlusNormal"/>
              <w:rPr>
                <w:rFonts w:ascii="Times New Roman" w:hAnsi="Times New Roman" w:cs="Times New Roman"/>
                <w:sz w:val="20"/>
              </w:rPr>
            </w:pPr>
            <w:r w:rsidRPr="006A0A10">
              <w:rPr>
                <w:rFonts w:ascii="Times New Roman" w:hAnsi="Times New Roman" w:cs="Times New Roman"/>
                <w:sz w:val="20"/>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221" w:type="dxa"/>
            <w:tcBorders>
              <w:top w:val="nil"/>
              <w:left w:val="nil"/>
              <w:bottom w:val="single" w:sz="4" w:space="0" w:color="auto"/>
              <w:right w:val="nil"/>
            </w:tcBorders>
          </w:tcPr>
          <w:p w14:paraId="14B41FB1" w14:textId="77777777" w:rsidR="00786749" w:rsidRPr="006A0A10" w:rsidRDefault="00786749" w:rsidP="001132AD">
            <w:pPr>
              <w:pStyle w:val="ConsPlusNormal"/>
              <w:rPr>
                <w:rFonts w:ascii="Times New Roman" w:hAnsi="Times New Roman" w:cs="Times New Roman"/>
                <w:sz w:val="20"/>
              </w:rPr>
            </w:pPr>
          </w:p>
        </w:tc>
        <w:tc>
          <w:tcPr>
            <w:tcW w:w="1361" w:type="dxa"/>
            <w:tcBorders>
              <w:top w:val="nil"/>
              <w:left w:val="nil"/>
              <w:bottom w:val="nil"/>
              <w:right w:val="single" w:sz="4" w:space="0" w:color="auto"/>
            </w:tcBorders>
            <w:vAlign w:val="bottom"/>
          </w:tcPr>
          <w:p w14:paraId="5D309281"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КПП</w:t>
            </w:r>
          </w:p>
        </w:tc>
        <w:tc>
          <w:tcPr>
            <w:tcW w:w="1645" w:type="dxa"/>
            <w:gridSpan w:val="2"/>
            <w:tcBorders>
              <w:top w:val="single" w:sz="4" w:space="0" w:color="auto"/>
              <w:left w:val="single" w:sz="4" w:space="0" w:color="auto"/>
              <w:bottom w:val="single" w:sz="4" w:space="0" w:color="auto"/>
              <w:right w:val="single" w:sz="4" w:space="0" w:color="auto"/>
            </w:tcBorders>
          </w:tcPr>
          <w:p w14:paraId="2B714A76" w14:textId="77777777" w:rsidR="00786749" w:rsidRPr="006A0A10" w:rsidRDefault="00786749" w:rsidP="001132AD">
            <w:pPr>
              <w:pStyle w:val="ConsPlusNormal"/>
              <w:rPr>
                <w:rFonts w:ascii="Times New Roman" w:hAnsi="Times New Roman" w:cs="Times New Roman"/>
                <w:sz w:val="20"/>
              </w:rPr>
            </w:pPr>
          </w:p>
        </w:tc>
      </w:tr>
      <w:tr w:rsidR="00786749" w:rsidRPr="006A0A10" w14:paraId="2DF42052" w14:textId="77777777" w:rsidTr="00786749">
        <w:tblPrEx>
          <w:tblBorders>
            <w:bottom w:val="single" w:sz="4" w:space="0" w:color="auto"/>
            <w:right w:val="single" w:sz="4" w:space="0" w:color="auto"/>
            <w:insideH w:val="single" w:sz="4" w:space="0" w:color="auto"/>
          </w:tblBorders>
        </w:tblPrEx>
        <w:tc>
          <w:tcPr>
            <w:tcW w:w="3119" w:type="dxa"/>
            <w:tcBorders>
              <w:top w:val="nil"/>
              <w:left w:val="nil"/>
              <w:bottom w:val="nil"/>
              <w:right w:val="nil"/>
            </w:tcBorders>
          </w:tcPr>
          <w:p w14:paraId="7212FE49" w14:textId="77777777" w:rsidR="00786749" w:rsidRPr="006A0A10" w:rsidRDefault="00786749" w:rsidP="001975B6">
            <w:pPr>
              <w:pStyle w:val="ConsPlusNormal"/>
              <w:rPr>
                <w:rFonts w:ascii="Times New Roman" w:hAnsi="Times New Roman" w:cs="Times New Roman"/>
                <w:sz w:val="20"/>
              </w:rPr>
            </w:pPr>
            <w:r w:rsidRPr="006A0A10">
              <w:rPr>
                <w:rFonts w:ascii="Times New Roman" w:hAnsi="Times New Roman" w:cs="Times New Roman"/>
                <w:sz w:val="20"/>
              </w:rPr>
              <w:t>Место нахождения, телефон, адрес электронной почты</w:t>
            </w:r>
          </w:p>
        </w:tc>
        <w:tc>
          <w:tcPr>
            <w:tcW w:w="8221" w:type="dxa"/>
            <w:tcBorders>
              <w:top w:val="single" w:sz="4" w:space="0" w:color="auto"/>
              <w:left w:val="nil"/>
              <w:bottom w:val="single" w:sz="4" w:space="0" w:color="auto"/>
              <w:right w:val="nil"/>
            </w:tcBorders>
          </w:tcPr>
          <w:p w14:paraId="5DB2372C" w14:textId="77777777" w:rsidR="00786749" w:rsidRPr="006A0A10" w:rsidRDefault="00786749" w:rsidP="001132AD">
            <w:pPr>
              <w:pStyle w:val="ConsPlusNormal"/>
              <w:rPr>
                <w:rFonts w:ascii="Times New Roman" w:hAnsi="Times New Roman" w:cs="Times New Roman"/>
                <w:sz w:val="20"/>
              </w:rPr>
            </w:pPr>
          </w:p>
        </w:tc>
        <w:tc>
          <w:tcPr>
            <w:tcW w:w="1361" w:type="dxa"/>
            <w:tcBorders>
              <w:top w:val="nil"/>
              <w:left w:val="nil"/>
              <w:bottom w:val="single" w:sz="4" w:space="0" w:color="auto"/>
              <w:right w:val="single" w:sz="4" w:space="0" w:color="auto"/>
            </w:tcBorders>
            <w:vAlign w:val="bottom"/>
          </w:tcPr>
          <w:p w14:paraId="18FB682E" w14:textId="77777777" w:rsidR="00786749" w:rsidRPr="006A0A10" w:rsidRDefault="00786749" w:rsidP="001132AD">
            <w:pPr>
              <w:pStyle w:val="ConsPlusNormal"/>
              <w:jc w:val="right"/>
              <w:rPr>
                <w:rFonts w:ascii="Times New Roman" w:hAnsi="Times New Roman" w:cs="Times New Roman"/>
                <w:sz w:val="20"/>
              </w:rPr>
            </w:pPr>
            <w:r w:rsidRPr="006A0A10">
              <w:rPr>
                <w:rFonts w:ascii="Times New Roman" w:hAnsi="Times New Roman" w:cs="Times New Roman"/>
                <w:sz w:val="20"/>
              </w:rPr>
              <w:t>по ОКТМО</w:t>
            </w:r>
          </w:p>
        </w:tc>
        <w:tc>
          <w:tcPr>
            <w:tcW w:w="1645" w:type="dxa"/>
            <w:gridSpan w:val="2"/>
            <w:tcBorders>
              <w:top w:val="single" w:sz="4" w:space="0" w:color="auto"/>
              <w:left w:val="single" w:sz="4" w:space="0" w:color="auto"/>
              <w:bottom w:val="single" w:sz="4" w:space="0" w:color="auto"/>
              <w:right w:val="single" w:sz="4" w:space="0" w:color="auto"/>
            </w:tcBorders>
          </w:tcPr>
          <w:p w14:paraId="7FD87457" w14:textId="6CD1EBA6" w:rsidR="00786749" w:rsidRPr="006A0A10" w:rsidRDefault="00A41C92" w:rsidP="001132AD">
            <w:pPr>
              <w:pStyle w:val="ConsPlusNormal"/>
              <w:rPr>
                <w:rFonts w:ascii="Times New Roman" w:hAnsi="Times New Roman" w:cs="Times New Roman"/>
                <w:sz w:val="20"/>
              </w:rPr>
            </w:pPr>
            <w:r>
              <w:rPr>
                <w:rFonts w:ascii="Times New Roman" w:hAnsi="Times New Roman" w:cs="Times New Roman"/>
                <w:sz w:val="20"/>
              </w:rPr>
              <w:t>53701000</w:t>
            </w:r>
          </w:p>
        </w:tc>
      </w:tr>
      <w:tr w:rsidR="00786749" w:rsidRPr="006A0A10" w14:paraId="46B0DF7A" w14:textId="77777777" w:rsidTr="00786749">
        <w:tblPrEx>
          <w:tblBorders>
            <w:bottom w:val="single" w:sz="4" w:space="0" w:color="auto"/>
            <w:right w:val="single" w:sz="4" w:space="0" w:color="auto"/>
            <w:insideH w:val="single" w:sz="4" w:space="0" w:color="auto"/>
          </w:tblBorders>
        </w:tblPrEx>
        <w:tc>
          <w:tcPr>
            <w:tcW w:w="3119" w:type="dxa"/>
            <w:tcBorders>
              <w:top w:val="nil"/>
              <w:left w:val="nil"/>
              <w:bottom w:val="nil"/>
              <w:right w:val="nil"/>
            </w:tcBorders>
            <w:vAlign w:val="bottom"/>
          </w:tcPr>
          <w:p w14:paraId="0988C73A" w14:textId="77777777" w:rsidR="00786749" w:rsidRPr="006A0A10" w:rsidRDefault="00786749" w:rsidP="001132AD">
            <w:pPr>
              <w:pStyle w:val="ConsPlusNormal"/>
              <w:rPr>
                <w:rFonts w:ascii="Times New Roman" w:hAnsi="Times New Roman" w:cs="Times New Roman"/>
                <w:sz w:val="20"/>
              </w:rPr>
            </w:pPr>
            <w:r w:rsidRPr="006A0A10">
              <w:rPr>
                <w:rFonts w:ascii="Times New Roman" w:hAnsi="Times New Roman" w:cs="Times New Roman"/>
                <w:sz w:val="20"/>
              </w:rPr>
              <w:t>Наименование объекта закупки</w:t>
            </w:r>
          </w:p>
        </w:tc>
        <w:tc>
          <w:tcPr>
            <w:tcW w:w="8221" w:type="dxa"/>
            <w:tcBorders>
              <w:top w:val="single" w:sz="4" w:space="0" w:color="auto"/>
              <w:left w:val="nil"/>
              <w:bottom w:val="single" w:sz="4" w:space="0" w:color="auto"/>
              <w:right w:val="nil"/>
            </w:tcBorders>
          </w:tcPr>
          <w:p w14:paraId="5F4FC2F3" w14:textId="1CCAEBE0" w:rsidR="00786749" w:rsidRPr="006A0A10" w:rsidRDefault="002902FB" w:rsidP="001132AD">
            <w:pPr>
              <w:pStyle w:val="ConsPlusNormal"/>
              <w:rPr>
                <w:rFonts w:ascii="Times New Roman" w:hAnsi="Times New Roman" w:cs="Times New Roman"/>
                <w:sz w:val="20"/>
              </w:rPr>
            </w:pPr>
            <w:r w:rsidRPr="002902FB">
              <w:rPr>
                <w:rFonts w:ascii="Times New Roman" w:hAnsi="Times New Roman" w:cs="Times New Roman"/>
                <w:sz w:val="20"/>
              </w:rPr>
              <w:t>выполнение проектно-изыскательских и строительно-монтажных работ по объекту:</w:t>
            </w:r>
            <w:r w:rsidR="001725B3">
              <w:rPr>
                <w:rFonts w:ascii="Times New Roman" w:hAnsi="Times New Roman" w:cs="Times New Roman"/>
                <w:sz w:val="20"/>
              </w:rPr>
              <w:t xml:space="preserve"> «</w:t>
            </w:r>
            <w:r w:rsidR="00B21169" w:rsidRPr="00B21169">
              <w:rPr>
                <w:rFonts w:ascii="Times New Roman" w:hAnsi="Times New Roman" w:cs="Times New Roman"/>
                <w:sz w:val="20"/>
              </w:rPr>
              <w:t xml:space="preserve">Школа на 1755 мест по ул. </w:t>
            </w:r>
            <w:proofErr w:type="spellStart"/>
            <w:r w:rsidR="00B21169" w:rsidRPr="00B21169">
              <w:rPr>
                <w:rFonts w:ascii="Times New Roman" w:hAnsi="Times New Roman" w:cs="Times New Roman"/>
                <w:sz w:val="20"/>
              </w:rPr>
              <w:t>Гаранькина</w:t>
            </w:r>
            <w:proofErr w:type="spellEnd"/>
            <w:r w:rsidR="00B21169" w:rsidRPr="00B21169">
              <w:rPr>
                <w:rFonts w:ascii="Times New Roman" w:hAnsi="Times New Roman" w:cs="Times New Roman"/>
                <w:sz w:val="20"/>
              </w:rPr>
              <w:t xml:space="preserve"> г. Оренбурга" </w:t>
            </w:r>
            <w:r w:rsidRPr="002902FB">
              <w:rPr>
                <w:sz w:val="20"/>
              </w:rPr>
              <w:t xml:space="preserve"> </w:t>
            </w:r>
          </w:p>
        </w:tc>
        <w:tc>
          <w:tcPr>
            <w:tcW w:w="3006" w:type="dxa"/>
            <w:gridSpan w:val="3"/>
            <w:tcBorders>
              <w:top w:val="single" w:sz="4" w:space="0" w:color="auto"/>
              <w:left w:val="nil"/>
              <w:bottom w:val="single" w:sz="4" w:space="0" w:color="auto"/>
              <w:right w:val="single" w:sz="4" w:space="0" w:color="auto"/>
            </w:tcBorders>
          </w:tcPr>
          <w:p w14:paraId="11F6DE0A" w14:textId="77777777" w:rsidR="00786749" w:rsidRPr="006A0A10" w:rsidRDefault="00786749" w:rsidP="001132AD">
            <w:pPr>
              <w:pStyle w:val="ConsPlusNormal"/>
              <w:rPr>
                <w:rFonts w:ascii="Times New Roman" w:hAnsi="Times New Roman" w:cs="Times New Roman"/>
                <w:sz w:val="20"/>
              </w:rPr>
            </w:pPr>
          </w:p>
        </w:tc>
      </w:tr>
    </w:tbl>
    <w:p w14:paraId="0A7A2DDB" w14:textId="77777777" w:rsidR="00786749" w:rsidRPr="00786749" w:rsidRDefault="00786749" w:rsidP="00786749">
      <w:pPr>
        <w:pStyle w:val="ConsPlusNormal"/>
        <w:jc w:val="both"/>
        <w:rPr>
          <w:rFonts w:ascii="Times New Roman" w:hAnsi="Times New Roman" w:cs="Times New Roman"/>
          <w:szCs w:val="22"/>
        </w:rPr>
      </w:pPr>
    </w:p>
    <w:p w14:paraId="0C3DD891" w14:textId="77777777" w:rsidR="00786749" w:rsidRPr="00786749" w:rsidRDefault="00786749">
      <w:pPr>
        <w:rPr>
          <w:rFonts w:ascii="Times New Roman" w:hAnsi="Times New Roman" w:cs="Times New Roman"/>
        </w:rPr>
      </w:pPr>
      <w:r w:rsidRPr="00786749">
        <w:rPr>
          <w:rFonts w:ascii="Times New Roman" w:hAnsi="Times New Roman" w:cs="Times New Roman"/>
        </w:rPr>
        <w:br w:type="page"/>
      </w:r>
    </w:p>
    <w:p w14:paraId="3BA9FA62" w14:textId="77777777" w:rsidR="00794EE1" w:rsidRPr="001975B6" w:rsidRDefault="00786749" w:rsidP="001975B6">
      <w:pPr>
        <w:jc w:val="center"/>
        <w:rPr>
          <w:rFonts w:ascii="Times New Roman" w:hAnsi="Times New Roman" w:cs="Times New Roman"/>
          <w:b/>
        </w:rPr>
      </w:pPr>
      <w:r w:rsidRPr="001975B6">
        <w:rPr>
          <w:rFonts w:ascii="Times New Roman" w:hAnsi="Times New Roman" w:cs="Times New Roman"/>
          <w:b/>
        </w:rPr>
        <w:lastRenderedPageBreak/>
        <w:t>II. Критерии и показатели оценки заявок на участие в закупке</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36"/>
      </w:tblGrid>
      <w:tr w:rsidR="00786749" w:rsidRPr="00786749" w14:paraId="051BC25C" w14:textId="77777777" w:rsidTr="00786749">
        <w:tc>
          <w:tcPr>
            <w:tcW w:w="454" w:type="dxa"/>
          </w:tcPr>
          <w:p w14:paraId="02F754ED"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w:t>
            </w:r>
          </w:p>
        </w:tc>
        <w:tc>
          <w:tcPr>
            <w:tcW w:w="2098" w:type="dxa"/>
          </w:tcPr>
          <w:p w14:paraId="6581BAF9"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Критерий оценки</w:t>
            </w:r>
          </w:p>
        </w:tc>
        <w:tc>
          <w:tcPr>
            <w:tcW w:w="1129" w:type="dxa"/>
          </w:tcPr>
          <w:p w14:paraId="3CEEC91D"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Значимость критерия оценки, процентов</w:t>
            </w:r>
          </w:p>
        </w:tc>
        <w:tc>
          <w:tcPr>
            <w:tcW w:w="1882" w:type="dxa"/>
          </w:tcPr>
          <w:p w14:paraId="2FA6222C"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Показатель оценки</w:t>
            </w:r>
          </w:p>
        </w:tc>
        <w:tc>
          <w:tcPr>
            <w:tcW w:w="1236" w:type="dxa"/>
          </w:tcPr>
          <w:p w14:paraId="1379B426"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Значимость показателя оценки, процентов</w:t>
            </w:r>
          </w:p>
        </w:tc>
        <w:tc>
          <w:tcPr>
            <w:tcW w:w="2256" w:type="dxa"/>
          </w:tcPr>
          <w:p w14:paraId="3F00D831"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Показатель оценки, детализирующий показатель оценки</w:t>
            </w:r>
          </w:p>
        </w:tc>
        <w:tc>
          <w:tcPr>
            <w:tcW w:w="1713" w:type="dxa"/>
          </w:tcPr>
          <w:p w14:paraId="1E72A718"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Значимость показателя, детализирующего показатель оценки, процентов</w:t>
            </w:r>
          </w:p>
        </w:tc>
        <w:tc>
          <w:tcPr>
            <w:tcW w:w="4536" w:type="dxa"/>
          </w:tcPr>
          <w:p w14:paraId="2F810EA6" w14:textId="77777777" w:rsidR="00786749" w:rsidRPr="00786749" w:rsidRDefault="00786749" w:rsidP="001132AD">
            <w:pPr>
              <w:pStyle w:val="ConsPlusNormal"/>
              <w:jc w:val="center"/>
              <w:rPr>
                <w:rFonts w:ascii="Times New Roman" w:hAnsi="Times New Roman" w:cs="Times New Roman"/>
                <w:szCs w:val="22"/>
              </w:rPr>
            </w:pPr>
            <w:r w:rsidRPr="00786749">
              <w:rPr>
                <w:rFonts w:ascii="Times New Roman" w:hAnsi="Times New Roman" w:cs="Times New Roman"/>
                <w:szCs w:val="22"/>
              </w:rPr>
              <w:t>Формула оценки или шкала оценки</w:t>
            </w:r>
          </w:p>
        </w:tc>
      </w:tr>
      <w:tr w:rsidR="00AC01A2" w:rsidRPr="00786749" w14:paraId="6AA18196" w14:textId="77777777" w:rsidTr="00786749">
        <w:tc>
          <w:tcPr>
            <w:tcW w:w="454" w:type="dxa"/>
          </w:tcPr>
          <w:p w14:paraId="14FC04EA"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1</w:t>
            </w:r>
          </w:p>
        </w:tc>
        <w:tc>
          <w:tcPr>
            <w:tcW w:w="2098" w:type="dxa"/>
          </w:tcPr>
          <w:p w14:paraId="23552F0B"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Цена контракта, сумма цен единиц товара, работы, услуги</w:t>
            </w:r>
          </w:p>
        </w:tc>
        <w:tc>
          <w:tcPr>
            <w:tcW w:w="1129" w:type="dxa"/>
          </w:tcPr>
          <w:p w14:paraId="15FA8F04"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60</w:t>
            </w:r>
          </w:p>
        </w:tc>
        <w:tc>
          <w:tcPr>
            <w:tcW w:w="1882" w:type="dxa"/>
          </w:tcPr>
          <w:p w14:paraId="484D5402"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w:t>
            </w:r>
          </w:p>
        </w:tc>
        <w:tc>
          <w:tcPr>
            <w:tcW w:w="1236" w:type="dxa"/>
          </w:tcPr>
          <w:p w14:paraId="599CBC79"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w:t>
            </w:r>
          </w:p>
        </w:tc>
        <w:tc>
          <w:tcPr>
            <w:tcW w:w="2256" w:type="dxa"/>
          </w:tcPr>
          <w:p w14:paraId="6CF74F70"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w:t>
            </w:r>
          </w:p>
        </w:tc>
        <w:tc>
          <w:tcPr>
            <w:tcW w:w="1713" w:type="dxa"/>
          </w:tcPr>
          <w:p w14:paraId="66AF6197" w14:textId="77777777" w:rsidR="00AC01A2" w:rsidRPr="00786749" w:rsidRDefault="00AC01A2" w:rsidP="001132AD">
            <w:pPr>
              <w:pStyle w:val="ConsPlusNormal"/>
              <w:jc w:val="center"/>
              <w:rPr>
                <w:rFonts w:ascii="Times New Roman" w:hAnsi="Times New Roman" w:cs="Times New Roman"/>
                <w:szCs w:val="22"/>
              </w:rPr>
            </w:pPr>
            <w:r w:rsidRPr="00786749">
              <w:rPr>
                <w:rFonts w:ascii="Times New Roman" w:hAnsi="Times New Roman" w:cs="Times New Roman"/>
                <w:szCs w:val="22"/>
              </w:rPr>
              <w:t>-</w:t>
            </w:r>
          </w:p>
        </w:tc>
        <w:tc>
          <w:tcPr>
            <w:tcW w:w="4536" w:type="dxa"/>
          </w:tcPr>
          <w:p w14:paraId="224AB10D" w14:textId="77777777" w:rsidR="00AC01A2" w:rsidRDefault="00AC01A2" w:rsidP="003B021E">
            <w:pPr>
              <w:pStyle w:val="ConsPlusNormal"/>
              <w:jc w:val="both"/>
              <w:rPr>
                <w:rFonts w:ascii="Times New Roman" w:hAnsi="Times New Roman" w:cs="Times New Roman"/>
                <w:szCs w:val="22"/>
              </w:rPr>
            </w:pPr>
            <w:proofErr w:type="gramStart"/>
            <w:r>
              <w:rPr>
                <w:rFonts w:ascii="Times New Roman" w:hAnsi="Times New Roman" w:cs="Times New Roman"/>
                <w:szCs w:val="22"/>
              </w:rPr>
              <w:t>О</w:t>
            </w:r>
            <w:r w:rsidRPr="00B6358A">
              <w:rPr>
                <w:rFonts w:ascii="Times New Roman" w:hAnsi="Times New Roman" w:cs="Times New Roman"/>
                <w:szCs w:val="22"/>
              </w:rPr>
              <w:t xml:space="preserve">ценка заявок осуществляется по формулам, предусмотренным </w:t>
            </w:r>
            <w:hyperlink w:anchor="P80" w:history="1">
              <w:r w:rsidRPr="00B6358A">
                <w:rPr>
                  <w:rFonts w:ascii="Times New Roman" w:hAnsi="Times New Roman" w:cs="Times New Roman"/>
                  <w:color w:val="0000FF"/>
                  <w:szCs w:val="22"/>
                </w:rPr>
                <w:t>пункт</w:t>
              </w:r>
              <w:r>
                <w:rPr>
                  <w:rFonts w:ascii="Times New Roman" w:hAnsi="Times New Roman" w:cs="Times New Roman"/>
                  <w:color w:val="0000FF"/>
                  <w:szCs w:val="22"/>
                </w:rPr>
                <w:t>о</w:t>
              </w:r>
              <w:r w:rsidRPr="00B6358A">
                <w:rPr>
                  <w:rFonts w:ascii="Times New Roman" w:hAnsi="Times New Roman" w:cs="Times New Roman"/>
                  <w:color w:val="0000FF"/>
                  <w:szCs w:val="22"/>
                </w:rPr>
                <w:t>м</w:t>
              </w:r>
              <w:r>
                <w:rPr>
                  <w:rFonts w:ascii="Times New Roman" w:hAnsi="Times New Roman" w:cs="Times New Roman"/>
                  <w:color w:val="0000FF"/>
                  <w:szCs w:val="22"/>
                </w:rPr>
                <w:t xml:space="preserve"> </w:t>
              </w:r>
              <w:r w:rsidRPr="00B6358A">
                <w:rPr>
                  <w:rFonts w:ascii="Times New Roman" w:hAnsi="Times New Roman" w:cs="Times New Roman"/>
                  <w:color w:val="0000FF"/>
                  <w:szCs w:val="22"/>
                </w:rPr>
                <w:t>9</w:t>
              </w:r>
            </w:hyperlink>
            <w:r w:rsidRPr="00B6358A">
              <w:rPr>
                <w:rFonts w:ascii="Times New Roman" w:hAnsi="Times New Roman" w:cs="Times New Roman"/>
                <w:szCs w:val="22"/>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w:t>
            </w:r>
            <w:proofErr w:type="gramEnd"/>
            <w:r w:rsidRPr="00B6358A">
              <w:rPr>
                <w:rFonts w:ascii="Times New Roman" w:hAnsi="Times New Roman" w:cs="Times New Roman"/>
                <w:szCs w:val="22"/>
              </w:rPr>
              <w:t xml:space="preserve">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r>
              <w:rPr>
                <w:rFonts w:ascii="Times New Roman" w:hAnsi="Times New Roman" w:cs="Times New Roman"/>
                <w:szCs w:val="22"/>
              </w:rPr>
              <w:t>.</w:t>
            </w:r>
          </w:p>
          <w:p w14:paraId="267705DC" w14:textId="77777777" w:rsidR="00AC01A2" w:rsidRPr="0067206F" w:rsidRDefault="00AC01A2" w:rsidP="003B021E">
            <w:pPr>
              <w:pStyle w:val="ConsPlusNormal"/>
              <w:jc w:val="both"/>
              <w:rPr>
                <w:rFonts w:ascii="Times New Roman" w:hAnsi="Times New Roman" w:cs="Times New Roman"/>
                <w:szCs w:val="22"/>
              </w:rPr>
            </w:pPr>
            <w:r>
              <w:rPr>
                <w:rFonts w:ascii="Times New Roman" w:hAnsi="Times New Roman" w:cs="Times New Roman"/>
                <w:szCs w:val="22"/>
              </w:rPr>
              <w:tab/>
            </w:r>
            <w:r w:rsidRPr="0067206F">
              <w:rPr>
                <w:rFonts w:ascii="Times New Roman" w:hAnsi="Times New Roman" w:cs="Times New Roman"/>
                <w:szCs w:val="22"/>
              </w:rPr>
              <w:t>Значение количества баллов по критерию оценки "цена контракта, сумма цен единиц товара, работы, услуги", присваиваемое заявке, которая подлежит в соответствии с Федеральным законом оценке по указанному критерию оценки, (</w:t>
            </w:r>
            <w:proofErr w:type="spellStart"/>
            <w:r w:rsidRPr="0067206F">
              <w:rPr>
                <w:rFonts w:ascii="Times New Roman" w:hAnsi="Times New Roman" w:cs="Times New Roman"/>
                <w:szCs w:val="22"/>
              </w:rPr>
              <w:t>БЦ</w:t>
            </w:r>
            <w:proofErr w:type="gramStart"/>
            <w:r w:rsidRPr="0067206F">
              <w:rPr>
                <w:rFonts w:ascii="Times New Roman" w:hAnsi="Times New Roman" w:cs="Times New Roman"/>
                <w:szCs w:val="22"/>
              </w:rPr>
              <w:t>i</w:t>
            </w:r>
            <w:proofErr w:type="spellEnd"/>
            <w:proofErr w:type="gramEnd"/>
            <w:r w:rsidRPr="0067206F">
              <w:rPr>
                <w:rFonts w:ascii="Times New Roman" w:hAnsi="Times New Roman" w:cs="Times New Roman"/>
                <w:szCs w:val="22"/>
              </w:rPr>
              <w:t>) определяется по одной из следующих формул:</w:t>
            </w:r>
          </w:p>
          <w:p w14:paraId="3F287CFF" w14:textId="77777777" w:rsidR="00AC01A2" w:rsidRDefault="00AC01A2" w:rsidP="003B021E">
            <w:pPr>
              <w:pStyle w:val="ConsPlusNormal"/>
              <w:jc w:val="both"/>
              <w:rPr>
                <w:rFonts w:ascii="Times New Roman" w:hAnsi="Times New Roman" w:cs="Times New Roman"/>
                <w:szCs w:val="22"/>
              </w:rPr>
            </w:pPr>
            <w:r w:rsidRPr="0067206F">
              <w:rPr>
                <w:rFonts w:ascii="Times New Roman" w:hAnsi="Times New Roman" w:cs="Times New Roman"/>
                <w:szCs w:val="22"/>
              </w:rPr>
              <w:t>а) за исключением случаев, предусмотренных подпунктом "б" настоящего пункта и пунктом 10 Положения, - по формуле:</w:t>
            </w:r>
          </w:p>
          <w:p w14:paraId="0F5025B2" w14:textId="77777777" w:rsidR="00AC01A2" w:rsidRDefault="00AC01A2" w:rsidP="003B021E">
            <w:pPr>
              <w:pStyle w:val="ConsPlusNormal"/>
              <w:jc w:val="both"/>
              <w:rPr>
                <w:rFonts w:ascii="Times New Roman" w:hAnsi="Times New Roman" w:cs="Times New Roman"/>
                <w:szCs w:val="22"/>
              </w:rPr>
            </w:pPr>
          </w:p>
          <w:p w14:paraId="10C2D617" w14:textId="77777777" w:rsidR="00AC01A2" w:rsidRPr="00786749" w:rsidRDefault="00AC01A2" w:rsidP="003B021E">
            <w:pPr>
              <w:pStyle w:val="ConsPlusNormal"/>
              <w:jc w:val="both"/>
              <w:rPr>
                <w:rFonts w:ascii="Times New Roman" w:hAnsi="Times New Roman" w:cs="Times New Roman"/>
                <w:szCs w:val="22"/>
              </w:rPr>
            </w:pPr>
            <w:r w:rsidRPr="00786749">
              <w:rPr>
                <w:rFonts w:ascii="Times New Roman" w:hAnsi="Times New Roman" w:cs="Times New Roman"/>
                <w:noProof/>
                <w:position w:val="-31"/>
                <w:szCs w:val="22"/>
              </w:rPr>
              <w:drawing>
                <wp:inline distT="0" distB="0" distL="0" distR="0" wp14:anchorId="0F29D028" wp14:editId="5223448E">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1D9BDB38" w14:textId="77777777" w:rsidR="00AC01A2" w:rsidRPr="00786749" w:rsidRDefault="00AC01A2" w:rsidP="003B021E">
            <w:pPr>
              <w:pStyle w:val="ConsPlusNormal"/>
              <w:jc w:val="center"/>
              <w:rPr>
                <w:rFonts w:ascii="Times New Roman" w:hAnsi="Times New Roman" w:cs="Times New Roman"/>
                <w:szCs w:val="22"/>
              </w:rPr>
            </w:pPr>
          </w:p>
          <w:p w14:paraId="7F35A2EB" w14:textId="77777777" w:rsidR="00AC01A2" w:rsidRPr="00786749" w:rsidRDefault="00AC01A2" w:rsidP="003B021E">
            <w:pPr>
              <w:pStyle w:val="ConsPlusNormal"/>
              <w:rPr>
                <w:rFonts w:ascii="Times New Roman" w:hAnsi="Times New Roman" w:cs="Times New Roman"/>
                <w:szCs w:val="22"/>
              </w:rPr>
            </w:pPr>
            <w:r w:rsidRPr="00786749">
              <w:rPr>
                <w:rFonts w:ascii="Times New Roman" w:hAnsi="Times New Roman" w:cs="Times New Roman"/>
                <w:szCs w:val="22"/>
              </w:rPr>
              <w:t>где:</w:t>
            </w:r>
          </w:p>
          <w:p w14:paraId="47B81EB0" w14:textId="77777777" w:rsidR="00AC01A2" w:rsidRPr="00786749" w:rsidRDefault="00AC01A2" w:rsidP="003B021E">
            <w:pPr>
              <w:pStyle w:val="ConsPlusNormal"/>
              <w:jc w:val="both"/>
              <w:rPr>
                <w:rFonts w:ascii="Times New Roman" w:hAnsi="Times New Roman" w:cs="Times New Roman"/>
                <w:szCs w:val="22"/>
              </w:rPr>
            </w:pPr>
            <w:proofErr w:type="spellStart"/>
            <w:proofErr w:type="gramStart"/>
            <w:r w:rsidRPr="00786749">
              <w:rPr>
                <w:rFonts w:ascii="Times New Roman" w:hAnsi="Times New Roman" w:cs="Times New Roman"/>
                <w:szCs w:val="22"/>
              </w:rPr>
              <w:t>Цi</w:t>
            </w:r>
            <w:proofErr w:type="spellEnd"/>
            <w:r w:rsidRPr="00786749">
              <w:rPr>
                <w:rFonts w:ascii="Times New Roman" w:hAnsi="Times New Roman" w:cs="Times New Roman"/>
                <w:szCs w:val="22"/>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в том числе при проведении в этом случае совместного конкурса), заявка (часть заявки) которого подлежит в соответствии с Федеральным</w:t>
            </w:r>
            <w:proofErr w:type="gramEnd"/>
            <w:r w:rsidRPr="00786749">
              <w:rPr>
                <w:rFonts w:ascii="Times New Roman" w:hAnsi="Times New Roman" w:cs="Times New Roman"/>
                <w:szCs w:val="22"/>
              </w:rPr>
              <w:t xml:space="preserve"> законом оценке по критерию оценки "цена контракта, сумма цен единиц товара, работы, услуги" (далее - ценовое предложение);</w:t>
            </w:r>
          </w:p>
          <w:p w14:paraId="7D7E0F97" w14:textId="77777777" w:rsidR="00AC01A2" w:rsidRDefault="00AC01A2" w:rsidP="003B021E">
            <w:pPr>
              <w:pStyle w:val="ConsPlusNormal"/>
              <w:jc w:val="both"/>
              <w:rPr>
                <w:rFonts w:ascii="Times New Roman" w:hAnsi="Times New Roman" w:cs="Times New Roman"/>
                <w:szCs w:val="22"/>
              </w:rPr>
            </w:pPr>
            <w:proofErr w:type="spellStart"/>
            <w:r w:rsidRPr="00786749">
              <w:rPr>
                <w:rFonts w:ascii="Times New Roman" w:hAnsi="Times New Roman" w:cs="Times New Roman"/>
                <w:szCs w:val="22"/>
              </w:rPr>
              <w:t>Цл</w:t>
            </w:r>
            <w:proofErr w:type="spellEnd"/>
            <w:r w:rsidRPr="00786749">
              <w:rPr>
                <w:rFonts w:ascii="Times New Roman" w:hAnsi="Times New Roman" w:cs="Times New Roman"/>
                <w:szCs w:val="22"/>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682902E6" w14:textId="77777777" w:rsidR="00AC01A2" w:rsidRDefault="00AC01A2" w:rsidP="003B021E">
            <w:pPr>
              <w:pStyle w:val="ConsPlusNormal"/>
              <w:jc w:val="both"/>
              <w:rPr>
                <w:rFonts w:ascii="Times New Roman" w:hAnsi="Times New Roman" w:cs="Times New Roman"/>
                <w:szCs w:val="22"/>
              </w:rPr>
            </w:pPr>
            <w:r>
              <w:rPr>
                <w:rFonts w:ascii="Times New Roman" w:hAnsi="Times New Roman" w:cs="Times New Roman"/>
                <w:szCs w:val="22"/>
              </w:rPr>
              <w:tab/>
            </w:r>
            <w:proofErr w:type="gramStart"/>
            <w:r w:rsidRPr="0067206F">
              <w:rPr>
                <w:rFonts w:ascii="Times New Roman" w:hAnsi="Times New Roman" w:cs="Times New Roman"/>
                <w:szCs w:val="22"/>
              </w:rPr>
              <w:t>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sidRPr="0067206F">
              <w:rPr>
                <w:rFonts w:ascii="Times New Roman" w:hAnsi="Times New Roman" w:cs="Times New Roman"/>
                <w:szCs w:val="22"/>
              </w:rPr>
              <w:t>БЦi</w:t>
            </w:r>
            <w:proofErr w:type="spellEnd"/>
            <w:r w:rsidRPr="0067206F">
              <w:rPr>
                <w:rFonts w:ascii="Times New Roman" w:hAnsi="Times New Roman" w:cs="Times New Roman"/>
                <w:szCs w:val="22"/>
              </w:rPr>
              <w:t>), определяется по формуле:</w:t>
            </w:r>
            <w:proofErr w:type="gramEnd"/>
          </w:p>
          <w:p w14:paraId="086112E4" w14:textId="77777777" w:rsidR="00AC01A2" w:rsidRDefault="00AC01A2" w:rsidP="003B021E">
            <w:pPr>
              <w:pStyle w:val="ConsPlusNormal"/>
              <w:rPr>
                <w:rFonts w:ascii="Times New Roman" w:hAnsi="Times New Roman" w:cs="Times New Roman"/>
                <w:szCs w:val="22"/>
              </w:rPr>
            </w:pPr>
          </w:p>
          <w:p w14:paraId="0F1E666F" w14:textId="77777777" w:rsidR="00AC01A2" w:rsidRDefault="00AC01A2" w:rsidP="003B021E">
            <w:pPr>
              <w:pStyle w:val="ConsPlusNormal"/>
              <w:rPr>
                <w:rFonts w:ascii="Times New Roman" w:hAnsi="Times New Roman" w:cs="Times New Roman"/>
                <w:szCs w:val="22"/>
              </w:rPr>
            </w:pPr>
          </w:p>
          <w:p w14:paraId="1C4C6D3E" w14:textId="77777777" w:rsidR="00AC01A2" w:rsidRPr="0067206F" w:rsidRDefault="00AC01A2" w:rsidP="003B021E">
            <w:pPr>
              <w:pStyle w:val="ConsPlusNormal"/>
              <w:rPr>
                <w:rFonts w:ascii="Times New Roman" w:hAnsi="Times New Roman" w:cs="Times New Roman"/>
                <w:szCs w:val="22"/>
              </w:rPr>
            </w:pPr>
            <w:r w:rsidRPr="00890840">
              <w:rPr>
                <w:rFonts w:ascii="Times New Roman" w:hAnsi="Times New Roman" w:cs="Times New Roman"/>
                <w:noProof/>
                <w:szCs w:val="22"/>
              </w:rPr>
              <w:drawing>
                <wp:inline distT="0" distB="0" distL="0" distR="0" wp14:anchorId="2E09D401" wp14:editId="4A16EABA">
                  <wp:extent cx="2472690" cy="5168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2690" cy="516890"/>
                          </a:xfrm>
                          <a:prstGeom prst="rect">
                            <a:avLst/>
                          </a:prstGeom>
                          <a:noFill/>
                          <a:ln>
                            <a:noFill/>
                          </a:ln>
                        </pic:spPr>
                      </pic:pic>
                    </a:graphicData>
                  </a:graphic>
                </wp:inline>
              </w:drawing>
            </w:r>
          </w:p>
          <w:p w14:paraId="3B07B0DA" w14:textId="77777777" w:rsidR="00AC01A2" w:rsidRDefault="00AC01A2" w:rsidP="003B021E">
            <w:pPr>
              <w:pStyle w:val="ConsPlusNormal"/>
              <w:rPr>
                <w:rFonts w:ascii="Times New Roman" w:hAnsi="Times New Roman" w:cs="Times New Roman"/>
                <w:szCs w:val="22"/>
              </w:rPr>
            </w:pPr>
          </w:p>
          <w:p w14:paraId="3D6E9798" w14:textId="77777777" w:rsidR="00AC01A2" w:rsidRDefault="00AC01A2" w:rsidP="00786749">
            <w:pPr>
              <w:pStyle w:val="ConsPlusNormal"/>
              <w:rPr>
                <w:rFonts w:ascii="Times New Roman" w:hAnsi="Times New Roman" w:cs="Times New Roman"/>
                <w:szCs w:val="22"/>
              </w:rPr>
            </w:pPr>
            <w:r>
              <w:rPr>
                <w:rFonts w:ascii="Times New Roman" w:hAnsi="Times New Roman" w:cs="Times New Roman"/>
                <w:szCs w:val="22"/>
              </w:rPr>
              <w:tab/>
            </w:r>
            <w:proofErr w:type="gramStart"/>
            <w:r w:rsidRPr="0067206F">
              <w:rPr>
                <w:rFonts w:ascii="Times New Roman" w:hAnsi="Times New Roman" w:cs="Times New Roman"/>
                <w:szCs w:val="22"/>
              </w:rPr>
              <w:t xml:space="preserve">где </w:t>
            </w:r>
            <w:proofErr w:type="spellStart"/>
            <w:r w:rsidRPr="0067206F">
              <w:rPr>
                <w:rFonts w:ascii="Times New Roman" w:hAnsi="Times New Roman" w:cs="Times New Roman"/>
                <w:szCs w:val="22"/>
              </w:rPr>
              <w:t>Цнач</w:t>
            </w:r>
            <w:proofErr w:type="spellEnd"/>
            <w:r w:rsidRPr="0067206F">
              <w:rPr>
                <w:rFonts w:ascii="Times New Roman" w:hAnsi="Times New Roman" w:cs="Times New Roman"/>
                <w:szCs w:val="22"/>
              </w:rPr>
              <w:t xml:space="preserve"> - начальная (максимальная) </w:t>
            </w:r>
            <w:r w:rsidRPr="0067206F">
              <w:rPr>
                <w:rFonts w:ascii="Times New Roman" w:hAnsi="Times New Roman" w:cs="Times New Roman"/>
                <w:szCs w:val="22"/>
              </w:rPr>
              <w:lastRenderedPageBreak/>
              <w:t>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roofErr w:type="gramEnd"/>
          </w:p>
          <w:p w14:paraId="56BA7C0F" w14:textId="77777777" w:rsidR="00120BA5" w:rsidRDefault="00120BA5" w:rsidP="00786749">
            <w:pPr>
              <w:pStyle w:val="ConsPlusNormal"/>
              <w:rPr>
                <w:rFonts w:ascii="Times New Roman" w:hAnsi="Times New Roman" w:cs="Times New Roman"/>
                <w:szCs w:val="22"/>
              </w:rPr>
            </w:pPr>
          </w:p>
          <w:p w14:paraId="065449D7" w14:textId="0503DC8D" w:rsidR="00120BA5" w:rsidRPr="00786749" w:rsidRDefault="00120BA5" w:rsidP="00120BA5">
            <w:pPr>
              <w:pStyle w:val="ConsPlusNormal"/>
              <w:rPr>
                <w:rFonts w:ascii="Times New Roman" w:hAnsi="Times New Roman" w:cs="Times New Roman"/>
                <w:szCs w:val="22"/>
              </w:rPr>
            </w:pPr>
            <w:r w:rsidRPr="00FE6E95">
              <w:rPr>
                <w:rFonts w:ascii="Times New Roman" w:eastAsia="Calibri" w:hAnsi="Times New Roman" w:cs="Times New Roman"/>
                <w:sz w:val="24"/>
                <w:szCs w:val="24"/>
              </w:rPr>
              <w:t>Если при проведении процедуры подачи предложений о цене контракта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FE6E95">
              <w:rPr>
                <w:rFonts w:ascii="Times New Roman" w:eastAsia="Calibri" w:hAnsi="Times New Roman" w:cs="Times New Roman"/>
                <w:sz w:val="24"/>
                <w:szCs w:val="24"/>
              </w:rPr>
              <w:t>БЦ</w:t>
            </w:r>
            <w:proofErr w:type="gramStart"/>
            <w:r w:rsidRPr="00FE6E95">
              <w:rPr>
                <w:rFonts w:ascii="Times New Roman" w:eastAsia="Calibri" w:hAnsi="Times New Roman" w:cs="Times New Roman"/>
                <w:sz w:val="24"/>
                <w:szCs w:val="24"/>
                <w:vertAlign w:val="subscript"/>
              </w:rPr>
              <w:t>i</w:t>
            </w:r>
            <w:proofErr w:type="spellEnd"/>
            <w:proofErr w:type="gramEnd"/>
            <w:r w:rsidRPr="00FE6E95">
              <w:rPr>
                <w:rFonts w:ascii="Times New Roman" w:eastAsia="Calibri" w:hAnsi="Times New Roman" w:cs="Times New Roman"/>
                <w:sz w:val="24"/>
                <w:szCs w:val="24"/>
              </w:rPr>
              <w:t>) определяется в порядке, предусмотренном п. 10 Положения.</w:t>
            </w:r>
            <w:r w:rsidRPr="00FE6E95">
              <w:rPr>
                <w:rFonts w:ascii="Times New Roman" w:eastAsia="Calibri" w:hAnsi="Times New Roman" w:cs="Times New Roman"/>
                <w:b/>
                <w:sz w:val="44"/>
                <w:szCs w:val="44"/>
              </w:rPr>
              <w:t xml:space="preserve"> </w:t>
            </w:r>
          </w:p>
        </w:tc>
      </w:tr>
      <w:tr w:rsidR="00457CD2" w:rsidRPr="00786749" w14:paraId="51801058" w14:textId="77777777" w:rsidTr="00786749">
        <w:tc>
          <w:tcPr>
            <w:tcW w:w="454" w:type="dxa"/>
          </w:tcPr>
          <w:p w14:paraId="50F55871" w14:textId="77777777" w:rsidR="00457CD2" w:rsidRPr="00786749" w:rsidRDefault="00457CD2" w:rsidP="00457CD2">
            <w:pPr>
              <w:pStyle w:val="ConsPlusNormal"/>
              <w:jc w:val="center"/>
              <w:rPr>
                <w:rFonts w:ascii="Times New Roman" w:hAnsi="Times New Roman" w:cs="Times New Roman"/>
                <w:szCs w:val="22"/>
              </w:rPr>
            </w:pPr>
            <w:r w:rsidRPr="00786749">
              <w:rPr>
                <w:rFonts w:ascii="Times New Roman" w:hAnsi="Times New Roman" w:cs="Times New Roman"/>
                <w:szCs w:val="22"/>
              </w:rPr>
              <w:lastRenderedPageBreak/>
              <w:t>2</w:t>
            </w:r>
          </w:p>
        </w:tc>
        <w:tc>
          <w:tcPr>
            <w:tcW w:w="2098" w:type="dxa"/>
          </w:tcPr>
          <w:p w14:paraId="6F4ED80A" w14:textId="77777777" w:rsidR="00457CD2" w:rsidRPr="00786749" w:rsidRDefault="00457CD2" w:rsidP="00457CD2">
            <w:pPr>
              <w:pStyle w:val="ConsPlusNormal"/>
              <w:jc w:val="center"/>
              <w:rPr>
                <w:rFonts w:ascii="Times New Roman" w:hAnsi="Times New Roman" w:cs="Times New Roman"/>
                <w:szCs w:val="22"/>
              </w:rPr>
            </w:pPr>
            <w:r w:rsidRPr="00786749">
              <w:rPr>
                <w:rFonts w:ascii="Times New Roman" w:hAnsi="Times New Roman" w:cs="Times New Roman"/>
                <w:szCs w:val="22"/>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w:t>
            </w:r>
            <w:r w:rsidRPr="00786749">
              <w:rPr>
                <w:rFonts w:ascii="Times New Roman" w:hAnsi="Times New Roman" w:cs="Times New Roman"/>
                <w:szCs w:val="22"/>
              </w:rPr>
              <w:lastRenderedPageBreak/>
              <w:t>иных работников определенного уровня квалификации</w:t>
            </w:r>
          </w:p>
        </w:tc>
        <w:tc>
          <w:tcPr>
            <w:tcW w:w="1129" w:type="dxa"/>
          </w:tcPr>
          <w:p w14:paraId="3EC2F48A" w14:textId="77777777" w:rsidR="00457CD2" w:rsidRPr="00786749" w:rsidRDefault="00457CD2" w:rsidP="00457CD2">
            <w:pPr>
              <w:pStyle w:val="ConsPlusNormal"/>
              <w:jc w:val="center"/>
              <w:rPr>
                <w:rFonts w:ascii="Times New Roman" w:hAnsi="Times New Roman" w:cs="Times New Roman"/>
                <w:szCs w:val="22"/>
              </w:rPr>
            </w:pPr>
            <w:r w:rsidRPr="00786749">
              <w:rPr>
                <w:rFonts w:ascii="Times New Roman" w:hAnsi="Times New Roman" w:cs="Times New Roman"/>
                <w:szCs w:val="22"/>
              </w:rPr>
              <w:lastRenderedPageBreak/>
              <w:t>40</w:t>
            </w:r>
          </w:p>
        </w:tc>
        <w:tc>
          <w:tcPr>
            <w:tcW w:w="1882" w:type="dxa"/>
          </w:tcPr>
          <w:p w14:paraId="582C242E" w14:textId="77777777" w:rsidR="00457CD2" w:rsidRPr="00786749" w:rsidRDefault="00457CD2" w:rsidP="00457CD2">
            <w:pPr>
              <w:pStyle w:val="ConsPlusNormal"/>
              <w:jc w:val="center"/>
              <w:rPr>
                <w:rFonts w:ascii="Times New Roman" w:hAnsi="Times New Roman" w:cs="Times New Roman"/>
                <w:szCs w:val="22"/>
              </w:rPr>
            </w:pPr>
            <w:r w:rsidRPr="00786749">
              <w:rPr>
                <w:rFonts w:ascii="Times New Roman" w:hAnsi="Times New Roman" w:cs="Times New Roman"/>
                <w:szCs w:val="22"/>
              </w:rPr>
              <w:t>наличие у участников закупки опыта работы, связанного с предметом контракта</w:t>
            </w:r>
          </w:p>
        </w:tc>
        <w:tc>
          <w:tcPr>
            <w:tcW w:w="1236" w:type="dxa"/>
          </w:tcPr>
          <w:p w14:paraId="3074CE94" w14:textId="77777777" w:rsidR="00457CD2" w:rsidRPr="008E5828" w:rsidRDefault="00457CD2" w:rsidP="00457CD2">
            <w:pPr>
              <w:pStyle w:val="ConsPlusNormal"/>
              <w:jc w:val="center"/>
              <w:rPr>
                <w:rFonts w:ascii="Times New Roman" w:hAnsi="Times New Roman" w:cs="Times New Roman"/>
                <w:szCs w:val="22"/>
              </w:rPr>
            </w:pPr>
            <w:r w:rsidRPr="008E5828">
              <w:rPr>
                <w:rFonts w:ascii="Times New Roman" w:hAnsi="Times New Roman" w:cs="Times New Roman"/>
                <w:szCs w:val="22"/>
              </w:rPr>
              <w:t>100</w:t>
            </w:r>
          </w:p>
        </w:tc>
        <w:tc>
          <w:tcPr>
            <w:tcW w:w="2256" w:type="dxa"/>
          </w:tcPr>
          <w:p w14:paraId="12B47F91" w14:textId="77777777" w:rsidR="00AC01A2" w:rsidRPr="00AC01A2" w:rsidRDefault="00AC01A2" w:rsidP="00457CD2">
            <w:pPr>
              <w:pStyle w:val="ConsPlusNormal"/>
              <w:jc w:val="center"/>
              <w:rPr>
                <w:rFonts w:ascii="Times New Roman" w:hAnsi="Times New Roman" w:cs="Times New Roman"/>
                <w:b/>
                <w:szCs w:val="22"/>
              </w:rPr>
            </w:pPr>
            <w:r w:rsidRPr="00AC01A2">
              <w:rPr>
                <w:rFonts w:ascii="Times New Roman" w:hAnsi="Times New Roman" w:cs="Times New Roman"/>
                <w:b/>
                <w:szCs w:val="22"/>
              </w:rPr>
              <w:t>Детализирующий показатель:</w:t>
            </w:r>
          </w:p>
          <w:p w14:paraId="0C25E3C1" w14:textId="496A6BC0" w:rsidR="00457CD2" w:rsidRPr="008E5828" w:rsidRDefault="00AC01A2" w:rsidP="00457CD2">
            <w:pPr>
              <w:pStyle w:val="ConsPlusNormal"/>
              <w:jc w:val="center"/>
              <w:rPr>
                <w:rFonts w:ascii="Times New Roman" w:hAnsi="Times New Roman" w:cs="Times New Roman"/>
                <w:szCs w:val="22"/>
              </w:rPr>
            </w:pPr>
            <w:r w:rsidRPr="008E5828">
              <w:rPr>
                <w:rFonts w:ascii="Times New Roman" w:hAnsi="Times New Roman" w:cs="Times New Roman"/>
                <w:szCs w:val="22"/>
              </w:rPr>
              <w:t xml:space="preserve"> </w:t>
            </w:r>
            <w:r w:rsidR="00457CD2" w:rsidRPr="008E5828">
              <w:rPr>
                <w:rFonts w:ascii="Times New Roman" w:hAnsi="Times New Roman" w:cs="Times New Roman"/>
                <w:szCs w:val="22"/>
              </w:rPr>
              <w:t>общая цена исполненных участником закупки договоров</w:t>
            </w:r>
          </w:p>
        </w:tc>
        <w:tc>
          <w:tcPr>
            <w:tcW w:w="1713" w:type="dxa"/>
          </w:tcPr>
          <w:p w14:paraId="249F0A61" w14:textId="77777777" w:rsidR="00457CD2" w:rsidRPr="008E5828" w:rsidRDefault="00457CD2" w:rsidP="00457CD2">
            <w:pPr>
              <w:pStyle w:val="ConsPlusNormal"/>
              <w:jc w:val="center"/>
              <w:rPr>
                <w:rFonts w:ascii="Times New Roman" w:hAnsi="Times New Roman" w:cs="Times New Roman"/>
                <w:szCs w:val="22"/>
              </w:rPr>
            </w:pPr>
            <w:r w:rsidRPr="008E5828">
              <w:rPr>
                <w:rFonts w:ascii="Times New Roman" w:hAnsi="Times New Roman" w:cs="Times New Roman"/>
                <w:szCs w:val="22"/>
              </w:rPr>
              <w:t>100</w:t>
            </w:r>
          </w:p>
        </w:tc>
        <w:tc>
          <w:tcPr>
            <w:tcW w:w="4536" w:type="dxa"/>
          </w:tcPr>
          <w:p w14:paraId="045DE59D" w14:textId="77777777" w:rsidR="00457CD2" w:rsidRPr="00892E73" w:rsidRDefault="00457CD2" w:rsidP="00457CD2">
            <w:pPr>
              <w:pStyle w:val="ab"/>
              <w:shd w:val="clear" w:color="auto" w:fill="FFFFFF"/>
              <w:spacing w:before="0" w:beforeAutospacing="0" w:after="221" w:afterAutospacing="0" w:line="234" w:lineRule="atLeast"/>
              <w:rPr>
                <w:rFonts w:ascii="Arial" w:hAnsi="Arial" w:cs="Arial"/>
                <w:color w:val="333333"/>
                <w:sz w:val="20"/>
                <w:szCs w:val="20"/>
              </w:rPr>
            </w:pPr>
            <w:r>
              <w:rPr>
                <w:rFonts w:ascii="Arial" w:hAnsi="Arial" w:cs="Arial"/>
                <w:noProof/>
                <w:color w:val="333333"/>
                <w:sz w:val="20"/>
                <w:szCs w:val="20"/>
              </w:rPr>
              <w:drawing>
                <wp:inline distT="0" distB="0" distL="0" distR="0" wp14:anchorId="35DA3872" wp14:editId="0FB42F48">
                  <wp:extent cx="1713230" cy="428625"/>
                  <wp:effectExtent l="19050" t="0" r="0" b="0"/>
                  <wp:docPr id="3" name="Рисунок 2" descr="https://www.garant.ru/files/0/1/1512610/pict104-4032376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arant.ru/files/0/1/1512610/pict104-403237669.png"/>
                          <pic:cNvPicPr>
                            <a:picLocks noChangeAspect="1" noChangeArrowheads="1"/>
                          </pic:cNvPicPr>
                        </pic:nvPicPr>
                        <pic:blipFill>
                          <a:blip r:embed="rId11" cstate="print"/>
                          <a:srcRect/>
                          <a:stretch>
                            <a:fillRect/>
                          </a:stretch>
                        </pic:blipFill>
                        <pic:spPr bwMode="auto">
                          <a:xfrm>
                            <a:off x="0" y="0"/>
                            <a:ext cx="1713230" cy="428625"/>
                          </a:xfrm>
                          <a:prstGeom prst="rect">
                            <a:avLst/>
                          </a:prstGeom>
                          <a:noFill/>
                          <a:ln w="9525">
                            <a:noFill/>
                            <a:miter lim="800000"/>
                            <a:headEnd/>
                            <a:tailEnd/>
                          </a:ln>
                        </pic:spPr>
                      </pic:pic>
                    </a:graphicData>
                  </a:graphic>
                </wp:inline>
              </w:drawing>
            </w:r>
          </w:p>
          <w:p w14:paraId="213E5842" w14:textId="77777777" w:rsidR="00457CD2" w:rsidRDefault="00457CD2" w:rsidP="00457CD2">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где:</w:t>
            </w:r>
          </w:p>
          <w:p w14:paraId="6FCC937F" w14:textId="154F0556" w:rsidR="00457CD2" w:rsidRDefault="00457CD2" w:rsidP="00457CD2">
            <w:pPr>
              <w:autoSpaceDE w:val="0"/>
              <w:autoSpaceDN w:val="0"/>
              <w:adjustRightInd w:val="0"/>
              <w:spacing w:after="0" w:line="240" w:lineRule="auto"/>
              <w:jc w:val="both"/>
              <w:rPr>
                <w:rFonts w:ascii="Times New Roman" w:eastAsia="Times New Roman" w:hAnsi="Times New Roman" w:cs="Times New Roman"/>
                <w:lang w:eastAsia="ru-RU"/>
              </w:rPr>
            </w:pPr>
            <w:r w:rsidRPr="00892E73">
              <w:rPr>
                <w:rFonts w:ascii="Times New Roman" w:eastAsia="Times New Roman" w:hAnsi="Times New Roman" w:cs="Times New Roman"/>
                <w:noProof/>
                <w:lang w:eastAsia="ru-RU"/>
              </w:rPr>
              <w:drawing>
                <wp:inline distT="0" distB="0" distL="0" distR="0" wp14:anchorId="0E8683AC" wp14:editId="59761EE5">
                  <wp:extent cx="428625" cy="238760"/>
                  <wp:effectExtent l="0" t="0" r="0" b="0"/>
                  <wp:docPr id="6" name="Рисунок 1" descr="https://www.garant.ru/files/0/1/1512610/pict103-4032376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arant.ru/files/0/1/1512610/pict103-403237669.png"/>
                          <pic:cNvPicPr>
                            <a:picLocks noChangeAspect="1" noChangeArrowheads="1"/>
                          </pic:cNvPicPr>
                        </pic:nvPicPr>
                        <pic:blipFill>
                          <a:blip r:embed="rId12" cstate="print"/>
                          <a:srcRect/>
                          <a:stretch>
                            <a:fillRect/>
                          </a:stretch>
                        </pic:blipFill>
                        <pic:spPr bwMode="auto">
                          <a:xfrm>
                            <a:off x="0" y="0"/>
                            <a:ext cx="428625" cy="238760"/>
                          </a:xfrm>
                          <a:prstGeom prst="rect">
                            <a:avLst/>
                          </a:prstGeom>
                          <a:noFill/>
                          <a:ln w="9525">
                            <a:noFill/>
                            <a:miter lim="800000"/>
                            <a:headEnd/>
                            <a:tailEnd/>
                          </a:ln>
                        </pic:spPr>
                      </pic:pic>
                    </a:graphicData>
                  </a:graphic>
                </wp:inline>
              </w:drawing>
            </w:r>
            <w:r w:rsidRPr="007F251E">
              <w:rPr>
                <w:rFonts w:ascii="Times New Roman" w:eastAsia="Times New Roman" w:hAnsi="Times New Roman" w:cs="Times New Roman"/>
                <w:lang w:eastAsia="ru-RU"/>
              </w:rPr>
              <w:t xml:space="preserve"> - максимальное </w:t>
            </w:r>
            <w:r>
              <w:rPr>
                <w:rFonts w:ascii="Times New Roman" w:eastAsia="Times New Roman" w:hAnsi="Times New Roman" w:cs="Times New Roman"/>
                <w:lang w:eastAsia="ru-RU"/>
              </w:rPr>
              <w:t xml:space="preserve">предельное </w:t>
            </w:r>
            <w:r w:rsidRPr="007F251E">
              <w:rPr>
                <w:rFonts w:ascii="Times New Roman" w:eastAsia="Times New Roman" w:hAnsi="Times New Roman" w:cs="Times New Roman"/>
                <w:lang w:eastAsia="ru-RU"/>
              </w:rPr>
              <w:t>значение (</w:t>
            </w:r>
            <w:r>
              <w:rPr>
                <w:rFonts w:ascii="Times New Roman" w:eastAsia="Times New Roman" w:hAnsi="Times New Roman" w:cs="Times New Roman"/>
                <w:lang w:eastAsia="ru-RU"/>
              </w:rPr>
              <w:t xml:space="preserve">общая </w:t>
            </w:r>
            <w:r w:rsidRPr="007F251E">
              <w:rPr>
                <w:rFonts w:ascii="Times New Roman" w:eastAsia="Times New Roman" w:hAnsi="Times New Roman" w:cs="Times New Roman"/>
                <w:lang w:eastAsia="ru-RU"/>
              </w:rPr>
              <w:t>стоимост</w:t>
            </w:r>
            <w:r>
              <w:rPr>
                <w:rFonts w:ascii="Times New Roman" w:eastAsia="Times New Roman" w:hAnsi="Times New Roman" w:cs="Times New Roman"/>
                <w:lang w:eastAsia="ru-RU"/>
              </w:rPr>
              <w:t>ь</w:t>
            </w:r>
            <w:r w:rsidRPr="007F251E">
              <w:rPr>
                <w:rFonts w:ascii="Times New Roman" w:eastAsia="Times New Roman" w:hAnsi="Times New Roman" w:cs="Times New Roman"/>
                <w:lang w:eastAsia="ru-RU"/>
              </w:rPr>
              <w:t xml:space="preserve"> исполненных договоров), содержащееся в заявках (частях заявок), подлежащих в соответствии с Федеральным </w:t>
            </w:r>
            <w:hyperlink r:id="rId13" w:history="1">
              <w:r w:rsidRPr="007F251E">
                <w:rPr>
                  <w:rFonts w:ascii="Times New Roman" w:eastAsia="Times New Roman" w:hAnsi="Times New Roman" w:cs="Times New Roman"/>
                  <w:lang w:eastAsia="ru-RU"/>
                </w:rPr>
                <w:t>законом</w:t>
              </w:r>
            </w:hyperlink>
            <w:r w:rsidRPr="007F251E">
              <w:rPr>
                <w:rFonts w:ascii="Times New Roman" w:eastAsia="Times New Roman" w:hAnsi="Times New Roman" w:cs="Times New Roman"/>
                <w:lang w:eastAsia="ru-RU"/>
              </w:rPr>
              <w:t xml:space="preserve"> оценке по критерию оценки "квалификация участников закупки "</w:t>
            </w:r>
            <w:r>
              <w:rPr>
                <w:rFonts w:ascii="Times New Roman" w:eastAsia="Times New Roman" w:hAnsi="Times New Roman" w:cs="Times New Roman"/>
                <w:lang w:eastAsia="ru-RU"/>
              </w:rPr>
              <w:t xml:space="preserve"> </w:t>
            </w:r>
            <w:r w:rsidRPr="009A4501">
              <w:rPr>
                <w:rFonts w:ascii="Times New Roman" w:eastAsia="Times New Roman" w:hAnsi="Times New Roman" w:cs="Times New Roman"/>
                <w:lang w:eastAsia="ru-RU"/>
              </w:rPr>
              <w:t xml:space="preserve">= Н(М)ЦК </w:t>
            </w:r>
            <w:r w:rsidR="001A4A7F">
              <w:rPr>
                <w:rFonts w:ascii="Times New Roman" w:eastAsia="Times New Roman" w:hAnsi="Times New Roman" w:cs="Times New Roman"/>
                <w:lang w:eastAsia="ru-RU"/>
              </w:rPr>
              <w:t>2 129 758 070,21</w:t>
            </w:r>
            <w:r w:rsidR="00984CC4" w:rsidRPr="00984CC4">
              <w:rPr>
                <w:rFonts w:ascii="Times New Roman" w:eastAsia="Times New Roman" w:hAnsi="Times New Roman" w:cs="Times New Roman"/>
                <w:lang w:eastAsia="ru-RU"/>
              </w:rPr>
              <w:t xml:space="preserve"> </w:t>
            </w:r>
            <w:r w:rsidRPr="009A4501">
              <w:rPr>
                <w:rFonts w:ascii="Times New Roman" w:eastAsia="Times New Roman" w:hAnsi="Times New Roman" w:cs="Times New Roman"/>
                <w:lang w:eastAsia="ru-RU"/>
              </w:rPr>
              <w:t>руб. – начальной (максимальной) цене контракта, на право заключения которого проводится закупка</w:t>
            </w:r>
            <w:r>
              <w:rPr>
                <w:rFonts w:ascii="Times New Roman" w:eastAsia="Times New Roman" w:hAnsi="Times New Roman" w:cs="Times New Roman"/>
                <w:lang w:eastAsia="ru-RU"/>
              </w:rPr>
              <w:t xml:space="preserve">. </w:t>
            </w:r>
          </w:p>
          <w:p w14:paraId="16435FD5" w14:textId="77777777" w:rsidR="00457CD2" w:rsidRPr="007F251E" w:rsidRDefault="00457CD2" w:rsidP="00457CD2">
            <w:pPr>
              <w:autoSpaceDE w:val="0"/>
              <w:autoSpaceDN w:val="0"/>
              <w:adjustRightInd w:val="0"/>
              <w:spacing w:before="220" w:after="0" w:line="240" w:lineRule="auto"/>
              <w:jc w:val="both"/>
              <w:rPr>
                <w:rFonts w:ascii="Times New Roman" w:eastAsia="Times New Roman" w:hAnsi="Times New Roman" w:cs="Times New Roman"/>
                <w:lang w:eastAsia="ru-RU"/>
              </w:rPr>
            </w:pPr>
            <w:proofErr w:type="spellStart"/>
            <w:r w:rsidRPr="007F251E">
              <w:rPr>
                <w:rFonts w:ascii="Times New Roman" w:eastAsia="Times New Roman" w:hAnsi="Times New Roman" w:cs="Times New Roman"/>
                <w:lang w:eastAsia="ru-RU"/>
              </w:rPr>
              <w:t>Хi</w:t>
            </w:r>
            <w:proofErr w:type="spellEnd"/>
            <w:r w:rsidRPr="007F251E">
              <w:rPr>
                <w:rFonts w:ascii="Times New Roman" w:eastAsia="Times New Roman" w:hAnsi="Times New Roman" w:cs="Times New Roman"/>
                <w:lang w:eastAsia="ru-RU"/>
              </w:rPr>
              <w:t xml:space="preserve"> - значение (</w:t>
            </w:r>
            <w:r>
              <w:rPr>
                <w:rFonts w:ascii="Times New Roman" w:eastAsia="Times New Roman" w:hAnsi="Times New Roman" w:cs="Times New Roman"/>
                <w:lang w:eastAsia="ru-RU"/>
              </w:rPr>
              <w:t xml:space="preserve">общая </w:t>
            </w:r>
            <w:r w:rsidRPr="007F251E">
              <w:rPr>
                <w:rFonts w:ascii="Times New Roman" w:eastAsia="Times New Roman" w:hAnsi="Times New Roman" w:cs="Times New Roman"/>
                <w:lang w:eastAsia="ru-RU"/>
              </w:rPr>
              <w:t>стоимост</w:t>
            </w:r>
            <w:r>
              <w:rPr>
                <w:rFonts w:ascii="Times New Roman" w:eastAsia="Times New Roman" w:hAnsi="Times New Roman" w:cs="Times New Roman"/>
                <w:lang w:eastAsia="ru-RU"/>
              </w:rPr>
              <w:t>ь</w:t>
            </w:r>
            <w:r w:rsidRPr="007F251E">
              <w:rPr>
                <w:rFonts w:ascii="Times New Roman" w:eastAsia="Times New Roman" w:hAnsi="Times New Roman" w:cs="Times New Roman"/>
                <w:lang w:eastAsia="ru-RU"/>
              </w:rPr>
              <w:t xml:space="preserve"> исполненных договоров), содержащееся в предложении </w:t>
            </w:r>
            <w:r w:rsidRPr="007F251E">
              <w:rPr>
                <w:rFonts w:ascii="Times New Roman" w:eastAsia="Times New Roman" w:hAnsi="Times New Roman" w:cs="Times New Roman"/>
                <w:lang w:eastAsia="ru-RU"/>
              </w:rPr>
              <w:lastRenderedPageBreak/>
              <w:t xml:space="preserve">участника закупки, заявка (часть заявки) которого подлежит в соответствии с Федеральным </w:t>
            </w:r>
            <w:hyperlink r:id="rId14" w:history="1">
              <w:r w:rsidRPr="007F251E">
                <w:rPr>
                  <w:rFonts w:ascii="Times New Roman" w:eastAsia="Times New Roman" w:hAnsi="Times New Roman" w:cs="Times New Roman"/>
                  <w:lang w:eastAsia="ru-RU"/>
                </w:rPr>
                <w:t>законом</w:t>
              </w:r>
            </w:hyperlink>
            <w:r w:rsidRPr="007F251E">
              <w:rPr>
                <w:rFonts w:ascii="Times New Roman" w:eastAsia="Times New Roman" w:hAnsi="Times New Roman" w:cs="Times New Roman"/>
                <w:lang w:eastAsia="ru-RU"/>
              </w:rPr>
              <w:t xml:space="preserve"> оценке по критерию оценки "квалификация участников закупки ";</w:t>
            </w:r>
          </w:p>
          <w:p w14:paraId="31C0290D" w14:textId="77777777" w:rsidR="00457CD2" w:rsidRDefault="00457CD2" w:rsidP="00457CD2">
            <w:pPr>
              <w:pStyle w:val="ConsPlusNormal"/>
              <w:jc w:val="both"/>
              <w:rPr>
                <w:rFonts w:ascii="Times New Roman" w:eastAsiaTheme="minorHAnsi" w:hAnsi="Times New Roman" w:cs="Times New Roman"/>
                <w:szCs w:val="22"/>
                <w:lang w:eastAsia="en-US"/>
              </w:rPr>
            </w:pPr>
            <w:proofErr w:type="spellStart"/>
            <w:r w:rsidRPr="007F251E">
              <w:rPr>
                <w:rFonts w:ascii="Times New Roman" w:hAnsi="Times New Roman" w:cs="Times New Roman"/>
              </w:rPr>
              <w:t>Хmin</w:t>
            </w:r>
            <w:proofErr w:type="spellEnd"/>
            <w:r w:rsidRPr="007F251E">
              <w:rPr>
                <w:rFonts w:ascii="Times New Roman" w:hAnsi="Times New Roman" w:cs="Times New Roman"/>
              </w:rPr>
              <w:t xml:space="preserve"> - минимальное значение (</w:t>
            </w:r>
            <w:r>
              <w:rPr>
                <w:rFonts w:ascii="Times New Roman" w:hAnsi="Times New Roman" w:cs="Times New Roman"/>
              </w:rPr>
              <w:t xml:space="preserve">общая </w:t>
            </w:r>
            <w:r w:rsidRPr="007F251E">
              <w:rPr>
                <w:rFonts w:ascii="Times New Roman" w:hAnsi="Times New Roman" w:cs="Times New Roman"/>
              </w:rPr>
              <w:t>стоимост</w:t>
            </w:r>
            <w:r>
              <w:rPr>
                <w:rFonts w:ascii="Times New Roman" w:hAnsi="Times New Roman" w:cs="Times New Roman"/>
              </w:rPr>
              <w:t>ь</w:t>
            </w:r>
            <w:r w:rsidRPr="007F251E">
              <w:rPr>
                <w:rFonts w:ascii="Times New Roman" w:hAnsi="Times New Roman" w:cs="Times New Roman"/>
              </w:rPr>
              <w:t xml:space="preserve"> исполненных договоров</w:t>
            </w:r>
            <w:r>
              <w:rPr>
                <w:rFonts w:ascii="Times New Roman" w:hAnsi="Times New Roman" w:cs="Times New Roman"/>
              </w:rPr>
              <w:t>)</w:t>
            </w:r>
            <w:r w:rsidRPr="007F251E">
              <w:rPr>
                <w:rFonts w:ascii="Times New Roman" w:hAnsi="Times New Roman" w:cs="Times New Roman"/>
              </w:rPr>
              <w:t xml:space="preserve">, содержащееся в заявках (частях заявок), подлежащих в соответствии с Федеральным </w:t>
            </w:r>
            <w:hyperlink r:id="rId15" w:history="1">
              <w:r w:rsidRPr="007F251E">
                <w:rPr>
                  <w:rFonts w:ascii="Times New Roman" w:hAnsi="Times New Roman" w:cs="Times New Roman"/>
                </w:rPr>
                <w:t>законом</w:t>
              </w:r>
            </w:hyperlink>
            <w:r w:rsidRPr="007F251E">
              <w:rPr>
                <w:rFonts w:ascii="Times New Roman" w:hAnsi="Times New Roman" w:cs="Times New Roman"/>
              </w:rPr>
              <w:t xml:space="preserve"> оценке по критерию оценки "квалификация участников закупки "</w:t>
            </w:r>
            <w:r>
              <w:rPr>
                <w:rFonts w:ascii="Times New Roman" w:eastAsiaTheme="minorHAnsi" w:hAnsi="Times New Roman" w:cs="Times New Roman"/>
                <w:szCs w:val="22"/>
                <w:lang w:eastAsia="en-US"/>
              </w:rPr>
              <w:t>.</w:t>
            </w:r>
          </w:p>
          <w:p w14:paraId="33F393D1" w14:textId="77777777" w:rsidR="00457CD2" w:rsidRDefault="00457CD2" w:rsidP="00457CD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Если установлены предусмотренные </w:t>
            </w:r>
            <w:hyperlink r:id="rId16" w:history="1">
              <w:r>
                <w:rPr>
                  <w:rFonts w:ascii="Times New Roman" w:hAnsi="Times New Roman" w:cs="Times New Roman"/>
                  <w:color w:val="0000FF"/>
                </w:rPr>
                <w:t>пунктом 20</w:t>
              </w:r>
            </w:hyperlink>
            <w:r>
              <w:rPr>
                <w:rFonts w:ascii="Times New Roman" w:hAnsi="Times New Roman" w:cs="Times New Roman"/>
              </w:rPr>
              <w:t xml:space="preserve"> Положения предельное максимальное значение характеристики объекта закупки и в предложении участника закупки содержится значение характеристики объекта закупки, которое выше такого предельного значения, баллы по детализирующему показателю в соответствии с </w:t>
            </w:r>
            <w:hyperlink r:id="rId17" w:history="1">
              <w:r>
                <w:rPr>
                  <w:rFonts w:ascii="Times New Roman" w:hAnsi="Times New Roman" w:cs="Times New Roman"/>
                  <w:color w:val="0000FF"/>
                </w:rPr>
                <w:t>пунктом 20</w:t>
              </w:r>
            </w:hyperlink>
            <w:r>
              <w:rPr>
                <w:rFonts w:ascii="Times New Roman" w:hAnsi="Times New Roman" w:cs="Times New Roman"/>
              </w:rPr>
              <w:t xml:space="preserve"> Положения присваиваются в размере, предусмотренном для соответствующего предельного значения характеристики объекта закупки.</w:t>
            </w:r>
          </w:p>
          <w:p w14:paraId="227A8654" w14:textId="77777777" w:rsidR="00457CD2" w:rsidRPr="00786749" w:rsidRDefault="00457CD2" w:rsidP="00457CD2">
            <w:pPr>
              <w:pStyle w:val="ConsPlusNormal"/>
              <w:jc w:val="both"/>
              <w:rPr>
                <w:rFonts w:ascii="Times New Roman" w:hAnsi="Times New Roman" w:cs="Times New Roman"/>
                <w:noProof/>
                <w:position w:val="-31"/>
                <w:szCs w:val="22"/>
              </w:rPr>
            </w:pPr>
          </w:p>
        </w:tc>
      </w:tr>
    </w:tbl>
    <w:p w14:paraId="38FFD2EA" w14:textId="318E96D9" w:rsidR="00786749" w:rsidRDefault="00786749">
      <w:pPr>
        <w:rPr>
          <w:rFonts w:ascii="Times New Roman" w:hAnsi="Times New Roman" w:cs="Times New Roman"/>
        </w:rPr>
      </w:pPr>
    </w:p>
    <w:p w14:paraId="494B37C5" w14:textId="77777777" w:rsidR="00AE53C3" w:rsidRDefault="00AE53C3">
      <w:pPr>
        <w:rPr>
          <w:rFonts w:ascii="Times New Roman" w:hAnsi="Times New Roman" w:cs="Times New Roman"/>
        </w:rPr>
      </w:pPr>
    </w:p>
    <w:p w14:paraId="65A75575" w14:textId="77777777" w:rsidR="00AE53C3" w:rsidRPr="00786749" w:rsidRDefault="00AE53C3">
      <w:pPr>
        <w:rPr>
          <w:rFonts w:ascii="Times New Roman" w:hAnsi="Times New Roman" w:cs="Times New Roman"/>
        </w:rPr>
      </w:pPr>
    </w:p>
    <w:tbl>
      <w:tblPr>
        <w:tblW w:w="15309" w:type="dxa"/>
        <w:tblLayout w:type="fixed"/>
        <w:tblCellMar>
          <w:top w:w="102" w:type="dxa"/>
          <w:left w:w="62" w:type="dxa"/>
          <w:bottom w:w="102" w:type="dxa"/>
          <w:right w:w="62" w:type="dxa"/>
        </w:tblCellMar>
        <w:tblLook w:val="0000" w:firstRow="0" w:lastRow="0" w:firstColumn="0" w:lastColumn="0" w:noHBand="0" w:noVBand="0"/>
      </w:tblPr>
      <w:tblGrid>
        <w:gridCol w:w="15309"/>
      </w:tblGrid>
      <w:tr w:rsidR="00786749" w:rsidRPr="00786749" w14:paraId="416A03BF" w14:textId="77777777" w:rsidTr="001975B6">
        <w:tc>
          <w:tcPr>
            <w:tcW w:w="15309" w:type="dxa"/>
            <w:tcBorders>
              <w:top w:val="nil"/>
              <w:left w:val="nil"/>
              <w:bottom w:val="nil"/>
              <w:right w:val="nil"/>
            </w:tcBorders>
          </w:tcPr>
          <w:p w14:paraId="5F8661FD" w14:textId="77777777" w:rsidR="00786749" w:rsidRPr="00786749" w:rsidRDefault="00786749" w:rsidP="00786749">
            <w:pPr>
              <w:widowControl w:val="0"/>
              <w:autoSpaceDE w:val="0"/>
              <w:autoSpaceDN w:val="0"/>
              <w:spacing w:after="0" w:line="240" w:lineRule="auto"/>
              <w:jc w:val="center"/>
              <w:outlineLvl w:val="2"/>
              <w:rPr>
                <w:rFonts w:ascii="Times New Roman" w:eastAsia="Times New Roman" w:hAnsi="Times New Roman" w:cs="Times New Roman"/>
                <w:b/>
                <w:lang w:eastAsia="ru-RU"/>
              </w:rPr>
            </w:pPr>
            <w:r w:rsidRPr="00786749">
              <w:rPr>
                <w:rFonts w:ascii="Times New Roman" w:eastAsia="Times New Roman" w:hAnsi="Times New Roman" w:cs="Times New Roman"/>
                <w:b/>
                <w:lang w:eastAsia="ru-RU"/>
              </w:rPr>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bl>
    <w:p w14:paraId="1B1E9240" w14:textId="77777777" w:rsidR="00786749" w:rsidRPr="00786749" w:rsidRDefault="00786749" w:rsidP="00786749">
      <w:pPr>
        <w:widowControl w:val="0"/>
        <w:autoSpaceDE w:val="0"/>
        <w:autoSpaceDN w:val="0"/>
        <w:spacing w:after="0" w:line="240" w:lineRule="auto"/>
        <w:jc w:val="both"/>
        <w:rPr>
          <w:rFonts w:ascii="Times New Roman" w:eastAsia="Times New Roman" w:hAnsi="Times New Roman" w:cs="Times New Roman"/>
          <w:lang w:eastAsia="ru-RU"/>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6728"/>
        <w:gridCol w:w="7938"/>
      </w:tblGrid>
      <w:tr w:rsidR="00786749" w:rsidRPr="00786749" w14:paraId="57861B03" w14:textId="77777777" w:rsidTr="00786749">
        <w:tc>
          <w:tcPr>
            <w:tcW w:w="638" w:type="dxa"/>
          </w:tcPr>
          <w:p w14:paraId="7EDD6F3F"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N</w:t>
            </w:r>
          </w:p>
        </w:tc>
        <w:tc>
          <w:tcPr>
            <w:tcW w:w="6728" w:type="dxa"/>
          </w:tcPr>
          <w:p w14:paraId="1001C777"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7938" w:type="dxa"/>
          </w:tcPr>
          <w:p w14:paraId="2F4DD236"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Положение о применения критерия оценки, показателя оценки, показателя оценки, детализирующего показатель оценки</w:t>
            </w:r>
          </w:p>
        </w:tc>
      </w:tr>
      <w:tr w:rsidR="00786749" w:rsidRPr="00786749" w14:paraId="01EAA572" w14:textId="77777777" w:rsidTr="00786749">
        <w:tc>
          <w:tcPr>
            <w:tcW w:w="638" w:type="dxa"/>
          </w:tcPr>
          <w:p w14:paraId="4EC7212C"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1</w:t>
            </w:r>
          </w:p>
        </w:tc>
        <w:tc>
          <w:tcPr>
            <w:tcW w:w="6728" w:type="dxa"/>
          </w:tcPr>
          <w:p w14:paraId="48508214"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bookmarkStart w:id="2" w:name="P431"/>
            <w:bookmarkEnd w:id="2"/>
            <w:r w:rsidRPr="00786749">
              <w:rPr>
                <w:rFonts w:ascii="Times New Roman" w:eastAsia="Times New Roman" w:hAnsi="Times New Roman" w:cs="Times New Roman"/>
                <w:lang w:eastAsia="ru-RU"/>
              </w:rPr>
              <w:t>2</w:t>
            </w:r>
          </w:p>
        </w:tc>
        <w:tc>
          <w:tcPr>
            <w:tcW w:w="7938" w:type="dxa"/>
          </w:tcPr>
          <w:p w14:paraId="539B2516" w14:textId="77777777" w:rsidR="00786749" w:rsidRPr="00786749" w:rsidRDefault="00786749" w:rsidP="00786749">
            <w:pPr>
              <w:widowControl w:val="0"/>
              <w:autoSpaceDE w:val="0"/>
              <w:autoSpaceDN w:val="0"/>
              <w:spacing w:after="0" w:line="240" w:lineRule="auto"/>
              <w:jc w:val="center"/>
              <w:rPr>
                <w:rFonts w:ascii="Times New Roman" w:eastAsia="Times New Roman" w:hAnsi="Times New Roman" w:cs="Times New Roman"/>
                <w:lang w:eastAsia="ru-RU"/>
              </w:rPr>
            </w:pPr>
            <w:bookmarkStart w:id="3" w:name="P432"/>
            <w:bookmarkEnd w:id="3"/>
            <w:r w:rsidRPr="00786749">
              <w:rPr>
                <w:rFonts w:ascii="Times New Roman" w:eastAsia="Times New Roman" w:hAnsi="Times New Roman" w:cs="Times New Roman"/>
                <w:lang w:eastAsia="ru-RU"/>
              </w:rPr>
              <w:t>3</w:t>
            </w:r>
          </w:p>
        </w:tc>
      </w:tr>
      <w:tr w:rsidR="00786749" w:rsidRPr="00786749" w14:paraId="609FAAD8" w14:textId="77777777" w:rsidTr="00786749">
        <w:tc>
          <w:tcPr>
            <w:tcW w:w="638" w:type="dxa"/>
          </w:tcPr>
          <w:p w14:paraId="21D9C1D6" w14:textId="77777777" w:rsidR="00786749" w:rsidRPr="00786749" w:rsidRDefault="00786749" w:rsidP="001975B6">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728" w:type="dxa"/>
          </w:tcPr>
          <w:p w14:paraId="39EDE3CB" w14:textId="77777777" w:rsidR="00786749" w:rsidRPr="00786749" w:rsidRDefault="00786749" w:rsidP="00786749">
            <w:pPr>
              <w:widowControl w:val="0"/>
              <w:autoSpaceDE w:val="0"/>
              <w:autoSpaceDN w:val="0"/>
              <w:spacing w:after="0" w:line="240" w:lineRule="auto"/>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Цена контракта, сумма цен единиц товара, работы, услуги</w:t>
            </w:r>
          </w:p>
        </w:tc>
        <w:tc>
          <w:tcPr>
            <w:tcW w:w="7938" w:type="dxa"/>
          </w:tcPr>
          <w:p w14:paraId="71082375" w14:textId="77777777" w:rsidR="00AC1C35" w:rsidRDefault="001F79AB" w:rsidP="00EB302D">
            <w:pPr>
              <w:widowControl w:val="0"/>
              <w:autoSpaceDE w:val="0"/>
              <w:autoSpaceDN w:val="0"/>
              <w:spacing w:after="0" w:line="240" w:lineRule="auto"/>
              <w:rPr>
                <w:rFonts w:ascii="Times New Roman" w:eastAsia="Times New Roman" w:hAnsi="Times New Roman" w:cs="Times New Roman"/>
                <w:lang w:eastAsia="ru-RU"/>
              </w:rPr>
            </w:pPr>
            <w:r w:rsidRPr="00222093">
              <w:rPr>
                <w:rFonts w:ascii="Times New Roman" w:hAnsi="Times New Roman" w:cs="Times New Roman"/>
              </w:rPr>
              <w:t>Оценка заявок осуществляется по формуле, предусмотренной</w:t>
            </w:r>
            <w:r w:rsidRPr="001975B6">
              <w:rPr>
                <w:rFonts w:ascii="Times New Roman" w:eastAsia="Times New Roman" w:hAnsi="Times New Roman" w:cs="Times New Roman"/>
                <w:b/>
                <w:lang w:eastAsia="ru-RU"/>
              </w:rPr>
              <w:t xml:space="preserve"> </w:t>
            </w:r>
            <w:r w:rsidR="00291058" w:rsidRPr="001975B6">
              <w:rPr>
                <w:rFonts w:ascii="Times New Roman" w:eastAsia="Times New Roman" w:hAnsi="Times New Roman" w:cs="Times New Roman"/>
                <w:b/>
                <w:lang w:eastAsia="ru-RU"/>
              </w:rPr>
              <w:t>п. 9</w:t>
            </w:r>
            <w:r w:rsidR="00291058">
              <w:rPr>
                <w:rFonts w:ascii="Times New Roman" w:eastAsia="Times New Roman" w:hAnsi="Times New Roman" w:cs="Times New Roman"/>
                <w:lang w:eastAsia="ru-RU"/>
              </w:rPr>
              <w:t xml:space="preserve"> П</w:t>
            </w:r>
            <w:r w:rsidR="00291058" w:rsidRPr="001975B6">
              <w:rPr>
                <w:rFonts w:ascii="Times New Roman" w:eastAsia="Times New Roman" w:hAnsi="Times New Roman" w:cs="Times New Roman"/>
                <w:lang w:eastAsia="ru-RU"/>
              </w:rPr>
              <w:t>оложения</w:t>
            </w:r>
            <w:r w:rsidR="00AC1C35">
              <w:rPr>
                <w:rFonts w:ascii="Times New Roman" w:eastAsia="Times New Roman" w:hAnsi="Times New Roman" w:cs="Times New Roman"/>
                <w:lang w:eastAsia="ru-RU"/>
              </w:rPr>
              <w:t>.</w:t>
            </w:r>
          </w:p>
          <w:p w14:paraId="7648C44D" w14:textId="57CFE0C9" w:rsidR="00291058" w:rsidRPr="00786749" w:rsidRDefault="00AC1C35" w:rsidP="00EB302D">
            <w:pPr>
              <w:widowControl w:val="0"/>
              <w:autoSpaceDE w:val="0"/>
              <w:autoSpaceDN w:val="0"/>
              <w:spacing w:after="0" w:line="240" w:lineRule="auto"/>
              <w:rPr>
                <w:rFonts w:ascii="Times New Roman" w:eastAsia="Times New Roman" w:hAnsi="Times New Roman" w:cs="Times New Roman"/>
                <w:lang w:eastAsia="ru-RU"/>
              </w:rPr>
            </w:pPr>
            <w:r w:rsidRPr="00DC0834">
              <w:rPr>
                <w:rFonts w:ascii="Times New Roman" w:eastAsia="Times New Roman" w:hAnsi="Times New Roman" w:cs="Times New Roman"/>
                <w:lang w:eastAsia="ru-RU"/>
              </w:rPr>
              <w:t xml:space="preserve">Если при проведении процедуры подачи предложений о цене контракта подано </w:t>
            </w:r>
            <w:r w:rsidRPr="00DC0834">
              <w:rPr>
                <w:rFonts w:ascii="Times New Roman" w:eastAsia="Times New Roman" w:hAnsi="Times New Roman" w:cs="Times New Roman"/>
                <w:lang w:eastAsia="ru-RU"/>
              </w:rPr>
              <w:lastRenderedPageBreak/>
              <w:t>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DC0834">
              <w:rPr>
                <w:rFonts w:ascii="Times New Roman" w:eastAsia="Times New Roman" w:hAnsi="Times New Roman" w:cs="Times New Roman"/>
                <w:lang w:eastAsia="ru-RU"/>
              </w:rPr>
              <w:t>БЦ</w:t>
            </w:r>
            <w:proofErr w:type="gramStart"/>
            <w:r w:rsidRPr="00DC0834">
              <w:rPr>
                <w:rFonts w:ascii="Times New Roman" w:eastAsia="Times New Roman" w:hAnsi="Times New Roman" w:cs="Times New Roman"/>
                <w:lang w:eastAsia="ru-RU"/>
              </w:rPr>
              <w:t>i</w:t>
            </w:r>
            <w:proofErr w:type="spellEnd"/>
            <w:proofErr w:type="gramEnd"/>
            <w:r w:rsidRPr="00DC0834">
              <w:rPr>
                <w:rFonts w:ascii="Times New Roman" w:eastAsia="Times New Roman" w:hAnsi="Times New Roman" w:cs="Times New Roman"/>
                <w:lang w:eastAsia="ru-RU"/>
              </w:rPr>
              <w:t>) определяется в порядке, предусмотренном п. 10 Положения.</w:t>
            </w:r>
            <w:r w:rsidR="00291058" w:rsidRPr="001975B6">
              <w:rPr>
                <w:rFonts w:ascii="Times New Roman" w:eastAsia="Times New Roman" w:hAnsi="Times New Roman" w:cs="Times New Roman"/>
                <w:lang w:eastAsia="ru-RU"/>
              </w:rPr>
              <w:t xml:space="preserve"> </w:t>
            </w:r>
          </w:p>
        </w:tc>
      </w:tr>
      <w:tr w:rsidR="00786749" w:rsidRPr="00786749" w14:paraId="684DA0FF" w14:textId="77777777" w:rsidTr="00CD6B23">
        <w:tc>
          <w:tcPr>
            <w:tcW w:w="638" w:type="dxa"/>
            <w:tcBorders>
              <w:bottom w:val="single" w:sz="4" w:space="0" w:color="auto"/>
            </w:tcBorders>
          </w:tcPr>
          <w:p w14:paraId="6869F775" w14:textId="77777777" w:rsidR="00786749" w:rsidRPr="00786749" w:rsidRDefault="00786749" w:rsidP="001975B6">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6728" w:type="dxa"/>
            <w:tcBorders>
              <w:bottom w:val="single" w:sz="4" w:space="0" w:color="auto"/>
            </w:tcBorders>
          </w:tcPr>
          <w:p w14:paraId="44473F49" w14:textId="77777777" w:rsidR="00786749" w:rsidRPr="00786749" w:rsidRDefault="00786749" w:rsidP="00291058">
            <w:pPr>
              <w:widowControl w:val="0"/>
              <w:autoSpaceDE w:val="0"/>
              <w:autoSpaceDN w:val="0"/>
              <w:spacing w:after="0" w:line="240" w:lineRule="auto"/>
              <w:rPr>
                <w:rFonts w:ascii="Times New Roman" w:eastAsia="Times New Roman" w:hAnsi="Times New Roman" w:cs="Times New Roman"/>
                <w:lang w:eastAsia="ru-RU"/>
              </w:rPr>
            </w:pPr>
            <w:r w:rsidRPr="00786749">
              <w:rPr>
                <w:rFonts w:ascii="Times New Roman" w:eastAsia="Times New Roman" w:hAnsi="Times New Roman" w:cs="Times New Roman"/>
                <w:lang w:eastAsia="ru-RU"/>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00291058">
              <w:rPr>
                <w:rFonts w:ascii="Times New Roman" w:eastAsia="Times New Roman" w:hAnsi="Times New Roman" w:cs="Times New Roman"/>
                <w:lang w:eastAsia="ru-RU"/>
              </w:rPr>
              <w:t xml:space="preserve">: </w:t>
            </w:r>
            <w:r w:rsidR="00291058" w:rsidRPr="00291058">
              <w:rPr>
                <w:rFonts w:ascii="Times New Roman" w:hAnsi="Times New Roman" w:cs="Times New Roman"/>
              </w:rPr>
              <w:t>наличие у участников закупки опыта работы, связанного с предметом контракта</w:t>
            </w:r>
          </w:p>
        </w:tc>
        <w:tc>
          <w:tcPr>
            <w:tcW w:w="7938" w:type="dxa"/>
            <w:tcBorders>
              <w:bottom w:val="single" w:sz="4" w:space="0" w:color="auto"/>
            </w:tcBorders>
          </w:tcPr>
          <w:p w14:paraId="7C53B00D" w14:textId="77777777" w:rsidR="00291058" w:rsidRPr="00222093" w:rsidRDefault="00E20661" w:rsidP="00222093">
            <w:pPr>
              <w:autoSpaceDE w:val="0"/>
              <w:autoSpaceDN w:val="0"/>
              <w:adjustRightInd w:val="0"/>
              <w:spacing w:after="0" w:line="240" w:lineRule="auto"/>
              <w:ind w:firstLine="709"/>
              <w:jc w:val="both"/>
              <w:rPr>
                <w:rFonts w:ascii="Times New Roman" w:hAnsi="Times New Roman" w:cs="Times New Roman"/>
              </w:rPr>
            </w:pPr>
            <w:r w:rsidRPr="00222093">
              <w:rPr>
                <w:rFonts w:ascii="Times New Roman" w:hAnsi="Times New Roman" w:cs="Times New Roman"/>
              </w:rPr>
              <w:t xml:space="preserve">Оценка заявок осуществляется по формуле, предусмотренной </w:t>
            </w:r>
            <w:proofErr w:type="spellStart"/>
            <w:r w:rsidR="0063424D" w:rsidRPr="00457CD2">
              <w:rPr>
                <w:rFonts w:ascii="Times New Roman" w:hAnsi="Times New Roman" w:cs="Times New Roman"/>
                <w:b/>
              </w:rPr>
              <w:t>пп</w:t>
            </w:r>
            <w:proofErr w:type="spellEnd"/>
            <w:r w:rsidR="0063424D" w:rsidRPr="00457CD2">
              <w:rPr>
                <w:rFonts w:ascii="Times New Roman" w:hAnsi="Times New Roman" w:cs="Times New Roman"/>
                <w:b/>
              </w:rPr>
              <w:t>. «</w:t>
            </w:r>
            <w:r w:rsidR="00457CD2" w:rsidRPr="00457CD2">
              <w:rPr>
                <w:rFonts w:ascii="Times New Roman" w:hAnsi="Times New Roman" w:cs="Times New Roman"/>
                <w:b/>
              </w:rPr>
              <w:t>е</w:t>
            </w:r>
            <w:r w:rsidR="00291058" w:rsidRPr="00457CD2">
              <w:rPr>
                <w:rFonts w:ascii="Times New Roman" w:hAnsi="Times New Roman" w:cs="Times New Roman"/>
                <w:b/>
              </w:rPr>
              <w:t>» п.20</w:t>
            </w:r>
            <w:r w:rsidR="00291058" w:rsidRPr="00222093">
              <w:rPr>
                <w:rFonts w:ascii="Times New Roman" w:hAnsi="Times New Roman" w:cs="Times New Roman"/>
              </w:rPr>
              <w:t xml:space="preserve"> Положения </w:t>
            </w:r>
          </w:p>
          <w:p w14:paraId="3195EF70" w14:textId="77777777" w:rsidR="009D32BF" w:rsidRPr="00222093" w:rsidRDefault="009D32BF" w:rsidP="00222093">
            <w:pPr>
              <w:autoSpaceDE w:val="0"/>
              <w:autoSpaceDN w:val="0"/>
              <w:adjustRightInd w:val="0"/>
              <w:spacing w:after="0" w:line="240" w:lineRule="auto"/>
              <w:ind w:firstLine="709"/>
              <w:jc w:val="both"/>
              <w:rPr>
                <w:rFonts w:ascii="Times New Roman" w:hAnsi="Times New Roman" w:cs="Times New Roman"/>
              </w:rPr>
            </w:pPr>
            <w:r w:rsidRPr="00222093">
              <w:rPr>
                <w:rFonts w:ascii="Times New Roman" w:hAnsi="Times New Roman" w:cs="Times New Roman"/>
              </w:rPr>
              <w:t>Оценивается предложение участника об общей цене исполненных участником закупки государственных (муниципальных) контрактов / гражданско-правовых договоров за последние 5 лет, предшествующие дате окончания срока подачи заявок на участие в настоящем конкурсе (оценивается суммарный объем выполненных работ, связанных с предметом контракта, исчисляемый в рублях).</w:t>
            </w:r>
          </w:p>
          <w:p w14:paraId="600F7A52" w14:textId="77777777" w:rsidR="00190049" w:rsidRDefault="009D32BF" w:rsidP="00222093">
            <w:pPr>
              <w:autoSpaceDE w:val="0"/>
              <w:autoSpaceDN w:val="0"/>
              <w:adjustRightInd w:val="0"/>
              <w:spacing w:after="0" w:line="240" w:lineRule="auto"/>
              <w:ind w:firstLine="709"/>
              <w:jc w:val="both"/>
              <w:rPr>
                <w:rFonts w:ascii="Times New Roman" w:hAnsi="Times New Roman" w:cs="Times New Roman"/>
              </w:rPr>
            </w:pPr>
            <w:r w:rsidRPr="00222093">
              <w:rPr>
                <w:rFonts w:ascii="Times New Roman" w:hAnsi="Times New Roman" w:cs="Times New Roman"/>
              </w:rPr>
              <w:t>Под работами, связанными с предметом контракта понимается выполнение работ</w:t>
            </w:r>
            <w:r w:rsidR="00190049" w:rsidRPr="00222093">
              <w:rPr>
                <w:rFonts w:ascii="Times New Roman" w:hAnsi="Times New Roman" w:cs="Times New Roman"/>
              </w:rPr>
              <w:t xml:space="preserve"> на объект</w:t>
            </w:r>
            <w:proofErr w:type="gramStart"/>
            <w:r w:rsidR="00190049" w:rsidRPr="00222093">
              <w:rPr>
                <w:rFonts w:ascii="Times New Roman" w:hAnsi="Times New Roman" w:cs="Times New Roman"/>
              </w:rPr>
              <w:t>е(</w:t>
            </w:r>
            <w:proofErr w:type="gramEnd"/>
            <w:r w:rsidR="00190049" w:rsidRPr="00222093">
              <w:rPr>
                <w:rFonts w:ascii="Times New Roman" w:hAnsi="Times New Roman" w:cs="Times New Roman"/>
              </w:rPr>
              <w:t>-ах) капитального строительства (за исключением линейного объекта)</w:t>
            </w:r>
            <w:r w:rsidR="00190049">
              <w:rPr>
                <w:rFonts w:ascii="Times New Roman" w:hAnsi="Times New Roman" w:cs="Times New Roman"/>
              </w:rPr>
              <w:t>, относящегося к одному или нескольким из следующих договоров (контрактов):</w:t>
            </w:r>
          </w:p>
          <w:p w14:paraId="4CD48570" w14:textId="77777777" w:rsidR="00190049" w:rsidRPr="00DE06CA" w:rsidRDefault="00190049" w:rsidP="00222093">
            <w:pPr>
              <w:autoSpaceDE w:val="0"/>
              <w:autoSpaceDN w:val="0"/>
              <w:adjustRightInd w:val="0"/>
              <w:spacing w:after="0" w:line="240" w:lineRule="auto"/>
              <w:ind w:firstLine="709"/>
              <w:jc w:val="both"/>
              <w:rPr>
                <w:rFonts w:ascii="Times New Roman" w:hAnsi="Times New Roman" w:cs="Times New Roman"/>
              </w:rPr>
            </w:pPr>
            <w:r w:rsidRPr="00222093">
              <w:rPr>
                <w:rFonts w:ascii="Times New Roman" w:hAnsi="Times New Roman" w:cs="Times New Roman"/>
              </w:rPr>
              <w:t>а.</w:t>
            </w:r>
            <w:r w:rsidRPr="00DE06CA">
              <w:rPr>
                <w:rFonts w:ascii="Times New Roman" w:hAnsi="Times New Roman" w:cs="Times New Roman"/>
              </w:rPr>
              <w:t xml:space="preserve"> контракт, предусмотренный частью 16 статьи 34 Федерального закона №44-ФЗ (</w:t>
            </w:r>
            <w:r w:rsidRPr="00222093">
              <w:rPr>
                <w:rFonts w:ascii="Times New Roman" w:hAnsi="Times New Roman" w:cs="Times New Roman"/>
              </w:rPr>
              <w:t>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r w:rsidRPr="00DE06CA">
              <w:rPr>
                <w:rFonts w:ascii="Times New Roman" w:hAnsi="Times New Roman" w:cs="Times New Roman"/>
              </w:rPr>
              <w:t>);</w:t>
            </w:r>
          </w:p>
          <w:p w14:paraId="100FF7E0" w14:textId="6BC65719" w:rsidR="00190049" w:rsidRPr="00DE06CA" w:rsidRDefault="00190049" w:rsidP="00222093">
            <w:pPr>
              <w:autoSpaceDE w:val="0"/>
              <w:autoSpaceDN w:val="0"/>
              <w:adjustRightInd w:val="0"/>
              <w:spacing w:after="0" w:line="240" w:lineRule="auto"/>
              <w:ind w:firstLine="709"/>
              <w:jc w:val="both"/>
              <w:rPr>
                <w:rFonts w:ascii="Times New Roman" w:hAnsi="Times New Roman" w:cs="Times New Roman"/>
              </w:rPr>
            </w:pPr>
            <w:proofErr w:type="gramStart"/>
            <w:r w:rsidRPr="00222093">
              <w:rPr>
                <w:rFonts w:ascii="Times New Roman" w:hAnsi="Times New Roman" w:cs="Times New Roman"/>
              </w:rPr>
              <w:t>б</w:t>
            </w:r>
            <w:proofErr w:type="gramEnd"/>
            <w:r w:rsidRPr="00222093">
              <w:rPr>
                <w:rFonts w:ascii="Times New Roman" w:hAnsi="Times New Roman" w:cs="Times New Roman"/>
              </w:rPr>
              <w:t>.</w:t>
            </w:r>
            <w:r w:rsidRPr="00DE06CA">
              <w:rPr>
                <w:rFonts w:ascii="Times New Roman" w:hAnsi="Times New Roman" w:cs="Times New Roman"/>
              </w:rPr>
              <w:t xml:space="preserve"> контракт, предусмотренный частью 16.1 статьи 34 Федерального закона №44-ФЗ;</w:t>
            </w:r>
          </w:p>
          <w:p w14:paraId="4FA50C37" w14:textId="33085CD5" w:rsidR="00190049" w:rsidRPr="00DE06CA" w:rsidRDefault="00190049" w:rsidP="00222093">
            <w:pPr>
              <w:autoSpaceDE w:val="0"/>
              <w:autoSpaceDN w:val="0"/>
              <w:adjustRightInd w:val="0"/>
              <w:spacing w:after="0" w:line="240" w:lineRule="auto"/>
              <w:ind w:firstLine="709"/>
              <w:jc w:val="both"/>
              <w:rPr>
                <w:rFonts w:ascii="Times New Roman" w:hAnsi="Times New Roman" w:cs="Times New Roman"/>
              </w:rPr>
            </w:pPr>
            <w:r w:rsidRPr="00222093">
              <w:rPr>
                <w:rFonts w:ascii="Times New Roman" w:hAnsi="Times New Roman" w:cs="Times New Roman"/>
              </w:rPr>
              <w:t>в.</w:t>
            </w:r>
            <w:r w:rsidRPr="00DE06CA">
              <w:rPr>
                <w:rFonts w:ascii="Times New Roman" w:hAnsi="Times New Roman" w:cs="Times New Roman"/>
              </w:rPr>
              <w:t xml:space="preserve"> контракт, предусмотренный частью 56 статьи 112 Федерального закона №44-ФЗ;</w:t>
            </w:r>
          </w:p>
          <w:p w14:paraId="09D26A88" w14:textId="5EE8F4A5" w:rsidR="00786749" w:rsidRPr="00222093" w:rsidRDefault="00190049" w:rsidP="00120BA5">
            <w:pPr>
              <w:autoSpaceDE w:val="0"/>
              <w:autoSpaceDN w:val="0"/>
              <w:adjustRightInd w:val="0"/>
              <w:spacing w:after="0" w:line="240" w:lineRule="auto"/>
              <w:ind w:firstLine="709"/>
              <w:jc w:val="both"/>
              <w:rPr>
                <w:rFonts w:ascii="Times New Roman" w:hAnsi="Times New Roman" w:cs="Times New Roman"/>
              </w:rPr>
            </w:pPr>
            <w:r w:rsidRPr="00DE06CA">
              <w:rPr>
                <w:rFonts w:ascii="Times New Roman" w:hAnsi="Times New Roman" w:cs="Times New Roman"/>
              </w:rPr>
              <w:t xml:space="preserve"> </w:t>
            </w:r>
            <w:r w:rsidRPr="00222093">
              <w:rPr>
                <w:rFonts w:ascii="Times New Roman" w:hAnsi="Times New Roman" w:cs="Times New Roman"/>
              </w:rPr>
              <w:t>г.</w:t>
            </w:r>
            <w:r w:rsidRPr="008E5828">
              <w:rPr>
                <w:rFonts w:ascii="Times New Roman" w:hAnsi="Times New Roman" w:cs="Times New Roman"/>
              </w:rPr>
              <w:t xml:space="preserve"> договор, не относящийся к контрактам, указанным в пунктах </w:t>
            </w:r>
            <w:r w:rsidRPr="00222093">
              <w:rPr>
                <w:rFonts w:ascii="Times New Roman" w:hAnsi="Times New Roman" w:cs="Times New Roman"/>
              </w:rPr>
              <w:t>«а», «б», «в»</w:t>
            </w:r>
            <w:r w:rsidRPr="008E5828">
              <w:rPr>
                <w:rFonts w:ascii="Times New Roman" w:hAnsi="Times New Roman" w:cs="Times New Roman"/>
              </w:rPr>
              <w:t xml:space="preserve"> настоящего подпункта, и </w:t>
            </w:r>
            <w:r w:rsidRPr="00222093">
              <w:rPr>
                <w:rFonts w:ascii="Times New Roman" w:hAnsi="Times New Roman" w:cs="Times New Roman"/>
              </w:rPr>
              <w:t>предусматривающий выполнение работ по строительству, реконструкции</w:t>
            </w:r>
            <w:r w:rsidR="00120BA5">
              <w:rPr>
                <w:rFonts w:ascii="Times New Roman" w:hAnsi="Times New Roman" w:cs="Times New Roman"/>
              </w:rPr>
              <w:t xml:space="preserve"> </w:t>
            </w:r>
            <w:r w:rsidRPr="00222093">
              <w:rPr>
                <w:rFonts w:ascii="Times New Roman" w:hAnsi="Times New Roman" w:cs="Times New Roman"/>
              </w:rPr>
              <w:t>объекта капитального строительства (за исключением линейного</w:t>
            </w:r>
            <w:r w:rsidR="00AC4DF5">
              <w:rPr>
                <w:rFonts w:ascii="Times New Roman" w:hAnsi="Times New Roman" w:cs="Times New Roman"/>
              </w:rPr>
              <w:t xml:space="preserve"> объекта</w:t>
            </w:r>
            <w:r w:rsidRPr="00222093">
              <w:rPr>
                <w:rFonts w:ascii="Times New Roman" w:hAnsi="Times New Roman" w:cs="Times New Roman"/>
              </w:rPr>
              <w:t>).</w:t>
            </w:r>
          </w:p>
        </w:tc>
      </w:tr>
      <w:tr w:rsidR="005305F7" w:rsidRPr="00786749" w14:paraId="7B72FE04" w14:textId="77777777" w:rsidTr="00CD6B23">
        <w:tc>
          <w:tcPr>
            <w:tcW w:w="638" w:type="dxa"/>
            <w:tcBorders>
              <w:left w:val="nil"/>
              <w:bottom w:val="single" w:sz="4" w:space="0" w:color="auto"/>
              <w:right w:val="nil"/>
            </w:tcBorders>
          </w:tcPr>
          <w:p w14:paraId="05263C51" w14:textId="77777777" w:rsidR="005305F7" w:rsidRDefault="005305F7" w:rsidP="001975B6">
            <w:pPr>
              <w:widowControl w:val="0"/>
              <w:autoSpaceDE w:val="0"/>
              <w:autoSpaceDN w:val="0"/>
              <w:spacing w:after="0" w:line="240" w:lineRule="auto"/>
              <w:jc w:val="center"/>
              <w:rPr>
                <w:rFonts w:ascii="Times New Roman" w:eastAsia="Times New Roman" w:hAnsi="Times New Roman" w:cs="Times New Roman"/>
                <w:lang w:eastAsia="ru-RU"/>
              </w:rPr>
            </w:pPr>
          </w:p>
        </w:tc>
        <w:tc>
          <w:tcPr>
            <w:tcW w:w="6728" w:type="dxa"/>
            <w:tcBorders>
              <w:left w:val="nil"/>
              <w:bottom w:val="single" w:sz="4" w:space="0" w:color="auto"/>
              <w:right w:val="nil"/>
            </w:tcBorders>
          </w:tcPr>
          <w:p w14:paraId="26E4B58F" w14:textId="77777777" w:rsidR="005305F7" w:rsidRPr="00786749" w:rsidRDefault="005305F7" w:rsidP="00291058">
            <w:pPr>
              <w:widowControl w:val="0"/>
              <w:autoSpaceDE w:val="0"/>
              <w:autoSpaceDN w:val="0"/>
              <w:spacing w:after="0" w:line="240" w:lineRule="auto"/>
              <w:rPr>
                <w:rFonts w:ascii="Times New Roman" w:eastAsia="Times New Roman" w:hAnsi="Times New Roman" w:cs="Times New Roman"/>
                <w:lang w:eastAsia="ru-RU"/>
              </w:rPr>
            </w:pPr>
          </w:p>
        </w:tc>
        <w:tc>
          <w:tcPr>
            <w:tcW w:w="7938" w:type="dxa"/>
            <w:tcBorders>
              <w:left w:val="nil"/>
              <w:bottom w:val="single" w:sz="4" w:space="0" w:color="auto"/>
              <w:right w:val="nil"/>
            </w:tcBorders>
          </w:tcPr>
          <w:p w14:paraId="2F160964" w14:textId="77777777" w:rsidR="005305F7" w:rsidRPr="001975B6" w:rsidRDefault="005305F7" w:rsidP="00291058">
            <w:pPr>
              <w:widowControl w:val="0"/>
              <w:autoSpaceDE w:val="0"/>
              <w:autoSpaceDN w:val="0"/>
              <w:spacing w:after="0" w:line="240" w:lineRule="auto"/>
              <w:rPr>
                <w:rFonts w:ascii="Times New Roman" w:eastAsia="Times New Roman" w:hAnsi="Times New Roman" w:cs="Times New Roman"/>
                <w:b/>
                <w:lang w:eastAsia="ru-RU"/>
              </w:rPr>
            </w:pPr>
          </w:p>
        </w:tc>
      </w:tr>
      <w:tr w:rsidR="00CD6B23" w:rsidRPr="00786749" w14:paraId="12245C70" w14:textId="77777777" w:rsidTr="00AD64CB">
        <w:tc>
          <w:tcPr>
            <w:tcW w:w="638" w:type="dxa"/>
            <w:tcBorders>
              <w:top w:val="single" w:sz="4" w:space="0" w:color="auto"/>
            </w:tcBorders>
          </w:tcPr>
          <w:p w14:paraId="0587E49B" w14:textId="77777777" w:rsidR="00CD6B23" w:rsidRDefault="00CD6B23" w:rsidP="001975B6">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п/п</w:t>
            </w:r>
          </w:p>
        </w:tc>
        <w:tc>
          <w:tcPr>
            <w:tcW w:w="14666" w:type="dxa"/>
            <w:gridSpan w:val="2"/>
            <w:tcBorders>
              <w:top w:val="single" w:sz="4" w:space="0" w:color="auto"/>
            </w:tcBorders>
          </w:tcPr>
          <w:p w14:paraId="4959B93E" w14:textId="77777777" w:rsidR="00CD6B23" w:rsidRPr="001975B6" w:rsidRDefault="00CD6B23" w:rsidP="00CD6B23">
            <w:pPr>
              <w:widowControl w:val="0"/>
              <w:autoSpaceDE w:val="0"/>
              <w:autoSpaceDN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Требования к документам для оценки показателя - </w:t>
            </w:r>
            <w:r w:rsidRPr="00CD6B23">
              <w:rPr>
                <w:rFonts w:ascii="Times New Roman" w:hAnsi="Times New Roman" w:cs="Times New Roman"/>
                <w:b/>
              </w:rPr>
              <w:t>наличие у участников закупки опыта работы, связанного с предметом контракта</w:t>
            </w:r>
          </w:p>
        </w:tc>
      </w:tr>
      <w:tr w:rsidR="00CA23AF" w:rsidRPr="00E322CE" w14:paraId="1BEE1AF4" w14:textId="77777777" w:rsidTr="008F462A">
        <w:tc>
          <w:tcPr>
            <w:tcW w:w="638" w:type="dxa"/>
          </w:tcPr>
          <w:p w14:paraId="17FAF128" w14:textId="77777777" w:rsidR="00CA23AF" w:rsidRPr="00E322CE" w:rsidRDefault="000C47F2" w:rsidP="00E322CE">
            <w:pPr>
              <w:autoSpaceDE w:val="0"/>
              <w:autoSpaceDN w:val="0"/>
              <w:adjustRightInd w:val="0"/>
              <w:spacing w:after="0" w:line="240" w:lineRule="auto"/>
              <w:jc w:val="both"/>
              <w:rPr>
                <w:rFonts w:ascii="Times New Roman" w:hAnsi="Times New Roman" w:cs="Times New Roman"/>
              </w:rPr>
            </w:pPr>
            <w:r w:rsidRPr="00E322CE">
              <w:rPr>
                <w:rFonts w:ascii="Times New Roman" w:hAnsi="Times New Roman" w:cs="Times New Roman"/>
              </w:rPr>
              <w:t>1</w:t>
            </w:r>
          </w:p>
        </w:tc>
        <w:tc>
          <w:tcPr>
            <w:tcW w:w="14666" w:type="dxa"/>
            <w:gridSpan w:val="2"/>
          </w:tcPr>
          <w:p w14:paraId="1102556A" w14:textId="77777777" w:rsidR="00CA23AF" w:rsidRDefault="00CA23AF" w:rsidP="00CA23A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Документом, предусмотренным </w:t>
            </w:r>
            <w:hyperlink r:id="rId18" w:history="1">
              <w:r w:rsidRPr="001F392D">
                <w:rPr>
                  <w:rFonts w:ascii="Times New Roman" w:hAnsi="Times New Roman" w:cs="Times New Roman"/>
                </w:rPr>
                <w:t>приложением N 1</w:t>
              </w:r>
            </w:hyperlink>
            <w:r>
              <w:rPr>
                <w:rFonts w:ascii="Times New Roman" w:hAnsi="Times New Roman" w:cs="Times New Roman"/>
              </w:rPr>
              <w:t xml:space="preserve"> к Положению в отношении показателя оценки наличие у участников закупки опыта выполнения работы, связанного с предметом контракта, его детализирующих показателей устанавливается положение </w:t>
            </w:r>
            <w:r w:rsidRPr="00E322CE">
              <w:rPr>
                <w:rFonts w:ascii="Times New Roman" w:hAnsi="Times New Roman" w:cs="Times New Roman"/>
              </w:rPr>
              <w:t>о принятии к оценке исключительно исполненного договора (договоров) предусматривающего (-их) выполнение работ</w:t>
            </w:r>
            <w:r>
              <w:rPr>
                <w:rFonts w:ascii="Times New Roman" w:hAnsi="Times New Roman" w:cs="Times New Roman"/>
              </w:rPr>
              <w:t xml:space="preserve"> </w:t>
            </w:r>
            <w:r w:rsidRPr="00E322CE">
              <w:rPr>
                <w:rFonts w:ascii="Times New Roman" w:hAnsi="Times New Roman" w:cs="Times New Roman"/>
              </w:rPr>
              <w:t>на объект</w:t>
            </w:r>
            <w:proofErr w:type="gramStart"/>
            <w:r w:rsidRPr="00E322CE">
              <w:rPr>
                <w:rFonts w:ascii="Times New Roman" w:hAnsi="Times New Roman" w:cs="Times New Roman"/>
              </w:rPr>
              <w:t>е(</w:t>
            </w:r>
            <w:proofErr w:type="gramEnd"/>
            <w:r w:rsidRPr="00E322CE">
              <w:rPr>
                <w:rFonts w:ascii="Times New Roman" w:hAnsi="Times New Roman" w:cs="Times New Roman"/>
              </w:rPr>
              <w:t>-ах) капитального строительства (за исключением линейного объекта)</w:t>
            </w:r>
            <w:r>
              <w:rPr>
                <w:rFonts w:ascii="Times New Roman" w:hAnsi="Times New Roman" w:cs="Times New Roman"/>
              </w:rPr>
              <w:t>, относящегося к одному или нескольким из следующих договоров (контрактов):</w:t>
            </w:r>
          </w:p>
          <w:p w14:paraId="67B3FAA2" w14:textId="77777777" w:rsidR="00E322CE" w:rsidRDefault="00E322CE" w:rsidP="00CA23AF">
            <w:pPr>
              <w:autoSpaceDE w:val="0"/>
              <w:autoSpaceDN w:val="0"/>
              <w:adjustRightInd w:val="0"/>
              <w:spacing w:after="0" w:line="240" w:lineRule="auto"/>
              <w:jc w:val="both"/>
              <w:rPr>
                <w:rFonts w:ascii="Times New Roman" w:hAnsi="Times New Roman" w:cs="Times New Roman"/>
              </w:rPr>
            </w:pPr>
          </w:p>
          <w:p w14:paraId="21937ABB" w14:textId="77777777" w:rsidR="00CA23AF" w:rsidRPr="00DE06CA" w:rsidRDefault="001F392D" w:rsidP="00E322CE">
            <w:pPr>
              <w:autoSpaceDE w:val="0"/>
              <w:autoSpaceDN w:val="0"/>
              <w:adjustRightInd w:val="0"/>
              <w:spacing w:after="0" w:line="240" w:lineRule="auto"/>
              <w:jc w:val="both"/>
              <w:rPr>
                <w:rFonts w:ascii="Times New Roman" w:hAnsi="Times New Roman" w:cs="Times New Roman"/>
              </w:rPr>
            </w:pPr>
            <w:r w:rsidRPr="00E322CE">
              <w:rPr>
                <w:rFonts w:ascii="Times New Roman" w:hAnsi="Times New Roman" w:cs="Times New Roman"/>
              </w:rPr>
              <w:t>а.</w:t>
            </w:r>
            <w:r w:rsidRPr="00DE06CA">
              <w:rPr>
                <w:rFonts w:ascii="Times New Roman" w:hAnsi="Times New Roman" w:cs="Times New Roman"/>
              </w:rPr>
              <w:t xml:space="preserve"> </w:t>
            </w:r>
            <w:r w:rsidR="00CA23AF" w:rsidRPr="00DE06CA">
              <w:rPr>
                <w:rFonts w:ascii="Times New Roman" w:hAnsi="Times New Roman" w:cs="Times New Roman"/>
              </w:rPr>
              <w:t>контракт, предусмотренный частью 16 статьи 34 Федерального закона №44-ФЗ (</w:t>
            </w:r>
            <w:r w:rsidR="00CA23AF" w:rsidRPr="00E322CE">
              <w:rPr>
                <w:rFonts w:ascii="Times New Roman" w:hAnsi="Times New Roman" w:cs="Times New Roman"/>
              </w:rPr>
              <w:t>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r w:rsidR="00CA23AF" w:rsidRPr="00DE06CA">
              <w:rPr>
                <w:rFonts w:ascii="Times New Roman" w:hAnsi="Times New Roman" w:cs="Times New Roman"/>
              </w:rPr>
              <w:t>);</w:t>
            </w:r>
          </w:p>
          <w:p w14:paraId="31D82CC1" w14:textId="77777777" w:rsidR="00BB35C6" w:rsidRPr="00DE06CA" w:rsidRDefault="00BB35C6" w:rsidP="00E322CE">
            <w:pPr>
              <w:autoSpaceDE w:val="0"/>
              <w:autoSpaceDN w:val="0"/>
              <w:adjustRightInd w:val="0"/>
              <w:spacing w:after="0" w:line="240" w:lineRule="auto"/>
              <w:jc w:val="both"/>
              <w:rPr>
                <w:rFonts w:ascii="Times New Roman" w:hAnsi="Times New Roman" w:cs="Times New Roman"/>
              </w:rPr>
            </w:pPr>
          </w:p>
          <w:p w14:paraId="4D39B344" w14:textId="62DE2FDE" w:rsidR="00CA23AF" w:rsidRPr="00DE06CA" w:rsidRDefault="001F392D" w:rsidP="00CA23AF">
            <w:pPr>
              <w:autoSpaceDE w:val="0"/>
              <w:autoSpaceDN w:val="0"/>
              <w:adjustRightInd w:val="0"/>
              <w:spacing w:after="0" w:line="240" w:lineRule="auto"/>
              <w:jc w:val="both"/>
              <w:rPr>
                <w:rFonts w:ascii="Times New Roman" w:hAnsi="Times New Roman" w:cs="Times New Roman"/>
              </w:rPr>
            </w:pPr>
            <w:proofErr w:type="gramStart"/>
            <w:r w:rsidRPr="00E322CE">
              <w:rPr>
                <w:rFonts w:ascii="Times New Roman" w:hAnsi="Times New Roman" w:cs="Times New Roman"/>
              </w:rPr>
              <w:lastRenderedPageBreak/>
              <w:t>б</w:t>
            </w:r>
            <w:proofErr w:type="gramEnd"/>
            <w:r w:rsidRPr="00E322CE">
              <w:rPr>
                <w:rFonts w:ascii="Times New Roman" w:hAnsi="Times New Roman" w:cs="Times New Roman"/>
              </w:rPr>
              <w:t>.</w:t>
            </w:r>
            <w:r w:rsidRPr="00DE06CA">
              <w:rPr>
                <w:rFonts w:ascii="Times New Roman" w:hAnsi="Times New Roman" w:cs="Times New Roman"/>
              </w:rPr>
              <w:t xml:space="preserve"> </w:t>
            </w:r>
            <w:r w:rsidR="00CA23AF" w:rsidRPr="00DE06CA">
              <w:rPr>
                <w:rFonts w:ascii="Times New Roman" w:hAnsi="Times New Roman" w:cs="Times New Roman"/>
              </w:rPr>
              <w:t>контракт, предусмотренный частью 16.1 статьи 34 Федерального закона №44-ФЗ;</w:t>
            </w:r>
          </w:p>
          <w:p w14:paraId="399F18A9" w14:textId="77777777" w:rsidR="00BB35C6" w:rsidRPr="00DE06CA" w:rsidRDefault="00BB35C6" w:rsidP="00CA23AF">
            <w:pPr>
              <w:autoSpaceDE w:val="0"/>
              <w:autoSpaceDN w:val="0"/>
              <w:adjustRightInd w:val="0"/>
              <w:spacing w:after="0" w:line="240" w:lineRule="auto"/>
              <w:jc w:val="both"/>
              <w:rPr>
                <w:rFonts w:ascii="Times New Roman" w:hAnsi="Times New Roman" w:cs="Times New Roman"/>
              </w:rPr>
            </w:pPr>
          </w:p>
          <w:p w14:paraId="2781E6E2" w14:textId="4938EC47" w:rsidR="00CA23AF" w:rsidRDefault="001F392D" w:rsidP="00CA23AF">
            <w:pPr>
              <w:autoSpaceDE w:val="0"/>
              <w:autoSpaceDN w:val="0"/>
              <w:adjustRightInd w:val="0"/>
              <w:spacing w:after="0" w:line="240" w:lineRule="auto"/>
              <w:jc w:val="both"/>
              <w:rPr>
                <w:rFonts w:ascii="Times New Roman" w:hAnsi="Times New Roman" w:cs="Times New Roman"/>
              </w:rPr>
            </w:pPr>
            <w:r w:rsidRPr="00E322CE">
              <w:rPr>
                <w:rFonts w:ascii="Times New Roman" w:hAnsi="Times New Roman" w:cs="Times New Roman"/>
              </w:rPr>
              <w:t>в.</w:t>
            </w:r>
            <w:r w:rsidRPr="00DE06CA">
              <w:rPr>
                <w:rFonts w:ascii="Times New Roman" w:hAnsi="Times New Roman" w:cs="Times New Roman"/>
              </w:rPr>
              <w:t xml:space="preserve"> </w:t>
            </w:r>
            <w:r w:rsidR="00CA23AF" w:rsidRPr="00DE06CA">
              <w:rPr>
                <w:rFonts w:ascii="Times New Roman" w:hAnsi="Times New Roman" w:cs="Times New Roman"/>
              </w:rPr>
              <w:t>контракт, предусмотренный частью 56 статьи</w:t>
            </w:r>
            <w:r w:rsidR="00546718">
              <w:rPr>
                <w:rFonts w:ascii="Times New Roman" w:hAnsi="Times New Roman" w:cs="Times New Roman"/>
              </w:rPr>
              <w:t xml:space="preserve"> 112 Федерального закона №44-ФЗ</w:t>
            </w:r>
            <w:r w:rsidRPr="00DE06CA">
              <w:rPr>
                <w:rFonts w:ascii="Times New Roman" w:hAnsi="Times New Roman" w:cs="Times New Roman"/>
              </w:rPr>
              <w:t>;</w:t>
            </w:r>
          </w:p>
          <w:p w14:paraId="72DEA685" w14:textId="77777777" w:rsidR="00E322CE" w:rsidRDefault="00E322CE" w:rsidP="00CA23AF">
            <w:pPr>
              <w:autoSpaceDE w:val="0"/>
              <w:autoSpaceDN w:val="0"/>
              <w:adjustRightInd w:val="0"/>
              <w:spacing w:after="0" w:line="240" w:lineRule="auto"/>
              <w:jc w:val="both"/>
              <w:rPr>
                <w:rFonts w:ascii="Times New Roman" w:hAnsi="Times New Roman" w:cs="Times New Roman"/>
              </w:rPr>
            </w:pPr>
          </w:p>
          <w:p w14:paraId="3D833DA0" w14:textId="18D423A6" w:rsidR="001F392D" w:rsidRDefault="001F392D" w:rsidP="00CA23AF">
            <w:pPr>
              <w:autoSpaceDE w:val="0"/>
              <w:autoSpaceDN w:val="0"/>
              <w:adjustRightInd w:val="0"/>
              <w:spacing w:after="0" w:line="240" w:lineRule="auto"/>
              <w:jc w:val="both"/>
              <w:rPr>
                <w:rFonts w:ascii="Times New Roman" w:hAnsi="Times New Roman" w:cs="Times New Roman"/>
              </w:rPr>
            </w:pPr>
            <w:r w:rsidRPr="00E322CE">
              <w:rPr>
                <w:rFonts w:ascii="Times New Roman" w:hAnsi="Times New Roman" w:cs="Times New Roman"/>
              </w:rPr>
              <w:t>г.</w:t>
            </w:r>
            <w:r w:rsidRPr="008E5828">
              <w:rPr>
                <w:rFonts w:ascii="Times New Roman" w:hAnsi="Times New Roman" w:cs="Times New Roman"/>
              </w:rPr>
              <w:t xml:space="preserve"> договор, не относящийся к контрактам, указанным в пунктах </w:t>
            </w:r>
            <w:r w:rsidRPr="00E322CE">
              <w:rPr>
                <w:rFonts w:ascii="Times New Roman" w:hAnsi="Times New Roman" w:cs="Times New Roman"/>
              </w:rPr>
              <w:t>«а», «б», «в»</w:t>
            </w:r>
            <w:r w:rsidRPr="008E5828">
              <w:rPr>
                <w:rFonts w:ascii="Times New Roman" w:hAnsi="Times New Roman" w:cs="Times New Roman"/>
              </w:rPr>
              <w:t xml:space="preserve"> настоящего подпункта, и </w:t>
            </w:r>
            <w:r w:rsidR="00DE06CA" w:rsidRPr="00E322CE">
              <w:rPr>
                <w:rFonts w:ascii="Times New Roman" w:hAnsi="Times New Roman" w:cs="Times New Roman"/>
              </w:rPr>
              <w:t>предусматривающий выполнение работ по строительству, реконструкции</w:t>
            </w:r>
            <w:r w:rsidR="00120BA5">
              <w:rPr>
                <w:rFonts w:ascii="Times New Roman" w:hAnsi="Times New Roman" w:cs="Times New Roman"/>
              </w:rPr>
              <w:t xml:space="preserve"> </w:t>
            </w:r>
            <w:r w:rsidR="00DE06CA" w:rsidRPr="00E322CE">
              <w:rPr>
                <w:rFonts w:ascii="Times New Roman" w:hAnsi="Times New Roman" w:cs="Times New Roman"/>
              </w:rPr>
              <w:t>объекта капитального строительства</w:t>
            </w:r>
            <w:r w:rsidR="007F618F" w:rsidRPr="00E322CE">
              <w:rPr>
                <w:rFonts w:ascii="Times New Roman" w:hAnsi="Times New Roman" w:cs="Times New Roman"/>
              </w:rPr>
              <w:t xml:space="preserve"> (за исключением линейного</w:t>
            </w:r>
            <w:r w:rsidR="00AC4DF5" w:rsidRPr="00E322CE">
              <w:rPr>
                <w:rFonts w:ascii="Times New Roman" w:hAnsi="Times New Roman" w:cs="Times New Roman"/>
              </w:rPr>
              <w:t xml:space="preserve"> объекта</w:t>
            </w:r>
            <w:r w:rsidR="007F618F" w:rsidRPr="00E322CE">
              <w:rPr>
                <w:rFonts w:ascii="Times New Roman" w:hAnsi="Times New Roman" w:cs="Times New Roman"/>
              </w:rPr>
              <w:t>)</w:t>
            </w:r>
            <w:r w:rsidRPr="00E322CE">
              <w:rPr>
                <w:rFonts w:ascii="Times New Roman" w:hAnsi="Times New Roman" w:cs="Times New Roman"/>
              </w:rPr>
              <w:t>.</w:t>
            </w:r>
          </w:p>
          <w:p w14:paraId="6EDFEE93" w14:textId="77777777" w:rsidR="00BB35C6" w:rsidRDefault="00BB35C6" w:rsidP="00CA23AF">
            <w:pPr>
              <w:autoSpaceDE w:val="0"/>
              <w:autoSpaceDN w:val="0"/>
              <w:adjustRightInd w:val="0"/>
              <w:spacing w:after="0" w:line="240" w:lineRule="auto"/>
              <w:jc w:val="both"/>
              <w:rPr>
                <w:rFonts w:ascii="Times New Roman" w:hAnsi="Times New Roman" w:cs="Times New Roman"/>
              </w:rPr>
            </w:pPr>
          </w:p>
          <w:p w14:paraId="1FD07A3C" w14:textId="77777777" w:rsidR="00BB35C6" w:rsidRPr="00E322CE" w:rsidRDefault="00BB35C6" w:rsidP="00BB35C6">
            <w:pPr>
              <w:autoSpaceDE w:val="0"/>
              <w:autoSpaceDN w:val="0"/>
              <w:adjustRightInd w:val="0"/>
              <w:spacing w:after="0" w:line="240" w:lineRule="auto"/>
              <w:jc w:val="both"/>
              <w:rPr>
                <w:rFonts w:ascii="Times New Roman" w:hAnsi="Times New Roman" w:cs="Times New Roman"/>
              </w:rPr>
            </w:pPr>
          </w:p>
        </w:tc>
      </w:tr>
      <w:tr w:rsidR="00EB302D" w:rsidRPr="00786749" w14:paraId="2FE3048A" w14:textId="77777777" w:rsidTr="008F462A">
        <w:tc>
          <w:tcPr>
            <w:tcW w:w="638" w:type="dxa"/>
          </w:tcPr>
          <w:p w14:paraId="188CBD3D" w14:textId="77777777" w:rsidR="00EB302D" w:rsidRDefault="000C47F2" w:rsidP="001975B6">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14666" w:type="dxa"/>
            <w:gridSpan w:val="2"/>
          </w:tcPr>
          <w:p w14:paraId="6A448248" w14:textId="77777777" w:rsidR="00EB302D" w:rsidRDefault="006E11DB" w:rsidP="00EB302D">
            <w:pPr>
              <w:autoSpaceDE w:val="0"/>
              <w:autoSpaceDN w:val="0"/>
              <w:adjustRightInd w:val="0"/>
              <w:spacing w:after="0" w:line="240" w:lineRule="auto"/>
              <w:jc w:val="both"/>
              <w:rPr>
                <w:rFonts w:ascii="Times New Roman" w:hAnsi="Times New Roman" w:cs="Times New Roman"/>
              </w:rPr>
            </w:pPr>
            <w:r w:rsidRPr="006A0A10">
              <w:rPr>
                <w:rFonts w:ascii="Times New Roman" w:hAnsi="Times New Roman" w:cs="Times New Roman"/>
                <w:b/>
              </w:rPr>
              <w:t>Устанавливается п</w:t>
            </w:r>
            <w:r w:rsidR="00EB302D" w:rsidRPr="006A0A10">
              <w:rPr>
                <w:rFonts w:ascii="Times New Roman" w:hAnsi="Times New Roman" w:cs="Times New Roman"/>
                <w:b/>
              </w:rPr>
              <w:t>еречень документов</w:t>
            </w:r>
            <w:r w:rsidR="00EB302D">
              <w:rPr>
                <w:rFonts w:ascii="Times New Roman" w:hAnsi="Times New Roman" w:cs="Times New Roman"/>
              </w:rPr>
              <w:t>, подтверждающих наличие у участника закупки опыта поставки товара, выполнения работы, оказания услуги, связанного с предметом контракта</w:t>
            </w:r>
            <w:r w:rsidR="00CD6B23">
              <w:rPr>
                <w:rFonts w:ascii="Times New Roman" w:hAnsi="Times New Roman" w:cs="Times New Roman"/>
              </w:rPr>
              <w:t xml:space="preserve"> (</w:t>
            </w:r>
            <w:r w:rsidR="00CD6B23" w:rsidRPr="00CD6B23">
              <w:rPr>
                <w:rFonts w:ascii="Times New Roman" w:hAnsi="Times New Roman" w:cs="Times New Roman"/>
                <w:i/>
              </w:rPr>
              <w:t>установленного пунктом 1 настоящей табл</w:t>
            </w:r>
            <w:r w:rsidR="00CD6B23">
              <w:rPr>
                <w:rFonts w:ascii="Times New Roman" w:hAnsi="Times New Roman" w:cs="Times New Roman"/>
                <w:i/>
              </w:rPr>
              <w:t>и</w:t>
            </w:r>
            <w:r w:rsidR="00CD6B23" w:rsidRPr="00CD6B23">
              <w:rPr>
                <w:rFonts w:ascii="Times New Roman" w:hAnsi="Times New Roman" w:cs="Times New Roman"/>
                <w:i/>
              </w:rPr>
              <w:t>цы</w:t>
            </w:r>
            <w:r w:rsidR="00CD6B23">
              <w:rPr>
                <w:rFonts w:ascii="Times New Roman" w:hAnsi="Times New Roman" w:cs="Times New Roman"/>
              </w:rPr>
              <w:t>):</w:t>
            </w:r>
          </w:p>
          <w:p w14:paraId="6146FC0A" w14:textId="77777777" w:rsidR="002A24F5" w:rsidRDefault="002A24F5" w:rsidP="000C47F2">
            <w:pPr>
              <w:autoSpaceDE w:val="0"/>
              <w:autoSpaceDN w:val="0"/>
              <w:adjustRightInd w:val="0"/>
              <w:spacing w:after="0" w:line="240" w:lineRule="auto"/>
              <w:jc w:val="both"/>
              <w:rPr>
                <w:rFonts w:ascii="Times New Roman" w:hAnsi="Times New Roman" w:cs="Times New Roman"/>
              </w:rPr>
            </w:pPr>
          </w:p>
          <w:p w14:paraId="7B3FFD72" w14:textId="77777777" w:rsidR="000C47F2" w:rsidRDefault="006A0A10" w:rsidP="000C47F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w:t>
            </w:r>
            <w:r w:rsidR="00EB302D">
              <w:rPr>
                <w:rFonts w:ascii="Times New Roman" w:hAnsi="Times New Roman" w:cs="Times New Roman"/>
              </w:rPr>
              <w:t xml:space="preserve"> к оценке принимаются документы</w:t>
            </w:r>
            <w:r w:rsidR="000C47F2" w:rsidRPr="000208F8">
              <w:rPr>
                <w:rFonts w:ascii="Times New Roman" w:hAnsi="Times New Roman" w:cs="Times New Roman"/>
                <w:u w:val="single"/>
              </w:rPr>
              <w:t>:  исполненный договор (договоры), акт (акты) выполненных работ, составленные при исполнении такого договора (договоров)</w:t>
            </w:r>
            <w:r w:rsidR="00EB302D">
              <w:rPr>
                <w:rFonts w:ascii="Times New Roman" w:hAnsi="Times New Roman" w:cs="Times New Roman"/>
              </w:rPr>
              <w:t xml:space="preserve">, в случае их представления в заявке в полном объеме и со всеми приложениями, за исключением случаев, предусмотренных </w:t>
            </w:r>
            <w:hyperlink r:id="rId19" w:history="1">
              <w:r w:rsidR="00EB302D" w:rsidRPr="006E11DB">
                <w:rPr>
                  <w:rFonts w:ascii="Times New Roman" w:hAnsi="Times New Roman" w:cs="Times New Roman"/>
                </w:rPr>
                <w:t>подпунктом "д" пункта 31</w:t>
              </w:r>
            </w:hyperlink>
            <w:r w:rsidR="00EB302D">
              <w:rPr>
                <w:rFonts w:ascii="Times New Roman" w:hAnsi="Times New Roman" w:cs="Times New Roman"/>
              </w:rPr>
              <w:t xml:space="preserve"> Положения</w:t>
            </w:r>
            <w:r w:rsidR="006E11DB">
              <w:rPr>
                <w:rFonts w:ascii="Times New Roman" w:hAnsi="Times New Roman" w:cs="Times New Roman"/>
              </w:rPr>
              <w:t>, а именно</w:t>
            </w:r>
            <w:r w:rsidR="006E11DB" w:rsidRPr="006E11DB">
              <w:rPr>
                <w:rFonts w:ascii="Times New Roman" w:hAnsi="Times New Roman" w:cs="Times New Roman"/>
              </w:rPr>
              <w:t xml:space="preserve">: </w:t>
            </w:r>
            <w:r w:rsidR="006E11DB" w:rsidRPr="00945ECF">
              <w:rPr>
                <w:rFonts w:ascii="Times New Roman" w:hAnsi="Times New Roman" w:cs="Times New Roman"/>
                <w:i/>
              </w:rPr>
              <w:t>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4B7996">
              <w:rPr>
                <w:rFonts w:ascii="Times New Roman" w:hAnsi="Times New Roman" w:cs="Times New Roman"/>
              </w:rPr>
              <w:t>)</w:t>
            </w:r>
            <w:r w:rsidR="00945ECF">
              <w:rPr>
                <w:rFonts w:ascii="Times New Roman" w:hAnsi="Times New Roman" w:cs="Times New Roman"/>
              </w:rPr>
              <w:t>;</w:t>
            </w:r>
            <w:r w:rsidR="00EB302D">
              <w:rPr>
                <w:rFonts w:ascii="Times New Roman" w:hAnsi="Times New Roman" w:cs="Times New Roman"/>
              </w:rPr>
              <w:t xml:space="preserve"> </w:t>
            </w:r>
          </w:p>
          <w:p w14:paraId="60EAFB3E" w14:textId="77777777" w:rsidR="00945ECF" w:rsidRDefault="00945ECF" w:rsidP="00945ECF">
            <w:pPr>
              <w:autoSpaceDE w:val="0"/>
              <w:autoSpaceDN w:val="0"/>
              <w:adjustRightInd w:val="0"/>
              <w:spacing w:before="220" w:after="0" w:line="240" w:lineRule="auto"/>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последний акт, составленный при исполнении договора должен быть подписан</w:t>
            </w:r>
            <w:proofErr w:type="gramEnd"/>
            <w:r>
              <w:rPr>
                <w:rFonts w:ascii="Times New Roman" w:hAnsi="Times New Roman" w:cs="Times New Roman"/>
              </w:rPr>
              <w:t xml:space="preserve"> не ранее чем за 5 лет до даты окончания срока подачи заявок;</w:t>
            </w:r>
          </w:p>
          <w:p w14:paraId="31B56B0A" w14:textId="77777777" w:rsidR="00945ECF" w:rsidRDefault="00945ECF" w:rsidP="00945ECF">
            <w:pPr>
              <w:autoSpaceDE w:val="0"/>
              <w:autoSpaceDN w:val="0"/>
              <w:adjustRightInd w:val="0"/>
              <w:spacing w:before="220" w:after="0" w:line="240" w:lineRule="auto"/>
              <w:jc w:val="both"/>
              <w:rPr>
                <w:rFonts w:ascii="Times New Roman" w:hAnsi="Times New Roman" w:cs="Times New Roman"/>
              </w:rPr>
            </w:pPr>
            <w:r>
              <w:rPr>
                <w:rFonts w:ascii="Times New Roman" w:hAnsi="Times New Roman" w:cs="Times New Roman"/>
              </w:rPr>
              <w:t xml:space="preserve">-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w:t>
            </w:r>
            <w:hyperlink r:id="rId20" w:history="1">
              <w:r>
                <w:rPr>
                  <w:rFonts w:ascii="Times New Roman" w:hAnsi="Times New Roman" w:cs="Times New Roman"/>
                  <w:color w:val="0000FF"/>
                </w:rPr>
                <w:t>законом</w:t>
              </w:r>
            </w:hyperlink>
            <w:r>
              <w:rPr>
                <w:rFonts w:ascii="Times New Roman" w:hAnsi="Times New Roman" w:cs="Times New Roman"/>
              </w:rPr>
              <w:t xml:space="preserve"> №44-ФЗ.</w:t>
            </w:r>
          </w:p>
          <w:p w14:paraId="17D83F98" w14:textId="77777777" w:rsidR="00945ECF" w:rsidRDefault="00945ECF" w:rsidP="000C47F2">
            <w:pPr>
              <w:autoSpaceDE w:val="0"/>
              <w:autoSpaceDN w:val="0"/>
              <w:adjustRightInd w:val="0"/>
              <w:spacing w:after="0" w:line="240" w:lineRule="auto"/>
              <w:jc w:val="both"/>
              <w:rPr>
                <w:rFonts w:ascii="Times New Roman" w:hAnsi="Times New Roman" w:cs="Times New Roman"/>
              </w:rPr>
            </w:pPr>
          </w:p>
          <w:p w14:paraId="5E0C5F57" w14:textId="126FD418" w:rsidR="006E11DB" w:rsidRDefault="00DF5FD7" w:rsidP="000C47F2">
            <w:pPr>
              <w:autoSpaceDE w:val="0"/>
              <w:autoSpaceDN w:val="0"/>
              <w:adjustRightInd w:val="0"/>
              <w:spacing w:after="0" w:line="240" w:lineRule="auto"/>
              <w:jc w:val="both"/>
              <w:rPr>
                <w:rFonts w:ascii="Times New Roman" w:hAnsi="Times New Roman" w:cs="Times New Roman"/>
              </w:rPr>
            </w:pPr>
            <w:r w:rsidRPr="00DC0834">
              <w:rPr>
                <w:rFonts w:ascii="Times New Roman" w:hAnsi="Times New Roman" w:cs="Times New Roman"/>
              </w:rPr>
              <w:t>- установлено положение о принятии к оценке исключительно исполненного договора (договоров),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14:paraId="67285DFB" w14:textId="77777777" w:rsidR="00DF5FD7" w:rsidRDefault="00DF5FD7" w:rsidP="000C47F2">
            <w:pPr>
              <w:autoSpaceDE w:val="0"/>
              <w:autoSpaceDN w:val="0"/>
              <w:adjustRightInd w:val="0"/>
              <w:spacing w:after="0" w:line="240" w:lineRule="auto"/>
              <w:jc w:val="both"/>
              <w:rPr>
                <w:rFonts w:ascii="Times New Roman" w:hAnsi="Times New Roman" w:cs="Times New Roman"/>
              </w:rPr>
            </w:pPr>
          </w:p>
          <w:p w14:paraId="1BB2847E" w14:textId="77777777" w:rsidR="00EB302D" w:rsidRPr="000C47F2" w:rsidRDefault="00EB302D" w:rsidP="000C47F2">
            <w:pPr>
              <w:autoSpaceDE w:val="0"/>
              <w:autoSpaceDN w:val="0"/>
              <w:adjustRightInd w:val="0"/>
              <w:spacing w:after="0" w:line="240" w:lineRule="auto"/>
              <w:jc w:val="both"/>
              <w:rPr>
                <w:rFonts w:ascii="Times New Roman" w:hAnsi="Times New Roman" w:cs="Times New Roman"/>
                <w:i/>
              </w:rPr>
            </w:pPr>
            <w:r w:rsidRPr="000C47F2">
              <w:rPr>
                <w:rFonts w:ascii="Times New Roman" w:hAnsi="Times New Roman" w:cs="Times New Roman"/>
                <w:i/>
              </w:rPr>
              <w:t xml:space="preserve">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w:t>
            </w:r>
          </w:p>
          <w:p w14:paraId="2A91A13A" w14:textId="77777777" w:rsidR="00EB302D" w:rsidRDefault="00EB302D" w:rsidP="00CA23AF">
            <w:pPr>
              <w:autoSpaceDE w:val="0"/>
              <w:autoSpaceDN w:val="0"/>
              <w:adjustRightInd w:val="0"/>
              <w:spacing w:after="0" w:line="240" w:lineRule="auto"/>
              <w:jc w:val="both"/>
              <w:rPr>
                <w:rFonts w:ascii="Times New Roman" w:hAnsi="Times New Roman" w:cs="Times New Roman"/>
              </w:rPr>
            </w:pPr>
          </w:p>
        </w:tc>
      </w:tr>
    </w:tbl>
    <w:p w14:paraId="3331ED23" w14:textId="77777777" w:rsidR="00786749" w:rsidRDefault="00786749">
      <w:pPr>
        <w:rPr>
          <w:rFonts w:ascii="Times New Roman" w:hAnsi="Times New Roman" w:cs="Times New Roman"/>
        </w:rPr>
      </w:pPr>
    </w:p>
    <w:p w14:paraId="1D632ABD"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006B5208"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3036A751"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3BBDA0EC"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74D3628C"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6C789117"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6862FF7D"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38F03A0C"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72EFBDD1"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7251E47F"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4AB7D9CB"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0A2B0BC1"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306E97C6"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1DC1444C"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1A65E862"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5290CA19" w14:textId="77777777" w:rsidR="0050386E" w:rsidRDefault="0050386E" w:rsidP="00222093">
      <w:pPr>
        <w:spacing w:after="0"/>
        <w:jc w:val="right"/>
        <w:rPr>
          <w:rFonts w:ascii="Cambria" w:eastAsia="Calibri" w:hAnsi="Cambria" w:cs="Times New Roman"/>
          <w:b/>
          <w:bCs/>
          <w:color w:val="0070C0"/>
          <w:kern w:val="32"/>
          <w:sz w:val="26"/>
          <w:szCs w:val="26"/>
          <w:lang w:eastAsia="ru-RU"/>
        </w:rPr>
      </w:pPr>
    </w:p>
    <w:p w14:paraId="17A5FA66" w14:textId="77777777" w:rsidR="00222093" w:rsidRPr="00222093" w:rsidRDefault="00222093" w:rsidP="00222093">
      <w:pPr>
        <w:spacing w:after="0"/>
        <w:jc w:val="right"/>
        <w:rPr>
          <w:rFonts w:ascii="Cambria" w:eastAsia="Calibri" w:hAnsi="Cambria" w:cs="Times New Roman"/>
          <w:b/>
          <w:bCs/>
          <w:color w:val="0070C0"/>
          <w:kern w:val="32"/>
          <w:sz w:val="26"/>
          <w:szCs w:val="26"/>
          <w:lang w:eastAsia="ru-RU"/>
        </w:rPr>
      </w:pPr>
      <w:r w:rsidRPr="00222093">
        <w:rPr>
          <w:rFonts w:ascii="Cambria" w:eastAsia="Calibri" w:hAnsi="Cambria" w:cs="Times New Roman"/>
          <w:b/>
          <w:bCs/>
          <w:color w:val="0070C0"/>
          <w:kern w:val="32"/>
          <w:sz w:val="26"/>
          <w:szCs w:val="26"/>
          <w:lang w:eastAsia="ru-RU"/>
        </w:rPr>
        <w:t xml:space="preserve">РЕКОМЕНДУЕМАЯ ФОРМА </w:t>
      </w:r>
    </w:p>
    <w:p w14:paraId="5583E24F" w14:textId="77777777" w:rsidR="00222093" w:rsidRPr="00222093" w:rsidRDefault="00222093" w:rsidP="00222093">
      <w:pPr>
        <w:spacing w:after="0"/>
        <w:jc w:val="right"/>
        <w:rPr>
          <w:rFonts w:ascii="Cambria" w:eastAsia="Calibri" w:hAnsi="Cambria" w:cs="Times New Roman"/>
          <w:b/>
          <w:bCs/>
          <w:color w:val="0070C0"/>
          <w:kern w:val="32"/>
          <w:sz w:val="26"/>
          <w:szCs w:val="26"/>
          <w:lang w:eastAsia="ru-RU"/>
        </w:rPr>
      </w:pPr>
    </w:p>
    <w:p w14:paraId="3F8DE6F0" w14:textId="77777777" w:rsidR="00222093" w:rsidRPr="00222093" w:rsidRDefault="00222093" w:rsidP="00222093">
      <w:pPr>
        <w:suppressAutoHyphens/>
        <w:spacing w:after="0"/>
        <w:jc w:val="center"/>
        <w:rPr>
          <w:b/>
          <w:szCs w:val="20"/>
        </w:rPr>
      </w:pPr>
      <w:r w:rsidRPr="00222093">
        <w:rPr>
          <w:rFonts w:ascii="Times New Roman" w:eastAsia="Times New Roman" w:hAnsi="Times New Roman" w:cs="Times New Roman"/>
          <w:lang w:eastAsia="ru-RU"/>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r w:rsidRPr="00222093">
        <w:rPr>
          <w:rFonts w:ascii="Times New Roman" w:hAnsi="Times New Roman" w:cs="Times New Roman"/>
        </w:rPr>
        <w:t>наличие у участников закупки опыта работы, связанного с предметом контракта</w:t>
      </w:r>
      <w:r w:rsidRPr="00222093">
        <w:rPr>
          <w:rFonts w:cs="Times New Roman"/>
          <w:b/>
          <w:szCs w:val="20"/>
          <w:vertAlign w:val="superscript"/>
        </w:rPr>
        <w:footnoteReference w:id="1"/>
      </w:r>
    </w:p>
    <w:p w14:paraId="41E150CA" w14:textId="77777777" w:rsidR="00222093" w:rsidRPr="00222093" w:rsidRDefault="00222093" w:rsidP="00222093">
      <w:pPr>
        <w:suppressAutoHyphens/>
        <w:spacing w:after="0"/>
        <w:jc w:val="center"/>
        <w:rPr>
          <w:b/>
          <w:szCs w:val="20"/>
        </w:rPr>
      </w:pPr>
    </w:p>
    <w:p w14:paraId="7BE539C9" w14:textId="77777777" w:rsidR="00222093" w:rsidRPr="00222093" w:rsidRDefault="00222093" w:rsidP="00222093">
      <w:pPr>
        <w:suppressAutoHyphens/>
        <w:spacing w:after="0"/>
        <w:jc w:val="center"/>
        <w:rPr>
          <w:b/>
          <w:szCs w:val="20"/>
        </w:rPr>
      </w:pPr>
      <w:r w:rsidRPr="00222093">
        <w:rPr>
          <w:rFonts w:ascii="Times New Roman" w:hAnsi="Times New Roman" w:cs="Times New Roman"/>
        </w:rPr>
        <w:t>Предложение об общей цене исполненных участником закупки договоров</w:t>
      </w:r>
    </w:p>
    <w:p w14:paraId="23E6BD25" w14:textId="77777777" w:rsidR="00222093" w:rsidRPr="00222093" w:rsidRDefault="00222093" w:rsidP="00222093">
      <w:pPr>
        <w:suppressAutoHyphens/>
        <w:spacing w:after="0"/>
        <w:rPr>
          <w:b/>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696"/>
        <w:gridCol w:w="1276"/>
        <w:gridCol w:w="2268"/>
        <w:gridCol w:w="2410"/>
        <w:gridCol w:w="1559"/>
        <w:gridCol w:w="1843"/>
        <w:gridCol w:w="1984"/>
        <w:gridCol w:w="1814"/>
      </w:tblGrid>
      <w:tr w:rsidR="00222093" w:rsidRPr="00222093" w14:paraId="0FBA8F8C" w14:textId="77777777" w:rsidTr="0021300D">
        <w:trPr>
          <w:trHeight w:val="839"/>
        </w:trPr>
        <w:tc>
          <w:tcPr>
            <w:tcW w:w="567" w:type="dxa"/>
            <w:vAlign w:val="center"/>
          </w:tcPr>
          <w:p w14:paraId="65F30849"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 п/п</w:t>
            </w:r>
          </w:p>
        </w:tc>
        <w:tc>
          <w:tcPr>
            <w:tcW w:w="1696" w:type="dxa"/>
            <w:vAlign w:val="center"/>
          </w:tcPr>
          <w:p w14:paraId="3791BC2D"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w:t>
            </w:r>
          </w:p>
          <w:p w14:paraId="6CECD426"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контракта</w:t>
            </w:r>
          </w:p>
          <w:p w14:paraId="5493B2C9"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(договора)</w:t>
            </w:r>
          </w:p>
          <w:p w14:paraId="413EA1F6"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(р</w:t>
            </w:r>
            <w:r w:rsidRPr="00222093">
              <w:rPr>
                <w:rFonts w:ascii="Times New Roman" w:hAnsi="Times New Roman" w:cs="Times New Roman"/>
                <w:b/>
                <w:sz w:val="24"/>
                <w:szCs w:val="24"/>
              </w:rPr>
              <w:t xml:space="preserve">еестровый номер </w:t>
            </w:r>
            <w:r w:rsidRPr="00222093">
              <w:rPr>
                <w:rFonts w:ascii="Times New Roman" w:hAnsi="Times New Roman" w:cs="Times New Roman"/>
                <w:b/>
              </w:rPr>
              <w:t>контракта</w:t>
            </w:r>
          </w:p>
          <w:p w14:paraId="1AD82526"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(договора)</w:t>
            </w:r>
          </w:p>
        </w:tc>
        <w:tc>
          <w:tcPr>
            <w:tcW w:w="1276" w:type="dxa"/>
            <w:vAlign w:val="center"/>
          </w:tcPr>
          <w:p w14:paraId="7115E0EB"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 xml:space="preserve">Дата контракта (договора), </w:t>
            </w:r>
            <w:proofErr w:type="spellStart"/>
            <w:r w:rsidRPr="00222093">
              <w:rPr>
                <w:rFonts w:ascii="Times New Roman" w:hAnsi="Times New Roman" w:cs="Times New Roman"/>
                <w:b/>
              </w:rPr>
              <w:t>дд</w:t>
            </w:r>
            <w:proofErr w:type="spellEnd"/>
            <w:r w:rsidRPr="00222093">
              <w:rPr>
                <w:rFonts w:ascii="Times New Roman" w:hAnsi="Times New Roman" w:cs="Times New Roman"/>
                <w:b/>
              </w:rPr>
              <w:t>/мм/</w:t>
            </w:r>
            <w:proofErr w:type="spellStart"/>
            <w:r w:rsidRPr="00222093">
              <w:rPr>
                <w:rFonts w:ascii="Times New Roman" w:hAnsi="Times New Roman" w:cs="Times New Roman"/>
                <w:b/>
              </w:rPr>
              <w:t>гг</w:t>
            </w:r>
            <w:proofErr w:type="spellEnd"/>
          </w:p>
        </w:tc>
        <w:tc>
          <w:tcPr>
            <w:tcW w:w="2268" w:type="dxa"/>
            <w:vAlign w:val="center"/>
          </w:tcPr>
          <w:p w14:paraId="6F628776"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Предмет контракта (договора)</w:t>
            </w:r>
          </w:p>
        </w:tc>
        <w:tc>
          <w:tcPr>
            <w:tcW w:w="2410" w:type="dxa"/>
            <w:shd w:val="clear" w:color="auto" w:fill="auto"/>
            <w:vAlign w:val="center"/>
          </w:tcPr>
          <w:p w14:paraId="31F3AFE1"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 xml:space="preserve">Фактическая дата завершения выполнения работ, оказания услуг в соответствии с актом приемки, </w:t>
            </w:r>
            <w:proofErr w:type="spellStart"/>
            <w:r w:rsidRPr="00222093">
              <w:rPr>
                <w:rFonts w:ascii="Times New Roman" w:hAnsi="Times New Roman" w:cs="Times New Roman"/>
                <w:b/>
              </w:rPr>
              <w:t>дд</w:t>
            </w:r>
            <w:proofErr w:type="spellEnd"/>
            <w:r w:rsidRPr="00222093">
              <w:rPr>
                <w:rFonts w:ascii="Times New Roman" w:hAnsi="Times New Roman" w:cs="Times New Roman"/>
                <w:b/>
              </w:rPr>
              <w:t>/мм/</w:t>
            </w:r>
            <w:proofErr w:type="spellStart"/>
            <w:r w:rsidRPr="00222093">
              <w:rPr>
                <w:rFonts w:ascii="Times New Roman" w:hAnsi="Times New Roman" w:cs="Times New Roman"/>
                <w:b/>
              </w:rPr>
              <w:t>гг</w:t>
            </w:r>
            <w:proofErr w:type="spellEnd"/>
          </w:p>
        </w:tc>
        <w:tc>
          <w:tcPr>
            <w:tcW w:w="1559" w:type="dxa"/>
            <w:vAlign w:val="center"/>
          </w:tcPr>
          <w:p w14:paraId="6CAF27DF"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Цена контракта (договора), руб.</w:t>
            </w:r>
          </w:p>
        </w:tc>
        <w:tc>
          <w:tcPr>
            <w:tcW w:w="1843" w:type="dxa"/>
            <w:vAlign w:val="center"/>
          </w:tcPr>
          <w:p w14:paraId="16998DC0"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Стоимость выполненных работ, оказанных услуг, в соответствии с актом приемки, руб.</w:t>
            </w:r>
          </w:p>
        </w:tc>
        <w:tc>
          <w:tcPr>
            <w:tcW w:w="1984" w:type="dxa"/>
            <w:vAlign w:val="center"/>
          </w:tcPr>
          <w:p w14:paraId="1BDFBC6B"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Дополнительные соглашения к контракту (договору) при наличии</w:t>
            </w:r>
          </w:p>
        </w:tc>
        <w:tc>
          <w:tcPr>
            <w:tcW w:w="1814" w:type="dxa"/>
            <w:vAlign w:val="center"/>
          </w:tcPr>
          <w:p w14:paraId="714C1B27" w14:textId="77777777" w:rsidR="00222093" w:rsidRPr="00222093" w:rsidRDefault="00222093" w:rsidP="00222093">
            <w:pPr>
              <w:spacing w:after="0"/>
              <w:ind w:left="-57" w:right="-57"/>
              <w:jc w:val="center"/>
              <w:rPr>
                <w:rFonts w:ascii="Times New Roman" w:hAnsi="Times New Roman" w:cs="Times New Roman"/>
                <w:b/>
              </w:rPr>
            </w:pPr>
            <w:r w:rsidRPr="00222093">
              <w:rPr>
                <w:rFonts w:ascii="Times New Roman" w:hAnsi="Times New Roman" w:cs="Times New Roman"/>
                <w:b/>
              </w:rPr>
              <w:t>№ разрешения на ввод объекта в эксплуатацию</w:t>
            </w:r>
          </w:p>
        </w:tc>
      </w:tr>
      <w:tr w:rsidR="00222093" w:rsidRPr="00222093" w14:paraId="55BB1A05" w14:textId="77777777" w:rsidTr="0021300D">
        <w:tc>
          <w:tcPr>
            <w:tcW w:w="567" w:type="dxa"/>
          </w:tcPr>
          <w:p w14:paraId="0321A263" w14:textId="77777777" w:rsidR="00222093" w:rsidRPr="00222093" w:rsidRDefault="00222093" w:rsidP="00222093">
            <w:pPr>
              <w:numPr>
                <w:ilvl w:val="0"/>
                <w:numId w:val="1"/>
              </w:numPr>
              <w:spacing w:after="0" w:line="240" w:lineRule="auto"/>
              <w:ind w:left="360"/>
              <w:jc w:val="center"/>
            </w:pPr>
          </w:p>
        </w:tc>
        <w:tc>
          <w:tcPr>
            <w:tcW w:w="1696" w:type="dxa"/>
          </w:tcPr>
          <w:p w14:paraId="3C5F701B" w14:textId="77777777" w:rsidR="00222093" w:rsidRPr="00222093" w:rsidRDefault="00222093" w:rsidP="00222093">
            <w:pPr>
              <w:spacing w:after="0"/>
              <w:jc w:val="center"/>
            </w:pPr>
          </w:p>
        </w:tc>
        <w:tc>
          <w:tcPr>
            <w:tcW w:w="1276" w:type="dxa"/>
          </w:tcPr>
          <w:p w14:paraId="345C81DF" w14:textId="77777777" w:rsidR="00222093" w:rsidRPr="00222093" w:rsidRDefault="00222093" w:rsidP="00222093">
            <w:pPr>
              <w:spacing w:after="0"/>
              <w:jc w:val="center"/>
            </w:pPr>
          </w:p>
        </w:tc>
        <w:tc>
          <w:tcPr>
            <w:tcW w:w="2268" w:type="dxa"/>
          </w:tcPr>
          <w:p w14:paraId="5BEF0C1F" w14:textId="77777777" w:rsidR="00222093" w:rsidRPr="00222093" w:rsidRDefault="00222093" w:rsidP="00222093">
            <w:pPr>
              <w:spacing w:after="0"/>
              <w:jc w:val="center"/>
            </w:pPr>
          </w:p>
        </w:tc>
        <w:tc>
          <w:tcPr>
            <w:tcW w:w="2410" w:type="dxa"/>
          </w:tcPr>
          <w:p w14:paraId="7CB0DF5E" w14:textId="77777777" w:rsidR="00222093" w:rsidRPr="00222093" w:rsidRDefault="00222093" w:rsidP="00222093">
            <w:pPr>
              <w:spacing w:after="0"/>
              <w:jc w:val="center"/>
            </w:pPr>
          </w:p>
        </w:tc>
        <w:tc>
          <w:tcPr>
            <w:tcW w:w="1559" w:type="dxa"/>
          </w:tcPr>
          <w:p w14:paraId="28761EBF" w14:textId="77777777" w:rsidR="00222093" w:rsidRPr="00222093" w:rsidRDefault="00222093" w:rsidP="00222093">
            <w:pPr>
              <w:spacing w:after="0"/>
              <w:jc w:val="center"/>
            </w:pPr>
          </w:p>
        </w:tc>
        <w:tc>
          <w:tcPr>
            <w:tcW w:w="1843" w:type="dxa"/>
          </w:tcPr>
          <w:p w14:paraId="56865A21" w14:textId="77777777" w:rsidR="00222093" w:rsidRPr="00222093" w:rsidRDefault="00222093" w:rsidP="00222093">
            <w:pPr>
              <w:spacing w:after="0"/>
              <w:jc w:val="center"/>
            </w:pPr>
          </w:p>
        </w:tc>
        <w:tc>
          <w:tcPr>
            <w:tcW w:w="1984" w:type="dxa"/>
          </w:tcPr>
          <w:p w14:paraId="7B3C8E88" w14:textId="77777777" w:rsidR="00222093" w:rsidRPr="00222093" w:rsidRDefault="00222093" w:rsidP="00222093">
            <w:pPr>
              <w:spacing w:after="0"/>
              <w:jc w:val="center"/>
            </w:pPr>
          </w:p>
        </w:tc>
        <w:tc>
          <w:tcPr>
            <w:tcW w:w="1814" w:type="dxa"/>
          </w:tcPr>
          <w:p w14:paraId="5D3502D9" w14:textId="77777777" w:rsidR="00222093" w:rsidRPr="00222093" w:rsidRDefault="00222093" w:rsidP="00222093">
            <w:pPr>
              <w:spacing w:after="0"/>
              <w:jc w:val="center"/>
            </w:pPr>
          </w:p>
        </w:tc>
      </w:tr>
      <w:tr w:rsidR="00222093" w:rsidRPr="00222093" w14:paraId="7A87EF7E" w14:textId="77777777" w:rsidTr="0021300D">
        <w:tc>
          <w:tcPr>
            <w:tcW w:w="567" w:type="dxa"/>
          </w:tcPr>
          <w:p w14:paraId="05E20DD5" w14:textId="77777777" w:rsidR="00222093" w:rsidRPr="00222093" w:rsidRDefault="00222093" w:rsidP="00222093">
            <w:pPr>
              <w:numPr>
                <w:ilvl w:val="0"/>
                <w:numId w:val="1"/>
              </w:numPr>
              <w:spacing w:after="0" w:line="240" w:lineRule="auto"/>
              <w:ind w:left="360"/>
              <w:jc w:val="center"/>
            </w:pPr>
          </w:p>
        </w:tc>
        <w:tc>
          <w:tcPr>
            <w:tcW w:w="1696" w:type="dxa"/>
          </w:tcPr>
          <w:p w14:paraId="4C3959F4" w14:textId="77777777" w:rsidR="00222093" w:rsidRPr="00222093" w:rsidRDefault="00222093" w:rsidP="00222093">
            <w:pPr>
              <w:spacing w:after="0"/>
              <w:jc w:val="center"/>
            </w:pPr>
          </w:p>
        </w:tc>
        <w:tc>
          <w:tcPr>
            <w:tcW w:w="1276" w:type="dxa"/>
          </w:tcPr>
          <w:p w14:paraId="4F3CBA9C" w14:textId="77777777" w:rsidR="00222093" w:rsidRPr="00222093" w:rsidRDefault="00222093" w:rsidP="00222093">
            <w:pPr>
              <w:spacing w:after="0"/>
              <w:jc w:val="center"/>
            </w:pPr>
          </w:p>
        </w:tc>
        <w:tc>
          <w:tcPr>
            <w:tcW w:w="2268" w:type="dxa"/>
          </w:tcPr>
          <w:p w14:paraId="67CFCBC2" w14:textId="77777777" w:rsidR="00222093" w:rsidRPr="00222093" w:rsidRDefault="00222093" w:rsidP="00222093">
            <w:pPr>
              <w:spacing w:after="0"/>
              <w:jc w:val="center"/>
            </w:pPr>
          </w:p>
        </w:tc>
        <w:tc>
          <w:tcPr>
            <w:tcW w:w="2410" w:type="dxa"/>
          </w:tcPr>
          <w:p w14:paraId="29C8D08E" w14:textId="77777777" w:rsidR="00222093" w:rsidRPr="00222093" w:rsidRDefault="00222093" w:rsidP="00222093">
            <w:pPr>
              <w:spacing w:after="0"/>
              <w:jc w:val="center"/>
            </w:pPr>
          </w:p>
        </w:tc>
        <w:tc>
          <w:tcPr>
            <w:tcW w:w="1559" w:type="dxa"/>
          </w:tcPr>
          <w:p w14:paraId="17F5B3D3" w14:textId="77777777" w:rsidR="00222093" w:rsidRPr="00222093" w:rsidRDefault="00222093" w:rsidP="00222093">
            <w:pPr>
              <w:spacing w:after="0"/>
              <w:jc w:val="center"/>
            </w:pPr>
          </w:p>
        </w:tc>
        <w:tc>
          <w:tcPr>
            <w:tcW w:w="1843" w:type="dxa"/>
          </w:tcPr>
          <w:p w14:paraId="48007022" w14:textId="77777777" w:rsidR="00222093" w:rsidRPr="00222093" w:rsidRDefault="00222093" w:rsidP="00222093">
            <w:pPr>
              <w:spacing w:after="0"/>
              <w:jc w:val="center"/>
            </w:pPr>
          </w:p>
        </w:tc>
        <w:tc>
          <w:tcPr>
            <w:tcW w:w="1984" w:type="dxa"/>
          </w:tcPr>
          <w:p w14:paraId="53DA90F5" w14:textId="77777777" w:rsidR="00222093" w:rsidRPr="00222093" w:rsidRDefault="00222093" w:rsidP="00222093">
            <w:pPr>
              <w:spacing w:after="0"/>
              <w:jc w:val="center"/>
            </w:pPr>
          </w:p>
        </w:tc>
        <w:tc>
          <w:tcPr>
            <w:tcW w:w="1814" w:type="dxa"/>
          </w:tcPr>
          <w:p w14:paraId="02F7E139" w14:textId="77777777" w:rsidR="00222093" w:rsidRPr="00222093" w:rsidRDefault="00222093" w:rsidP="00222093">
            <w:pPr>
              <w:spacing w:after="0"/>
              <w:jc w:val="center"/>
            </w:pPr>
          </w:p>
        </w:tc>
      </w:tr>
      <w:tr w:rsidR="00222093" w:rsidRPr="00222093" w14:paraId="5B392B09" w14:textId="77777777" w:rsidTr="0021300D">
        <w:tc>
          <w:tcPr>
            <w:tcW w:w="567" w:type="dxa"/>
          </w:tcPr>
          <w:p w14:paraId="4BFB9FEC" w14:textId="77777777" w:rsidR="00222093" w:rsidRPr="00222093" w:rsidRDefault="00222093" w:rsidP="00222093">
            <w:pPr>
              <w:numPr>
                <w:ilvl w:val="0"/>
                <w:numId w:val="1"/>
              </w:numPr>
              <w:spacing w:after="0" w:line="240" w:lineRule="auto"/>
              <w:ind w:left="360"/>
              <w:jc w:val="center"/>
            </w:pPr>
          </w:p>
        </w:tc>
        <w:tc>
          <w:tcPr>
            <w:tcW w:w="1696" w:type="dxa"/>
          </w:tcPr>
          <w:p w14:paraId="0F3307EA" w14:textId="77777777" w:rsidR="00222093" w:rsidRPr="00222093" w:rsidRDefault="00222093" w:rsidP="00222093">
            <w:pPr>
              <w:spacing w:after="0"/>
              <w:jc w:val="center"/>
            </w:pPr>
          </w:p>
        </w:tc>
        <w:tc>
          <w:tcPr>
            <w:tcW w:w="1276" w:type="dxa"/>
          </w:tcPr>
          <w:p w14:paraId="33C3540E" w14:textId="77777777" w:rsidR="00222093" w:rsidRPr="00222093" w:rsidRDefault="00222093" w:rsidP="00222093">
            <w:pPr>
              <w:spacing w:after="0"/>
              <w:jc w:val="center"/>
            </w:pPr>
          </w:p>
        </w:tc>
        <w:tc>
          <w:tcPr>
            <w:tcW w:w="2268" w:type="dxa"/>
          </w:tcPr>
          <w:p w14:paraId="677C71D4" w14:textId="77777777" w:rsidR="00222093" w:rsidRPr="00222093" w:rsidRDefault="00222093" w:rsidP="00222093">
            <w:pPr>
              <w:spacing w:after="0"/>
              <w:jc w:val="center"/>
            </w:pPr>
          </w:p>
        </w:tc>
        <w:tc>
          <w:tcPr>
            <w:tcW w:w="2410" w:type="dxa"/>
          </w:tcPr>
          <w:p w14:paraId="2C27BC91" w14:textId="77777777" w:rsidR="00222093" w:rsidRPr="00222093" w:rsidRDefault="00222093" w:rsidP="00222093">
            <w:pPr>
              <w:spacing w:after="0"/>
              <w:jc w:val="center"/>
            </w:pPr>
          </w:p>
        </w:tc>
        <w:tc>
          <w:tcPr>
            <w:tcW w:w="1559" w:type="dxa"/>
          </w:tcPr>
          <w:p w14:paraId="0B79C565" w14:textId="77777777" w:rsidR="00222093" w:rsidRPr="00222093" w:rsidRDefault="00222093" w:rsidP="00222093">
            <w:pPr>
              <w:spacing w:after="0"/>
              <w:jc w:val="center"/>
            </w:pPr>
          </w:p>
        </w:tc>
        <w:tc>
          <w:tcPr>
            <w:tcW w:w="1843" w:type="dxa"/>
          </w:tcPr>
          <w:p w14:paraId="59966871" w14:textId="77777777" w:rsidR="00222093" w:rsidRPr="00222093" w:rsidRDefault="00222093" w:rsidP="00222093">
            <w:pPr>
              <w:spacing w:after="0"/>
              <w:jc w:val="center"/>
            </w:pPr>
          </w:p>
        </w:tc>
        <w:tc>
          <w:tcPr>
            <w:tcW w:w="1984" w:type="dxa"/>
          </w:tcPr>
          <w:p w14:paraId="7A318C17" w14:textId="77777777" w:rsidR="00222093" w:rsidRPr="00222093" w:rsidRDefault="00222093" w:rsidP="00222093">
            <w:pPr>
              <w:spacing w:after="0"/>
              <w:jc w:val="center"/>
            </w:pPr>
          </w:p>
        </w:tc>
        <w:tc>
          <w:tcPr>
            <w:tcW w:w="1814" w:type="dxa"/>
          </w:tcPr>
          <w:p w14:paraId="59D854C7" w14:textId="77777777" w:rsidR="00222093" w:rsidRPr="00222093" w:rsidRDefault="00222093" w:rsidP="00222093">
            <w:pPr>
              <w:spacing w:after="0"/>
              <w:jc w:val="center"/>
            </w:pPr>
          </w:p>
        </w:tc>
      </w:tr>
      <w:tr w:rsidR="00222093" w:rsidRPr="00222093" w14:paraId="79E76474" w14:textId="77777777" w:rsidTr="0021300D">
        <w:tc>
          <w:tcPr>
            <w:tcW w:w="567" w:type="dxa"/>
          </w:tcPr>
          <w:p w14:paraId="3B34E2D1" w14:textId="77777777" w:rsidR="00222093" w:rsidRPr="00222093" w:rsidRDefault="00222093" w:rsidP="00222093">
            <w:pPr>
              <w:spacing w:after="0"/>
            </w:pPr>
            <w:r w:rsidRPr="00222093">
              <w:t>…</w:t>
            </w:r>
          </w:p>
        </w:tc>
        <w:tc>
          <w:tcPr>
            <w:tcW w:w="1696" w:type="dxa"/>
          </w:tcPr>
          <w:p w14:paraId="76EE5100" w14:textId="77777777" w:rsidR="00222093" w:rsidRPr="00222093" w:rsidRDefault="00222093" w:rsidP="00222093">
            <w:pPr>
              <w:spacing w:after="0"/>
              <w:jc w:val="center"/>
            </w:pPr>
          </w:p>
        </w:tc>
        <w:tc>
          <w:tcPr>
            <w:tcW w:w="1276" w:type="dxa"/>
          </w:tcPr>
          <w:p w14:paraId="2FA66E7A" w14:textId="77777777" w:rsidR="00222093" w:rsidRPr="00222093" w:rsidRDefault="00222093" w:rsidP="00222093">
            <w:pPr>
              <w:spacing w:after="0"/>
              <w:jc w:val="center"/>
            </w:pPr>
          </w:p>
        </w:tc>
        <w:tc>
          <w:tcPr>
            <w:tcW w:w="2268" w:type="dxa"/>
          </w:tcPr>
          <w:p w14:paraId="1EE9135E" w14:textId="77777777" w:rsidR="00222093" w:rsidRPr="00222093" w:rsidRDefault="00222093" w:rsidP="00222093">
            <w:pPr>
              <w:spacing w:after="0"/>
              <w:jc w:val="center"/>
            </w:pPr>
          </w:p>
        </w:tc>
        <w:tc>
          <w:tcPr>
            <w:tcW w:w="2410" w:type="dxa"/>
          </w:tcPr>
          <w:p w14:paraId="6E98B6D7" w14:textId="77777777" w:rsidR="00222093" w:rsidRPr="00222093" w:rsidRDefault="00222093" w:rsidP="00222093">
            <w:pPr>
              <w:spacing w:after="0"/>
              <w:jc w:val="center"/>
            </w:pPr>
          </w:p>
        </w:tc>
        <w:tc>
          <w:tcPr>
            <w:tcW w:w="1559" w:type="dxa"/>
          </w:tcPr>
          <w:p w14:paraId="73AB510F" w14:textId="77777777" w:rsidR="00222093" w:rsidRPr="00222093" w:rsidRDefault="00222093" w:rsidP="00222093">
            <w:pPr>
              <w:spacing w:after="0"/>
              <w:jc w:val="center"/>
            </w:pPr>
          </w:p>
        </w:tc>
        <w:tc>
          <w:tcPr>
            <w:tcW w:w="1843" w:type="dxa"/>
          </w:tcPr>
          <w:p w14:paraId="0E51AF81" w14:textId="77777777" w:rsidR="00222093" w:rsidRPr="00222093" w:rsidRDefault="00222093" w:rsidP="00222093">
            <w:pPr>
              <w:spacing w:after="0"/>
              <w:jc w:val="center"/>
            </w:pPr>
          </w:p>
        </w:tc>
        <w:tc>
          <w:tcPr>
            <w:tcW w:w="1984" w:type="dxa"/>
          </w:tcPr>
          <w:p w14:paraId="6EC68F7F" w14:textId="77777777" w:rsidR="00222093" w:rsidRPr="00222093" w:rsidRDefault="00222093" w:rsidP="00222093">
            <w:pPr>
              <w:spacing w:after="0"/>
              <w:jc w:val="center"/>
            </w:pPr>
          </w:p>
        </w:tc>
        <w:tc>
          <w:tcPr>
            <w:tcW w:w="1814" w:type="dxa"/>
          </w:tcPr>
          <w:p w14:paraId="527BFEB6" w14:textId="77777777" w:rsidR="00222093" w:rsidRPr="00222093" w:rsidRDefault="00222093" w:rsidP="00222093">
            <w:pPr>
              <w:spacing w:after="0"/>
              <w:jc w:val="center"/>
            </w:pPr>
          </w:p>
        </w:tc>
      </w:tr>
      <w:tr w:rsidR="00222093" w:rsidRPr="00222093" w14:paraId="3A2EB8D2" w14:textId="77777777" w:rsidTr="0021300D">
        <w:tc>
          <w:tcPr>
            <w:tcW w:w="8217" w:type="dxa"/>
            <w:gridSpan w:val="5"/>
          </w:tcPr>
          <w:p w14:paraId="3D05BC43" w14:textId="77777777" w:rsidR="00222093" w:rsidRPr="00222093" w:rsidRDefault="00222093" w:rsidP="00222093">
            <w:pPr>
              <w:spacing w:after="0"/>
              <w:jc w:val="right"/>
              <w:rPr>
                <w:b/>
              </w:rPr>
            </w:pPr>
            <w:r w:rsidRPr="00222093">
              <w:rPr>
                <w:b/>
              </w:rPr>
              <w:t>ИТОГО:</w:t>
            </w:r>
          </w:p>
        </w:tc>
        <w:tc>
          <w:tcPr>
            <w:tcW w:w="1559" w:type="dxa"/>
          </w:tcPr>
          <w:p w14:paraId="20143593" w14:textId="77777777" w:rsidR="00222093" w:rsidRPr="00222093" w:rsidRDefault="00222093" w:rsidP="00222093">
            <w:pPr>
              <w:spacing w:after="0"/>
              <w:jc w:val="center"/>
            </w:pPr>
          </w:p>
        </w:tc>
        <w:tc>
          <w:tcPr>
            <w:tcW w:w="1843" w:type="dxa"/>
          </w:tcPr>
          <w:p w14:paraId="42581D12" w14:textId="77777777" w:rsidR="00222093" w:rsidRPr="00222093" w:rsidRDefault="00222093" w:rsidP="00222093">
            <w:pPr>
              <w:spacing w:after="0"/>
              <w:jc w:val="center"/>
            </w:pPr>
          </w:p>
        </w:tc>
        <w:tc>
          <w:tcPr>
            <w:tcW w:w="1984" w:type="dxa"/>
          </w:tcPr>
          <w:p w14:paraId="49601F1E" w14:textId="77777777" w:rsidR="00222093" w:rsidRPr="00222093" w:rsidRDefault="00222093" w:rsidP="00222093">
            <w:pPr>
              <w:spacing w:after="0"/>
              <w:jc w:val="center"/>
            </w:pPr>
          </w:p>
        </w:tc>
        <w:tc>
          <w:tcPr>
            <w:tcW w:w="1814" w:type="dxa"/>
          </w:tcPr>
          <w:p w14:paraId="0796AB1A" w14:textId="77777777" w:rsidR="00222093" w:rsidRPr="00222093" w:rsidRDefault="00222093" w:rsidP="00222093">
            <w:pPr>
              <w:spacing w:after="0"/>
              <w:jc w:val="center"/>
            </w:pPr>
          </w:p>
        </w:tc>
      </w:tr>
    </w:tbl>
    <w:p w14:paraId="2D7528DB" w14:textId="77777777" w:rsidR="00222093" w:rsidRPr="00222093" w:rsidRDefault="00222093" w:rsidP="00222093">
      <w:pPr>
        <w:rPr>
          <w:rFonts w:ascii="Times New Roman" w:hAnsi="Times New Roman" w:cs="Times New Roman"/>
        </w:rPr>
      </w:pPr>
    </w:p>
    <w:p w14:paraId="02AD27DD" w14:textId="77777777" w:rsidR="00222093" w:rsidRPr="00222093" w:rsidRDefault="00222093" w:rsidP="00222093">
      <w:pPr>
        <w:rPr>
          <w:rFonts w:ascii="Times New Roman" w:hAnsi="Times New Roman" w:cs="Times New Roman"/>
        </w:rPr>
      </w:pPr>
    </w:p>
    <w:p w14:paraId="47DEF5A4" w14:textId="77777777" w:rsidR="00222093" w:rsidRPr="00786749" w:rsidRDefault="00222093">
      <w:pPr>
        <w:rPr>
          <w:rFonts w:ascii="Times New Roman" w:hAnsi="Times New Roman" w:cs="Times New Roman"/>
        </w:rPr>
      </w:pPr>
    </w:p>
    <w:sectPr w:rsidR="00222093" w:rsidRPr="00786749" w:rsidSect="00786749">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F164F" w14:textId="77777777" w:rsidR="00C13952" w:rsidRDefault="00C13952" w:rsidP="00222093">
      <w:pPr>
        <w:spacing w:after="0" w:line="240" w:lineRule="auto"/>
      </w:pPr>
      <w:r>
        <w:separator/>
      </w:r>
    </w:p>
  </w:endnote>
  <w:endnote w:type="continuationSeparator" w:id="0">
    <w:p w14:paraId="5986F515" w14:textId="77777777" w:rsidR="00C13952" w:rsidRDefault="00C13952" w:rsidP="0022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C466F" w14:textId="77777777" w:rsidR="00C13952" w:rsidRDefault="00C13952" w:rsidP="00222093">
      <w:pPr>
        <w:spacing w:after="0" w:line="240" w:lineRule="auto"/>
      </w:pPr>
      <w:r>
        <w:separator/>
      </w:r>
    </w:p>
  </w:footnote>
  <w:footnote w:type="continuationSeparator" w:id="0">
    <w:p w14:paraId="7882CCF7" w14:textId="77777777" w:rsidR="00C13952" w:rsidRDefault="00C13952" w:rsidP="00222093">
      <w:pPr>
        <w:spacing w:after="0" w:line="240" w:lineRule="auto"/>
      </w:pPr>
      <w:r>
        <w:continuationSeparator/>
      </w:r>
    </w:p>
  </w:footnote>
  <w:footnote w:id="1">
    <w:p w14:paraId="0AD4BD15" w14:textId="77777777" w:rsidR="00222093" w:rsidRPr="00A5237C" w:rsidRDefault="00222093" w:rsidP="00222093">
      <w:pPr>
        <w:pStyle w:val="a8"/>
        <w:jc w:val="both"/>
        <w:rPr>
          <w:rFonts w:ascii="Times New Roman" w:hAnsi="Times New Roman"/>
        </w:rPr>
      </w:pPr>
      <w:r>
        <w:rPr>
          <w:rStyle w:val="aa"/>
        </w:rPr>
        <w:footnoteRef/>
      </w:r>
      <w:r>
        <w:t xml:space="preserve"> </w:t>
      </w:r>
      <w:r w:rsidRPr="00A5237C">
        <w:rPr>
          <w:rFonts w:ascii="Times New Roman" w:hAnsi="Times New Roman"/>
        </w:rPr>
        <w:t>Отсутствие данных предложений и/или подтверждающих документов не является основанием для признания заявки на участие в к</w:t>
      </w:r>
      <w:r>
        <w:rPr>
          <w:rFonts w:ascii="Times New Roman" w:hAnsi="Times New Roman"/>
        </w:rPr>
        <w:t xml:space="preserve">онкурсе в электронной форме, не </w:t>
      </w:r>
      <w:r w:rsidRPr="00A5237C">
        <w:rPr>
          <w:rFonts w:ascii="Times New Roman" w:hAnsi="Times New Roman"/>
        </w:rPr>
        <w:t>соответствующей требованиям документации о таком конкурсе, и отказа в допуске к участию в конкурсе в электронной форме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241C0"/>
    <w:multiLevelType w:val="multilevel"/>
    <w:tmpl w:val="E3EEB30C"/>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749"/>
    <w:rsid w:val="00002BD7"/>
    <w:rsid w:val="000208F8"/>
    <w:rsid w:val="000A40D6"/>
    <w:rsid w:val="000C47F2"/>
    <w:rsid w:val="00120BA5"/>
    <w:rsid w:val="001725B3"/>
    <w:rsid w:val="00190049"/>
    <w:rsid w:val="001944AD"/>
    <w:rsid w:val="001975B6"/>
    <w:rsid w:val="001A4A7F"/>
    <w:rsid w:val="001F392D"/>
    <w:rsid w:val="001F79AB"/>
    <w:rsid w:val="0020586D"/>
    <w:rsid w:val="00222093"/>
    <w:rsid w:val="00235DFA"/>
    <w:rsid w:val="002902FB"/>
    <w:rsid w:val="00291058"/>
    <w:rsid w:val="002A24F5"/>
    <w:rsid w:val="002B571D"/>
    <w:rsid w:val="002D4C34"/>
    <w:rsid w:val="002F3C20"/>
    <w:rsid w:val="00347CC5"/>
    <w:rsid w:val="003C04A0"/>
    <w:rsid w:val="00414D3E"/>
    <w:rsid w:val="00457CD2"/>
    <w:rsid w:val="004B6099"/>
    <w:rsid w:val="004B7996"/>
    <w:rsid w:val="0050386E"/>
    <w:rsid w:val="00523C62"/>
    <w:rsid w:val="005305F7"/>
    <w:rsid w:val="00531676"/>
    <w:rsid w:val="00546718"/>
    <w:rsid w:val="0063424D"/>
    <w:rsid w:val="006A0A10"/>
    <w:rsid w:val="006E11DB"/>
    <w:rsid w:val="00770B14"/>
    <w:rsid w:val="00770E77"/>
    <w:rsid w:val="00786749"/>
    <w:rsid w:val="00794EE1"/>
    <w:rsid w:val="007B31CE"/>
    <w:rsid w:val="007F618F"/>
    <w:rsid w:val="008235AD"/>
    <w:rsid w:val="00827962"/>
    <w:rsid w:val="008E5828"/>
    <w:rsid w:val="00905011"/>
    <w:rsid w:val="00907350"/>
    <w:rsid w:val="00945ECF"/>
    <w:rsid w:val="00966CD8"/>
    <w:rsid w:val="00984CC4"/>
    <w:rsid w:val="009D32BF"/>
    <w:rsid w:val="00A41671"/>
    <w:rsid w:val="00A41C92"/>
    <w:rsid w:val="00AC01A2"/>
    <w:rsid w:val="00AC1C35"/>
    <w:rsid w:val="00AC4DF5"/>
    <w:rsid w:val="00AE53C3"/>
    <w:rsid w:val="00B21169"/>
    <w:rsid w:val="00B9423D"/>
    <w:rsid w:val="00BB35C6"/>
    <w:rsid w:val="00BF6600"/>
    <w:rsid w:val="00C13952"/>
    <w:rsid w:val="00C22C7C"/>
    <w:rsid w:val="00CA23AF"/>
    <w:rsid w:val="00CD6B23"/>
    <w:rsid w:val="00CD74EA"/>
    <w:rsid w:val="00CE7E45"/>
    <w:rsid w:val="00D55141"/>
    <w:rsid w:val="00DE06CA"/>
    <w:rsid w:val="00DF5FD7"/>
    <w:rsid w:val="00E20661"/>
    <w:rsid w:val="00E322CE"/>
    <w:rsid w:val="00E71FF2"/>
    <w:rsid w:val="00EB041D"/>
    <w:rsid w:val="00EB1426"/>
    <w:rsid w:val="00EB302D"/>
    <w:rsid w:val="00ED7ACC"/>
    <w:rsid w:val="00F906FB"/>
    <w:rsid w:val="00FA565D"/>
    <w:rsid w:val="00FD4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D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23C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3C62"/>
    <w:rPr>
      <w:rFonts w:ascii="Tahoma" w:hAnsi="Tahoma" w:cs="Tahoma"/>
      <w:sz w:val="16"/>
      <w:szCs w:val="16"/>
    </w:rPr>
  </w:style>
  <w:style w:type="character" w:customStyle="1" w:styleId="FontStyle12">
    <w:name w:val="Font Style12"/>
    <w:uiPriority w:val="99"/>
    <w:rsid w:val="002902FB"/>
    <w:rPr>
      <w:rFonts w:ascii="Times New Roman" w:hAnsi="Times New Roman" w:cs="Times New Roman" w:hint="default"/>
      <w:sz w:val="22"/>
      <w:szCs w:val="22"/>
    </w:rPr>
  </w:style>
  <w:style w:type="paragraph" w:styleId="a8">
    <w:name w:val="footnote text"/>
    <w:basedOn w:val="a"/>
    <w:link w:val="a9"/>
    <w:uiPriority w:val="99"/>
    <w:rsid w:val="00222093"/>
    <w:pPr>
      <w:spacing w:after="0" w:line="240" w:lineRule="auto"/>
    </w:pPr>
    <w:rPr>
      <w:rFonts w:ascii="Calibri" w:eastAsia="Calibri" w:hAnsi="Calibri" w:cs="Times New Roman"/>
      <w:sz w:val="20"/>
      <w:szCs w:val="20"/>
      <w:lang w:eastAsia="ru-RU"/>
    </w:rPr>
  </w:style>
  <w:style w:type="character" w:customStyle="1" w:styleId="a9">
    <w:name w:val="Текст сноски Знак"/>
    <w:basedOn w:val="a0"/>
    <w:link w:val="a8"/>
    <w:uiPriority w:val="99"/>
    <w:rsid w:val="00222093"/>
    <w:rPr>
      <w:rFonts w:ascii="Calibri" w:eastAsia="Calibri" w:hAnsi="Calibri" w:cs="Times New Roman"/>
      <w:sz w:val="20"/>
      <w:szCs w:val="20"/>
      <w:lang w:eastAsia="ru-RU"/>
    </w:rPr>
  </w:style>
  <w:style w:type="character" w:styleId="aa">
    <w:name w:val="footnote reference"/>
    <w:uiPriority w:val="99"/>
    <w:rsid w:val="00222093"/>
    <w:rPr>
      <w:rFonts w:cs="Times New Roman"/>
      <w:vertAlign w:val="superscript"/>
    </w:rPr>
  </w:style>
  <w:style w:type="paragraph" w:styleId="ab">
    <w:name w:val="Normal (Web)"/>
    <w:basedOn w:val="a"/>
    <w:uiPriority w:val="99"/>
    <w:unhideWhenUsed/>
    <w:rsid w:val="00457C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B21169"/>
    <w:rPr>
      <w:color w:val="0563C1" w:themeColor="hyperlink"/>
      <w:u w:val="single"/>
    </w:rPr>
  </w:style>
  <w:style w:type="character" w:customStyle="1" w:styleId="UnresolvedMention">
    <w:name w:val="Unresolved Mention"/>
    <w:basedOn w:val="a0"/>
    <w:uiPriority w:val="99"/>
    <w:semiHidden/>
    <w:unhideWhenUsed/>
    <w:rsid w:val="00B211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23C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3C62"/>
    <w:rPr>
      <w:rFonts w:ascii="Tahoma" w:hAnsi="Tahoma" w:cs="Tahoma"/>
      <w:sz w:val="16"/>
      <w:szCs w:val="16"/>
    </w:rPr>
  </w:style>
  <w:style w:type="character" w:customStyle="1" w:styleId="FontStyle12">
    <w:name w:val="Font Style12"/>
    <w:uiPriority w:val="99"/>
    <w:rsid w:val="002902FB"/>
    <w:rPr>
      <w:rFonts w:ascii="Times New Roman" w:hAnsi="Times New Roman" w:cs="Times New Roman" w:hint="default"/>
      <w:sz w:val="22"/>
      <w:szCs w:val="22"/>
    </w:rPr>
  </w:style>
  <w:style w:type="paragraph" w:styleId="a8">
    <w:name w:val="footnote text"/>
    <w:basedOn w:val="a"/>
    <w:link w:val="a9"/>
    <w:uiPriority w:val="99"/>
    <w:rsid w:val="00222093"/>
    <w:pPr>
      <w:spacing w:after="0" w:line="240" w:lineRule="auto"/>
    </w:pPr>
    <w:rPr>
      <w:rFonts w:ascii="Calibri" w:eastAsia="Calibri" w:hAnsi="Calibri" w:cs="Times New Roman"/>
      <w:sz w:val="20"/>
      <w:szCs w:val="20"/>
      <w:lang w:eastAsia="ru-RU"/>
    </w:rPr>
  </w:style>
  <w:style w:type="character" w:customStyle="1" w:styleId="a9">
    <w:name w:val="Текст сноски Знак"/>
    <w:basedOn w:val="a0"/>
    <w:link w:val="a8"/>
    <w:uiPriority w:val="99"/>
    <w:rsid w:val="00222093"/>
    <w:rPr>
      <w:rFonts w:ascii="Calibri" w:eastAsia="Calibri" w:hAnsi="Calibri" w:cs="Times New Roman"/>
      <w:sz w:val="20"/>
      <w:szCs w:val="20"/>
      <w:lang w:eastAsia="ru-RU"/>
    </w:rPr>
  </w:style>
  <w:style w:type="character" w:styleId="aa">
    <w:name w:val="footnote reference"/>
    <w:uiPriority w:val="99"/>
    <w:rsid w:val="00222093"/>
    <w:rPr>
      <w:rFonts w:cs="Times New Roman"/>
      <w:vertAlign w:val="superscript"/>
    </w:rPr>
  </w:style>
  <w:style w:type="paragraph" w:styleId="ab">
    <w:name w:val="Normal (Web)"/>
    <w:basedOn w:val="a"/>
    <w:uiPriority w:val="99"/>
    <w:unhideWhenUsed/>
    <w:rsid w:val="00457C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unhideWhenUsed/>
    <w:rsid w:val="00B21169"/>
    <w:rPr>
      <w:color w:val="0563C1" w:themeColor="hyperlink"/>
      <w:u w:val="single"/>
    </w:rPr>
  </w:style>
  <w:style w:type="character" w:customStyle="1" w:styleId="UnresolvedMention">
    <w:name w:val="Unresolved Mention"/>
    <w:basedOn w:val="a0"/>
    <w:uiPriority w:val="99"/>
    <w:semiHidden/>
    <w:unhideWhenUsed/>
    <w:rsid w:val="00B21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ZO@admin.orenburg.ru" TargetMode="External"/><Relationship Id="rId13" Type="http://schemas.openxmlformats.org/officeDocument/2006/relationships/hyperlink" Target="consultantplus://offline/ref=530AB12F197CF254492C30B30118F028D00936981FBA2A7FFCA3C7106E5A8D6440B7F719D8BE1E6B15C37D968DO0w4H" TargetMode="External"/><Relationship Id="rId18" Type="http://schemas.openxmlformats.org/officeDocument/2006/relationships/hyperlink" Target="consultantplus://offline/ref=609CB8EED7AD00C82968755567451428D0BF74D0F30911706E62E783AD85FD6FD798BF10D759BE0CB2967087F8D17E83416186930E0091CDuE5DI"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consultantplus://offline/ref=440E074A75F56FE2D596EAEDB008ED30AF1B045C08A0AEF3D60BCA94A1843847CA9F8309455F635BE8FC121FA61F5CB473A4B8CA2D193C21gB1BI" TargetMode="External"/><Relationship Id="rId2" Type="http://schemas.openxmlformats.org/officeDocument/2006/relationships/styles" Target="styles.xml"/><Relationship Id="rId16" Type="http://schemas.openxmlformats.org/officeDocument/2006/relationships/hyperlink" Target="consultantplus://offline/ref=440E074A75F56FE2D596EAEDB008ED30AF1B045C08A0AEF3D60BCA94A1843847CA9F8309455F635BE8FC121FA61F5CB473A4B8CA2D193C21gB1BI" TargetMode="External"/><Relationship Id="rId20" Type="http://schemas.openxmlformats.org/officeDocument/2006/relationships/hyperlink" Target="consultantplus://offline/ref=F8FA5A2BA70EB9E83B96F853A8D65232BB3FF6F3FBEF4F58945CB979985A476DBA7AE3ACCFF9568D47AE0B4F46UEn0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consultantplus://offline/ref=530AB12F197CF254492C30B30118F028D00936981FBA2A7FFCA3C7106E5A8D6440B7F719D8BE1E6B15C37D968DO0w4H" TargetMode="External"/><Relationship Id="rId10" Type="http://schemas.openxmlformats.org/officeDocument/2006/relationships/image" Target="media/image2.wmf"/><Relationship Id="rId19" Type="http://schemas.openxmlformats.org/officeDocument/2006/relationships/hyperlink" Target="consultantplus://offline/ref=F8FA5A2BA70EB9E83B96F853A8D65232BC37F8FBFDE84F58945CB979985A476DA87ABBA0CEF8498A47BB5D1E00B7E878F9602796694D5070U3n7J"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consultantplus://offline/ref=530AB12F197CF254492C30B30118F028D00936981FBA2A7FFCA3C7106E5A8D6440B7F719D8BE1E6B15C37D968DO0w4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2157</Words>
  <Characters>12301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1</cp:lastModifiedBy>
  <cp:revision>13</cp:revision>
  <cp:lastPrinted>2022-04-21T07:12:00Z</cp:lastPrinted>
  <dcterms:created xsi:type="dcterms:W3CDTF">2023-02-17T09:06:00Z</dcterms:created>
  <dcterms:modified xsi:type="dcterms:W3CDTF">2023-02-24T07:00:00Z</dcterms:modified>
</cp:coreProperties>
</file>