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20303A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14.11» </w:t>
            </w:r>
          </w:p>
        </w:tc>
        <w:tc>
          <w:tcPr>
            <w:tcW w:w="3850" w:type="pct"/>
            <w:vAlign w:val="center"/>
            <w:hideMark/>
          </w:tcPr>
          <w:p w:rsidR="00000000" w:rsidRDefault="0020303A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© ООО «Адепт»</w:t>
            </w: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26.01.2023г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20303A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20303A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 инженерно-эклологические изыскания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20303A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87"/>
        <w:gridCol w:w="7679"/>
      </w:tblGrid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объекта изысканий: </w:t>
            </w: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Инженерно-экологические изыскания по объекту: "Школы на 1755 мест по ул. Гаранькина г. Оренбурга"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Заказчик: </w:t>
            </w: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Подрядчик: </w:t>
            </w: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20303A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Сметный расчет составлен в ценах IV кв. 2022 г.</w:t>
            </w:r>
          </w:p>
        </w:tc>
      </w:tr>
    </w:tbl>
    <w:p w:rsidR="00000000" w:rsidRDefault="0020303A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0"/>
        <w:gridCol w:w="2898"/>
        <w:gridCol w:w="1001"/>
        <w:gridCol w:w="455"/>
        <w:gridCol w:w="3003"/>
        <w:gridCol w:w="1641"/>
        <w:gridCol w:w="1084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Ед. измерения</w:t>
            </w:r>
          </w:p>
        </w:tc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Кол-во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Обоснование стоимости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divId w:val="812332657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Бактериологические 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Отбор проб по атмосферному воздуху для химического и радиометрического анализа по 1 показателю в дневное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Услуги ФГБУ "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Приволжское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УГСМ" (п.225)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237*10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2 370,00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Расчётные характеристики загрязнения окружающей среды. Концентрация ЗВ</w:t>
            </w:r>
            <w:r>
              <w:rPr>
                <w:rFonts w:eastAsia="Times New Roman"/>
                <w:sz w:val="22"/>
                <w:szCs w:val="22"/>
              </w:rPr>
              <w:t xml:space="preserve"> в атмосферном воздухе по данным государственной наблюдательной сети: фоновые (1 пост, 1 инградиент)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Услуги ФГБУ "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Приволжское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УГСМ" (п.158)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4950*6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29 700,00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Морфологический состав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(п.5.5)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681*4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2 724,00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Исследование физических факторов: 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(п.9.3.5)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600*1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Исследование физических факторов: напряженность электрических полей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(п.9.3.2)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500*1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Микробиологические исследования: БГКП (бактерии группы кишечных палочек)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(п.4.37)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Микробиологические исследования: нитрифицирующие организмы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(п.4.38)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Микробиологические исследования: Общее число микроорганизмов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(п.4.39)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Микробиологические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исследования: Сальмонеллы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ФБУЗ "Центр гигиены 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эпидемиологии в Оренбургской области" (п.4.40)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450*2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1.10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Микробиологические исследования: энтерококки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(п.4.42)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Микробиологические исследования: яйца гильмитов и цисты простейших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(п.4.43)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Микробиологические исследования: CL. perfrigens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(п.4.44)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Микробиологические исследования: термофильные микроорганизмы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ФБУЗ "Центр гигиены и эпидемиологии в Оренбургской области" (п.4.41)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300*2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600,00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Бактериологические исследования: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40 874,00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Бактериологические исследования: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40 874,00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40 874,00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40 874,00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20303A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0303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_________________________Лужецкая Н.В.</w:t>
            </w:r>
          </w:p>
        </w:tc>
      </w:tr>
    </w:tbl>
    <w:p w:rsidR="00000000" w:rsidRDefault="0020303A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20303A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20303A" w:rsidRDefault="0020303A">
      <w:pPr>
        <w:rPr>
          <w:rFonts w:eastAsia="Times New Roman"/>
        </w:rPr>
      </w:pPr>
    </w:p>
    <w:sectPr w:rsidR="0020303A" w:rsidSect="003727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3727EC"/>
    <w:rsid w:val="0020303A"/>
    <w:rsid w:val="0037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3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Пользователь</dc:creator>
  <cp:lastModifiedBy>Пользователь</cp:lastModifiedBy>
  <cp:revision>2</cp:revision>
  <dcterms:created xsi:type="dcterms:W3CDTF">2023-01-26T09:58:00Z</dcterms:created>
  <dcterms:modified xsi:type="dcterms:W3CDTF">2023-01-26T09:58:00Z</dcterms:modified>
</cp:coreProperties>
</file>