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80F" w:rsidRDefault="001F380F" w:rsidP="001F38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:rsidR="001F380F" w:rsidRDefault="001F380F" w:rsidP="001F38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80F" w:rsidRDefault="001F380F" w:rsidP="001F38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Pr="001F380F">
        <w:rPr>
          <w:rFonts w:ascii="Times New Roman" w:hAnsi="Times New Roman" w:cs="Times New Roman"/>
          <w:b/>
          <w:sz w:val="24"/>
          <w:szCs w:val="24"/>
        </w:rPr>
        <w:t>интерактивной панели и напольной стойки для интеракти</w:t>
      </w:r>
      <w:r w:rsidR="007F08AA">
        <w:rPr>
          <w:rFonts w:ascii="Times New Roman" w:hAnsi="Times New Roman" w:cs="Times New Roman"/>
          <w:b/>
          <w:sz w:val="24"/>
          <w:szCs w:val="24"/>
        </w:rPr>
        <w:t>вного комплекса для кабинета № 6</w:t>
      </w:r>
    </w:p>
    <w:p w:rsidR="001F380F" w:rsidRDefault="001F380F" w:rsidP="001F38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80F" w:rsidRDefault="001F380F" w:rsidP="001F380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Место поставки товара:</w:t>
      </w:r>
      <w:r>
        <w:rPr>
          <w:rFonts w:ascii="Times New Roman" w:hAnsi="Times New Roman" w:cs="Times New Roman"/>
          <w:sz w:val="24"/>
          <w:szCs w:val="24"/>
        </w:rPr>
        <w:t xml:space="preserve"> 632126, Новосибирская область, Татарский район, г. Татарск, ул. Аэродромная, д. 1а.</w:t>
      </w:r>
      <w:proofErr w:type="gramEnd"/>
    </w:p>
    <w:p w:rsidR="001F380F" w:rsidRDefault="001F380F" w:rsidP="001F38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поставки товара: в течение 30 (тридцати) календарных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Контракта.</w:t>
      </w:r>
    </w:p>
    <w:tbl>
      <w:tblPr>
        <w:tblStyle w:val="a3"/>
        <w:tblW w:w="16375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2321"/>
        <w:gridCol w:w="7115"/>
        <w:gridCol w:w="1559"/>
        <w:gridCol w:w="1177"/>
        <w:gridCol w:w="992"/>
        <w:gridCol w:w="1324"/>
        <w:gridCol w:w="1462"/>
      </w:tblGrid>
      <w:tr w:rsidR="009806A3" w:rsidRPr="007E6F0B" w:rsidTr="00D84D2F">
        <w:trPr>
          <w:jc w:val="center"/>
        </w:trPr>
        <w:tc>
          <w:tcPr>
            <w:tcW w:w="425" w:type="dxa"/>
          </w:tcPr>
          <w:p w:rsidR="009806A3" w:rsidRPr="007E6F0B" w:rsidRDefault="009806A3" w:rsidP="001A698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E6F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9806A3" w:rsidRPr="007E6F0B" w:rsidRDefault="009806A3" w:rsidP="001A698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7E6F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7E6F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321" w:type="dxa"/>
          </w:tcPr>
          <w:p w:rsidR="009806A3" w:rsidRPr="007E6F0B" w:rsidRDefault="009806A3" w:rsidP="001A698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E6F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оборудования (РВПО)</w:t>
            </w:r>
          </w:p>
        </w:tc>
        <w:tc>
          <w:tcPr>
            <w:tcW w:w="7115" w:type="dxa"/>
          </w:tcPr>
          <w:p w:rsidR="009806A3" w:rsidRPr="007E6F0B" w:rsidRDefault="009806A3" w:rsidP="001A698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E6F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Краткие примерные технические характеристики (РВПО)</w:t>
            </w:r>
          </w:p>
        </w:tc>
        <w:tc>
          <w:tcPr>
            <w:tcW w:w="1559" w:type="dxa"/>
          </w:tcPr>
          <w:p w:rsidR="009806A3" w:rsidRPr="007E6F0B" w:rsidRDefault="009806A3" w:rsidP="001A698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806A3" w:rsidRPr="007E6F0B" w:rsidRDefault="009806A3" w:rsidP="001A698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E6F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КТРУ</w:t>
            </w:r>
          </w:p>
        </w:tc>
        <w:tc>
          <w:tcPr>
            <w:tcW w:w="1177" w:type="dxa"/>
          </w:tcPr>
          <w:p w:rsidR="009806A3" w:rsidRPr="007E6F0B" w:rsidRDefault="009806A3" w:rsidP="001A698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E6F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Ед</w:t>
            </w:r>
            <w:r w:rsidR="009E52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:rsidR="009806A3" w:rsidRPr="007E6F0B" w:rsidRDefault="009806A3" w:rsidP="009E52D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E6F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</w:t>
            </w:r>
            <w:r w:rsidR="009E52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806A3" w:rsidRPr="007E6F0B" w:rsidRDefault="009806A3" w:rsidP="001A698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E6F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1324" w:type="dxa"/>
          </w:tcPr>
          <w:p w:rsidR="009806A3" w:rsidRPr="007E6F0B" w:rsidRDefault="009806A3" w:rsidP="001A698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E6F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Цена, руб.</w:t>
            </w:r>
          </w:p>
        </w:tc>
        <w:tc>
          <w:tcPr>
            <w:tcW w:w="1462" w:type="dxa"/>
          </w:tcPr>
          <w:p w:rsidR="009806A3" w:rsidRPr="007E6F0B" w:rsidRDefault="009E52D3" w:rsidP="001A698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Стоимость</w:t>
            </w:r>
            <w:r w:rsidR="009806A3" w:rsidRPr="007E6F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руб.</w:t>
            </w:r>
          </w:p>
        </w:tc>
      </w:tr>
      <w:tr w:rsidR="009806A3" w:rsidRPr="007E6F0B" w:rsidTr="00D84D2F">
        <w:trPr>
          <w:trHeight w:val="3424"/>
          <w:jc w:val="center"/>
        </w:trPr>
        <w:tc>
          <w:tcPr>
            <w:tcW w:w="425" w:type="dxa"/>
          </w:tcPr>
          <w:p w:rsidR="009806A3" w:rsidRPr="007E6F0B" w:rsidRDefault="00FD4342" w:rsidP="008374F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F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21" w:type="dxa"/>
          </w:tcPr>
          <w:p w:rsidR="00BE3F5F" w:rsidRDefault="00D84D2F" w:rsidP="00BE3F5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Интерактивная панель </w:t>
            </w:r>
          </w:p>
          <w:p w:rsidR="009806A3" w:rsidRPr="007E6F0B" w:rsidRDefault="00D84D2F" w:rsidP="00BE3F5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F0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Интерактивная панель с диагональю 75 дюймов, разрешением 3840x2160, поддержкой до 20 одновременных касаний</w:t>
            </w:r>
          </w:p>
        </w:tc>
        <w:tc>
          <w:tcPr>
            <w:tcW w:w="7115" w:type="dxa"/>
          </w:tcPr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Обязательные характеристики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Условия эксплуатации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помещении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Размер диагонали</w:t>
            </w:r>
          </w:p>
          <w:p w:rsidR="00EA25DC" w:rsidRPr="007E6F0B" w:rsidRDefault="008D0A76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0A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≥ 75 и &lt; 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bookmarkStart w:id="0" w:name="_GoBack"/>
            <w:bookmarkEnd w:id="0"/>
            <w:r w:rsidR="00EA25DC"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дюйм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Разрешение экрана по горизонтали, пиксель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≥ 3000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точек касания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≥ 20 </w:t>
            </w:r>
            <w:proofErr w:type="spellStart"/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  <w:proofErr w:type="gramEnd"/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Разрешение экрана по вертикали, пиксель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≥ 2100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мегапикселей на экране,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Мпиксель</w:t>
            </w:r>
            <w:proofErr w:type="spellEnd"/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≥ 8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Ширина панели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≥ 1700 и &lt; 1750 мм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Высота панели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≥ 1000 и &lt; 1100 мм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Толщина панели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&lt; 100 мм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Вес панели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&lt; 50 кг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Необязательные характеристики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Объем накопителя встроенного вычислительного блока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≥ 32 Гбайт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Объем оперативной памяти встроенного вычислительного блока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≥ 4 Гбайт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Наличие встроенной акустической системы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Да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Наличие интегрированного датчика освещенности для автоматической коррекции яркости подсветки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Яркость экрана, кд/м</w:t>
            </w:r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≥ 350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Статическая контрастность экрана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≥1200:1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Время отклика матрицы экрана (от серого к </w:t>
            </w:r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серому</w:t>
            </w:r>
            <w:proofErr w:type="gram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), мс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≤ 8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Время отклика сенсора касания, мс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≤ 10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стилусов в комплекте поставки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≥ 2 </w:t>
            </w:r>
            <w:proofErr w:type="spellStart"/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  <w:proofErr w:type="gramEnd"/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встроенных портов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Ethernet</w:t>
            </w:r>
            <w:proofErr w:type="spell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для подключения дополнительных устройств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≥ 2 </w:t>
            </w:r>
            <w:proofErr w:type="spellStart"/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  <w:proofErr w:type="gramEnd"/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свободных портов USB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Type</w:t>
            </w:r>
            <w:proofErr w:type="spell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A на лицевой панели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≥ 2 </w:t>
            </w:r>
            <w:proofErr w:type="spellStart"/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  <w:proofErr w:type="gramEnd"/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портов USB 3.0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≥ 2 </w:t>
            </w:r>
            <w:proofErr w:type="spellStart"/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  <w:proofErr w:type="gramEnd"/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портов USB 3.0 и выше дополнительного вычислительного блока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≥ 4 </w:t>
            </w:r>
            <w:proofErr w:type="spellStart"/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  <w:proofErr w:type="gramEnd"/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портов USB 2.0 дополнительного вычислительного блока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≥ 2 </w:t>
            </w:r>
            <w:proofErr w:type="spellStart"/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  <w:proofErr w:type="gramEnd"/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выходов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аудиосигнала</w:t>
            </w:r>
            <w:proofErr w:type="spellEnd"/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≥ 1 </w:t>
            </w:r>
            <w:proofErr w:type="spellStart"/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  <w:proofErr w:type="gramEnd"/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входов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аудиосигнала</w:t>
            </w:r>
            <w:proofErr w:type="spell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микрофонного уровня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≥ 1 </w:t>
            </w:r>
            <w:proofErr w:type="spellStart"/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  <w:proofErr w:type="gramEnd"/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Максимальный поддерживаемый объем оперативной памяти дополнительного вычислительного блока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≥ 8 Гбайт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Версия оперативной памяти DDR дополнительного вычислительного блока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≥ 4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Частота оперативной памяти дополнительного вычислительного блока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≥ 2400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HDMI выходов дополнительного вычислительного блока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≥ 1 </w:t>
            </w:r>
            <w:proofErr w:type="spellStart"/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  <w:proofErr w:type="gramEnd"/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Наличие антибликового защитного стекла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Наличие закаленного защитного стекла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Возможность подключения к сети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Ethernet</w:t>
            </w:r>
            <w:proofErr w:type="spell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проводным способом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Возможность подключения к сети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Ethernet</w:t>
            </w:r>
            <w:proofErr w:type="spell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беспроводным способом (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Wi-Fi</w:t>
            </w:r>
            <w:proofErr w:type="spell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Наличие встроенного вычислительного блока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Поддержка разрешения 3840х2160 пикселей (при 60 Гц)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Тип сенсорной технологии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Инфракрасная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Учебно-демонстрационный комплекс представляет собой комплексную систему сенсорного информационного устройства с двумя вычислительными блоками в моноблочном исполнении – наличие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 эксплуатации учебно-демонстрационного комплекса не используются внешние устройства, переходники и другое нештатное оборудование для достижения требуемых характеристик – наличие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Тип разъемов портов, входов и выходов: свободные прямого подключения, для обеспечения требуемых характеристик учебно-демонстрационного комплекса не допускается применение переходников и разветвителей – наличие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Ширина экрана (области отображения визуальной информации) устройства информационного сенсорного ≥ 1640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Высота экрана (области отображения визуальной информации) </w:t>
            </w: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устройства информационного сенсорного ≥ 920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Тактовая частота процессора встроенного вычислительного блока устройства информационного сенсорного ≥ 1,8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ядер процессора встроенного вычислительного блока устройства информационного сенсорного ≥ 4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Минимальная толщина распознаваемого </w:t>
            </w:r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объекта касания сенсора экрана устройства информационного сенсорного</w:t>
            </w:r>
            <w:proofErr w:type="gram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≤ 2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Поддержка встроенным адаптером устройства информационного сенсорного беспроводной связи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Wi-Fi</w:t>
            </w:r>
            <w:proofErr w:type="spell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стандарта 802.11ax – наличие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Поддержка встроенным адаптером устройства информационного сенсорного беспроводной связи передачи данных по технологии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Bluetooth</w:t>
            </w:r>
            <w:proofErr w:type="spell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5.0 – наличие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динамиков встроенной акустической системы устройства информационного сенсорного ≥ 2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Мощность каждого динамика встроенной акустической системы устройства информационного сенсорного ≥ 15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одновременно подключаемых беспроводным способом устройств-источников изображения ≥ 6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видео входов HDMI 2.0 на тыльной стороне устройства информационного сенсорного (с поддержкой разрешения 4K при частоте 60 Гц) &gt; 2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видео входов VGA на тыльной стороне устройства информационного сенсорного ≥ 1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видео выходов HDMI 2.0 на тыльной стороне устройства информационного сенсорного (с поддержкой разрешения 4K при частоте 60 Гц) ≥ 1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интерфейсов для передачи цифрового звукового сигнала с разъёмом подключения JIS F05 на тыльной устройства информационного сенсорного ≥ 1</w:t>
            </w:r>
            <w:proofErr w:type="gramEnd"/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выходов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аудиосигнала</w:t>
            </w:r>
            <w:proofErr w:type="spell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 разъемом подключения TRS 3,5 устройства информационного сенсорного, не включая разъемы дополнительного вычислительного блока ≥ 1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входов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аудиосигнала</w:t>
            </w:r>
            <w:proofErr w:type="spell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 разъемом подключения TRS 3,5 мм на тыльной стороне устройства информационного сенсорного, не включая разъемы дополнительного вычислительного блока ≥ 1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Количество портов USB 2.0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Type</w:t>
            </w:r>
            <w:proofErr w:type="spellEnd"/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</w:t>
            </w:r>
            <w:proofErr w:type="gram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 тыльной стороне устройства информационного сенсорного, не включая разъемы дополнительного вычислительного блока ≥ 1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портов USB 3.0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Type</w:t>
            </w:r>
            <w:proofErr w:type="spell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B на тыльной стороне устройства информационного сенсорного (позволяющие управлять курсором и жестами на подключенном внешнем компьютере) ≥ 2</w:t>
            </w:r>
            <w:proofErr w:type="gramEnd"/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портов RS-232 на тыльной стороне устройства информационного сенсорного ≥ 1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портов USB 3.1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Type</w:t>
            </w:r>
            <w:proofErr w:type="spell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C с функцией передачи цифрового видеосигнала, расположенных на тыльной стороне устройства информационного сенсорного, не включая разъемы дополнительного вычислительного блока ≥ 1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Максимальная мощность, передаваемой электроэнергии разъемом USB 3.1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Type</w:t>
            </w:r>
            <w:proofErr w:type="spell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C, расположенного на тыльной стороне устройства информационного сенсорного ≥ 65 Вт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Динамики акустической системы встроены в корпус устройства информационного сенсорного (не имеют выступающих частей относительно габаритов корпуса устройства информационного сенсорного) - наличие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Суммарная мощность встроенной акустической системы устройства информационного сенсорного ≥ 32 Вт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Отсутствие на лицевой стороне устройства информационного сенсорного кнопок управления за исключением кнопки включения-выключения - наличие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Возможность создания скриншота (снимка) экрана (области отображения визуальной информации) устройства информационного сенсорного с помощью кнопки включения-выключения - наличие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Наличие функции трансляции </w:t>
            </w:r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видео сигнала</w:t>
            </w:r>
            <w:proofErr w:type="gram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 сети, обеспечивающей вывод изображения рабочих столов компьютеров пользователей, подключаемых к устройству информационному сенсорному посредством сетевого подключения - наличие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 использовании функции трансляции </w:t>
            </w:r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видео сигнала</w:t>
            </w:r>
            <w:proofErr w:type="gram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вывод изображения рабочих столов, подключаемых компьютеров пользователей, должен осуществляться по принципу «картинка-в-</w:t>
            </w: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картинке», наложение изображения с экрана подключенного компьютера на изображение, выводимое на экран устройства информационного сенсорного - наличие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 использовании функции трансляции </w:t>
            </w:r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видео сигнала</w:t>
            </w:r>
            <w:proofErr w:type="gram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размещение выводимого изображения рабочего стола подключаемого компьютера пользователя производится на любое место экрана устройства информационного сенсорного – наличие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Максимальное количество выводимых одновременно экранов рабочих столов подключаемых компьютеров пользователей на экран устройства информационного сенсорного при использовании функции трансляции </w:t>
            </w:r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видео сигнала</w:t>
            </w:r>
            <w:proofErr w:type="gram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≥ 32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 использовании функции трансляции </w:t>
            </w:r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видео сигнала</w:t>
            </w:r>
            <w:proofErr w:type="gram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частота кадров в секунду трансляции видеопотока с подключаемых компьютеров пользователей, принимаемое на экране устройства информационного сенсорного ≥ 30 Гц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Возможность изменения размеров, выводимых на экране устройства информационного сенсорного изображений рабочих столов подключаемых компьютеров пользователей, при использовании функции трансляции </w:t>
            </w:r>
            <w:proofErr w:type="gram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видео сигнала</w:t>
            </w:r>
            <w:proofErr w:type="gram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наличие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Наличие дополнительного вычислительного блока, устанавливаемого в специализированный слот на корпусе учебно-демонстрационного комплекса, позволяющий выполнять снятие и установку блока, не разбирая учебно-демонстрационный комплекс, содержащий разъем подключения дополнительного вычислительного блока - наличие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Разъем для подключения дополнительного вычислительного блока имеет контакты электропитания дополнительного вычислительного блока от встроенного вычислительного блока питания учебно-демонстрационного комплекса, контакты для подключения цифрового видеосигнала и USB для подключения сенсора касания – наличие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портов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Ethernet</w:t>
            </w:r>
            <w:proofErr w:type="spell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дополнительного вычислительного блока ≥ 1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видео выходов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DisplayPort</w:t>
            </w:r>
            <w:proofErr w:type="spell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дополнительного вычислительного блока</w:t>
            </w: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  <w:t>Штука</w:t>
            </w: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  <w:t>≥ 1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видео выходов VGA дополнительного вычислительного блока ≥ 1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Количество выходов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аудиосигнала</w:t>
            </w:r>
            <w:proofErr w:type="spell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 разъемом подключения TRS 3,5 мм дополнительного вычислительного блока ≥ 1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входов </w:t>
            </w:r>
            <w:proofErr w:type="spellStart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аудиосигнала</w:t>
            </w:r>
            <w:proofErr w:type="spellEnd"/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микрофонного уровня с разъемом подключения TRS 3,5 мм дополнительного вычислительного блока ≥ 1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Базовая тактовая частота центрального процессора дополнительного вычислительного блока ≥ 3,2 ГГц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Максимальная тактовая частота центрального процессора дополнительного вычислительного блока ≥ 3,5 ГГц</w:t>
            </w: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ядер процессора дополнительного вычислительного блока ≥ 4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Объем кэш-памяти процессора дополнительного вычислительного блока ≥ 6 Мегабайт</w:t>
            </w: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Объем твердотельного накопителя дополнительного вычислительного блока ≥ 120 Гигабайт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Габаритный размер дополнительного вычислительного блока ≤ 300х300х35 Миллиметр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Вес дополнительного вычислительного блока &lt; 2 Килограмм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Наличие интегрированного модуля для визуализации данных, полученных с цифровых датчиков, применяемых в учебно-лабораторных исследованиях - наличие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Вывод данных, полученных с цифровых датчиков, применяемых в учебно-лабораторных исследованиях, доступен на русском языке - наличие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Возможность работы интегрированного модуля для визуализации данных с цифровыми микроскопами, подключенными к устройству через USB - наличие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Интегрированный модуль для визуализации данных цифровых датчиков автоматически распознает датчики после подключения - наличие</w:t>
            </w:r>
          </w:p>
          <w:p w:rsidR="00EA25DC" w:rsidRPr="007E6F0B" w:rsidRDefault="00EA25DC" w:rsidP="00EA25D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 использовании функций отображения данных в виде графика, таблицы, предоставляется возможность вызывать, по нажатию одной кнопки, меню инструментов, для размещения комментариев к точкам графика, ввода значений в таблицу, выбора области данных для статистической обработки - наличие</w:t>
            </w:r>
          </w:p>
          <w:p w:rsidR="00242188" w:rsidRPr="007E6F0B" w:rsidRDefault="00EA25DC" w:rsidP="00EA2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Время начала вывода данных после подключения цифровых датчиков к интегрированному модулю для визуализации данных &lt; </w:t>
            </w:r>
            <w:r w:rsidRPr="007E6F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4 Секунда</w:t>
            </w:r>
          </w:p>
        </w:tc>
        <w:tc>
          <w:tcPr>
            <w:tcW w:w="1559" w:type="dxa"/>
          </w:tcPr>
          <w:p w:rsidR="009806A3" w:rsidRPr="007E6F0B" w:rsidRDefault="00CD46C4" w:rsidP="0086456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26.20.13.000</w:t>
            </w:r>
          </w:p>
        </w:tc>
        <w:tc>
          <w:tcPr>
            <w:tcW w:w="1177" w:type="dxa"/>
          </w:tcPr>
          <w:p w:rsidR="009806A3" w:rsidRPr="007E6F0B" w:rsidRDefault="00EA25DC" w:rsidP="008374F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E6F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9806A3" w:rsidRPr="007E6F0B" w:rsidRDefault="00EA25DC" w:rsidP="008374F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F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24" w:type="dxa"/>
          </w:tcPr>
          <w:p w:rsidR="009806A3" w:rsidRPr="007E6F0B" w:rsidRDefault="004B7796" w:rsidP="008374F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298 500,00</w:t>
            </w:r>
          </w:p>
        </w:tc>
        <w:tc>
          <w:tcPr>
            <w:tcW w:w="1462" w:type="dxa"/>
          </w:tcPr>
          <w:p w:rsidR="009806A3" w:rsidRPr="007E6F0B" w:rsidRDefault="004B7796" w:rsidP="008374F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298 500,00</w:t>
            </w:r>
          </w:p>
        </w:tc>
      </w:tr>
      <w:tr w:rsidR="00BE3F5F" w:rsidRPr="007E6F0B" w:rsidTr="00D84D2F">
        <w:trPr>
          <w:trHeight w:val="558"/>
          <w:jc w:val="center"/>
        </w:trPr>
        <w:tc>
          <w:tcPr>
            <w:tcW w:w="425" w:type="dxa"/>
          </w:tcPr>
          <w:p w:rsidR="00BE3F5F" w:rsidRPr="007E6F0B" w:rsidRDefault="004B7796" w:rsidP="008374F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321" w:type="dxa"/>
          </w:tcPr>
          <w:p w:rsidR="00BE3F5F" w:rsidRPr="007E6F0B" w:rsidRDefault="00BE3F5F" w:rsidP="00BE3F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Напольная стойка для интерактивного   комплекса </w:t>
            </w:r>
          </w:p>
        </w:tc>
        <w:tc>
          <w:tcPr>
            <w:tcW w:w="7115" w:type="dxa"/>
          </w:tcPr>
          <w:p w:rsidR="00785227" w:rsidRDefault="00785227" w:rsidP="0078522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737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Мобильная стойка предназначена для удержания интерактивной панели и ее перемещения внутри помещения. Стойка является универсальной и подходит для дисплеев с диагоналями от 42” до 90”, максимальный вес дисплея 140 кг.</w:t>
            </w:r>
          </w:p>
          <w:p w:rsidR="00785227" w:rsidRDefault="00785227" w:rsidP="0078522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85227" w:rsidRPr="00573758" w:rsidRDefault="00785227" w:rsidP="0078522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737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Высота</w:t>
            </w:r>
            <w:r w:rsidRPr="005737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не менее </w:t>
            </w:r>
            <w:r w:rsidRPr="005737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 w:rsidRPr="005737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 более 1800 мм</w:t>
            </w:r>
          </w:p>
          <w:p w:rsidR="00785227" w:rsidRPr="00573758" w:rsidRDefault="00785227" w:rsidP="0078522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737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Ширина</w:t>
            </w:r>
            <w:r w:rsidRPr="005737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не менее </w:t>
            </w:r>
            <w:r w:rsidRPr="005737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</w:t>
            </w:r>
            <w:r w:rsidRPr="005737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 более 1100 мм</w:t>
            </w:r>
          </w:p>
          <w:p w:rsidR="00785227" w:rsidRPr="00573758" w:rsidRDefault="00785227" w:rsidP="0078522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737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Диапазон крепления по ширине</w:t>
            </w:r>
            <w:r w:rsidRPr="005737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  <w:t>100-800 мм</w:t>
            </w:r>
          </w:p>
          <w:p w:rsidR="00785227" w:rsidRDefault="00785227" w:rsidP="0078522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737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Диапазон крепления по высоте</w:t>
            </w:r>
            <w:r w:rsidRPr="005737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  <w:t>100-600 мм</w:t>
            </w:r>
          </w:p>
          <w:p w:rsidR="00785227" w:rsidRDefault="00785227" w:rsidP="0078522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E3F5F" w:rsidRPr="007E6F0B" w:rsidRDefault="00785227" w:rsidP="0078522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Материал стойки – металл.</w:t>
            </w:r>
          </w:p>
        </w:tc>
        <w:tc>
          <w:tcPr>
            <w:tcW w:w="1559" w:type="dxa"/>
          </w:tcPr>
          <w:p w:rsidR="00BE3F5F" w:rsidRPr="007E6F0B" w:rsidRDefault="00B16647" w:rsidP="008374F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66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31.09.11.120</w:t>
            </w:r>
          </w:p>
        </w:tc>
        <w:tc>
          <w:tcPr>
            <w:tcW w:w="1177" w:type="dxa"/>
          </w:tcPr>
          <w:p w:rsidR="00BE3F5F" w:rsidRPr="007E6F0B" w:rsidRDefault="004B7796" w:rsidP="008374F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BE3F5F" w:rsidRPr="007E6F0B" w:rsidRDefault="004B7796" w:rsidP="008374F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24" w:type="dxa"/>
          </w:tcPr>
          <w:p w:rsidR="00BE3F5F" w:rsidRPr="007E6F0B" w:rsidRDefault="004B7796" w:rsidP="008374F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32 169,33</w:t>
            </w:r>
          </w:p>
        </w:tc>
        <w:tc>
          <w:tcPr>
            <w:tcW w:w="1462" w:type="dxa"/>
          </w:tcPr>
          <w:p w:rsidR="00BE3F5F" w:rsidRPr="007E6F0B" w:rsidRDefault="004B7796" w:rsidP="008374F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32 169,33</w:t>
            </w:r>
          </w:p>
        </w:tc>
      </w:tr>
      <w:tr w:rsidR="00051D1A" w:rsidRPr="007E6F0B" w:rsidTr="00164E5F">
        <w:trPr>
          <w:trHeight w:val="270"/>
          <w:jc w:val="center"/>
        </w:trPr>
        <w:tc>
          <w:tcPr>
            <w:tcW w:w="16375" w:type="dxa"/>
            <w:gridSpan w:val="8"/>
          </w:tcPr>
          <w:p w:rsidR="00051D1A" w:rsidRPr="007E6F0B" w:rsidRDefault="00051D1A" w:rsidP="00164E5F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E6F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Итого:  </w:t>
            </w:r>
            <w:r w:rsidR="003B2D26" w:rsidRPr="003B2D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330 669,33</w:t>
            </w:r>
            <w:r w:rsidRPr="007E6F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рублей</w:t>
            </w:r>
          </w:p>
        </w:tc>
      </w:tr>
    </w:tbl>
    <w:p w:rsidR="001A0F0B" w:rsidRPr="007E6F0B" w:rsidRDefault="001A0F0B" w:rsidP="001A698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A0F0B" w:rsidRPr="007E6F0B" w:rsidSect="001F380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4BB"/>
    <w:multiLevelType w:val="multilevel"/>
    <w:tmpl w:val="5F221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7B2371"/>
    <w:multiLevelType w:val="multilevel"/>
    <w:tmpl w:val="B836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CE62EF"/>
    <w:multiLevelType w:val="multilevel"/>
    <w:tmpl w:val="461AA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914767"/>
    <w:multiLevelType w:val="multilevel"/>
    <w:tmpl w:val="EEC6B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376116"/>
    <w:multiLevelType w:val="multilevel"/>
    <w:tmpl w:val="CB6C9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19EC"/>
    <w:rsid w:val="000016CB"/>
    <w:rsid w:val="000019D9"/>
    <w:rsid w:val="0003301E"/>
    <w:rsid w:val="00051D1A"/>
    <w:rsid w:val="00052098"/>
    <w:rsid w:val="000B106B"/>
    <w:rsid w:val="000C74A6"/>
    <w:rsid w:val="000D2C1B"/>
    <w:rsid w:val="000E286F"/>
    <w:rsid w:val="0015694A"/>
    <w:rsid w:val="00164E5F"/>
    <w:rsid w:val="00187959"/>
    <w:rsid w:val="001A0F0B"/>
    <w:rsid w:val="001A698C"/>
    <w:rsid w:val="001D4FD0"/>
    <w:rsid w:val="001F1226"/>
    <w:rsid w:val="001F380F"/>
    <w:rsid w:val="00242188"/>
    <w:rsid w:val="00276750"/>
    <w:rsid w:val="00284B3A"/>
    <w:rsid w:val="00305FF0"/>
    <w:rsid w:val="00347929"/>
    <w:rsid w:val="003649D9"/>
    <w:rsid w:val="00374FB8"/>
    <w:rsid w:val="0037791F"/>
    <w:rsid w:val="003B2D26"/>
    <w:rsid w:val="003E7715"/>
    <w:rsid w:val="00413BF2"/>
    <w:rsid w:val="0048640C"/>
    <w:rsid w:val="00492A2C"/>
    <w:rsid w:val="0049650F"/>
    <w:rsid w:val="004A15A2"/>
    <w:rsid w:val="004B7796"/>
    <w:rsid w:val="004F2C5B"/>
    <w:rsid w:val="005075E7"/>
    <w:rsid w:val="00525D75"/>
    <w:rsid w:val="00526299"/>
    <w:rsid w:val="00534A4C"/>
    <w:rsid w:val="00557E6B"/>
    <w:rsid w:val="005B5340"/>
    <w:rsid w:val="005C19EC"/>
    <w:rsid w:val="005C74FA"/>
    <w:rsid w:val="005E78E8"/>
    <w:rsid w:val="005F0D8D"/>
    <w:rsid w:val="00645595"/>
    <w:rsid w:val="00674869"/>
    <w:rsid w:val="0069240A"/>
    <w:rsid w:val="00694F4E"/>
    <w:rsid w:val="006D21EC"/>
    <w:rsid w:val="006F1AF5"/>
    <w:rsid w:val="006F211B"/>
    <w:rsid w:val="00746D48"/>
    <w:rsid w:val="00785227"/>
    <w:rsid w:val="00785432"/>
    <w:rsid w:val="00794E75"/>
    <w:rsid w:val="007B556C"/>
    <w:rsid w:val="007B7DF2"/>
    <w:rsid w:val="007E6F0B"/>
    <w:rsid w:val="007F08AA"/>
    <w:rsid w:val="008369DF"/>
    <w:rsid w:val="008374FB"/>
    <w:rsid w:val="0084526C"/>
    <w:rsid w:val="0086456C"/>
    <w:rsid w:val="0089464C"/>
    <w:rsid w:val="00895A51"/>
    <w:rsid w:val="008C6F1B"/>
    <w:rsid w:val="008D0A76"/>
    <w:rsid w:val="00930EA2"/>
    <w:rsid w:val="0093558D"/>
    <w:rsid w:val="009806A3"/>
    <w:rsid w:val="00983B79"/>
    <w:rsid w:val="009A1EA8"/>
    <w:rsid w:val="009E122F"/>
    <w:rsid w:val="009E52D3"/>
    <w:rsid w:val="00A372EC"/>
    <w:rsid w:val="00A45902"/>
    <w:rsid w:val="00A67DFE"/>
    <w:rsid w:val="00A71200"/>
    <w:rsid w:val="00A9456B"/>
    <w:rsid w:val="00AD104C"/>
    <w:rsid w:val="00AF54F2"/>
    <w:rsid w:val="00B049DB"/>
    <w:rsid w:val="00B165BB"/>
    <w:rsid w:val="00B16647"/>
    <w:rsid w:val="00B4633A"/>
    <w:rsid w:val="00B56005"/>
    <w:rsid w:val="00B72124"/>
    <w:rsid w:val="00BA0C11"/>
    <w:rsid w:val="00BA4411"/>
    <w:rsid w:val="00BE3F5F"/>
    <w:rsid w:val="00C169D0"/>
    <w:rsid w:val="00C23A80"/>
    <w:rsid w:val="00C70AD2"/>
    <w:rsid w:val="00C91AE7"/>
    <w:rsid w:val="00CC4DD9"/>
    <w:rsid w:val="00CD46C4"/>
    <w:rsid w:val="00CE039F"/>
    <w:rsid w:val="00D274DB"/>
    <w:rsid w:val="00D84D2F"/>
    <w:rsid w:val="00D97ACC"/>
    <w:rsid w:val="00DE3F50"/>
    <w:rsid w:val="00E61B54"/>
    <w:rsid w:val="00E76C17"/>
    <w:rsid w:val="00EA25DC"/>
    <w:rsid w:val="00EA506A"/>
    <w:rsid w:val="00EB7205"/>
    <w:rsid w:val="00EF31D6"/>
    <w:rsid w:val="00F136DC"/>
    <w:rsid w:val="00F213AE"/>
    <w:rsid w:val="00F716F0"/>
    <w:rsid w:val="00F86D81"/>
    <w:rsid w:val="00FA0B51"/>
    <w:rsid w:val="00FD4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EC"/>
    <w:pPr>
      <w:spacing w:after="200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52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4526C"/>
    <w:pPr>
      <w:spacing w:after="0" w:line="240" w:lineRule="auto"/>
      <w:jc w:val="center"/>
      <w:outlineLvl w:val="1"/>
    </w:pPr>
    <w:rPr>
      <w:rFonts w:ascii="Verdana" w:eastAsia="Times New Roman" w:hAnsi="Verdana" w:cs="Times New Roman"/>
      <w:b/>
      <w:bCs/>
      <w:color w:val="008080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9E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5C19EC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5">
    <w:name w:val="Другое"/>
    <w:basedOn w:val="a"/>
    <w:link w:val="a4"/>
    <w:rsid w:val="005C19EC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84526C"/>
    <w:rPr>
      <w:rFonts w:ascii="Verdana" w:eastAsia="Times New Roman" w:hAnsi="Verdana" w:cs="Times New Roman"/>
      <w:b/>
      <w:bCs/>
      <w:color w:val="008080"/>
      <w:sz w:val="31"/>
      <w:szCs w:val="31"/>
      <w:lang w:eastAsia="ru-RU"/>
    </w:rPr>
  </w:style>
  <w:style w:type="paragraph" w:styleId="a6">
    <w:name w:val="Normal (Web)"/>
    <w:basedOn w:val="a"/>
    <w:uiPriority w:val="99"/>
    <w:unhideWhenUsed/>
    <w:rsid w:val="00845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uiPriority w:val="22"/>
    <w:qFormat/>
    <w:rsid w:val="0084526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452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Emphasis"/>
    <w:basedOn w:val="a0"/>
    <w:uiPriority w:val="20"/>
    <w:qFormat/>
    <w:rsid w:val="0084526C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4A15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A15A2"/>
    <w:rPr>
      <w:rFonts w:ascii="Verdana" w:eastAsia="Times New Roman" w:hAnsi="Verdana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1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15A2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D97ACC"/>
    <w:rPr>
      <w:b w:val="0"/>
      <w:bCs w:val="0"/>
      <w:color w:val="0645AD"/>
      <w:sz w:val="18"/>
      <w:szCs w:val="1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1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63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5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1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55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1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8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4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8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1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7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2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5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8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2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1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8</Pages>
  <Words>1678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Татаьяна</cp:lastModifiedBy>
  <cp:revision>67</cp:revision>
  <cp:lastPrinted>2021-07-08T05:04:00Z</cp:lastPrinted>
  <dcterms:created xsi:type="dcterms:W3CDTF">2021-06-29T05:55:00Z</dcterms:created>
  <dcterms:modified xsi:type="dcterms:W3CDTF">2023-04-12T08:12:00Z</dcterms:modified>
</cp:coreProperties>
</file>