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8B5" w:rsidRPr="002E0B7B" w:rsidRDefault="007D58B5" w:rsidP="007D58B5">
      <w:pPr>
        <w:jc w:val="center"/>
        <w:rPr>
          <w:rFonts w:ascii="Times New Roman" w:hAnsi="Times New Roman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E0B7B">
        <w:rPr>
          <w:rFonts w:ascii="Times New Roman" w:hAnsi="Times New Roman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ТРЕБОВАНИЯ</w:t>
      </w:r>
    </w:p>
    <w:p w:rsidR="007D58B5" w:rsidRPr="002E0B7B" w:rsidRDefault="007D58B5" w:rsidP="007D58B5">
      <w:pPr>
        <w:jc w:val="center"/>
        <w:rPr>
          <w:rFonts w:ascii="Times New Roman" w:hAnsi="Times New Roman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E0B7B">
        <w:rPr>
          <w:rFonts w:ascii="Times New Roman" w:hAnsi="Times New Roman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 СОДЕРЖАНИЮ, СОСТАВУ ЗАЯВКИ НА УЧАСТИЕ В ЗАКУПКЕ И ИНСТРУКЦИЯ ПО ЕЕ ЗАПОЛНЕНИЮ</w:t>
      </w:r>
    </w:p>
    <w:p w:rsidR="00CF0920" w:rsidRPr="002E0B7B" w:rsidRDefault="00CF0920" w:rsidP="00CF09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58B5" w:rsidRPr="002E0B7B" w:rsidRDefault="0044250C" w:rsidP="00182135">
      <w:pPr>
        <w:ind w:firstLine="54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E0B7B">
        <w:rPr>
          <w:rFonts w:ascii="Times New Roman" w:hAnsi="Times New Roman" w:cs="Times New Roman"/>
          <w:bCs/>
          <w:sz w:val="24"/>
          <w:szCs w:val="24"/>
          <w:u w:val="single"/>
        </w:rPr>
        <w:t xml:space="preserve">Для участия в электронном аукционе заявка на участие в </w:t>
      </w:r>
      <w:r w:rsidRPr="002E0B7B">
        <w:rPr>
          <w:rFonts w:ascii="Times New Roman" w:hAnsi="Times New Roman" w:cs="Times New Roman"/>
          <w:b/>
          <w:bCs/>
          <w:sz w:val="24"/>
          <w:szCs w:val="24"/>
          <w:u w:val="single"/>
        </w:rPr>
        <w:t>электронном аукционе</w:t>
      </w:r>
      <w:r w:rsidRPr="002E0B7B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должна содержать: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10029"/>
      </w:tblGrid>
      <w:tr w:rsidR="00804E3C" w:rsidRPr="002E0B7B" w:rsidTr="00DC0244">
        <w:tc>
          <w:tcPr>
            <w:tcW w:w="14560" w:type="dxa"/>
            <w:gridSpan w:val="3"/>
            <w:shd w:val="clear" w:color="auto" w:fill="D9E2F3" w:themeFill="accent5" w:themeFillTint="33"/>
          </w:tcPr>
          <w:p w:rsidR="00804E3C" w:rsidRPr="002E0B7B" w:rsidRDefault="00182135" w:rsidP="001821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  <w:r w:rsidRPr="002E0B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 w:rsidRPr="002E0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804E3C" w:rsidRPr="002E0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нформацию и документы об участнике закупки:</w:t>
            </w:r>
          </w:p>
          <w:p w:rsidR="00804E3C" w:rsidRPr="002E0B7B" w:rsidRDefault="00804E3C" w:rsidP="00ED2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0244" w:rsidRPr="002E0B7B" w:rsidTr="00FF38C0">
        <w:tc>
          <w:tcPr>
            <w:tcW w:w="562" w:type="dxa"/>
          </w:tcPr>
          <w:p w:rsidR="00DC0244" w:rsidRPr="002E0B7B" w:rsidRDefault="00DC0244" w:rsidP="00ED2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№</w:t>
            </w:r>
          </w:p>
        </w:tc>
        <w:tc>
          <w:tcPr>
            <w:tcW w:w="3969" w:type="dxa"/>
          </w:tcPr>
          <w:p w:rsidR="00DC0244" w:rsidRPr="002E0B7B" w:rsidRDefault="00DC0244" w:rsidP="00E7772E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и документы</w:t>
            </w:r>
          </w:p>
        </w:tc>
        <w:tc>
          <w:tcPr>
            <w:tcW w:w="10029" w:type="dxa"/>
          </w:tcPr>
          <w:p w:rsidR="00DC0244" w:rsidRPr="002E0B7B" w:rsidRDefault="00DC0244" w:rsidP="00ED2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0244" w:rsidRPr="002E0B7B" w:rsidRDefault="00DC0244" w:rsidP="00ED2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Инструкция по заполнению заявки</w:t>
            </w:r>
          </w:p>
        </w:tc>
      </w:tr>
      <w:tr w:rsidR="00DC0244" w:rsidRPr="002E0B7B" w:rsidTr="00FF38C0">
        <w:tc>
          <w:tcPr>
            <w:tcW w:w="562" w:type="dxa"/>
          </w:tcPr>
          <w:p w:rsidR="00DC0244" w:rsidRPr="002E0B7B" w:rsidRDefault="00DC0244" w:rsidP="00E777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C0244" w:rsidRPr="002E0B7B" w:rsidRDefault="00DC0244" w:rsidP="00E7772E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о согласии на совершение или о последующем одобрении крупной сделки</w:t>
            </w:r>
          </w:p>
          <w:p w:rsidR="00DC0244" w:rsidRPr="002E0B7B" w:rsidRDefault="00DC0244" w:rsidP="00E7772E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29" w:type="dxa"/>
          </w:tcPr>
          <w:p w:rsidR="00DC0244" w:rsidRPr="002E0B7B" w:rsidRDefault="00DC0244" w:rsidP="00E777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244" w:rsidRPr="002E0B7B" w:rsidRDefault="0089351D" w:rsidP="00DC02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C0244" w:rsidRPr="002E0B7B">
              <w:rPr>
                <w:rFonts w:ascii="Times New Roman" w:hAnsi="Times New Roman" w:cs="Times New Roman"/>
                <w:sz w:val="24"/>
                <w:szCs w:val="24"/>
              </w:rPr>
              <w:t xml:space="preserve">ключается участником закупки в заявку на участие в закупке, </w:t>
            </w:r>
            <w:r w:rsidR="00DC0244"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t>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</w:t>
            </w:r>
          </w:p>
        </w:tc>
      </w:tr>
      <w:tr w:rsidR="00DC0244" w:rsidRPr="002E0B7B" w:rsidTr="00FF38C0">
        <w:tc>
          <w:tcPr>
            <w:tcW w:w="562" w:type="dxa"/>
          </w:tcPr>
          <w:p w:rsidR="00DC0244" w:rsidRPr="002E0B7B" w:rsidRDefault="00DC0244" w:rsidP="00AB26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C0244" w:rsidRPr="002E0B7B" w:rsidRDefault="00DC0244" w:rsidP="00AB266B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декларация о соответствии участника закупки требованиям, установленным пунктами 3 - 5, 7 - 11 части 1 статьи 31 </w:t>
            </w: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№44-ФЗ</w:t>
            </w:r>
            <w:r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D2FC7" w:rsidRPr="002E0B7B" w:rsidRDefault="00ED2FC7" w:rsidP="000748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29" w:type="dxa"/>
          </w:tcPr>
          <w:p w:rsidR="00DC0244" w:rsidRPr="002E0B7B" w:rsidRDefault="00DC0244" w:rsidP="00AB26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244" w:rsidRPr="002E0B7B" w:rsidRDefault="00DC0244" w:rsidP="00AB26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 xml:space="preserve">включается участником закупки в заявку на участие в закупке </w:t>
            </w:r>
          </w:p>
          <w:p w:rsidR="00ED2FC7" w:rsidRPr="002E0B7B" w:rsidRDefault="00ED2FC7" w:rsidP="00AB26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FC7" w:rsidRPr="002E0B7B" w:rsidRDefault="00ED2FC7" w:rsidP="000748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0244" w:rsidRPr="002E0B7B" w:rsidTr="00FF38C0">
        <w:tc>
          <w:tcPr>
            <w:tcW w:w="562" w:type="dxa"/>
          </w:tcPr>
          <w:p w:rsidR="00DC0244" w:rsidRPr="002E0B7B" w:rsidRDefault="00DC0244" w:rsidP="00AB26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C0244" w:rsidRPr="002E0B7B" w:rsidRDefault="00DC0244" w:rsidP="00AB266B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</w:t>
            </w:r>
            <w:r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Федерации такой счет открывается после заключения контракта</w:t>
            </w:r>
          </w:p>
          <w:p w:rsidR="00DC0244" w:rsidRPr="002E0B7B" w:rsidRDefault="00DC0244" w:rsidP="00AB266B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29" w:type="dxa"/>
          </w:tcPr>
          <w:p w:rsidR="00DC0244" w:rsidRPr="002E0B7B" w:rsidRDefault="00DC0244" w:rsidP="00AB26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244" w:rsidRPr="002E0B7B" w:rsidRDefault="00DC0244" w:rsidP="00AB26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>включается участником закупки в заявку на участие в закупке (за исключением случаев, если в соответствии с законодательством Российской Федерации такой счет открывается после заключения контракта)</w:t>
            </w:r>
          </w:p>
        </w:tc>
      </w:tr>
      <w:tr w:rsidR="00AB266B" w:rsidRPr="002E0B7B" w:rsidTr="00DC0244">
        <w:tc>
          <w:tcPr>
            <w:tcW w:w="14560" w:type="dxa"/>
            <w:gridSpan w:val="3"/>
            <w:shd w:val="clear" w:color="auto" w:fill="D9E2F3" w:themeFill="accent5" w:themeFillTint="33"/>
          </w:tcPr>
          <w:p w:rsidR="00AB266B" w:rsidRPr="002E0B7B" w:rsidRDefault="00AB266B" w:rsidP="00AB266B">
            <w:pPr>
              <w:autoSpaceDE w:val="0"/>
              <w:autoSpaceDN w:val="0"/>
              <w:adjustRightInd w:val="0"/>
              <w:spacing w:before="280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 предложение участника закупки в отношении объекта закупки:</w:t>
            </w:r>
          </w:p>
          <w:p w:rsidR="00AB266B" w:rsidRPr="002E0B7B" w:rsidRDefault="00AB266B" w:rsidP="00AB26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0244" w:rsidRPr="002E0B7B" w:rsidTr="00FF38C0">
        <w:trPr>
          <w:trHeight w:val="681"/>
        </w:trPr>
        <w:tc>
          <w:tcPr>
            <w:tcW w:w="562" w:type="dxa"/>
          </w:tcPr>
          <w:p w:rsidR="00DC0244" w:rsidRPr="002E0B7B" w:rsidRDefault="00DC0244" w:rsidP="00AB26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C0244" w:rsidRPr="002E0B7B" w:rsidRDefault="00DC0244" w:rsidP="00AB266B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характеристики предлагаемого участником закупки товара, соответствующие показателям, установленным в описании объекта закупки, товарный знак (при наличии у товара товарного знака)</w:t>
            </w:r>
          </w:p>
          <w:p w:rsidR="00DC0244" w:rsidRPr="002E0B7B" w:rsidRDefault="00DC0244" w:rsidP="00AB266B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29" w:type="dxa"/>
          </w:tcPr>
          <w:p w:rsidR="00DC0244" w:rsidRPr="002E0B7B" w:rsidRDefault="00DC0244" w:rsidP="00AB26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244" w:rsidRPr="002E0B7B" w:rsidRDefault="00DC0244" w:rsidP="00AB266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>Необходимо включить в заявку характеристики предлагаемого участником закупки товара, соответствующие показателям, установленным в описании объекта закупки, товарный знак (при наличии у товара товарного знака).</w:t>
            </w:r>
          </w:p>
          <w:p w:rsidR="00DC0244" w:rsidRPr="002E0B7B" w:rsidRDefault="00DC0244" w:rsidP="00315358">
            <w:pPr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Описание товара должно быть выполнено как описание индивидуально определенной вещи, в строгом соответствии с реальными функциональными характеристиками товара.</w:t>
            </w:r>
          </w:p>
          <w:p w:rsidR="00DC0244" w:rsidRPr="002E0B7B" w:rsidRDefault="00DC0244" w:rsidP="00315358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>При описании товара могут быть использованы только общепринятые обозначения и сокращения.</w:t>
            </w:r>
          </w:p>
          <w:p w:rsidR="00DC0244" w:rsidRPr="002E0B7B" w:rsidRDefault="00DC0244" w:rsidP="0031535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 xml:space="preserve">В «Описании объекта закупки» формулировка «до», «не более», означает «меньше или равно». Формулировка «не менее», «не ниже», означает «больше или равно». Формулировка «менее» означает «меньше установленного значения и не включает крайнее значение», Формулировка «более» означает «больше установленного значения и не включает крайнее значение».  </w:t>
            </w:r>
          </w:p>
          <w:p w:rsidR="00DC0244" w:rsidRPr="002E0B7B" w:rsidRDefault="00DC0244" w:rsidP="00315358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>Точка с запятой « ; », запятая « , » а также «и» при перечислении однородных показателей (например, несколько характеристик диаметров, толщин, размеров и т.д.) означает, что требуются все указанные показатели. Формулировка «в диапазоне от и до», «в диапазоне не менее и не более», «в диапазоне не шире и не уже» или «в диапазоне с символа/знака «-» (тире)» включает крайние значения диапазона. Формулировка «либо» и «или» означает выбор показателей по значению взаимоисключающих или заменяющих друг друга, указывая на необходимость выбора между ними.  Формулировка «не хуже» применяемая к показателям для определения соответствия означает, что характеристики и/или потребительские свойства товара не должны уступать установленному значению показателя соответствующего товара, т.е. не должны изменять к худшему характеристики и/или потребительские свойства товара.</w:t>
            </w:r>
          </w:p>
          <w:p w:rsidR="00DC0244" w:rsidRPr="002E0B7B" w:rsidRDefault="00DC0244" w:rsidP="00AB266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>При описании товара участник закупки может указать одно из значений, включенных в числовой диапазон, если это предусмотрено показателями товара в описании объекта закупки.</w:t>
            </w:r>
          </w:p>
          <w:p w:rsidR="00DC0244" w:rsidRPr="002E0B7B" w:rsidRDefault="00DC0244" w:rsidP="00AB266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при описании товара указание формулировки "не более", "не менее", «более», «менее», «(с)выше», «ниже», «до», «св.»,  знаки «+», «≥», «-», «±», «≤» и тд.,  а также они могут быть использованы при описании товара в случае соответствия с реальными функциональными характеристиками товара или если применение данных формулировок предусмотрено техническими регламентами, принятыми в соответствии с законодательством Российской </w:t>
            </w:r>
            <w:r w:rsidRPr="002E0B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с обязательной ссылкой на такой регламент. В отношении показателей, предусмотренных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участником закупки могут быть указаны максимальные и (или) минимальные значения, в виде одного значения показателя или в виде диапазона значений показателей. </w:t>
            </w:r>
          </w:p>
          <w:p w:rsidR="00DC0244" w:rsidRPr="002E0B7B" w:rsidRDefault="00DC0244" w:rsidP="00AB266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>Если в «Описании объекта закупки» указан товар, у которого технические, функциональные (потребительские свойства) и качественные характеристики должны соответствовать указанным в описании объекта закупки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 (далее - ГОСТ),  то участник закупки может указать характеристики товара, поставляемого участником закупки, соответствующие ГОСТ, указанному в описании объекта закупки.</w:t>
            </w:r>
          </w:p>
          <w:p w:rsidR="00DC0244" w:rsidRPr="002E0B7B" w:rsidRDefault="00DC0244" w:rsidP="00AB26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0244" w:rsidRPr="002E0B7B" w:rsidTr="00FF38C0">
        <w:tc>
          <w:tcPr>
            <w:tcW w:w="562" w:type="dxa"/>
          </w:tcPr>
          <w:p w:rsidR="00DC0244" w:rsidRPr="002E0B7B" w:rsidRDefault="00DC0244" w:rsidP="00AB26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969" w:type="dxa"/>
          </w:tcPr>
          <w:p w:rsidR="00DC0244" w:rsidRPr="002E0B7B" w:rsidRDefault="00DC0244" w:rsidP="00AB266B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страны происхождения товара в соответствии с общероссийским классификатором, используемым для идентификации стран мира</w:t>
            </w:r>
          </w:p>
          <w:p w:rsidR="00DC0244" w:rsidRPr="002E0B7B" w:rsidRDefault="00DC0244" w:rsidP="00AB266B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0244" w:rsidRPr="002E0B7B" w:rsidRDefault="00DC0244" w:rsidP="00AB266B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29" w:type="dxa"/>
          </w:tcPr>
          <w:p w:rsidR="00DC0244" w:rsidRPr="002E0B7B" w:rsidRDefault="00DC0244" w:rsidP="00AB26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>участник закупки обязан указать наименование страны происхождения товара в соответствии с общероссийским классификатором, используемым для идентификации стран мира</w:t>
            </w:r>
            <w:r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5C56AE" w:rsidRPr="002E0B7B" w:rsidTr="00FF38C0">
        <w:tc>
          <w:tcPr>
            <w:tcW w:w="562" w:type="dxa"/>
          </w:tcPr>
          <w:p w:rsidR="005C56AE" w:rsidRPr="002E0B7B" w:rsidRDefault="005C56AE" w:rsidP="005C56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5C56AE" w:rsidRPr="002E0B7B" w:rsidRDefault="005C56AE" w:rsidP="005C56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>иные информация и документы, в том числе эскиз, рисунок, чертеж, фотография, иное изображение предлагаемого участником закупки товара.</w:t>
            </w:r>
          </w:p>
          <w:p w:rsidR="005C56AE" w:rsidRPr="002E0B7B" w:rsidRDefault="005C56AE" w:rsidP="005C56AE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29" w:type="dxa"/>
          </w:tcPr>
          <w:p w:rsidR="005C56AE" w:rsidRPr="002E0B7B" w:rsidRDefault="005C56AE" w:rsidP="005C56AE">
            <w:pPr>
              <w:autoSpaceDE w:val="0"/>
              <w:autoSpaceDN w:val="0"/>
              <w:adjustRightInd w:val="0"/>
              <w:ind w:firstLine="2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 xml:space="preserve">Иная информация и документы, предоставляемые в составе заявки, должны подтверждать соответствие характеристик товара, поставляемого участником закупки, показателям, установленным в описании объекта закупки, товарный знак (при наличии у товара товарного знака) и страну происхождения товара в соответствии с общероссийским классификатором, используемым для идентификации стран мира. </w:t>
            </w:r>
          </w:p>
          <w:p w:rsidR="005C56AE" w:rsidRPr="002E0B7B" w:rsidRDefault="005C56AE" w:rsidP="005C56AE">
            <w:pPr>
              <w:autoSpaceDE w:val="0"/>
              <w:autoSpaceDN w:val="0"/>
              <w:adjustRightInd w:val="0"/>
              <w:ind w:firstLine="2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характеристиках поставляемого товара, его товарном знаке (при наличии у товара товарного знака) и стране происхождения товара в соответствии с общероссийским </w:t>
            </w:r>
            <w:r w:rsidRPr="002E0B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классификатором, используемым для идентификации стран мира, может быть предоставлена по форме, указанной в Таблице № 1.</w:t>
            </w:r>
          </w:p>
          <w:p w:rsidR="005C56AE" w:rsidRPr="002E0B7B" w:rsidRDefault="005C56AE" w:rsidP="005C56AE">
            <w:pPr>
              <w:autoSpaceDE w:val="0"/>
              <w:autoSpaceDN w:val="0"/>
              <w:adjustRightInd w:val="0"/>
              <w:ind w:firstLine="20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sz w:val="24"/>
                <w:szCs w:val="24"/>
              </w:rPr>
              <w:t xml:space="preserve">А также могут быть предоставлены информация и документы, подтверждающие соответствие товара описанию объекта закупки: сертификаты (декларации о соответствии), (паспорт) качества производителя, технический паспорт, инструкция по эксплуатации, письма производителей товара и/или их официальных представителей и т.д. </w:t>
            </w:r>
          </w:p>
          <w:p w:rsidR="005C56AE" w:rsidRPr="002E0B7B" w:rsidRDefault="005C56AE" w:rsidP="005C56AE">
            <w:pPr>
              <w:ind w:firstLine="2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i/>
                <w:sz w:val="24"/>
                <w:szCs w:val="24"/>
              </w:rPr>
              <w:t>При этом отсутствие таких информации и документов не является основанием для отклонения заявки на участие в закупке.</w:t>
            </w:r>
          </w:p>
          <w:p w:rsidR="005C56AE" w:rsidRPr="002E0B7B" w:rsidRDefault="005C56AE" w:rsidP="005C56A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6AE" w:rsidRPr="002E0B7B" w:rsidRDefault="005C56AE" w:rsidP="005C56AE">
            <w:pPr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B7B">
              <w:rPr>
                <w:rFonts w:ascii="Times New Roman" w:hAnsi="Times New Roman" w:cs="Times New Roman"/>
                <w:b/>
                <w:sz w:val="24"/>
                <w:szCs w:val="24"/>
              </w:rPr>
              <w:t>Таблица 1</w:t>
            </w:r>
          </w:p>
          <w:p w:rsidR="005C56AE" w:rsidRPr="002E0B7B" w:rsidRDefault="005C56AE" w:rsidP="005C56AE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Характеристики предлагаемого участником закупки товара, соответствующие показателям, установленным в описании объекта закупки, наименование страны происхождения товара в соответствии с общероссийским классификатором, используемым для идентификации стран мира и товарный знак (при наличии у товара товарного знака)</w:t>
            </w:r>
          </w:p>
          <w:tbl>
            <w:tblPr>
              <w:tblW w:w="85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0"/>
              <w:gridCol w:w="1715"/>
              <w:gridCol w:w="3038"/>
              <w:gridCol w:w="1276"/>
              <w:gridCol w:w="1937"/>
            </w:tblGrid>
            <w:tr w:rsidR="005C56AE" w:rsidRPr="002E0B7B" w:rsidTr="00C403CF">
              <w:trPr>
                <w:trHeight w:val="550"/>
              </w:trPr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E0B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E0B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п/п</w:t>
                  </w:r>
                </w:p>
              </w:tc>
              <w:tc>
                <w:tcPr>
                  <w:tcW w:w="1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E0B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Наименование товара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E0B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Характеристики предлагаемого участником закупки товара</w:t>
                  </w:r>
                  <w:r w:rsidRPr="002E0B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vertAlign w:val="superscript"/>
                      <w:lang w:eastAsia="ru-RU"/>
                    </w:rPr>
                    <w:t>1</w:t>
                  </w: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E0B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Товарный знак</w:t>
                  </w:r>
                  <w:r w:rsidRPr="002E0B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vertAlign w:val="superscript"/>
                      <w:lang w:eastAsia="ru-RU"/>
                    </w:rPr>
                    <w:t>1,2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E0B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Наименование страны происхождения товара</w:t>
                  </w:r>
                  <w:r w:rsidRPr="002E0B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vertAlign w:val="superscript"/>
                      <w:lang w:eastAsia="ru-RU"/>
                    </w:rPr>
                    <w:t>1</w:t>
                  </w:r>
                </w:p>
              </w:tc>
            </w:tr>
            <w:tr w:rsidR="005C56AE" w:rsidRPr="002E0B7B" w:rsidTr="00C403CF">
              <w:trPr>
                <w:trHeight w:val="279"/>
              </w:trPr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E0B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C56AE" w:rsidRPr="002E0B7B" w:rsidTr="00C403CF">
              <w:trPr>
                <w:trHeight w:val="269"/>
              </w:trPr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E0B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1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56AE" w:rsidRPr="002E0B7B" w:rsidRDefault="005C56AE" w:rsidP="005C56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C56AE" w:rsidRPr="002E0B7B" w:rsidRDefault="005C56AE" w:rsidP="005C56AE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E0B7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ru-RU"/>
              </w:rPr>
              <w:t>1</w:t>
            </w:r>
            <w:r w:rsidRPr="002E0B7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В соответствии с пп. д п. 1 ч. 2 ст. 51 44-ФЗ данная информация вносится контракт и в соответствии с ч. 1 ст. 95 44-ФЗ не подлежит изменению.</w:t>
            </w:r>
          </w:p>
          <w:p w:rsidR="005C56AE" w:rsidRPr="002E0B7B" w:rsidRDefault="005C56AE" w:rsidP="005C56AE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E0B7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ru-RU"/>
              </w:rPr>
              <w:t>2</w:t>
            </w:r>
            <w:r w:rsidRPr="002E0B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E0B7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При наличии у товара товарного знака указать товарный знак, а при его отсутствии указать что товарный знак у товара отсутствует.</w:t>
            </w:r>
          </w:p>
          <w:p w:rsidR="005C56AE" w:rsidRPr="002E0B7B" w:rsidRDefault="005C56AE" w:rsidP="005C56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C69C6" w:rsidRPr="002E0B7B" w:rsidRDefault="00BC69C6" w:rsidP="00A82B9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24"/>
      <w:bookmarkEnd w:id="0"/>
    </w:p>
    <w:p w:rsidR="00BC69C6" w:rsidRPr="002E0B7B" w:rsidRDefault="00BC69C6" w:rsidP="00A82B9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C69C6" w:rsidRPr="002E0B7B" w:rsidRDefault="00BC69C6" w:rsidP="00A82B9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C69C6" w:rsidRPr="002E0B7B" w:rsidRDefault="00BC69C6" w:rsidP="00A82B9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C69C6" w:rsidRPr="002E0B7B" w:rsidRDefault="00BC69C6" w:rsidP="00A82B9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</w:p>
    <w:sectPr w:rsidR="00BC69C6" w:rsidRPr="002E0B7B" w:rsidSect="00A82B96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5AE" w:rsidRDefault="007A25AE" w:rsidP="00EE7972">
      <w:pPr>
        <w:spacing w:after="0" w:line="240" w:lineRule="auto"/>
      </w:pPr>
      <w:r>
        <w:separator/>
      </w:r>
    </w:p>
  </w:endnote>
  <w:endnote w:type="continuationSeparator" w:id="0">
    <w:p w:rsidR="007A25AE" w:rsidRDefault="007A25AE" w:rsidP="00EE7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5AE" w:rsidRDefault="007A25AE" w:rsidP="00EE7972">
      <w:pPr>
        <w:spacing w:after="0" w:line="240" w:lineRule="auto"/>
      </w:pPr>
      <w:r>
        <w:separator/>
      </w:r>
    </w:p>
  </w:footnote>
  <w:footnote w:type="continuationSeparator" w:id="0">
    <w:p w:rsidR="007A25AE" w:rsidRDefault="007A25AE" w:rsidP="00EE79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743"/>
    <w:rsid w:val="00015D68"/>
    <w:rsid w:val="000230D4"/>
    <w:rsid w:val="00051743"/>
    <w:rsid w:val="00052961"/>
    <w:rsid w:val="00074879"/>
    <w:rsid w:val="000941D4"/>
    <w:rsid w:val="000A469B"/>
    <w:rsid w:val="000C5F07"/>
    <w:rsid w:val="000D20F7"/>
    <w:rsid w:val="00112811"/>
    <w:rsid w:val="0012403B"/>
    <w:rsid w:val="00133101"/>
    <w:rsid w:val="00174A99"/>
    <w:rsid w:val="00182135"/>
    <w:rsid w:val="001A46C2"/>
    <w:rsid w:val="001D2A1C"/>
    <w:rsid w:val="00203D2A"/>
    <w:rsid w:val="002116B9"/>
    <w:rsid w:val="002A7138"/>
    <w:rsid w:val="002E0B7B"/>
    <w:rsid w:val="002E286D"/>
    <w:rsid w:val="002E4730"/>
    <w:rsid w:val="003039BD"/>
    <w:rsid w:val="00315358"/>
    <w:rsid w:val="00345DD3"/>
    <w:rsid w:val="003764A1"/>
    <w:rsid w:val="003956E4"/>
    <w:rsid w:val="003A595A"/>
    <w:rsid w:val="003B4F17"/>
    <w:rsid w:val="004074C3"/>
    <w:rsid w:val="00420BA8"/>
    <w:rsid w:val="004219DE"/>
    <w:rsid w:val="0043239D"/>
    <w:rsid w:val="004405A1"/>
    <w:rsid w:val="0044250C"/>
    <w:rsid w:val="00451788"/>
    <w:rsid w:val="00453B38"/>
    <w:rsid w:val="004B72A1"/>
    <w:rsid w:val="004E7831"/>
    <w:rsid w:val="00501516"/>
    <w:rsid w:val="0051255E"/>
    <w:rsid w:val="0052600F"/>
    <w:rsid w:val="005314D4"/>
    <w:rsid w:val="0058504E"/>
    <w:rsid w:val="005B0E21"/>
    <w:rsid w:val="005B1683"/>
    <w:rsid w:val="005C56AE"/>
    <w:rsid w:val="005C6369"/>
    <w:rsid w:val="005D3825"/>
    <w:rsid w:val="005E1A73"/>
    <w:rsid w:val="005E77EB"/>
    <w:rsid w:val="006025C3"/>
    <w:rsid w:val="00602786"/>
    <w:rsid w:val="00647645"/>
    <w:rsid w:val="0068184A"/>
    <w:rsid w:val="006975BE"/>
    <w:rsid w:val="006E63F1"/>
    <w:rsid w:val="006F7CB2"/>
    <w:rsid w:val="007A25AE"/>
    <w:rsid w:val="007A5402"/>
    <w:rsid w:val="007C4793"/>
    <w:rsid w:val="007D58B5"/>
    <w:rsid w:val="00804E3C"/>
    <w:rsid w:val="008410AC"/>
    <w:rsid w:val="0085047A"/>
    <w:rsid w:val="00892998"/>
    <w:rsid w:val="0089351D"/>
    <w:rsid w:val="008E1C9A"/>
    <w:rsid w:val="00904F31"/>
    <w:rsid w:val="0091434D"/>
    <w:rsid w:val="00921C9B"/>
    <w:rsid w:val="0093369F"/>
    <w:rsid w:val="0097164E"/>
    <w:rsid w:val="00A01C3B"/>
    <w:rsid w:val="00A82B96"/>
    <w:rsid w:val="00AB266B"/>
    <w:rsid w:val="00AC6486"/>
    <w:rsid w:val="00AE07EB"/>
    <w:rsid w:val="00B304FF"/>
    <w:rsid w:val="00B36326"/>
    <w:rsid w:val="00B46871"/>
    <w:rsid w:val="00B724AE"/>
    <w:rsid w:val="00B93828"/>
    <w:rsid w:val="00BC2108"/>
    <w:rsid w:val="00BC69C6"/>
    <w:rsid w:val="00BD2E83"/>
    <w:rsid w:val="00C16143"/>
    <w:rsid w:val="00C63401"/>
    <w:rsid w:val="00C82240"/>
    <w:rsid w:val="00CD6D9D"/>
    <w:rsid w:val="00CF0920"/>
    <w:rsid w:val="00D12046"/>
    <w:rsid w:val="00D27CAD"/>
    <w:rsid w:val="00D32822"/>
    <w:rsid w:val="00D71A68"/>
    <w:rsid w:val="00D76801"/>
    <w:rsid w:val="00DC0244"/>
    <w:rsid w:val="00E41E82"/>
    <w:rsid w:val="00E655F5"/>
    <w:rsid w:val="00E70C65"/>
    <w:rsid w:val="00E7772E"/>
    <w:rsid w:val="00E91303"/>
    <w:rsid w:val="00EA5A6E"/>
    <w:rsid w:val="00ED23C1"/>
    <w:rsid w:val="00ED2FC7"/>
    <w:rsid w:val="00EE7972"/>
    <w:rsid w:val="00F0441D"/>
    <w:rsid w:val="00F25BAD"/>
    <w:rsid w:val="00F43F80"/>
    <w:rsid w:val="00F74246"/>
    <w:rsid w:val="00FB52B8"/>
    <w:rsid w:val="00FC2BB0"/>
    <w:rsid w:val="00FD53A2"/>
    <w:rsid w:val="00FE3AAB"/>
    <w:rsid w:val="00FF30A5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9870AA-A417-4BD3-B426-B36DD3A2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C5F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5F07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EE797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E797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E7972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EE7972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E7972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7972"/>
    <w:rPr>
      <w:vertAlign w:val="superscript"/>
    </w:rPr>
  </w:style>
  <w:style w:type="paragraph" w:styleId="aa">
    <w:name w:val="List Paragraph"/>
    <w:basedOn w:val="a"/>
    <w:uiPriority w:val="34"/>
    <w:qFormat/>
    <w:rsid w:val="00E70C6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21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21C9B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21C9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21C9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21C9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39B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39BD"/>
    <w:rPr>
      <w:b/>
      <w:bCs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DC0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DC0244"/>
  </w:style>
  <w:style w:type="paragraph" w:styleId="af4">
    <w:name w:val="footer"/>
    <w:basedOn w:val="a"/>
    <w:link w:val="af5"/>
    <w:uiPriority w:val="99"/>
    <w:unhideWhenUsed/>
    <w:rsid w:val="00DC0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DC0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6B2B7-F4C8-43D3-BA64-8CD244DE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Наталья Евгеньевна</dc:creator>
  <cp:keywords/>
  <dc:description/>
  <cp:lastModifiedBy>Кайгородцева Оксана Сергеевна</cp:lastModifiedBy>
  <cp:revision>15</cp:revision>
  <cp:lastPrinted>2022-01-21T06:25:00Z</cp:lastPrinted>
  <dcterms:created xsi:type="dcterms:W3CDTF">2022-02-14T02:21:00Z</dcterms:created>
  <dcterms:modified xsi:type="dcterms:W3CDTF">2023-02-28T07:00:00Z</dcterms:modified>
</cp:coreProperties>
</file>