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18E" w:rsidRPr="00790B33" w:rsidRDefault="0014145A" w:rsidP="0014145A">
      <w:pPr>
        <w:jc w:val="center"/>
        <w:rPr>
          <w:rFonts w:ascii="Times New Roman" w:hAnsi="Times New Roman" w:cs="Times New Roman"/>
          <w:b/>
        </w:rPr>
      </w:pPr>
      <w:r w:rsidRPr="00790B33">
        <w:rPr>
          <w:rFonts w:ascii="Times New Roman" w:hAnsi="Times New Roman" w:cs="Times New Roman"/>
          <w:b/>
        </w:rPr>
        <w:t>ОПИСАНИЕ ОБЪЕКТА ЗАКУПКИ</w:t>
      </w:r>
    </w:p>
    <w:p w:rsidR="00790B33" w:rsidRPr="00790B33" w:rsidRDefault="00790B33" w:rsidP="00790B33">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142"/>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w:t>
      </w:r>
      <w:r w:rsidRPr="00790B33">
        <w:rPr>
          <w:rFonts w:ascii="Times New Roman" w:eastAsia="Times New Roman" w:hAnsi="Times New Roman" w:cs="Times New Roman"/>
          <w:b/>
          <w:lang w:eastAsia="ru-RU"/>
        </w:rPr>
        <w:t>ТЕХНИЧЕСКОЕ ЗАДАНИЕ</w:t>
      </w:r>
      <w:r>
        <w:rPr>
          <w:rFonts w:ascii="Times New Roman" w:eastAsia="Times New Roman" w:hAnsi="Times New Roman" w:cs="Times New Roman"/>
          <w:b/>
          <w:lang w:eastAsia="ru-RU"/>
        </w:rPr>
        <w:t>)</w:t>
      </w:r>
    </w:p>
    <w:p w:rsidR="00790B33" w:rsidRPr="00790B33" w:rsidRDefault="00790B33" w:rsidP="00790B33">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142"/>
        <w:jc w:val="center"/>
        <w:rPr>
          <w:rFonts w:ascii="Times New Roman" w:eastAsia="Times New Roman" w:hAnsi="Times New Roman" w:cs="Times New Roman"/>
          <w:b/>
          <w:lang w:eastAsia="ru-RU"/>
        </w:rPr>
      </w:pPr>
      <w:r w:rsidRPr="00790B33">
        <w:rPr>
          <w:rFonts w:ascii="Times New Roman" w:eastAsia="Times New Roman" w:hAnsi="Times New Roman" w:cs="Times New Roman"/>
          <w:b/>
          <w:lang w:eastAsia="ru-RU"/>
        </w:rPr>
        <w:t>выполнение работ по капитальному ремонту объекта капитального строительства в сфере образования: выполнение работ по капитальному ремонту системы энергообеспечения и электроснабжения МБОУ г. Иркутска СОШ № 24, расположенного по адресу: г. Иркутск, ул. Лермонтова, 331 (блок младших классов)</w:t>
      </w:r>
    </w:p>
    <w:p w:rsidR="00790B33" w:rsidRPr="00790B33" w:rsidRDefault="00790B33" w:rsidP="00790B33">
      <w:pPr>
        <w:spacing w:after="0" w:line="240" w:lineRule="auto"/>
        <w:ind w:left="142" w:firstLine="567"/>
        <w:contextualSpacing/>
        <w:jc w:val="both"/>
        <w:rPr>
          <w:rFonts w:ascii="Times New Roman" w:eastAsia="Times New Roman" w:hAnsi="Times New Roman" w:cs="Times New Roman"/>
          <w:b/>
          <w:iCs/>
          <w:lang w:eastAsia="ru-RU"/>
        </w:rPr>
      </w:pPr>
    </w:p>
    <w:p w:rsidR="00790B33" w:rsidRPr="00790B33" w:rsidRDefault="00790B33" w:rsidP="00790B33">
      <w:pPr>
        <w:pBdr>
          <w:top w:val="none" w:sz="4" w:space="0" w:color="000000"/>
          <w:left w:val="none" w:sz="4" w:space="0" w:color="000000"/>
          <w:bottom w:val="none" w:sz="4" w:space="0" w:color="000000"/>
          <w:right w:val="none" w:sz="4" w:space="0" w:color="000000"/>
          <w:between w:val="none" w:sz="4" w:space="0" w:color="000000"/>
        </w:pBdr>
        <w:tabs>
          <w:tab w:val="left" w:pos="1134"/>
        </w:tabs>
        <w:spacing w:after="0" w:line="288" w:lineRule="auto"/>
        <w:ind w:left="142" w:right="-2" w:firstLine="567"/>
        <w:jc w:val="both"/>
        <w:rPr>
          <w:rFonts w:ascii="Times New Roman" w:eastAsia="Times New Roman" w:hAnsi="Times New Roman" w:cs="Times New Roman"/>
          <w:lang w:eastAsia="ru-RU"/>
        </w:rPr>
      </w:pPr>
      <w:r w:rsidRPr="00790B33">
        <w:rPr>
          <w:rFonts w:ascii="Times New Roman" w:eastAsia="Times New Roman" w:hAnsi="Times New Roman" w:cs="Times New Roman"/>
          <w:lang w:eastAsia="ru-RU"/>
        </w:rPr>
        <w:t>Выполнение работ в соответствии с Локальным сметным расчетом (смета) № 02-01-01 электромонтажные работы, Локальным сметным расчетом (смета) № 09-01-01 ПНР системы электроснабжения (далее –Локальные сметные расчеты) (Приложения № 2 и № 3 к Контракту), Рабочим проектом № 41/2018-ЭМ,</w:t>
      </w:r>
      <w:r w:rsidR="009831A4">
        <w:rPr>
          <w:rFonts w:ascii="Times New Roman" w:eastAsia="Times New Roman" w:hAnsi="Times New Roman" w:cs="Times New Roman"/>
          <w:lang w:eastAsia="ru-RU"/>
        </w:rPr>
        <w:t xml:space="preserve"> </w:t>
      </w:r>
      <w:bookmarkStart w:id="0" w:name="_GoBack"/>
      <w:bookmarkEnd w:id="0"/>
      <w:r w:rsidRPr="00790B33">
        <w:rPr>
          <w:rFonts w:ascii="Times New Roman" w:eastAsia="Times New Roman" w:hAnsi="Times New Roman" w:cs="Times New Roman"/>
          <w:lang w:eastAsia="ru-RU"/>
        </w:rPr>
        <w:t>ЭО Система электроснабжения (далее – Рабочий проект) (Приложение № 4 к Контракту), Сводным сметным расчетом стоимости строительства (Приложения № 5 к Контракту), Техническим заданием</w:t>
      </w:r>
    </w:p>
    <w:p w:rsidR="00790B33" w:rsidRPr="00790B33" w:rsidRDefault="00790B33" w:rsidP="00790B33">
      <w:pPr>
        <w:pBdr>
          <w:top w:val="none" w:sz="4" w:space="0" w:color="000000"/>
          <w:left w:val="none" w:sz="4" w:space="0" w:color="000000"/>
          <w:bottom w:val="none" w:sz="4" w:space="0" w:color="000000"/>
          <w:right w:val="none" w:sz="4" w:space="0" w:color="000000"/>
          <w:between w:val="none" w:sz="4" w:space="0" w:color="000000"/>
        </w:pBdr>
        <w:tabs>
          <w:tab w:val="left" w:pos="1134"/>
        </w:tabs>
        <w:spacing w:after="0" w:line="288" w:lineRule="auto"/>
        <w:ind w:left="142" w:right="-2" w:firstLine="567"/>
        <w:jc w:val="both"/>
        <w:rPr>
          <w:rFonts w:ascii="Times New Roman" w:eastAsia="Times New Roman" w:hAnsi="Times New Roman" w:cs="Times New Roman"/>
          <w:lang w:eastAsia="ru-RU"/>
        </w:rPr>
      </w:pPr>
      <w:r w:rsidRPr="00790B33">
        <w:rPr>
          <w:rFonts w:ascii="Times New Roman" w:eastAsia="Times New Roman" w:hAnsi="Times New Roman" w:cs="Times New Roman"/>
          <w:lang w:eastAsia="ru-RU"/>
        </w:rPr>
        <w:t>Требования к качеству выполняемых работ.</w:t>
      </w:r>
    </w:p>
    <w:p w:rsidR="00790B33" w:rsidRPr="00790B33" w:rsidRDefault="00790B33" w:rsidP="00790B33">
      <w:pPr>
        <w:pBdr>
          <w:top w:val="none" w:sz="4" w:space="0" w:color="000000"/>
          <w:left w:val="none" w:sz="4" w:space="0" w:color="000000"/>
          <w:bottom w:val="none" w:sz="4" w:space="0" w:color="000000"/>
          <w:right w:val="none" w:sz="4" w:space="0" w:color="000000"/>
          <w:between w:val="none" w:sz="4" w:space="0" w:color="000000"/>
        </w:pBdr>
        <w:tabs>
          <w:tab w:val="left" w:pos="1134"/>
        </w:tabs>
        <w:spacing w:after="0" w:line="288" w:lineRule="auto"/>
        <w:ind w:left="142" w:right="-2" w:firstLine="567"/>
        <w:jc w:val="both"/>
        <w:rPr>
          <w:rFonts w:ascii="Times New Roman" w:eastAsia="Times New Roman" w:hAnsi="Times New Roman" w:cs="Times New Roman"/>
          <w:lang w:eastAsia="ru-RU"/>
        </w:rPr>
      </w:pPr>
      <w:r w:rsidRPr="00790B33">
        <w:rPr>
          <w:rFonts w:ascii="Times New Roman" w:eastAsia="Times New Roman" w:hAnsi="Times New Roman" w:cs="Times New Roman"/>
          <w:lang w:eastAsia="ru-RU"/>
        </w:rPr>
        <w:t>Качество выполняемых работ должно соответствовать СНиП, ТУ, ГОСТ, и другим нормативным документам. Подрядчик гарантирует качество используемых материалов, наличие сертификатов и других документов, удостоверяющих их качество. Срок предоставления гарантий качества работ: 3 (три) года с даты подписания Сторонами документа о приемке (в том числе на используемые материалы).</w:t>
      </w:r>
    </w:p>
    <w:p w:rsidR="00790B33" w:rsidRPr="00790B33" w:rsidRDefault="00790B33" w:rsidP="00790B33">
      <w:pPr>
        <w:pBdr>
          <w:top w:val="none" w:sz="4" w:space="0" w:color="000000"/>
          <w:left w:val="none" w:sz="4" w:space="0" w:color="000000"/>
          <w:bottom w:val="none" w:sz="4" w:space="0" w:color="000000"/>
          <w:right w:val="none" w:sz="4" w:space="0" w:color="000000"/>
          <w:between w:val="none" w:sz="4" w:space="0" w:color="000000"/>
        </w:pBdr>
        <w:tabs>
          <w:tab w:val="left" w:pos="1134"/>
        </w:tabs>
        <w:spacing w:after="0" w:line="288" w:lineRule="auto"/>
        <w:ind w:left="142" w:right="-2" w:firstLine="567"/>
        <w:jc w:val="both"/>
        <w:rPr>
          <w:rFonts w:ascii="Times New Roman" w:eastAsia="Times New Roman" w:hAnsi="Times New Roman" w:cs="Times New Roman"/>
          <w:lang w:eastAsia="ru-RU"/>
        </w:rPr>
      </w:pPr>
      <w:r w:rsidRPr="00790B33">
        <w:rPr>
          <w:rFonts w:ascii="Times New Roman" w:eastAsia="Times New Roman" w:hAnsi="Times New Roman" w:cs="Times New Roman"/>
          <w:lang w:eastAsia="ru-RU"/>
        </w:rPr>
        <w:br/>
        <w:t>Подрядчик обязан:</w:t>
      </w:r>
    </w:p>
    <w:p w:rsidR="00790B33" w:rsidRPr="00790B33" w:rsidRDefault="00790B33" w:rsidP="00790B33">
      <w:pPr>
        <w:pBdr>
          <w:top w:val="none" w:sz="4" w:space="0" w:color="000000"/>
          <w:left w:val="none" w:sz="4" w:space="0" w:color="000000"/>
          <w:bottom w:val="none" w:sz="4" w:space="0" w:color="000000"/>
          <w:right w:val="none" w:sz="4" w:space="0" w:color="000000"/>
          <w:between w:val="none" w:sz="4" w:space="0" w:color="000000"/>
        </w:pBdr>
        <w:tabs>
          <w:tab w:val="left" w:pos="1134"/>
        </w:tabs>
        <w:spacing w:after="0" w:line="288" w:lineRule="auto"/>
        <w:ind w:left="142" w:right="-2" w:firstLine="567"/>
        <w:jc w:val="both"/>
        <w:rPr>
          <w:rFonts w:ascii="Times New Roman" w:eastAsia="Times New Roman" w:hAnsi="Times New Roman" w:cs="Times New Roman"/>
          <w:lang w:eastAsia="ru-RU"/>
        </w:rPr>
      </w:pPr>
      <w:r w:rsidRPr="00790B33">
        <w:rPr>
          <w:rFonts w:ascii="Times New Roman" w:eastAsia="Times New Roman" w:hAnsi="Times New Roman" w:cs="Times New Roman"/>
          <w:lang w:eastAsia="ru-RU"/>
        </w:rPr>
        <w:t xml:space="preserve">Использовать при выполнении работ материалы, указанные в Локальных сметных расчетах (Приложения № 2 и № 3 к Контракту), Рабочем проекте (Приложения № 4 к Контракту), </w:t>
      </w:r>
      <w:r w:rsidRPr="00790B33">
        <w:rPr>
          <w:rFonts w:ascii="Times New Roman" w:eastAsia="Times New Roman" w:hAnsi="Times New Roman" w:cs="Times New Roman"/>
          <w:bCs/>
          <w:lang w:eastAsia="ru-RU"/>
        </w:rPr>
        <w:t>Сводном сметном расчете стоимости строительства (Приложения № 5 к Контракту)</w:t>
      </w:r>
      <w:r w:rsidRPr="00790B33">
        <w:rPr>
          <w:rFonts w:ascii="Times New Roman" w:eastAsia="Times New Roman" w:hAnsi="Times New Roman" w:cs="Times New Roman"/>
          <w:lang w:eastAsia="ru-RU"/>
        </w:rPr>
        <w:t xml:space="preserve"> соответствующие требованиям законодательства Российской Федерации и имеющие все необходимые сертификаты, технические паспорта и иные документы, удостоверяющие их качество.</w:t>
      </w:r>
    </w:p>
    <w:p w:rsidR="00790B33" w:rsidRPr="00790B33" w:rsidRDefault="00790B33" w:rsidP="00790B33">
      <w:pPr>
        <w:pBdr>
          <w:top w:val="none" w:sz="4" w:space="0" w:color="000000"/>
          <w:left w:val="none" w:sz="4" w:space="0" w:color="000000"/>
          <w:bottom w:val="none" w:sz="4" w:space="0" w:color="000000"/>
          <w:right w:val="none" w:sz="4" w:space="0" w:color="000000"/>
          <w:between w:val="none" w:sz="4" w:space="0" w:color="000000"/>
        </w:pBdr>
        <w:tabs>
          <w:tab w:val="left" w:pos="1134"/>
        </w:tabs>
        <w:spacing w:after="0" w:line="288" w:lineRule="auto"/>
        <w:ind w:left="142" w:right="-2" w:firstLine="567"/>
        <w:jc w:val="both"/>
        <w:rPr>
          <w:rFonts w:ascii="Times New Roman" w:eastAsia="Times New Roman" w:hAnsi="Times New Roman" w:cs="Times New Roman"/>
          <w:lang w:eastAsia="ru-RU"/>
        </w:rPr>
      </w:pPr>
      <w:r w:rsidRPr="00790B33">
        <w:rPr>
          <w:rFonts w:ascii="Times New Roman" w:eastAsia="Times New Roman" w:hAnsi="Times New Roman" w:cs="Times New Roman"/>
          <w:lang w:eastAsia="ru-RU"/>
        </w:rPr>
        <w:t>Не использовать в ходе осуществления работ материалы, применение которых может привести к нарушению требований к охране окружающей среды и безопасности строительных работ.</w:t>
      </w:r>
    </w:p>
    <w:p w:rsidR="00790B33" w:rsidRPr="00790B33" w:rsidRDefault="00790B33" w:rsidP="00790B33">
      <w:pPr>
        <w:widowControl w:val="0"/>
        <w:pBdr>
          <w:top w:val="none" w:sz="4" w:space="0" w:color="000000"/>
          <w:left w:val="none" w:sz="4" w:space="0" w:color="000000"/>
          <w:bottom w:val="none" w:sz="4" w:space="0" w:color="000000"/>
          <w:right w:val="none" w:sz="4" w:space="0" w:color="000000"/>
          <w:between w:val="none" w:sz="4" w:space="0" w:color="000000"/>
        </w:pBdr>
        <w:tabs>
          <w:tab w:val="left" w:pos="1134"/>
        </w:tabs>
        <w:autoSpaceDE w:val="0"/>
        <w:autoSpaceDN w:val="0"/>
        <w:adjustRightInd w:val="0"/>
        <w:spacing w:after="0" w:line="288" w:lineRule="auto"/>
        <w:ind w:left="142" w:right="-2" w:firstLine="567"/>
        <w:jc w:val="both"/>
        <w:rPr>
          <w:rFonts w:ascii="Times New Roman" w:eastAsia="Times New Roman" w:hAnsi="Times New Roman" w:cs="Times New Roman"/>
          <w:lang w:eastAsia="ru-RU"/>
        </w:rPr>
      </w:pPr>
      <w:r w:rsidRPr="00790B33">
        <w:rPr>
          <w:rFonts w:ascii="Times New Roman" w:eastAsia="Times New Roman" w:hAnsi="Times New Roman" w:cs="Times New Roman"/>
          <w:lang w:eastAsia="ru-RU"/>
        </w:rPr>
        <w:t>Обеспечить сохранность материалов, оборудования, строительной техники и другого имущества, необходимого для ремонта Объекта, находящегося на территории МБОУ г. Иркутска СОШ № 24, расположенного по адресу: 664033, Иркутская Область, г. Иркутск, ул. Лермонтова, д. 299 (далее – Объект) с момента начала выполнения работ по контракту до момента подписания документа о приемке.</w:t>
      </w:r>
    </w:p>
    <w:p w:rsidR="00790B33" w:rsidRPr="00790B33" w:rsidRDefault="00790B33" w:rsidP="00790B33">
      <w:pPr>
        <w:widowControl w:val="0"/>
        <w:pBdr>
          <w:top w:val="none" w:sz="4" w:space="0" w:color="000000"/>
          <w:left w:val="none" w:sz="4" w:space="0" w:color="000000"/>
          <w:bottom w:val="none" w:sz="4" w:space="0" w:color="000000"/>
          <w:right w:val="none" w:sz="4" w:space="0" w:color="000000"/>
          <w:between w:val="none" w:sz="4" w:space="0" w:color="000000"/>
        </w:pBdr>
        <w:tabs>
          <w:tab w:val="left" w:pos="1134"/>
        </w:tabs>
        <w:autoSpaceDE w:val="0"/>
        <w:autoSpaceDN w:val="0"/>
        <w:adjustRightInd w:val="0"/>
        <w:spacing w:after="0" w:line="288" w:lineRule="auto"/>
        <w:ind w:left="142" w:right="-2" w:firstLine="567"/>
        <w:jc w:val="both"/>
        <w:rPr>
          <w:rFonts w:ascii="Times New Roman" w:eastAsia="Times New Roman" w:hAnsi="Times New Roman" w:cs="Times New Roman"/>
          <w:lang w:eastAsia="ru-RU"/>
        </w:rPr>
      </w:pPr>
      <w:r w:rsidRPr="00790B33">
        <w:rPr>
          <w:rFonts w:ascii="Times New Roman" w:eastAsia="Times New Roman" w:hAnsi="Times New Roman" w:cs="Times New Roman"/>
          <w:lang w:eastAsia="ru-RU"/>
        </w:rPr>
        <w:t>Обеспечить складирование и хранение применяемых материалов, изделий, конструкций, оборудования в соответствии с требованиями стандартов и технических условий на данные материалы, изделия, конструкции и оборудование.</w:t>
      </w:r>
    </w:p>
    <w:p w:rsidR="00790B33" w:rsidRPr="00790B33" w:rsidRDefault="00790B33" w:rsidP="00790B33">
      <w:pPr>
        <w:widowControl w:val="0"/>
        <w:pBdr>
          <w:top w:val="none" w:sz="4" w:space="0" w:color="000000"/>
          <w:left w:val="none" w:sz="4" w:space="0" w:color="000000"/>
          <w:bottom w:val="none" w:sz="4" w:space="0" w:color="000000"/>
          <w:right w:val="none" w:sz="4" w:space="0" w:color="000000"/>
          <w:between w:val="none" w:sz="4" w:space="0" w:color="000000"/>
        </w:pBdr>
        <w:autoSpaceDE w:val="0"/>
        <w:spacing w:after="0" w:line="288" w:lineRule="auto"/>
        <w:ind w:left="142" w:firstLine="567"/>
        <w:jc w:val="both"/>
        <w:rPr>
          <w:rFonts w:ascii="Times New Roman" w:eastAsia="Times New Roman" w:hAnsi="Times New Roman" w:cs="Times New Roman"/>
          <w:lang w:eastAsia="ru-RU"/>
        </w:rPr>
      </w:pPr>
      <w:r w:rsidRPr="00790B33">
        <w:rPr>
          <w:rFonts w:ascii="Times New Roman" w:eastAsia="Times New Roman" w:hAnsi="Times New Roman" w:cs="Times New Roman"/>
          <w:lang w:eastAsia="ru-RU"/>
        </w:rPr>
        <w:t>В случае выявления нарушений установленных правил складирования и хранения материалов, изделий, конструкций и оборудования Подрядчик обязан немедленно устранить указанные нарушения. Подрядчик обязан приостановить применение неправильно складированных и хранимых материалов, изделий, конструкций и оборудования до решения вопроса Заказчиком о возможности их применения без ущерба качеству выполняемых работ. В период выполнения работ по контракту обеспечить уборку на территории объекта, своевременный вывоз строительного мусора, соблюдение норм технической и пожарной безопасности, производственной санитарии.</w:t>
      </w:r>
    </w:p>
    <w:p w:rsidR="00790B33" w:rsidRPr="00790B33" w:rsidRDefault="00790B33" w:rsidP="00790B33">
      <w:pPr>
        <w:widowControl w:val="0"/>
        <w:pBdr>
          <w:top w:val="none" w:sz="4" w:space="0" w:color="000000"/>
          <w:left w:val="none" w:sz="4" w:space="0" w:color="000000"/>
          <w:bottom w:val="none" w:sz="4" w:space="0" w:color="000000"/>
          <w:right w:val="none" w:sz="4" w:space="0" w:color="000000"/>
          <w:between w:val="none" w:sz="4" w:space="0" w:color="000000"/>
        </w:pBdr>
        <w:autoSpaceDE w:val="0"/>
        <w:spacing w:after="0" w:line="288" w:lineRule="auto"/>
        <w:ind w:left="142" w:firstLine="567"/>
        <w:jc w:val="both"/>
        <w:rPr>
          <w:rFonts w:ascii="Times New Roman" w:eastAsia="Times New Roman" w:hAnsi="Times New Roman" w:cs="Times New Roman"/>
          <w:lang w:eastAsia="ru-RU"/>
        </w:rPr>
      </w:pPr>
      <w:r w:rsidRPr="00790B33">
        <w:rPr>
          <w:rFonts w:ascii="Times New Roman" w:eastAsia="Times New Roman" w:hAnsi="Times New Roman" w:cs="Times New Roman"/>
          <w:lang w:eastAsia="ru-RU"/>
        </w:rPr>
        <w:t>До подписания документа о приемке вывезти за пределы объекта принадлежащие Подрядчику строительные машины, оборудование, инвентарь, инструменты, строительные материалы и другое имущество, а также очистить территорию объекта от строительного мусора.</w:t>
      </w:r>
    </w:p>
    <w:p w:rsidR="00790B33" w:rsidRPr="00790B33" w:rsidRDefault="00790B33" w:rsidP="00790B33">
      <w:pPr>
        <w:widowControl w:val="0"/>
        <w:pBdr>
          <w:top w:val="none" w:sz="4" w:space="0" w:color="000000"/>
          <w:left w:val="none" w:sz="4" w:space="0" w:color="000000"/>
          <w:bottom w:val="none" w:sz="4" w:space="0" w:color="000000"/>
          <w:right w:val="none" w:sz="4" w:space="0" w:color="000000"/>
          <w:between w:val="none" w:sz="4" w:space="0" w:color="000000"/>
        </w:pBdr>
        <w:autoSpaceDE w:val="0"/>
        <w:spacing w:after="0" w:line="288" w:lineRule="auto"/>
        <w:ind w:left="142" w:firstLine="567"/>
        <w:jc w:val="both"/>
        <w:rPr>
          <w:rFonts w:ascii="Times New Roman" w:eastAsia="Times New Roman" w:hAnsi="Times New Roman" w:cs="Times New Roman"/>
          <w:lang w:eastAsia="ru-RU"/>
        </w:rPr>
      </w:pPr>
      <w:r w:rsidRPr="00790B33">
        <w:rPr>
          <w:rFonts w:ascii="Times New Roman" w:eastAsia="Times New Roman" w:hAnsi="Times New Roman" w:cs="Times New Roman"/>
          <w:lang w:eastAsia="ru-RU"/>
        </w:rPr>
        <w:lastRenderedPageBreak/>
        <w:t>При этом вывоз строительного мусора осуществляется за счет Подрядчика в специально отведенные для этого места с соблюдением всех установленных норм и требований (обязанность получения согласования этих мест лежит на Подрядчике).</w:t>
      </w:r>
    </w:p>
    <w:p w:rsidR="00790B33" w:rsidRPr="00790B33" w:rsidRDefault="00790B33" w:rsidP="00790B33">
      <w:pPr>
        <w:widowControl w:val="0"/>
        <w:pBdr>
          <w:top w:val="none" w:sz="4" w:space="0" w:color="000000"/>
          <w:left w:val="none" w:sz="4" w:space="0" w:color="000000"/>
          <w:bottom w:val="none" w:sz="4" w:space="0" w:color="000000"/>
          <w:right w:val="none" w:sz="4" w:space="0" w:color="000000"/>
          <w:between w:val="none" w:sz="4" w:space="0" w:color="000000"/>
        </w:pBdr>
        <w:spacing w:after="0" w:line="288" w:lineRule="auto"/>
        <w:ind w:left="142" w:firstLine="567"/>
        <w:jc w:val="both"/>
        <w:rPr>
          <w:rFonts w:ascii="Times New Roman" w:eastAsia="Times New Roman" w:hAnsi="Times New Roman" w:cs="Times New Roman"/>
          <w:lang w:eastAsia="ru-RU"/>
        </w:rPr>
      </w:pPr>
      <w:r w:rsidRPr="00790B33">
        <w:rPr>
          <w:rFonts w:ascii="Times New Roman" w:eastAsia="Times New Roman" w:hAnsi="Times New Roman" w:cs="Times New Roman"/>
          <w:lang w:eastAsia="ru-RU"/>
        </w:rPr>
        <w:t>Привлекать к выполнению работ, указанных в Контракте, квалифицированных рабочих в соответствии с Единым тарифно-квалификационным справочником работ и профессий рабочих, утвержденным Приказом Министерства здравоохранения и социального развития Российской Федерации от 06.04.2007 № 243, имеющих соответствующий разряд и прошедших медицинское освидетельствование в случаях, установленных действующим законодательством РФ. Обеспечить получение всех необходимых профессиональных допусков и разрешений на право производства работ, требуемых в соответствии с законодательством РФ и субъекта РФ, в том числе разрешения, связанные с использованием иностранной рабочей силы.</w:t>
      </w:r>
    </w:p>
    <w:p w:rsidR="00790B33" w:rsidRPr="00790B33" w:rsidRDefault="00790B33" w:rsidP="00790B33">
      <w:pPr>
        <w:pBdr>
          <w:top w:val="none" w:sz="4" w:space="0" w:color="000000"/>
          <w:left w:val="none" w:sz="4" w:space="0" w:color="000000"/>
          <w:bottom w:val="none" w:sz="4" w:space="0" w:color="000000"/>
          <w:right w:val="none" w:sz="4" w:space="0" w:color="000000"/>
          <w:between w:val="none" w:sz="4" w:space="0" w:color="000000"/>
        </w:pBdr>
        <w:spacing w:after="0" w:line="288" w:lineRule="auto"/>
        <w:ind w:left="142" w:firstLine="709"/>
        <w:jc w:val="both"/>
        <w:rPr>
          <w:rFonts w:ascii="Times New Roman" w:eastAsia="Times New Roman" w:hAnsi="Times New Roman" w:cs="Times New Roman"/>
          <w:lang w:eastAsia="ru-RU"/>
        </w:rPr>
      </w:pPr>
      <w:r w:rsidRPr="00790B33">
        <w:rPr>
          <w:rFonts w:ascii="Times New Roman" w:eastAsia="Times New Roman" w:hAnsi="Times New Roman" w:cs="Times New Roman"/>
          <w:lang w:eastAsia="ru-RU"/>
        </w:rPr>
        <w:t>Не привлекать иностранных рабочих без разрешения на привлечение иностранной рабочей силы, когда такие обязанности установлены действующим законодательством РФ.</w:t>
      </w:r>
    </w:p>
    <w:p w:rsidR="00790B33" w:rsidRPr="00790B33" w:rsidRDefault="00790B33" w:rsidP="00790B33">
      <w:pPr>
        <w:pBdr>
          <w:top w:val="none" w:sz="4" w:space="0" w:color="000000"/>
          <w:left w:val="none" w:sz="4" w:space="0" w:color="000000"/>
          <w:bottom w:val="none" w:sz="4" w:space="0" w:color="000000"/>
          <w:right w:val="none" w:sz="4" w:space="0" w:color="000000"/>
          <w:between w:val="none" w:sz="4" w:space="0" w:color="000000"/>
        </w:pBdr>
        <w:spacing w:after="0" w:line="240" w:lineRule="auto"/>
        <w:ind w:left="142" w:firstLine="567"/>
        <w:contextualSpacing/>
        <w:jc w:val="both"/>
        <w:rPr>
          <w:rFonts w:ascii="Times New Roman" w:eastAsia="Times New Roman" w:hAnsi="Times New Roman" w:cs="Times New Roman"/>
          <w:lang w:eastAsia="ru-RU"/>
        </w:rPr>
      </w:pPr>
    </w:p>
    <w:p w:rsidR="00790B33" w:rsidRPr="00790B33" w:rsidRDefault="00790B33" w:rsidP="00790B33">
      <w:pPr>
        <w:numPr>
          <w:ilvl w:val="0"/>
          <w:numId w:val="1"/>
        </w:numPr>
        <w:pBdr>
          <w:top w:val="none" w:sz="4" w:space="0" w:color="000000"/>
          <w:left w:val="none" w:sz="4" w:space="0" w:color="000000"/>
          <w:bottom w:val="none" w:sz="4" w:space="0" w:color="000000"/>
          <w:right w:val="none" w:sz="4" w:space="0" w:color="000000"/>
          <w:between w:val="none" w:sz="4" w:space="0" w:color="000000"/>
        </w:pBdr>
        <w:spacing w:after="0" w:line="240" w:lineRule="auto"/>
        <w:contextualSpacing/>
        <w:jc w:val="both"/>
        <w:rPr>
          <w:rFonts w:ascii="Times New Roman" w:eastAsia="Times New Roman" w:hAnsi="Times New Roman" w:cs="Times New Roman"/>
          <w:b/>
          <w:lang w:eastAsia="ru-RU"/>
        </w:rPr>
      </w:pPr>
      <w:r w:rsidRPr="00790B33">
        <w:rPr>
          <w:rFonts w:ascii="Times New Roman" w:eastAsia="Times New Roman" w:hAnsi="Times New Roman" w:cs="Times New Roman"/>
          <w:b/>
          <w:lang w:eastAsia="ru-RU"/>
        </w:rPr>
        <w:t>Требования к безопасности выполняемых работ:</w:t>
      </w:r>
    </w:p>
    <w:p w:rsidR="00790B33" w:rsidRPr="00790B33" w:rsidRDefault="00790B33" w:rsidP="00790B33">
      <w:pPr>
        <w:widowControl w:val="0"/>
        <w:pBdr>
          <w:top w:val="none" w:sz="4" w:space="0" w:color="000000"/>
          <w:left w:val="none" w:sz="4" w:space="0" w:color="000000"/>
          <w:bottom w:val="none" w:sz="4" w:space="0" w:color="000000"/>
          <w:right w:val="none" w:sz="4" w:space="0" w:color="000000"/>
          <w:between w:val="none" w:sz="4" w:space="0" w:color="000000"/>
        </w:pBdr>
        <w:autoSpaceDE w:val="0"/>
        <w:spacing w:after="0" w:line="288" w:lineRule="auto"/>
        <w:ind w:left="142" w:firstLine="567"/>
        <w:jc w:val="both"/>
        <w:rPr>
          <w:rFonts w:ascii="Times New Roman" w:eastAsia="Times New Roman" w:hAnsi="Times New Roman" w:cs="Times New Roman"/>
          <w:lang w:eastAsia="ru-RU"/>
        </w:rPr>
      </w:pPr>
      <w:r w:rsidRPr="00790B33">
        <w:rPr>
          <w:rFonts w:ascii="Times New Roman" w:eastAsia="Times New Roman" w:hAnsi="Times New Roman" w:cs="Times New Roman"/>
          <w:lang w:eastAsia="ru-RU"/>
        </w:rPr>
        <w:t>Выполнение на объекте необходимых противопожарных мероприятий, мероприятий по технике безопасности во время производства работ.</w:t>
      </w:r>
    </w:p>
    <w:p w:rsidR="00790B33" w:rsidRPr="00790B33" w:rsidRDefault="00790B33" w:rsidP="00790B33">
      <w:pPr>
        <w:widowControl w:val="0"/>
        <w:pBdr>
          <w:top w:val="none" w:sz="4" w:space="0" w:color="000000"/>
          <w:left w:val="none" w:sz="4" w:space="0" w:color="000000"/>
          <w:bottom w:val="none" w:sz="4" w:space="0" w:color="000000"/>
          <w:right w:val="none" w:sz="4" w:space="0" w:color="000000"/>
          <w:between w:val="none" w:sz="4" w:space="0" w:color="000000"/>
        </w:pBdr>
        <w:autoSpaceDE w:val="0"/>
        <w:spacing w:after="0" w:line="288" w:lineRule="auto"/>
        <w:ind w:left="142" w:firstLine="567"/>
        <w:jc w:val="both"/>
        <w:rPr>
          <w:rFonts w:ascii="Times New Roman" w:eastAsia="Times New Roman" w:hAnsi="Times New Roman" w:cs="Times New Roman"/>
          <w:lang w:eastAsia="ru-RU"/>
        </w:rPr>
      </w:pPr>
      <w:r w:rsidRPr="00790B33">
        <w:rPr>
          <w:rFonts w:ascii="Times New Roman" w:eastAsia="Times New Roman" w:hAnsi="Times New Roman" w:cs="Times New Roman"/>
          <w:lang w:eastAsia="ru-RU"/>
        </w:rPr>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rsidR="00790B33" w:rsidRPr="00790B33" w:rsidRDefault="00790B33" w:rsidP="00790B33">
      <w:pPr>
        <w:widowControl w:val="0"/>
        <w:pBdr>
          <w:top w:val="none" w:sz="4" w:space="0" w:color="000000"/>
          <w:left w:val="none" w:sz="4" w:space="0" w:color="000000"/>
          <w:bottom w:val="none" w:sz="4" w:space="0" w:color="000000"/>
          <w:right w:val="none" w:sz="4" w:space="0" w:color="000000"/>
          <w:between w:val="none" w:sz="4" w:space="0" w:color="000000"/>
        </w:pBdr>
        <w:autoSpaceDE w:val="0"/>
        <w:spacing w:after="0" w:line="288" w:lineRule="auto"/>
        <w:ind w:left="142" w:firstLine="567"/>
        <w:jc w:val="both"/>
        <w:rPr>
          <w:rFonts w:ascii="Times New Roman" w:eastAsia="Times New Roman" w:hAnsi="Times New Roman" w:cs="Times New Roman"/>
          <w:lang w:eastAsia="ru-RU"/>
        </w:rPr>
      </w:pPr>
    </w:p>
    <w:p w:rsidR="00790B33" w:rsidRPr="00790B33" w:rsidRDefault="00790B33" w:rsidP="00790B33">
      <w:pPr>
        <w:widowControl w:val="0"/>
        <w:pBdr>
          <w:top w:val="none" w:sz="4" w:space="0" w:color="000000"/>
          <w:left w:val="none" w:sz="4" w:space="0" w:color="000000"/>
          <w:bottom w:val="none" w:sz="4" w:space="0" w:color="000000"/>
          <w:right w:val="none" w:sz="4" w:space="0" w:color="000000"/>
          <w:between w:val="none" w:sz="4" w:space="0" w:color="000000"/>
        </w:pBdr>
        <w:autoSpaceDE w:val="0"/>
        <w:spacing w:after="0" w:line="288" w:lineRule="auto"/>
        <w:ind w:left="142" w:firstLine="567"/>
        <w:jc w:val="both"/>
        <w:rPr>
          <w:rFonts w:ascii="Times New Roman" w:eastAsia="Times New Roman" w:hAnsi="Times New Roman" w:cs="Times New Roman"/>
          <w:lang w:eastAsia="ru-RU"/>
        </w:rPr>
      </w:pPr>
      <w:r w:rsidRPr="00790B33">
        <w:rPr>
          <w:rFonts w:ascii="Times New Roman" w:eastAsia="Times New Roman" w:hAnsi="Times New Roman" w:cs="Times New Roman"/>
          <w:lang w:eastAsia="ru-RU"/>
        </w:rPr>
        <w:t>Требования к результатам работ.</w:t>
      </w:r>
    </w:p>
    <w:p w:rsidR="00790B33" w:rsidRPr="00790B33" w:rsidRDefault="00790B33" w:rsidP="00790B33">
      <w:pPr>
        <w:widowControl w:val="0"/>
        <w:pBdr>
          <w:top w:val="none" w:sz="4" w:space="0" w:color="000000"/>
          <w:left w:val="none" w:sz="4" w:space="0" w:color="000000"/>
          <w:bottom w:val="none" w:sz="4" w:space="0" w:color="000000"/>
          <w:right w:val="none" w:sz="4" w:space="0" w:color="000000"/>
          <w:between w:val="none" w:sz="4" w:space="0" w:color="000000"/>
        </w:pBdr>
        <w:autoSpaceDE w:val="0"/>
        <w:spacing w:after="0" w:line="288" w:lineRule="auto"/>
        <w:ind w:left="142" w:firstLine="567"/>
        <w:jc w:val="both"/>
        <w:rPr>
          <w:rFonts w:ascii="Times New Roman" w:eastAsia="Times New Roman" w:hAnsi="Times New Roman" w:cs="Times New Roman"/>
          <w:lang w:eastAsia="ru-RU"/>
        </w:rPr>
      </w:pPr>
      <w:r w:rsidRPr="00790B33">
        <w:rPr>
          <w:rFonts w:ascii="Times New Roman" w:eastAsia="Times New Roman" w:hAnsi="Times New Roman" w:cs="Times New Roman"/>
          <w:lang w:eastAsia="ru-RU"/>
        </w:rPr>
        <w:t>Выполнить и сдать все работы в полном объеме Заказчику, в соответствии с утвержденными Локальными сметными расчетами (Приложения № 2 и № 3 к Контракту), Рабочим проектом (Приложения № 4 к Контракту), Сводным сметным расчетом стоимости строительства (Приложения № 5 к Контракту).</w:t>
      </w:r>
    </w:p>
    <w:p w:rsidR="00790B33" w:rsidRPr="00790B33" w:rsidRDefault="00790B33" w:rsidP="00790B33">
      <w:pPr>
        <w:widowControl w:val="0"/>
        <w:pBdr>
          <w:top w:val="none" w:sz="4" w:space="0" w:color="000000"/>
          <w:left w:val="none" w:sz="4" w:space="0" w:color="000000"/>
          <w:bottom w:val="none" w:sz="4" w:space="0" w:color="000000"/>
          <w:right w:val="none" w:sz="4" w:space="0" w:color="000000"/>
          <w:between w:val="none" w:sz="4" w:space="0" w:color="000000"/>
        </w:pBdr>
        <w:autoSpaceDE w:val="0"/>
        <w:spacing w:after="0" w:line="288" w:lineRule="auto"/>
        <w:ind w:left="142" w:firstLine="567"/>
        <w:jc w:val="both"/>
        <w:rPr>
          <w:rFonts w:ascii="Times New Roman" w:eastAsia="Times New Roman" w:hAnsi="Times New Roman" w:cs="Times New Roman"/>
          <w:lang w:eastAsia="ru-RU"/>
        </w:rPr>
      </w:pPr>
      <w:r w:rsidRPr="00790B33">
        <w:rPr>
          <w:rFonts w:ascii="Times New Roman" w:eastAsia="Times New Roman" w:hAnsi="Times New Roman" w:cs="Times New Roman"/>
          <w:lang w:eastAsia="ru-RU"/>
        </w:rPr>
        <w:t>Подрядчик несет риск случайной гибели или случайного повреждения результата работ по Контракту до приемки Заказчиком результата выполненных по Контракту работ</w:t>
      </w:r>
    </w:p>
    <w:p w:rsidR="0014145A" w:rsidRDefault="0014145A" w:rsidP="0014145A">
      <w:pPr>
        <w:jc w:val="center"/>
        <w:rPr>
          <w:rFonts w:ascii="Times New Roman" w:hAnsi="Times New Roman" w:cs="Times New Roman"/>
        </w:rPr>
      </w:pPr>
    </w:p>
    <w:p w:rsidR="00790B33" w:rsidRPr="00790B33" w:rsidRDefault="00790B33" w:rsidP="00790B33">
      <w:pPr>
        <w:spacing w:after="0" w:line="240" w:lineRule="auto"/>
        <w:jc w:val="both"/>
        <w:rPr>
          <w:rFonts w:ascii="Times New Roman" w:eastAsia="Times New Roman" w:hAnsi="Times New Roman" w:cs="Times New Roman"/>
          <w:i/>
          <w:sz w:val="20"/>
          <w:szCs w:val="24"/>
          <w:lang w:eastAsia="ru-RU"/>
        </w:rPr>
      </w:pPr>
      <w:r w:rsidRPr="00790B33">
        <w:rPr>
          <w:rFonts w:ascii="Times New Roman" w:eastAsia="Times New Roman" w:hAnsi="Times New Roman" w:cs="Times New Roman"/>
          <w:i/>
          <w:sz w:val="20"/>
          <w:szCs w:val="24"/>
          <w:lang w:eastAsia="ru-RU"/>
        </w:rPr>
        <w:t>Примечание: ГОСТы и СНиПы применяются в актуализированной редакции.</w:t>
      </w:r>
    </w:p>
    <w:p w:rsidR="00790B33" w:rsidRPr="00790B33" w:rsidRDefault="00790B33" w:rsidP="00790B33">
      <w:pPr>
        <w:spacing w:after="0" w:line="240" w:lineRule="auto"/>
        <w:jc w:val="both"/>
        <w:rPr>
          <w:rFonts w:ascii="Times New Roman" w:eastAsia="Times New Roman" w:hAnsi="Times New Roman" w:cs="Times New Roman"/>
          <w:i/>
          <w:sz w:val="20"/>
          <w:szCs w:val="24"/>
          <w:lang w:eastAsia="ru-RU"/>
        </w:rPr>
      </w:pPr>
      <w:r w:rsidRPr="00790B33">
        <w:rPr>
          <w:rFonts w:ascii="Times New Roman" w:eastAsia="Times New Roman" w:hAnsi="Times New Roman" w:cs="Times New Roman"/>
          <w:i/>
          <w:sz w:val="20"/>
          <w:szCs w:val="24"/>
          <w:lang w:eastAsia="ru-RU"/>
        </w:rPr>
        <w:t>Примечание: В случае возможного указания в документах, входящих в состав извещения об осуществлении закупки, товарных знаков следует читать «или эквивалент». Не следует принимать во внимание возможные указания на знаки обслуживания, фирменные наименования, патенты, полезные модели, промышленные образцы, наименование страны происхождения товара. Используемые в сметных расчетах ссылки на товарные знаки (при наличии) установлены с целью обоснования стоимости работ и не устанавливают требований к материалам, используемым и (или) поставляемым при выполнении работ по предмету контракта, заключаемого по результатам закупки. Используемые в проекте (при наличии) ссылки на товарные знаки (при наличии) обусловлены требованиями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года № 87, необходимостью описания проектных решений, при наличии ссылок на товарные знаки в проекте (при наличии) указанные товарные знаки следует читать «или эквивалент», при этом характеристиками эквивалентности служат требования к функциональным решениям при применении оборудования, изделий, материалов. При этом сметные расчеты и проект (при наличии) не устанавливают требования к товарам, используемым и (или) поставляемым при выполнении работ.</w:t>
      </w:r>
    </w:p>
    <w:p w:rsidR="00790B33" w:rsidRPr="0014145A" w:rsidRDefault="00790B33" w:rsidP="0014145A">
      <w:pPr>
        <w:jc w:val="center"/>
        <w:rPr>
          <w:rFonts w:ascii="Times New Roman" w:hAnsi="Times New Roman" w:cs="Times New Roman"/>
        </w:rPr>
      </w:pPr>
    </w:p>
    <w:p w:rsidR="0014145A" w:rsidRDefault="0014145A"/>
    <w:sectPr w:rsidR="001414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066783"/>
    <w:multiLevelType w:val="hybridMultilevel"/>
    <w:tmpl w:val="4BEE733E"/>
    <w:lvl w:ilvl="0" w:tplc="7FD0AF1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DA7"/>
    <w:rsid w:val="0014145A"/>
    <w:rsid w:val="0015618E"/>
    <w:rsid w:val="00790B33"/>
    <w:rsid w:val="009831A4"/>
    <w:rsid w:val="00BC0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73869"/>
  <w15:chartTrackingRefBased/>
  <w15:docId w15:val="{CB6D5781-C12F-4AC7-A407-C9E405CBC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995</Words>
  <Characters>5676</Characters>
  <Application>Microsoft Office Word</Application>
  <DocSecurity>0</DocSecurity>
  <Lines>47</Lines>
  <Paragraphs>13</Paragraphs>
  <ScaleCrop>false</ScaleCrop>
  <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Одинец Вера Николаевна</dc:creator>
  <cp:keywords/>
  <dc:description/>
  <cp:lastModifiedBy>Одинец Вера Николаевна</cp:lastModifiedBy>
  <cp:revision>4</cp:revision>
  <dcterms:created xsi:type="dcterms:W3CDTF">2023-08-23T09:12:00Z</dcterms:created>
  <dcterms:modified xsi:type="dcterms:W3CDTF">2023-08-23T09:39:00Z</dcterms:modified>
</cp:coreProperties>
</file>