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E74A1" w14:textId="5DFBA7C8" w:rsidR="00FB7C29" w:rsidRPr="00FB7C29" w:rsidRDefault="00FB7C29" w:rsidP="00AD2540">
      <w:pPr>
        <w:spacing w:after="0" w:line="240" w:lineRule="auto"/>
        <w:rPr>
          <w:rFonts w:ascii="Times New Roman" w:hAnsi="Times New Roman" w:cs="Times New Roman"/>
          <w:b/>
          <w:bCs/>
          <w:sz w:val="24"/>
          <w:szCs w:val="24"/>
        </w:rPr>
      </w:pPr>
    </w:p>
    <w:p w14:paraId="49CD388D" w14:textId="77777777" w:rsidR="00FB7C29" w:rsidRPr="00FB7C29" w:rsidRDefault="00FB7C29" w:rsidP="00FB7C29">
      <w:pPr>
        <w:pStyle w:val="ConsPlusNormal"/>
        <w:jc w:val="center"/>
      </w:pPr>
    </w:p>
    <w:p w14:paraId="4039066E" w14:textId="6AC5EB4C" w:rsidR="00FB7C29" w:rsidRDefault="00FB7C29" w:rsidP="00FB7C29">
      <w:pPr>
        <w:pStyle w:val="ConsPlusNormal"/>
        <w:jc w:val="center"/>
        <w:rPr>
          <w:b/>
          <w:bCs/>
        </w:rPr>
      </w:pPr>
      <w:r w:rsidRPr="00FB7C29">
        <w:t xml:space="preserve"> </w:t>
      </w:r>
      <w:r w:rsidR="00AD2540" w:rsidRPr="00AD2540">
        <w:rPr>
          <w:b/>
          <w:bCs/>
        </w:rPr>
        <w:t>К</w:t>
      </w:r>
      <w:r w:rsidRPr="00AD2540">
        <w:rPr>
          <w:b/>
          <w:bCs/>
        </w:rPr>
        <w:t xml:space="preserve">онтракт № </w:t>
      </w:r>
      <w:r w:rsidR="002C6F9D" w:rsidRPr="002C6F9D">
        <w:rPr>
          <w:b/>
          <w:bCs/>
        </w:rPr>
        <w:t>0338300031324000006_216150</w:t>
      </w:r>
    </w:p>
    <w:p w14:paraId="45E0B2C7" w14:textId="77777777" w:rsidR="002C6F9D" w:rsidRPr="00FB7C29" w:rsidRDefault="002C6F9D" w:rsidP="00FB7C29">
      <w:pPr>
        <w:pStyle w:val="ConsPlusNormal"/>
        <w:jc w:val="center"/>
      </w:pPr>
    </w:p>
    <w:p w14:paraId="66B88419" w14:textId="77777777" w:rsidR="00FB7C29" w:rsidRPr="00FB7C29" w:rsidRDefault="00FB7C29" w:rsidP="00FB7C29">
      <w:pPr>
        <w:pStyle w:val="ConsPlusNormal"/>
        <w:jc w:val="both"/>
        <w:outlineLvl w:val="0"/>
      </w:pPr>
    </w:p>
    <w:p w14:paraId="5D776D74" w14:textId="77777777" w:rsidR="002C6F9D" w:rsidRDefault="00DB3865" w:rsidP="00DF4EF2">
      <w:pPr>
        <w:pStyle w:val="ConsPlusNormal"/>
        <w:jc w:val="center"/>
        <w:rPr>
          <w:b/>
          <w:bCs/>
        </w:rPr>
      </w:pPr>
      <w:r w:rsidRPr="00DB3865">
        <w:rPr>
          <w:b/>
          <w:bCs/>
        </w:rPr>
        <w:t>ИКЗ:</w:t>
      </w:r>
      <w:r w:rsidR="002C6F9D" w:rsidRPr="002C6F9D">
        <w:t xml:space="preserve"> </w:t>
      </w:r>
      <w:r w:rsidR="002C6F9D" w:rsidRPr="002C6F9D">
        <w:rPr>
          <w:b/>
          <w:bCs/>
        </w:rPr>
        <w:t>243820300324182030100100120010000244</w:t>
      </w:r>
    </w:p>
    <w:p w14:paraId="49E8376A" w14:textId="583752FC" w:rsidR="00FB7C29" w:rsidRDefault="00FB7C29" w:rsidP="00DF4EF2">
      <w:pPr>
        <w:pStyle w:val="ConsPlusNormal"/>
        <w:jc w:val="center"/>
      </w:pPr>
      <w:r w:rsidRPr="00FB7C29">
        <w:t>__ _______ __2</w:t>
      </w:r>
      <w:r w:rsidR="0053124A">
        <w:t>4</w:t>
      </w:r>
      <w:r w:rsidRPr="00FB7C29">
        <w:t xml:space="preserve"> г.                                                                                                         _____________</w:t>
      </w:r>
    </w:p>
    <w:p w14:paraId="6CA2C189" w14:textId="77777777" w:rsidR="00FB7C29" w:rsidRDefault="00FB7C29" w:rsidP="00FB7C29">
      <w:pPr>
        <w:pStyle w:val="ConsPlusNonformat"/>
        <w:jc w:val="both"/>
        <w:rPr>
          <w:rFonts w:ascii="Times New Roman" w:hAnsi="Times New Roman" w:cs="Times New Roman"/>
          <w:sz w:val="24"/>
          <w:szCs w:val="24"/>
        </w:rPr>
      </w:pPr>
    </w:p>
    <w:p w14:paraId="3AE7916B" w14:textId="07702B1A" w:rsidR="00FB7C29" w:rsidRPr="00FB7C29" w:rsidRDefault="00235197" w:rsidP="00282F5D">
      <w:pPr>
        <w:pStyle w:val="ConsPlusNonformat"/>
        <w:ind w:right="992" w:firstLine="567"/>
        <w:jc w:val="both"/>
        <w:rPr>
          <w:rFonts w:ascii="Times New Roman" w:hAnsi="Times New Roman" w:cs="Times New Roman"/>
          <w:sz w:val="24"/>
          <w:szCs w:val="24"/>
        </w:rPr>
      </w:pPr>
      <w:r w:rsidRPr="00235197">
        <w:rPr>
          <w:rFonts w:ascii="Times New Roman" w:hAnsi="Times New Roman" w:cs="Times New Roman"/>
          <w:b/>
          <w:sz w:val="24"/>
          <w:szCs w:val="24"/>
        </w:rPr>
        <w:t xml:space="preserve">Муниципальное бюджетное учреждение дополнительного образования «Детско-юношеский центр «Юность», именуемое в дальнейшем «Заказчик», в лице </w:t>
      </w:r>
      <w:r w:rsidR="002C6F9D">
        <w:rPr>
          <w:rFonts w:ascii="Times New Roman" w:hAnsi="Times New Roman" w:cs="Times New Roman"/>
          <w:b/>
          <w:sz w:val="24"/>
          <w:szCs w:val="24"/>
        </w:rPr>
        <w:t xml:space="preserve">ИО </w:t>
      </w:r>
      <w:r w:rsidRPr="00235197">
        <w:rPr>
          <w:rFonts w:ascii="Times New Roman" w:hAnsi="Times New Roman" w:cs="Times New Roman"/>
          <w:b/>
          <w:sz w:val="24"/>
          <w:szCs w:val="24"/>
        </w:rPr>
        <w:t xml:space="preserve">Директора </w:t>
      </w:r>
      <w:r w:rsidR="002C6F9D">
        <w:rPr>
          <w:rFonts w:ascii="Times New Roman" w:hAnsi="Times New Roman" w:cs="Times New Roman"/>
          <w:b/>
          <w:sz w:val="24"/>
          <w:szCs w:val="24"/>
        </w:rPr>
        <w:t>Безрук Анастасии Александровны</w:t>
      </w:r>
      <w:r w:rsidRPr="00235197">
        <w:rPr>
          <w:rFonts w:ascii="Times New Roman" w:hAnsi="Times New Roman" w:cs="Times New Roman"/>
          <w:b/>
          <w:sz w:val="24"/>
          <w:szCs w:val="24"/>
        </w:rPr>
        <w:t>, действующего на основании Устава</w:t>
      </w:r>
      <w:r>
        <w:rPr>
          <w:rFonts w:ascii="Times New Roman" w:hAnsi="Times New Roman" w:cs="Times New Roman"/>
          <w:b/>
          <w:sz w:val="24"/>
          <w:szCs w:val="24"/>
        </w:rPr>
        <w:t xml:space="preserve">, </w:t>
      </w:r>
      <w:r w:rsidR="00FB7C29" w:rsidRPr="00FB7C29">
        <w:rPr>
          <w:rFonts w:ascii="Times New Roman" w:hAnsi="Times New Roman" w:cs="Times New Roman"/>
          <w:sz w:val="24"/>
          <w:szCs w:val="24"/>
        </w:rPr>
        <w:t xml:space="preserve">с одной стороны, и </w:t>
      </w:r>
      <w:r w:rsidR="002C6F9D" w:rsidRPr="002C6F9D">
        <w:rPr>
          <w:rFonts w:ascii="Times New Roman" w:hAnsi="Times New Roman" w:cs="Times New Roman"/>
          <w:b/>
          <w:bCs/>
          <w:sz w:val="24"/>
          <w:szCs w:val="24"/>
        </w:rPr>
        <w:t>ОБЩЕСТВО С ОГРАНИЧЕННОЙ ОТВЕТСТВЕННОСТЬЮ "РЕАЛ"</w:t>
      </w:r>
      <w:r w:rsidR="00FB7C29" w:rsidRPr="002C6F9D">
        <w:rPr>
          <w:rFonts w:ascii="Times New Roman" w:hAnsi="Times New Roman" w:cs="Times New Roman"/>
          <w:b/>
          <w:bCs/>
          <w:sz w:val="24"/>
          <w:szCs w:val="24"/>
        </w:rPr>
        <w:t xml:space="preserve">, именуемый в дальнейшем «Поставщик», в лице </w:t>
      </w:r>
      <w:r w:rsidR="002C6F9D" w:rsidRPr="002C6F9D">
        <w:rPr>
          <w:rFonts w:ascii="Times New Roman" w:hAnsi="Times New Roman" w:cs="Times New Roman"/>
          <w:b/>
          <w:bCs/>
          <w:sz w:val="24"/>
          <w:szCs w:val="24"/>
        </w:rPr>
        <w:t xml:space="preserve">Директора Сулейманова Камиля </w:t>
      </w:r>
      <w:proofErr w:type="spellStart"/>
      <w:r w:rsidR="002C6F9D" w:rsidRPr="002C6F9D">
        <w:rPr>
          <w:rFonts w:ascii="Times New Roman" w:hAnsi="Times New Roman" w:cs="Times New Roman"/>
          <w:b/>
          <w:bCs/>
          <w:sz w:val="24"/>
          <w:szCs w:val="24"/>
        </w:rPr>
        <w:t>Рамил</w:t>
      </w:r>
      <w:r w:rsidR="00E82DF3">
        <w:rPr>
          <w:rFonts w:ascii="Times New Roman" w:hAnsi="Times New Roman" w:cs="Times New Roman"/>
          <w:b/>
          <w:bCs/>
          <w:sz w:val="24"/>
          <w:szCs w:val="24"/>
        </w:rPr>
        <w:t>ь</w:t>
      </w:r>
      <w:r w:rsidR="002C6F9D" w:rsidRPr="002C6F9D">
        <w:rPr>
          <w:rFonts w:ascii="Times New Roman" w:hAnsi="Times New Roman" w:cs="Times New Roman"/>
          <w:b/>
          <w:bCs/>
          <w:sz w:val="24"/>
          <w:szCs w:val="24"/>
        </w:rPr>
        <w:t>евича</w:t>
      </w:r>
      <w:proofErr w:type="spellEnd"/>
      <w:r w:rsidR="00FB7C29" w:rsidRPr="002C6F9D">
        <w:rPr>
          <w:rFonts w:ascii="Times New Roman" w:hAnsi="Times New Roman" w:cs="Times New Roman"/>
          <w:b/>
          <w:bCs/>
          <w:sz w:val="24"/>
          <w:szCs w:val="24"/>
        </w:rPr>
        <w:t xml:space="preserve">, действующего на основании </w:t>
      </w:r>
      <w:r w:rsidR="002C6F9D" w:rsidRPr="002C6F9D">
        <w:rPr>
          <w:rFonts w:ascii="Times New Roman" w:hAnsi="Times New Roman" w:cs="Times New Roman"/>
          <w:b/>
          <w:bCs/>
          <w:sz w:val="24"/>
          <w:szCs w:val="24"/>
        </w:rPr>
        <w:t>Устава</w:t>
      </w:r>
      <w:r w:rsidR="00FB7C29" w:rsidRPr="002C6F9D">
        <w:rPr>
          <w:rFonts w:ascii="Times New Roman" w:hAnsi="Times New Roman" w:cs="Times New Roman"/>
          <w:b/>
          <w:bCs/>
          <w:sz w:val="24"/>
          <w:szCs w:val="24"/>
        </w:rPr>
        <w:t>,</w:t>
      </w:r>
      <w:r w:rsidR="00FB7C29" w:rsidRPr="00FB7C29">
        <w:rPr>
          <w:rFonts w:ascii="Times New Roman" w:hAnsi="Times New Roman" w:cs="Times New Roman"/>
          <w:sz w:val="24"/>
          <w:szCs w:val="24"/>
        </w:rPr>
        <w:t xml:space="preserve"> с другой стороны, вместе именуемые в дальнейшем «Стороны», на основании</w:t>
      </w:r>
      <w:r w:rsidR="002C6F9D">
        <w:rPr>
          <w:rFonts w:ascii="Times New Roman" w:hAnsi="Times New Roman" w:cs="Times New Roman"/>
          <w:sz w:val="24"/>
          <w:szCs w:val="24"/>
        </w:rPr>
        <w:t xml:space="preserve"> Гражданского кодекса РФ, Закона о контрактной системе, итогов проведения ЭА :..</w:t>
      </w:r>
      <w:r w:rsidR="00FB7C29" w:rsidRPr="00FB7C29">
        <w:rPr>
          <w:rFonts w:ascii="Times New Roman" w:hAnsi="Times New Roman" w:cs="Times New Roman"/>
          <w:sz w:val="24"/>
          <w:szCs w:val="24"/>
        </w:rPr>
        <w:t xml:space="preserve"> заключили настоящий контракт (далее – Контракт) о нижеследующем.  </w:t>
      </w:r>
    </w:p>
    <w:p w14:paraId="60C27808" w14:textId="77777777" w:rsidR="00FB7C29" w:rsidRPr="00DB29EB" w:rsidRDefault="00FB7C29" w:rsidP="00282F5D">
      <w:pPr>
        <w:pStyle w:val="ConsPlusNormal"/>
        <w:ind w:right="992"/>
        <w:jc w:val="both"/>
        <w:rPr>
          <w:b/>
          <w:bCs/>
        </w:rPr>
      </w:pPr>
    </w:p>
    <w:p w14:paraId="1F83B3A9" w14:textId="77F51965" w:rsidR="00FB7C29" w:rsidRPr="00DB29EB" w:rsidRDefault="00FB7C29" w:rsidP="00282F5D">
      <w:pPr>
        <w:pStyle w:val="ConsPlusNormal"/>
        <w:numPr>
          <w:ilvl w:val="0"/>
          <w:numId w:val="5"/>
        </w:numPr>
        <w:ind w:right="992"/>
        <w:jc w:val="center"/>
        <w:outlineLvl w:val="0"/>
        <w:rPr>
          <w:b/>
          <w:bCs/>
        </w:rPr>
      </w:pPr>
      <w:r w:rsidRPr="00DB29EB">
        <w:rPr>
          <w:b/>
          <w:bCs/>
        </w:rPr>
        <w:t>Предмет</w:t>
      </w:r>
      <w:r w:rsidR="0053124A">
        <w:rPr>
          <w:b/>
          <w:bCs/>
        </w:rPr>
        <w:t>, сроки контракта</w:t>
      </w:r>
    </w:p>
    <w:p w14:paraId="1A900B53" w14:textId="1481B23D" w:rsidR="00FB7C29" w:rsidRPr="0083386F" w:rsidRDefault="00FB7C29" w:rsidP="00282F5D">
      <w:pPr>
        <w:pStyle w:val="ConsPlusNormal"/>
        <w:numPr>
          <w:ilvl w:val="1"/>
          <w:numId w:val="5"/>
        </w:numPr>
        <w:ind w:left="0" w:right="992" w:firstLine="567"/>
        <w:jc w:val="both"/>
      </w:pPr>
      <w:r w:rsidRPr="0083386F">
        <w:rPr>
          <w:b/>
          <w:bCs/>
        </w:rPr>
        <w:t>Поставщик обязуется поставить</w:t>
      </w:r>
      <w:r w:rsidRPr="00FB7C29">
        <w:t xml:space="preserve"> </w:t>
      </w:r>
      <w:r w:rsidR="00DA47AD">
        <w:rPr>
          <w:b/>
        </w:rPr>
        <w:t xml:space="preserve">спортивное оборудование </w:t>
      </w:r>
      <w:r w:rsidR="00916F50">
        <w:rPr>
          <w:b/>
        </w:rPr>
        <w:t xml:space="preserve">и инвентарь </w:t>
      </w:r>
      <w:r w:rsidRPr="0083386F">
        <w:t>(далее – Товар), а Заказчик обязуется принять и оплатить</w:t>
      </w:r>
      <w:r w:rsidRPr="0083386F">
        <w:rPr>
          <w:rStyle w:val="a8"/>
        </w:rPr>
        <w:footnoteReference w:id="1"/>
      </w:r>
      <w:r w:rsidRPr="0083386F">
        <w:t xml:space="preserve"> Товар в порядке и на условиях, предусмотренных Контрактом.</w:t>
      </w:r>
    </w:p>
    <w:p w14:paraId="230F3A15" w14:textId="3B60E6E1" w:rsidR="00FB7C29" w:rsidRDefault="00FB7C29" w:rsidP="00282F5D">
      <w:pPr>
        <w:pStyle w:val="ConsPlusNormal"/>
        <w:numPr>
          <w:ilvl w:val="1"/>
          <w:numId w:val="5"/>
        </w:numPr>
        <w:ind w:left="0" w:right="992" w:firstLine="567"/>
        <w:jc w:val="both"/>
      </w:pPr>
      <w:r w:rsidRPr="00FB7C29">
        <w:t>Наименование, количество и иные характеристики поставляемого Товара указаны в спецификации (приложение № 1 к Контракту), являющейся неотъемлемой частью Контракта.</w:t>
      </w:r>
    </w:p>
    <w:p w14:paraId="4CFA5A24" w14:textId="4BB6B100" w:rsidR="0053124A" w:rsidRDefault="0053124A" w:rsidP="00282F5D">
      <w:pPr>
        <w:pStyle w:val="ConsPlusNormal"/>
        <w:numPr>
          <w:ilvl w:val="1"/>
          <w:numId w:val="5"/>
        </w:numPr>
        <w:ind w:left="0" w:right="992" w:firstLine="567"/>
        <w:jc w:val="both"/>
      </w:pPr>
      <w:r w:rsidRPr="0053124A">
        <w:t xml:space="preserve">Контракт вступает в силу с момента его подписания обеими Сторонами и действует по 31 декабря 2024 г. Окончание срока действия Контракта не влечет прекращения неисполненных обязательств Сторон по Контракту. </w:t>
      </w:r>
    </w:p>
    <w:p w14:paraId="3AB11F92" w14:textId="642731D7" w:rsidR="0053124A" w:rsidRDefault="0053124A" w:rsidP="00282F5D">
      <w:pPr>
        <w:pStyle w:val="ConsPlusNormal"/>
        <w:numPr>
          <w:ilvl w:val="1"/>
          <w:numId w:val="5"/>
        </w:numPr>
        <w:ind w:left="0" w:right="992" w:firstLine="567"/>
        <w:jc w:val="both"/>
        <w:rPr>
          <w:b/>
          <w:bCs/>
        </w:rPr>
      </w:pPr>
      <w:r w:rsidRPr="00A835EC">
        <w:rPr>
          <w:b/>
          <w:bCs/>
        </w:rPr>
        <w:t>Срок исполнения обязательств Поставщиком по поставке товара</w:t>
      </w:r>
      <w:r w:rsidRPr="0053124A">
        <w:t xml:space="preserve">- </w:t>
      </w:r>
      <w:r w:rsidRPr="0053124A">
        <w:rPr>
          <w:b/>
          <w:bCs/>
        </w:rPr>
        <w:t xml:space="preserve">не позднее </w:t>
      </w:r>
      <w:r w:rsidR="00DA47AD">
        <w:rPr>
          <w:b/>
          <w:bCs/>
        </w:rPr>
        <w:t>20 октября</w:t>
      </w:r>
      <w:r w:rsidR="00A835EC">
        <w:rPr>
          <w:b/>
          <w:bCs/>
        </w:rPr>
        <w:t xml:space="preserve"> </w:t>
      </w:r>
      <w:r w:rsidRPr="0053124A">
        <w:rPr>
          <w:b/>
          <w:bCs/>
        </w:rPr>
        <w:t>2024.</w:t>
      </w:r>
    </w:p>
    <w:p w14:paraId="6FF90A56" w14:textId="732DD15B" w:rsidR="0053124A" w:rsidRPr="00106149" w:rsidRDefault="0053124A" w:rsidP="00282F5D">
      <w:pPr>
        <w:pStyle w:val="ConsPlusNormal"/>
        <w:numPr>
          <w:ilvl w:val="1"/>
          <w:numId w:val="5"/>
        </w:numPr>
        <w:ind w:left="0" w:right="992" w:firstLine="567"/>
        <w:jc w:val="both"/>
        <w:rPr>
          <w:b/>
          <w:bCs/>
        </w:rPr>
      </w:pPr>
      <w:r w:rsidRPr="00106149">
        <w:rPr>
          <w:b/>
          <w:bCs/>
        </w:rPr>
        <w:t>Срок исполнения контракта для Сторон</w:t>
      </w:r>
      <w:r w:rsidR="00E4602D" w:rsidRPr="00106149">
        <w:rPr>
          <w:b/>
          <w:bCs/>
        </w:rPr>
        <w:t>-</w:t>
      </w:r>
      <w:r w:rsidRPr="00106149">
        <w:rPr>
          <w:b/>
          <w:bCs/>
        </w:rPr>
        <w:t xml:space="preserve"> </w:t>
      </w:r>
      <w:r w:rsidR="00DA47AD">
        <w:rPr>
          <w:b/>
          <w:bCs/>
        </w:rPr>
        <w:t>30</w:t>
      </w:r>
      <w:r w:rsidR="00A835EC" w:rsidRPr="00106149">
        <w:rPr>
          <w:b/>
          <w:bCs/>
        </w:rPr>
        <w:t xml:space="preserve"> </w:t>
      </w:r>
      <w:r w:rsidR="00D74A85">
        <w:rPr>
          <w:b/>
          <w:bCs/>
        </w:rPr>
        <w:t>ноября</w:t>
      </w:r>
      <w:r w:rsidR="00A835EC" w:rsidRPr="00106149">
        <w:rPr>
          <w:b/>
          <w:bCs/>
        </w:rPr>
        <w:t xml:space="preserve"> </w:t>
      </w:r>
      <w:r w:rsidRPr="00106149">
        <w:rPr>
          <w:b/>
          <w:bCs/>
        </w:rPr>
        <w:t>2024</w:t>
      </w:r>
      <w:r w:rsidRPr="00106149">
        <w:rPr>
          <w:rStyle w:val="a8"/>
          <w:b/>
          <w:bCs/>
        </w:rPr>
        <w:footnoteReference w:id="2"/>
      </w:r>
    </w:p>
    <w:p w14:paraId="1A3403AF" w14:textId="77777777" w:rsidR="00FB7C29" w:rsidRPr="00FB7C29" w:rsidRDefault="00FB7C29" w:rsidP="00282F5D">
      <w:pPr>
        <w:pStyle w:val="ConsPlusNormal"/>
        <w:ind w:right="992"/>
        <w:jc w:val="both"/>
      </w:pPr>
    </w:p>
    <w:p w14:paraId="587E120F" w14:textId="77777777" w:rsidR="00FB7C29" w:rsidRPr="00DB29EB" w:rsidRDefault="00FB7C29" w:rsidP="00282F5D">
      <w:pPr>
        <w:pStyle w:val="ConsPlusNormal"/>
        <w:numPr>
          <w:ilvl w:val="0"/>
          <w:numId w:val="5"/>
        </w:numPr>
        <w:ind w:right="992"/>
        <w:jc w:val="center"/>
        <w:outlineLvl w:val="0"/>
        <w:rPr>
          <w:b/>
          <w:bCs/>
        </w:rPr>
      </w:pPr>
      <w:r w:rsidRPr="00DB29EB">
        <w:rPr>
          <w:b/>
          <w:bCs/>
        </w:rPr>
        <w:t>Цена Контракта и порядок расчетов</w:t>
      </w:r>
    </w:p>
    <w:p w14:paraId="56DBBC91" w14:textId="6C148E59" w:rsidR="002C6F9D" w:rsidRPr="002C6F9D" w:rsidRDefault="00FB7C29" w:rsidP="00282F5D">
      <w:pPr>
        <w:pStyle w:val="ConsPlusNonformat"/>
        <w:numPr>
          <w:ilvl w:val="1"/>
          <w:numId w:val="5"/>
        </w:numPr>
        <w:ind w:left="0" w:right="992" w:firstLine="567"/>
        <w:jc w:val="both"/>
        <w:rPr>
          <w:b/>
          <w:bCs/>
        </w:rPr>
      </w:pPr>
      <w:bookmarkStart w:id="0" w:name="Par22"/>
      <w:bookmarkEnd w:id="0"/>
      <w:r w:rsidRPr="002C6F9D">
        <w:rPr>
          <w:rFonts w:ascii="Times New Roman" w:hAnsi="Times New Roman" w:cs="Times New Roman"/>
          <w:b/>
          <w:bCs/>
          <w:sz w:val="24"/>
          <w:szCs w:val="24"/>
        </w:rPr>
        <w:t xml:space="preserve">Цена Контракта </w:t>
      </w:r>
      <w:r w:rsidR="002C6F9D" w:rsidRPr="002C6F9D">
        <w:rPr>
          <w:rFonts w:ascii="Times New Roman" w:hAnsi="Times New Roman" w:cs="Times New Roman"/>
          <w:b/>
          <w:bCs/>
          <w:sz w:val="24"/>
          <w:szCs w:val="24"/>
        </w:rPr>
        <w:t>129 350 руб. сто двадцать девять тысяч триста пятьдесят рублей 00 копеек, НДС не облагается.</w:t>
      </w:r>
    </w:p>
    <w:p w14:paraId="2DE5ADA3" w14:textId="46F24206" w:rsidR="00FB7C29" w:rsidRPr="00FB7C29" w:rsidRDefault="00FB7C29" w:rsidP="00282F5D">
      <w:pPr>
        <w:pStyle w:val="ConsPlusNonformat"/>
        <w:numPr>
          <w:ilvl w:val="1"/>
          <w:numId w:val="5"/>
        </w:numPr>
        <w:ind w:left="0" w:right="992" w:firstLine="567"/>
        <w:jc w:val="both"/>
      </w:pPr>
      <w:r w:rsidRPr="002C6F9D">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FB7C29">
        <w:t xml:space="preserve">. </w:t>
      </w:r>
    </w:p>
    <w:p w14:paraId="5F430DC5" w14:textId="77777777" w:rsidR="00FB7C29" w:rsidRPr="00FB7C29" w:rsidRDefault="00FB7C29" w:rsidP="00282F5D">
      <w:pPr>
        <w:pStyle w:val="ConsPlusNormal"/>
        <w:numPr>
          <w:ilvl w:val="1"/>
          <w:numId w:val="5"/>
        </w:numPr>
        <w:ind w:left="0" w:right="992" w:firstLine="567"/>
        <w:jc w:val="both"/>
      </w:pPr>
      <w:bookmarkStart w:id="1" w:name="Par40"/>
      <w:bookmarkEnd w:id="1"/>
      <w:r w:rsidRPr="00FB7C29">
        <w:t xml:space="preserve">Цена Контракта включает в себя: стоимость Товара, расходы, связанные с доставкой, </w:t>
      </w:r>
      <w:r w:rsidRPr="00FB7C29">
        <w:lastRenderedPageBreak/>
        <w:t xml:space="preserve">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14:paraId="2A742A51" w14:textId="77777777" w:rsidR="00FB7C29" w:rsidRPr="00FB7C29" w:rsidRDefault="00FB7C29" w:rsidP="00282F5D">
      <w:pPr>
        <w:pStyle w:val="ConsPlusNormal"/>
        <w:numPr>
          <w:ilvl w:val="1"/>
          <w:numId w:val="5"/>
        </w:numPr>
        <w:ind w:left="0" w:right="992" w:firstLine="567"/>
        <w:jc w:val="both"/>
      </w:pPr>
      <w:bookmarkStart w:id="2" w:name="Par41"/>
      <w:bookmarkEnd w:id="2"/>
      <w:r w:rsidRPr="00FB7C29">
        <w:t>Цена Контракта является твердой и определяется на весь срок исполнения Контракта, за исключением случаев, установленных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Контрактом.</w:t>
      </w:r>
    </w:p>
    <w:p w14:paraId="4588208B" w14:textId="77777777" w:rsidR="00FB7C29" w:rsidRPr="00FB7C29" w:rsidRDefault="00FB7C29" w:rsidP="00282F5D">
      <w:pPr>
        <w:pStyle w:val="ConsPlusNormal"/>
        <w:ind w:right="992" w:firstLine="540"/>
        <w:jc w:val="both"/>
      </w:pPr>
      <w:bookmarkStart w:id="3" w:name="Par42"/>
      <w:bookmarkEnd w:id="3"/>
      <w:r w:rsidRPr="00FB7C29">
        <w:t>Цена Контракта может быть снижена по соглашению Сторон без изменения предусмотренного Контрактом количества и качества поставляемого Товара и иных условий Контракта.</w:t>
      </w:r>
    </w:p>
    <w:p w14:paraId="12555A67" w14:textId="7F38AB56" w:rsidR="00FB7C29" w:rsidRPr="00916F50" w:rsidRDefault="00FB7C29" w:rsidP="00282F5D">
      <w:pPr>
        <w:pStyle w:val="ConsPlusNormal"/>
        <w:numPr>
          <w:ilvl w:val="1"/>
          <w:numId w:val="5"/>
        </w:numPr>
        <w:ind w:left="0" w:right="992" w:firstLine="567"/>
        <w:jc w:val="both"/>
      </w:pPr>
      <w:r w:rsidRPr="00FB7C29">
        <w:t xml:space="preserve">Источник финансирования Контракта </w:t>
      </w:r>
      <w:r w:rsidRPr="00DA47AD">
        <w:rPr>
          <w:b/>
          <w:bCs/>
        </w:rPr>
        <w:t xml:space="preserve">– </w:t>
      </w:r>
      <w:bookmarkStart w:id="4" w:name="Par47"/>
      <w:bookmarkStart w:id="5" w:name="Par48"/>
      <w:bookmarkStart w:id="6" w:name="Par50"/>
      <w:bookmarkEnd w:id="4"/>
      <w:bookmarkEnd w:id="5"/>
      <w:bookmarkEnd w:id="6"/>
      <w:r w:rsidR="00DA47AD" w:rsidRPr="00916F50">
        <w:t>средства учреждения.</w:t>
      </w:r>
    </w:p>
    <w:p w14:paraId="6F79D617" w14:textId="6CFC0E8D" w:rsidR="00FB7C29" w:rsidRDefault="00FB7C29" w:rsidP="00282F5D">
      <w:pPr>
        <w:pStyle w:val="ConsPlusNormal"/>
        <w:numPr>
          <w:ilvl w:val="1"/>
          <w:numId w:val="5"/>
        </w:numPr>
        <w:ind w:left="0" w:right="992" w:firstLine="567"/>
        <w:jc w:val="both"/>
      </w:pPr>
      <w:bookmarkStart w:id="7" w:name="Par51"/>
      <w:bookmarkEnd w:id="7"/>
      <w:r w:rsidRPr="00FB7C29">
        <w:t xml:space="preserve">Расчеты между Заказчиком и Поставщиком производятся </w:t>
      </w:r>
      <w:r w:rsidRPr="00E64A71">
        <w:rPr>
          <w:b/>
          <w:bCs/>
        </w:rPr>
        <w:t xml:space="preserve">не позднее </w:t>
      </w:r>
      <w:r w:rsidR="00841401" w:rsidRPr="00E64A71">
        <w:rPr>
          <w:b/>
          <w:bCs/>
        </w:rPr>
        <w:t>7 (семи)</w:t>
      </w:r>
      <w:r w:rsidRPr="00E64A71">
        <w:rPr>
          <w:b/>
          <w:bCs/>
        </w:rPr>
        <w:t xml:space="preserve"> рабочих</w:t>
      </w:r>
      <w:r w:rsidRPr="00FB7C29">
        <w:t xml:space="preserve"> дней с даты подписания Заказчиком </w:t>
      </w:r>
      <w:r w:rsidR="00E64A71">
        <w:t>Д</w:t>
      </w:r>
      <w:r w:rsidRPr="00FB7C29">
        <w:t>окумент</w:t>
      </w:r>
      <w:r w:rsidR="00E64A71">
        <w:t>а</w:t>
      </w:r>
      <w:r w:rsidRPr="00FB7C29">
        <w:t xml:space="preserve"> о приемке.</w:t>
      </w:r>
      <w:bookmarkStart w:id="8" w:name="Par57"/>
      <w:bookmarkEnd w:id="8"/>
    </w:p>
    <w:p w14:paraId="301724CC" w14:textId="1D8CF1A0" w:rsidR="00FB7C29" w:rsidRDefault="00FB7C29" w:rsidP="00282F5D">
      <w:pPr>
        <w:pStyle w:val="ConsPlusNormal"/>
        <w:numPr>
          <w:ilvl w:val="1"/>
          <w:numId w:val="5"/>
        </w:numPr>
        <w:ind w:left="0" w:right="992" w:firstLine="567"/>
        <w:jc w:val="both"/>
      </w:pPr>
      <w:r w:rsidRPr="00FB7C29">
        <w:t xml:space="preserve">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w:t>
      </w:r>
      <w:proofErr w:type="gramStart"/>
      <w:r w:rsidRPr="00FB7C29">
        <w:t xml:space="preserve">в </w:t>
      </w:r>
      <w:r w:rsidR="00115B2A">
        <w:t xml:space="preserve"> </w:t>
      </w:r>
      <w:r w:rsidRPr="00FB7C29">
        <w:t>трехдневный</w:t>
      </w:r>
      <w:proofErr w:type="gramEnd"/>
      <w:r w:rsidRPr="00FB7C29">
        <w:t xml:space="preserve">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14:paraId="33D1C320" w14:textId="0D40661A" w:rsidR="004B63EB" w:rsidRDefault="004B63EB" w:rsidP="00282F5D">
      <w:pPr>
        <w:pStyle w:val="ConsPlusNormal"/>
        <w:numPr>
          <w:ilvl w:val="1"/>
          <w:numId w:val="5"/>
        </w:numPr>
        <w:ind w:left="0" w:right="992" w:firstLine="567"/>
        <w:jc w:val="both"/>
      </w:pPr>
      <w:r>
        <w:t xml:space="preserve">Авансирование </w:t>
      </w:r>
      <w:r w:rsidR="00115B2A">
        <w:t xml:space="preserve">контрактом </w:t>
      </w:r>
      <w:r>
        <w:t>не предусмотрено.</w:t>
      </w:r>
    </w:p>
    <w:p w14:paraId="513B07E9" w14:textId="6D820A3B" w:rsidR="006374EB" w:rsidRPr="00FB7C29" w:rsidRDefault="006374EB" w:rsidP="00282F5D">
      <w:pPr>
        <w:pStyle w:val="ConsPlusNormal"/>
        <w:numPr>
          <w:ilvl w:val="1"/>
          <w:numId w:val="5"/>
        </w:numPr>
        <w:ind w:left="0" w:right="992" w:firstLine="567"/>
        <w:jc w:val="both"/>
      </w:pPr>
      <w:r>
        <w:t xml:space="preserve">В </w:t>
      </w:r>
      <w:r w:rsidRPr="006374EB">
        <w:t>случае нарушения П</w:t>
      </w:r>
      <w:r>
        <w:t>оставщиком</w:t>
      </w:r>
      <w:r w:rsidRPr="006374EB">
        <w:t xml:space="preserve"> условий Контракта, Заказчик вправе удержать сумму неисполненных По</w:t>
      </w:r>
      <w:r>
        <w:t>ставщиком</w:t>
      </w:r>
      <w:r w:rsidRPr="006374EB">
        <w:t xml:space="preserve"> требований об уплате неустоек (штрафов, пеней), предъявленных Заказчиком в соответствии с Законом о контрактной системе, из суммы, подлежащей оплате По</w:t>
      </w:r>
      <w:r>
        <w:t>ставщику</w:t>
      </w:r>
      <w:r w:rsidRPr="006374EB">
        <w:t>.</w:t>
      </w:r>
    </w:p>
    <w:p w14:paraId="02EB6414" w14:textId="77777777" w:rsidR="00FB7C29" w:rsidRPr="00FB7C29" w:rsidRDefault="00FB7C29" w:rsidP="00282F5D">
      <w:pPr>
        <w:pStyle w:val="ConsPlusNormal"/>
        <w:ind w:right="992"/>
        <w:jc w:val="both"/>
      </w:pPr>
    </w:p>
    <w:p w14:paraId="1B6B0F10" w14:textId="77777777" w:rsidR="00FB7C29" w:rsidRPr="00AD2540" w:rsidRDefault="00FB7C29" w:rsidP="00282F5D">
      <w:pPr>
        <w:pStyle w:val="ConsPlusNormal"/>
        <w:numPr>
          <w:ilvl w:val="0"/>
          <w:numId w:val="5"/>
        </w:numPr>
        <w:ind w:right="992"/>
        <w:jc w:val="center"/>
        <w:outlineLvl w:val="0"/>
        <w:rPr>
          <w:b/>
          <w:bCs/>
        </w:rPr>
      </w:pPr>
      <w:bookmarkStart w:id="9" w:name="Par59"/>
      <w:bookmarkEnd w:id="9"/>
      <w:r w:rsidRPr="00AD2540">
        <w:rPr>
          <w:b/>
          <w:bCs/>
        </w:rPr>
        <w:t xml:space="preserve">Порядок, сроки и условия поставки и приемки Товара </w:t>
      </w:r>
    </w:p>
    <w:p w14:paraId="6F211EEB" w14:textId="0E14C1DB" w:rsidR="00FB7C29" w:rsidRPr="00FB7C29" w:rsidRDefault="00FB7C29" w:rsidP="00282F5D">
      <w:pPr>
        <w:pStyle w:val="ConsPlusNormal"/>
        <w:numPr>
          <w:ilvl w:val="1"/>
          <w:numId w:val="5"/>
        </w:numPr>
        <w:ind w:left="0" w:right="992" w:firstLine="567"/>
        <w:jc w:val="both"/>
      </w:pPr>
      <w:bookmarkStart w:id="10" w:name="Par62"/>
      <w:bookmarkEnd w:id="10"/>
      <w:r w:rsidRPr="00FB7C29">
        <w:t xml:space="preserve">Поставщик </w:t>
      </w:r>
      <w:r w:rsidR="001135B0">
        <w:t>поставляе</w:t>
      </w:r>
      <w:r w:rsidRPr="00FB7C29">
        <w:t xml:space="preserve">т Товар Заказчику по адресу: </w:t>
      </w:r>
      <w:r w:rsidR="00AD2540" w:rsidRPr="00AD2540">
        <w:rPr>
          <w:b/>
        </w:rPr>
        <w:t>688700, Камчатский край, Карагинский р-н, п. Оссора, ул. Советская д. 37</w:t>
      </w:r>
      <w:r w:rsidR="00AD2540">
        <w:rPr>
          <w:b/>
        </w:rPr>
        <w:t xml:space="preserve"> </w:t>
      </w:r>
      <w:r w:rsidRPr="00FB7C29">
        <w:rPr>
          <w:b/>
        </w:rPr>
        <w:t xml:space="preserve"> </w:t>
      </w:r>
      <w:r w:rsidR="00115B2A" w:rsidRPr="00115B2A">
        <w:rPr>
          <w:b/>
        </w:rPr>
        <w:t>единовременно в полном объёме</w:t>
      </w:r>
      <w:r w:rsidR="00AD2540">
        <w:rPr>
          <w:b/>
        </w:rPr>
        <w:t xml:space="preserve"> </w:t>
      </w:r>
      <w:r w:rsidR="00786CF7">
        <w:rPr>
          <w:b/>
        </w:rPr>
        <w:t>не позднее</w:t>
      </w:r>
      <w:r w:rsidR="00AD2540">
        <w:rPr>
          <w:b/>
        </w:rPr>
        <w:t xml:space="preserve"> </w:t>
      </w:r>
      <w:r w:rsidR="00DB3865">
        <w:rPr>
          <w:b/>
        </w:rPr>
        <w:t>20</w:t>
      </w:r>
      <w:r w:rsidR="00D74A85">
        <w:rPr>
          <w:b/>
        </w:rPr>
        <w:t xml:space="preserve"> </w:t>
      </w:r>
      <w:r w:rsidR="00DB3865">
        <w:rPr>
          <w:b/>
        </w:rPr>
        <w:t xml:space="preserve">октября </w:t>
      </w:r>
      <w:r w:rsidR="00AD2540">
        <w:rPr>
          <w:b/>
        </w:rPr>
        <w:t>202</w:t>
      </w:r>
      <w:r w:rsidR="0053124A">
        <w:rPr>
          <w:b/>
        </w:rPr>
        <w:t>4</w:t>
      </w:r>
      <w:r w:rsidR="00AD2540">
        <w:rPr>
          <w:b/>
        </w:rPr>
        <w:t xml:space="preserve"> г</w:t>
      </w:r>
      <w:r w:rsidRPr="00FB7C29">
        <w:rPr>
          <w:b/>
        </w:rPr>
        <w:t>.</w:t>
      </w:r>
      <w:r w:rsidR="00AD2540">
        <w:t xml:space="preserve"> </w:t>
      </w:r>
      <w:r w:rsidRPr="00FB7C29">
        <w:t xml:space="preserve">Поставщик не менее чем за </w:t>
      </w:r>
      <w:r>
        <w:t>2</w:t>
      </w:r>
      <w:r w:rsidRPr="00FB7C29">
        <w:t xml:space="preserve"> </w:t>
      </w:r>
      <w:r w:rsidR="00AD2540">
        <w:t xml:space="preserve">(два) рабочих </w:t>
      </w:r>
      <w:r w:rsidRPr="00FB7C29">
        <w:t>дн</w:t>
      </w:r>
      <w:r>
        <w:t>я</w:t>
      </w:r>
      <w:r w:rsidRPr="00FB7C29">
        <w:t xml:space="preserve"> до осуществления поставки Товара направляет в адрес Заказчика уведомление о времени и дате доставки Товара в место доставки.</w:t>
      </w:r>
    </w:p>
    <w:p w14:paraId="64AC0C30" w14:textId="0969E98C" w:rsidR="00FB7C29" w:rsidRDefault="00FB7C29" w:rsidP="00282F5D">
      <w:pPr>
        <w:pStyle w:val="a9"/>
        <w:numPr>
          <w:ilvl w:val="1"/>
          <w:numId w:val="5"/>
        </w:numPr>
        <w:spacing w:after="0"/>
        <w:ind w:left="0" w:right="992" w:firstLine="567"/>
        <w:contextualSpacing w:val="0"/>
        <w:rPr>
          <w:szCs w:val="24"/>
        </w:rPr>
      </w:pPr>
      <w:bookmarkStart w:id="11" w:name="Par67"/>
      <w:bookmarkEnd w:id="11"/>
      <w:r w:rsidRPr="00FB7C29">
        <w:rPr>
          <w:szCs w:val="24"/>
        </w:rPr>
        <w:t>Приемка Товара, а также оформление результатов такой приемки осуществляется в следующем порядке и в сроки:</w:t>
      </w:r>
    </w:p>
    <w:p w14:paraId="3F315E6D" w14:textId="3739B5EC" w:rsidR="0017345A" w:rsidRPr="00FB7C29" w:rsidRDefault="0017345A" w:rsidP="00282F5D">
      <w:pPr>
        <w:pStyle w:val="a9"/>
        <w:spacing w:after="0"/>
        <w:ind w:left="0" w:right="992" w:firstLine="567"/>
        <w:contextualSpacing w:val="0"/>
        <w:rPr>
          <w:szCs w:val="24"/>
        </w:rPr>
      </w:pPr>
      <w:r w:rsidRPr="0017345A">
        <w:rPr>
          <w:szCs w:val="24"/>
        </w:rPr>
        <w:t>Электронные документы о приемке услуг в рамках исполнения настоящего Контракта, сформированные в ЕИС в электронной форме и подписанные электронными подписями по требованиям Федерального закона от 06.04.2011 № 63-ФЗ «Об электронной подписи», признаются электронными документами, равнозначными документам на бумажном носителе, подписанными собственноручными подписями.</w:t>
      </w:r>
    </w:p>
    <w:p w14:paraId="375C8027" w14:textId="65A43FB9" w:rsidR="00FB7C29" w:rsidRPr="00FB7C29" w:rsidRDefault="00FB7C29" w:rsidP="00282F5D">
      <w:pPr>
        <w:spacing w:after="0" w:line="240" w:lineRule="auto"/>
        <w:ind w:right="992" w:firstLine="539"/>
        <w:jc w:val="both"/>
        <w:rPr>
          <w:rFonts w:ascii="Times New Roman" w:hAnsi="Times New Roman" w:cs="Times New Roman"/>
          <w:sz w:val="24"/>
          <w:szCs w:val="24"/>
        </w:rPr>
      </w:pPr>
      <w:r w:rsidRPr="00FB7C29">
        <w:rPr>
          <w:rFonts w:ascii="Times New Roman" w:hAnsi="Times New Roman" w:cs="Times New Roman"/>
          <w:sz w:val="24"/>
          <w:szCs w:val="24"/>
        </w:rPr>
        <w:t>Поставщи</w:t>
      </w:r>
      <w:r w:rsidR="0017345A">
        <w:rPr>
          <w:rFonts w:ascii="Times New Roman" w:hAnsi="Times New Roman" w:cs="Times New Roman"/>
          <w:sz w:val="24"/>
          <w:szCs w:val="24"/>
        </w:rPr>
        <w:t>к не позднее</w:t>
      </w:r>
      <w:r w:rsidRPr="00FB7C29">
        <w:rPr>
          <w:rFonts w:ascii="Times New Roman" w:hAnsi="Times New Roman" w:cs="Times New Roman"/>
          <w:sz w:val="24"/>
          <w:szCs w:val="24"/>
        </w:rPr>
        <w:t xml:space="preserve"> </w:t>
      </w:r>
      <w:r w:rsidR="00D52EB4">
        <w:rPr>
          <w:rFonts w:ascii="Times New Roman" w:hAnsi="Times New Roman" w:cs="Times New Roman"/>
          <w:sz w:val="24"/>
          <w:szCs w:val="24"/>
        </w:rPr>
        <w:t>3 (трех) рабочих</w:t>
      </w:r>
      <w:r w:rsidRPr="00FB7C29">
        <w:rPr>
          <w:rFonts w:ascii="Times New Roman" w:hAnsi="Times New Roman" w:cs="Times New Roman"/>
          <w:sz w:val="24"/>
          <w:szCs w:val="24"/>
        </w:rPr>
        <w:t xml:space="preserve"> дней с даты поставки Товара формирует с использованием единой информационной системы в сфере закупок (далее – ЕИС), подписывает усиленной квалифицированной электронной подписью (далее – усиленная ЭП) лица, имеющего право действовать от имени Поставщика, и размещает в ЕИС документ о приемке, который должен содержать информацию, предусмотренную пунктом 1 части 13 статьи 94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14:paraId="72AD3587" w14:textId="06E849F5" w:rsidR="00FB7C29" w:rsidRPr="00FB7C29" w:rsidRDefault="00066A4E" w:rsidP="00282F5D">
      <w:pPr>
        <w:spacing w:after="0" w:line="240" w:lineRule="auto"/>
        <w:ind w:right="992" w:firstLine="539"/>
        <w:jc w:val="both"/>
        <w:rPr>
          <w:rFonts w:ascii="Times New Roman" w:hAnsi="Times New Roman" w:cs="Times New Roman"/>
          <w:bCs/>
          <w:sz w:val="24"/>
          <w:szCs w:val="24"/>
        </w:rPr>
      </w:pPr>
      <w:r w:rsidRPr="00066A4E">
        <w:rPr>
          <w:rFonts w:ascii="Times New Roman" w:hAnsi="Times New Roman" w:cs="Times New Roman"/>
          <w:bCs/>
          <w:sz w:val="24"/>
          <w:szCs w:val="24"/>
        </w:rPr>
        <w:t xml:space="preserve"> </w:t>
      </w:r>
      <w:r w:rsidR="00FB7C29" w:rsidRPr="00FB7C29">
        <w:rPr>
          <w:rFonts w:ascii="Times New Roman" w:hAnsi="Times New Roman" w:cs="Times New Roman"/>
          <w:bCs/>
          <w:sz w:val="24"/>
          <w:szCs w:val="24"/>
        </w:rPr>
        <w:t>К документу о приемке могут прилагаться документы, которые считаются его неотъемлемой частью</w:t>
      </w:r>
      <w:r w:rsidR="007D3967">
        <w:rPr>
          <w:rFonts w:ascii="Times New Roman" w:hAnsi="Times New Roman" w:cs="Times New Roman"/>
          <w:bCs/>
          <w:sz w:val="24"/>
          <w:szCs w:val="24"/>
        </w:rPr>
        <w:t xml:space="preserve">, в том числе </w:t>
      </w:r>
      <w:r w:rsidR="007D3967" w:rsidRPr="007D3967">
        <w:rPr>
          <w:rFonts w:ascii="Times New Roman" w:hAnsi="Times New Roman" w:cs="Times New Roman"/>
          <w:bCs/>
          <w:sz w:val="24"/>
          <w:szCs w:val="24"/>
        </w:rPr>
        <w:t>с учетом системы налогообложения и бухгалтерского учета и отчетности</w:t>
      </w:r>
      <w:r w:rsidR="007D3967">
        <w:rPr>
          <w:rFonts w:ascii="Times New Roman" w:hAnsi="Times New Roman" w:cs="Times New Roman"/>
          <w:bCs/>
          <w:sz w:val="24"/>
          <w:szCs w:val="24"/>
        </w:rPr>
        <w:t xml:space="preserve"> Поставщика</w:t>
      </w:r>
      <w:r w:rsidR="007D3967" w:rsidRPr="007D3967">
        <w:rPr>
          <w:rFonts w:ascii="Times New Roman" w:hAnsi="Times New Roman" w:cs="Times New Roman"/>
          <w:bCs/>
          <w:sz w:val="24"/>
          <w:szCs w:val="24"/>
        </w:rPr>
        <w:t>.</w:t>
      </w:r>
      <w:r w:rsidR="00FB7C29" w:rsidRPr="00FB7C29">
        <w:rPr>
          <w:rFonts w:ascii="Times New Roman" w:hAnsi="Times New Roman" w:cs="Times New Roman"/>
          <w:bCs/>
          <w:sz w:val="24"/>
          <w:szCs w:val="24"/>
        </w:rPr>
        <w:t xml:space="preserve">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79EB6251" w14:textId="4069CE17" w:rsidR="00FB7C29" w:rsidRPr="00FB7C29" w:rsidRDefault="00FB7C29" w:rsidP="00282F5D">
      <w:pPr>
        <w:spacing w:after="0" w:line="240" w:lineRule="auto"/>
        <w:ind w:right="992" w:firstLine="539"/>
        <w:jc w:val="both"/>
        <w:rPr>
          <w:rFonts w:ascii="Times New Roman" w:hAnsi="Times New Roman" w:cs="Times New Roman"/>
          <w:sz w:val="24"/>
          <w:szCs w:val="24"/>
        </w:rPr>
      </w:pPr>
      <w:r w:rsidRPr="00CA7052">
        <w:rPr>
          <w:rFonts w:ascii="Times New Roman" w:hAnsi="Times New Roman" w:cs="Times New Roman"/>
          <w:bCs/>
          <w:sz w:val="24"/>
          <w:szCs w:val="24"/>
        </w:rPr>
        <w:t xml:space="preserve">В </w:t>
      </w:r>
      <w:r w:rsidRPr="00CA7052">
        <w:rPr>
          <w:rFonts w:ascii="Times New Roman" w:hAnsi="Times New Roman" w:cs="Times New Roman"/>
          <w:sz w:val="24"/>
          <w:szCs w:val="24"/>
        </w:rPr>
        <w:t xml:space="preserve">течение </w:t>
      </w:r>
      <w:r w:rsidR="00AD2540" w:rsidRPr="00CA7052">
        <w:rPr>
          <w:rFonts w:ascii="Times New Roman" w:hAnsi="Times New Roman" w:cs="Times New Roman"/>
          <w:sz w:val="24"/>
          <w:szCs w:val="24"/>
        </w:rPr>
        <w:t>10</w:t>
      </w:r>
      <w:r w:rsidRPr="00CA7052">
        <w:rPr>
          <w:rFonts w:ascii="Times New Roman" w:hAnsi="Times New Roman" w:cs="Times New Roman"/>
          <w:sz w:val="24"/>
          <w:szCs w:val="24"/>
        </w:rPr>
        <w:t xml:space="preserve"> </w:t>
      </w:r>
      <w:r w:rsidR="00CA7052" w:rsidRPr="00CA7052">
        <w:rPr>
          <w:rFonts w:ascii="Times New Roman" w:hAnsi="Times New Roman" w:cs="Times New Roman"/>
          <w:sz w:val="24"/>
          <w:szCs w:val="24"/>
        </w:rPr>
        <w:t xml:space="preserve">(десяти) рабочих </w:t>
      </w:r>
      <w:r w:rsidRPr="00CA7052">
        <w:rPr>
          <w:rFonts w:ascii="Times New Roman" w:hAnsi="Times New Roman" w:cs="Times New Roman"/>
          <w:sz w:val="24"/>
          <w:szCs w:val="24"/>
        </w:rPr>
        <w:t>дней</w:t>
      </w:r>
      <w:r w:rsidRPr="00CA7052">
        <w:rPr>
          <w:rFonts w:ascii="Times New Roman" w:hAnsi="Times New Roman" w:cs="Times New Roman"/>
          <w:bCs/>
          <w:sz w:val="24"/>
          <w:szCs w:val="24"/>
        </w:rPr>
        <w:t>, следующих за днем поступления</w:t>
      </w:r>
      <w:r w:rsidRPr="00FB7C29">
        <w:rPr>
          <w:rFonts w:ascii="Times New Roman" w:hAnsi="Times New Roman" w:cs="Times New Roman"/>
          <w:bCs/>
          <w:sz w:val="24"/>
          <w:szCs w:val="24"/>
        </w:rPr>
        <w:t xml:space="preserve"> документа о приемке</w:t>
      </w:r>
      <w:r w:rsidRPr="00FB7C29">
        <w:rPr>
          <w:rFonts w:ascii="Times New Roman" w:hAnsi="Times New Roman" w:cs="Times New Roman"/>
          <w:sz w:val="24"/>
          <w:szCs w:val="24"/>
        </w:rPr>
        <w:t xml:space="preserve"> в соответствии с пунктом 3 части 13 статьи 94 Федерального закона от 5 апреля 2013 г. № 44-ФЗ «О контрактной системе в сфере закупок товаров, работ, услуг для обеспечения </w:t>
      </w:r>
      <w:r w:rsidRPr="00FB7C29">
        <w:rPr>
          <w:rFonts w:ascii="Times New Roman" w:hAnsi="Times New Roman" w:cs="Times New Roman"/>
          <w:sz w:val="24"/>
          <w:szCs w:val="24"/>
        </w:rPr>
        <w:lastRenderedPageBreak/>
        <w:t>государственных и муниципальных нужд»</w:t>
      </w:r>
      <w:r w:rsidRPr="00FB7C29">
        <w:rPr>
          <w:rFonts w:ascii="Times New Roman" w:hAnsi="Times New Roman" w:cs="Times New Roman"/>
          <w:bCs/>
          <w:sz w:val="24"/>
          <w:szCs w:val="24"/>
        </w:rPr>
        <w:t>, Заказчик (за исключением случая создания приемочной комиссии) осуществляет одно из следующих действий:</w:t>
      </w:r>
      <w:r w:rsidRPr="00FB7C29">
        <w:rPr>
          <w:rFonts w:ascii="Times New Roman" w:hAnsi="Times New Roman" w:cs="Times New Roman"/>
          <w:sz w:val="24"/>
          <w:szCs w:val="24"/>
        </w:rPr>
        <w:t xml:space="preserve"> </w:t>
      </w:r>
    </w:p>
    <w:p w14:paraId="5627BB61" w14:textId="77777777" w:rsidR="00FB7C29" w:rsidRPr="00FB7C29" w:rsidRDefault="00FB7C29" w:rsidP="00282F5D">
      <w:pPr>
        <w:spacing w:after="0" w:line="240" w:lineRule="auto"/>
        <w:ind w:right="992" w:firstLine="709"/>
        <w:jc w:val="both"/>
        <w:rPr>
          <w:rFonts w:ascii="Times New Roman" w:hAnsi="Times New Roman" w:cs="Times New Roman"/>
          <w:sz w:val="24"/>
          <w:szCs w:val="24"/>
        </w:rPr>
      </w:pPr>
      <w:r w:rsidRPr="00FB7C29">
        <w:rPr>
          <w:rFonts w:ascii="Times New Roman" w:hAnsi="Times New Roman" w:cs="Times New Roman"/>
          <w:sz w:val="24"/>
          <w:szCs w:val="24"/>
        </w:rPr>
        <w:t>а) подписывает усиленной ЭП лица, имеющего право действовать от имени Заказчика, и размещает в ЕИС документ о приемке (при отсутствии у Заказчика претензий по количеству и качеству поставленного Товара);</w:t>
      </w:r>
    </w:p>
    <w:p w14:paraId="4D4C5F1D" w14:textId="77777777" w:rsidR="00FB7C29" w:rsidRPr="00FB7C29" w:rsidRDefault="00FB7C29" w:rsidP="00282F5D">
      <w:pPr>
        <w:spacing w:after="0" w:line="240" w:lineRule="auto"/>
        <w:ind w:right="992" w:firstLine="709"/>
        <w:jc w:val="both"/>
        <w:rPr>
          <w:rFonts w:ascii="Times New Roman" w:hAnsi="Times New Roman" w:cs="Times New Roman"/>
          <w:sz w:val="24"/>
          <w:szCs w:val="24"/>
        </w:rPr>
      </w:pPr>
      <w:r w:rsidRPr="00FB7C29">
        <w:rPr>
          <w:rFonts w:ascii="Times New Roman" w:hAnsi="Times New Roman" w:cs="Times New Roman"/>
          <w:sz w:val="24"/>
          <w:szCs w:val="24"/>
        </w:rPr>
        <w:t>б) формирует с использованием ЕИС, подписывает усиленной ЭП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(при выявлении несоответствий в поставленном Товаре (наименования, количества, качества,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препятствующих его приемке).</w:t>
      </w:r>
    </w:p>
    <w:p w14:paraId="05E9C470" w14:textId="1D80D789" w:rsidR="00FB7C29" w:rsidRPr="00FB7C29" w:rsidRDefault="00FB7C29" w:rsidP="00282F5D">
      <w:pPr>
        <w:spacing w:after="0" w:line="240" w:lineRule="auto"/>
        <w:ind w:right="992" w:firstLine="709"/>
        <w:jc w:val="both"/>
        <w:rPr>
          <w:rFonts w:ascii="Times New Roman" w:hAnsi="Times New Roman" w:cs="Times New Roman"/>
          <w:sz w:val="24"/>
          <w:szCs w:val="24"/>
        </w:rPr>
      </w:pPr>
      <w:r w:rsidRPr="00FB7C29">
        <w:rPr>
          <w:rFonts w:ascii="Times New Roman" w:hAnsi="Times New Roman" w:cs="Times New Roman"/>
          <w:bCs/>
          <w:sz w:val="24"/>
          <w:szCs w:val="24"/>
        </w:rPr>
        <w:t xml:space="preserve">В случае создания приемочной комиссии в течение </w:t>
      </w:r>
      <w:r w:rsidR="00AD2540">
        <w:rPr>
          <w:rFonts w:ascii="Times New Roman" w:hAnsi="Times New Roman" w:cs="Times New Roman"/>
          <w:sz w:val="24"/>
          <w:szCs w:val="24"/>
        </w:rPr>
        <w:t>10</w:t>
      </w:r>
      <w:r w:rsidRPr="00FB7C29">
        <w:rPr>
          <w:rFonts w:ascii="Times New Roman" w:hAnsi="Times New Roman" w:cs="Times New Roman"/>
          <w:sz w:val="24"/>
          <w:szCs w:val="24"/>
        </w:rPr>
        <w:t xml:space="preserve"> дней</w:t>
      </w:r>
      <w:r w:rsidRPr="00FB7C29">
        <w:rPr>
          <w:rFonts w:ascii="Times New Roman" w:hAnsi="Times New Roman" w:cs="Times New Roman"/>
          <w:bCs/>
          <w:sz w:val="24"/>
          <w:szCs w:val="24"/>
        </w:rPr>
        <w:t>, следующих за днем поступления Заказчику документа о приемке:</w:t>
      </w:r>
    </w:p>
    <w:p w14:paraId="7421BB8D" w14:textId="77777777" w:rsidR="00FB7C29" w:rsidRPr="00FB7C29" w:rsidRDefault="00FB7C29" w:rsidP="00282F5D">
      <w:pPr>
        <w:spacing w:after="0" w:line="240" w:lineRule="auto"/>
        <w:ind w:right="992" w:firstLine="709"/>
        <w:jc w:val="both"/>
        <w:rPr>
          <w:rFonts w:ascii="Times New Roman" w:hAnsi="Times New Roman" w:cs="Times New Roman"/>
          <w:sz w:val="24"/>
          <w:szCs w:val="24"/>
        </w:rPr>
      </w:pPr>
      <w:bookmarkStart w:id="12" w:name="p0"/>
      <w:bookmarkEnd w:id="12"/>
      <w:r w:rsidRPr="00FB7C29">
        <w:rPr>
          <w:rFonts w:ascii="Times New Roman" w:hAnsi="Times New Roman" w:cs="Times New Roman"/>
          <w:sz w:val="24"/>
          <w:szCs w:val="24"/>
        </w:rPr>
        <w:t>а) члены приемочной комиссии подписывают усиленными ЭП поступивший документ о приемке или формируют с использованием ЕИС, подписывают усиленными ЭП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ЭП и ЕИС;</w:t>
      </w:r>
    </w:p>
    <w:p w14:paraId="4D24F946" w14:textId="77777777" w:rsidR="00FB7C29" w:rsidRPr="00FB7C29" w:rsidRDefault="00FB7C29" w:rsidP="00282F5D">
      <w:pPr>
        <w:spacing w:after="0" w:line="240" w:lineRule="auto"/>
        <w:ind w:right="992" w:firstLine="709"/>
        <w:jc w:val="both"/>
        <w:rPr>
          <w:rFonts w:ascii="Times New Roman" w:hAnsi="Times New Roman" w:cs="Times New Roman"/>
          <w:sz w:val="24"/>
          <w:szCs w:val="24"/>
        </w:rPr>
      </w:pPr>
      <w:r w:rsidRPr="00FB7C29">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документа о приемке усиленной ЭП лица, имеющего право действовать от имени Заказчика, и размещает их в ЕИС. Если члены приемочной комиссии не использовали усиленные ЭП и ЕИС, Заказчик прилагает подписанные ими документы в форме электронных образов бумажных документов.</w:t>
      </w:r>
    </w:p>
    <w:p w14:paraId="1E7BBF62" w14:textId="77777777" w:rsidR="00FB7C29" w:rsidRPr="00FB7C29" w:rsidRDefault="00FB7C29" w:rsidP="00282F5D">
      <w:pPr>
        <w:pStyle w:val="a9"/>
        <w:numPr>
          <w:ilvl w:val="1"/>
          <w:numId w:val="5"/>
        </w:numPr>
        <w:spacing w:after="0"/>
        <w:ind w:left="0" w:right="992" w:firstLine="567"/>
        <w:contextualSpacing w:val="0"/>
        <w:rPr>
          <w:szCs w:val="24"/>
        </w:rPr>
      </w:pPr>
      <w:r w:rsidRPr="00FB7C29">
        <w:rPr>
          <w:szCs w:val="24"/>
        </w:rPr>
        <w:t>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14:paraId="0C69DAFC" w14:textId="77777777" w:rsidR="00FB7C29" w:rsidRPr="00FB7C29" w:rsidRDefault="00FB7C29" w:rsidP="00282F5D">
      <w:pPr>
        <w:pStyle w:val="ConsPlusNormal"/>
        <w:numPr>
          <w:ilvl w:val="1"/>
          <w:numId w:val="5"/>
        </w:numPr>
        <w:ind w:left="0" w:right="992" w:firstLine="567"/>
        <w:jc w:val="both"/>
      </w:pPr>
      <w:r w:rsidRPr="00FB7C29">
        <w:t>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14:paraId="5402BADB" w14:textId="77777777" w:rsidR="00FB7C29" w:rsidRPr="00FB7C29" w:rsidRDefault="00FB7C29" w:rsidP="00282F5D">
      <w:pPr>
        <w:pStyle w:val="ConsPlusNormal"/>
        <w:numPr>
          <w:ilvl w:val="1"/>
          <w:numId w:val="5"/>
        </w:numPr>
        <w:ind w:left="0" w:right="992" w:firstLine="567"/>
        <w:jc w:val="both"/>
      </w:pPr>
      <w:r w:rsidRPr="00FB7C29">
        <w:t>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14:paraId="07C73E13" w14:textId="77777777" w:rsidR="00FB7C29" w:rsidRPr="00FB7C29" w:rsidRDefault="00FB7C29" w:rsidP="00282F5D">
      <w:pPr>
        <w:pStyle w:val="ConsPlusNormal"/>
        <w:numPr>
          <w:ilvl w:val="1"/>
          <w:numId w:val="5"/>
        </w:numPr>
        <w:ind w:left="0" w:right="992" w:firstLine="567"/>
        <w:jc w:val="both"/>
      </w:pPr>
      <w:r w:rsidRPr="00FB7C29">
        <w:t>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w:t>
      </w:r>
    </w:p>
    <w:p w14:paraId="01A52291" w14:textId="77777777" w:rsidR="00FB7C29" w:rsidRPr="00FB7C29" w:rsidRDefault="00FB7C29" w:rsidP="00282F5D">
      <w:pPr>
        <w:pStyle w:val="ConsPlusNormal"/>
        <w:numPr>
          <w:ilvl w:val="1"/>
          <w:numId w:val="5"/>
        </w:numPr>
        <w:ind w:left="0" w:right="992" w:firstLine="567"/>
        <w:jc w:val="both"/>
      </w:pPr>
      <w:r w:rsidRPr="00FB7C29">
        <w:t>Датой приемки поставленного Товара считается дата размещения в ЕИС документа о приемке, подписанного Заказчиком. После этого Товар считается переданным Поставщиком Заказчику.</w:t>
      </w:r>
    </w:p>
    <w:p w14:paraId="372BC8FA" w14:textId="77777777" w:rsidR="00FB7C29" w:rsidRPr="00FB7C29" w:rsidRDefault="00FB7C29" w:rsidP="00282F5D">
      <w:pPr>
        <w:pStyle w:val="ConsPlusNormal"/>
        <w:numPr>
          <w:ilvl w:val="1"/>
          <w:numId w:val="5"/>
        </w:numPr>
        <w:ind w:left="0" w:right="992" w:firstLine="567"/>
        <w:jc w:val="both"/>
      </w:pPr>
      <w:bookmarkStart w:id="13" w:name="Par71"/>
      <w:bookmarkEnd w:id="13"/>
      <w:r w:rsidRPr="00FB7C29">
        <w:t>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14:paraId="25C9F06C" w14:textId="77777777" w:rsidR="00FB7C29" w:rsidRPr="00FB7C29" w:rsidRDefault="00FB7C29" w:rsidP="00282F5D">
      <w:pPr>
        <w:pStyle w:val="ConsPlusNormal"/>
        <w:numPr>
          <w:ilvl w:val="1"/>
          <w:numId w:val="5"/>
        </w:numPr>
        <w:ind w:left="0" w:right="992" w:firstLine="567"/>
        <w:jc w:val="both"/>
      </w:pPr>
      <w:r w:rsidRPr="00FB7C29">
        <w:t xml:space="preserve">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w:t>
      </w:r>
      <w:r w:rsidRPr="00FB7C29">
        <w:lastRenderedPageBreak/>
        <w:t>документов, указанных в пункте 3.2 Контракта.</w:t>
      </w:r>
    </w:p>
    <w:p w14:paraId="4F1916C1" w14:textId="77777777" w:rsidR="00FB7C29" w:rsidRPr="00FB7C29" w:rsidRDefault="00FB7C29" w:rsidP="00282F5D">
      <w:pPr>
        <w:pStyle w:val="ConsPlusNormal"/>
        <w:numPr>
          <w:ilvl w:val="1"/>
          <w:numId w:val="5"/>
        </w:numPr>
        <w:ind w:left="0" w:right="992" w:firstLine="567"/>
        <w:jc w:val="both"/>
      </w:pPr>
      <w:r w:rsidRPr="00FB7C29">
        <w:t>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14:paraId="108ADACF" w14:textId="77777777" w:rsidR="00FB7C29" w:rsidRPr="00AD2540" w:rsidRDefault="00FB7C29" w:rsidP="00282F5D">
      <w:pPr>
        <w:pStyle w:val="ConsPlusNormal"/>
        <w:ind w:right="992"/>
        <w:jc w:val="both"/>
        <w:rPr>
          <w:b/>
          <w:bCs/>
        </w:rPr>
      </w:pPr>
    </w:p>
    <w:p w14:paraId="39F8F1DE" w14:textId="77777777" w:rsidR="00FB7C29" w:rsidRPr="00AD2540" w:rsidRDefault="00FB7C29" w:rsidP="00282F5D">
      <w:pPr>
        <w:pStyle w:val="ConsPlusNormal"/>
        <w:numPr>
          <w:ilvl w:val="0"/>
          <w:numId w:val="5"/>
        </w:numPr>
        <w:ind w:right="992"/>
        <w:jc w:val="center"/>
        <w:outlineLvl w:val="0"/>
        <w:rPr>
          <w:b/>
          <w:bCs/>
        </w:rPr>
      </w:pPr>
      <w:r w:rsidRPr="00AD2540">
        <w:rPr>
          <w:b/>
          <w:bCs/>
        </w:rPr>
        <w:t>Взаимодействие Сторон</w:t>
      </w:r>
    </w:p>
    <w:p w14:paraId="1E63B41B" w14:textId="77777777" w:rsidR="00FB7C29" w:rsidRPr="00FB7C29" w:rsidRDefault="00FB7C29" w:rsidP="00282F5D">
      <w:pPr>
        <w:pStyle w:val="ConsPlusNormal"/>
        <w:numPr>
          <w:ilvl w:val="1"/>
          <w:numId w:val="5"/>
        </w:numPr>
        <w:ind w:left="0" w:right="992" w:firstLine="567"/>
        <w:jc w:val="both"/>
      </w:pPr>
      <w:bookmarkStart w:id="14" w:name="Par79"/>
      <w:bookmarkEnd w:id="14"/>
      <w:r w:rsidRPr="00FB7C29">
        <w:t xml:space="preserve">Поставщик обязан: </w:t>
      </w:r>
    </w:p>
    <w:p w14:paraId="72013D35" w14:textId="77777777" w:rsidR="00FB7C29" w:rsidRPr="00FB7C29" w:rsidRDefault="00FB7C29" w:rsidP="00282F5D">
      <w:pPr>
        <w:pStyle w:val="ConsPlusNormal"/>
        <w:numPr>
          <w:ilvl w:val="2"/>
          <w:numId w:val="5"/>
        </w:numPr>
        <w:ind w:left="0" w:right="992" w:firstLine="567"/>
        <w:jc w:val="both"/>
      </w:pPr>
      <w:r w:rsidRPr="00FB7C29">
        <w:t>поставить Товар в порядке, количестве, в срок и на условиях, предусмотренных Контрактом и спецификацией;</w:t>
      </w:r>
    </w:p>
    <w:p w14:paraId="34960C72" w14:textId="77777777" w:rsidR="00FB7C29" w:rsidRPr="00FB7C29" w:rsidRDefault="00FB7C29" w:rsidP="00282F5D">
      <w:pPr>
        <w:pStyle w:val="ConsPlusNormal"/>
        <w:numPr>
          <w:ilvl w:val="2"/>
          <w:numId w:val="5"/>
        </w:numPr>
        <w:ind w:left="0" w:right="992" w:firstLine="567"/>
        <w:jc w:val="both"/>
      </w:pPr>
      <w:r w:rsidRPr="00FB7C29">
        <w:t>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14:paraId="7B68445B" w14:textId="77777777" w:rsidR="00FB7C29" w:rsidRPr="00FB7C29" w:rsidRDefault="00FB7C29" w:rsidP="00282F5D">
      <w:pPr>
        <w:pStyle w:val="ConsPlusNormal"/>
        <w:numPr>
          <w:ilvl w:val="2"/>
          <w:numId w:val="5"/>
        </w:numPr>
        <w:ind w:left="0" w:right="992" w:firstLine="567"/>
        <w:jc w:val="both"/>
      </w:pPr>
      <w:r w:rsidRPr="00FB7C29">
        <w:t>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14:paraId="6A135A2E" w14:textId="0F5D62FD" w:rsidR="00FB7C29" w:rsidRPr="00FB7C29" w:rsidRDefault="00FB7C29" w:rsidP="00282F5D">
      <w:pPr>
        <w:pStyle w:val="a9"/>
        <w:numPr>
          <w:ilvl w:val="2"/>
          <w:numId w:val="5"/>
        </w:numPr>
        <w:spacing w:after="0"/>
        <w:ind w:left="0" w:right="992" w:firstLine="567"/>
        <w:contextualSpacing w:val="0"/>
        <w:rPr>
          <w:szCs w:val="24"/>
        </w:rPr>
      </w:pPr>
      <w:bookmarkStart w:id="15" w:name="Par84"/>
      <w:bookmarkStart w:id="16" w:name="Par86"/>
      <w:bookmarkEnd w:id="15"/>
      <w:bookmarkEnd w:id="16"/>
      <w:r w:rsidRPr="00FB7C29">
        <w:rPr>
          <w:szCs w:val="24"/>
        </w:rPr>
        <w:t xml:space="preserve">в случае принятия решения об одностороннем отказе от исполнения Контракта руководствоваться порядком, предусмотренным действующим законодательством Российской Федерации; </w:t>
      </w:r>
    </w:p>
    <w:p w14:paraId="0377921F" w14:textId="77777777" w:rsidR="00FB7C29" w:rsidRPr="00FB7C29" w:rsidRDefault="00FB7C29" w:rsidP="00282F5D">
      <w:pPr>
        <w:pStyle w:val="ConsPlusNormal"/>
        <w:numPr>
          <w:ilvl w:val="2"/>
          <w:numId w:val="5"/>
        </w:numPr>
        <w:ind w:left="0" w:right="992" w:firstLine="567"/>
        <w:jc w:val="both"/>
      </w:pPr>
      <w:bookmarkStart w:id="17" w:name="Par87"/>
      <w:bookmarkEnd w:id="17"/>
      <w:r w:rsidRPr="00FB7C29">
        <w:t>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14:paraId="1D2D68F5" w14:textId="5CBF7427" w:rsidR="00FB7C29" w:rsidRPr="00FB7C29" w:rsidRDefault="00A70454" w:rsidP="00282F5D">
      <w:pPr>
        <w:pStyle w:val="a9"/>
        <w:numPr>
          <w:ilvl w:val="2"/>
          <w:numId w:val="5"/>
        </w:numPr>
        <w:spacing w:after="0"/>
        <w:ind w:left="0" w:right="992" w:firstLine="567"/>
        <w:contextualSpacing w:val="0"/>
        <w:rPr>
          <w:szCs w:val="24"/>
        </w:rPr>
      </w:pPr>
      <w:bookmarkStart w:id="18" w:name="Par89"/>
      <w:bookmarkEnd w:id="18"/>
      <w:r w:rsidRPr="00A70454">
        <w:rPr>
          <w:szCs w:val="24"/>
        </w:rPr>
        <w:t>При исполнении контракта</w:t>
      </w:r>
      <w:r>
        <w:rPr>
          <w:szCs w:val="24"/>
        </w:rPr>
        <w:t xml:space="preserve"> не допускать </w:t>
      </w:r>
      <w:r w:rsidRPr="00A70454">
        <w:rPr>
          <w:szCs w:val="24"/>
        </w:rPr>
        <w:t>замен</w:t>
      </w:r>
      <w:r>
        <w:rPr>
          <w:szCs w:val="24"/>
        </w:rPr>
        <w:t>у</w:t>
      </w:r>
      <w:r w:rsidRPr="00A70454">
        <w:rPr>
          <w:szCs w:val="24"/>
        </w:rPr>
        <w:t xml:space="preserve"> радиоэлектронной продукции на радиоэлектронную продукцию, страной происхождения которой не являются государства - члены Евразийского экономического союза</w:t>
      </w:r>
      <w:r>
        <w:rPr>
          <w:szCs w:val="24"/>
        </w:rPr>
        <w:t xml:space="preserve"> </w:t>
      </w:r>
      <w:proofErr w:type="gramStart"/>
      <w:r>
        <w:rPr>
          <w:szCs w:val="24"/>
        </w:rPr>
        <w:t>( в</w:t>
      </w:r>
      <w:proofErr w:type="gramEnd"/>
      <w:r>
        <w:rPr>
          <w:szCs w:val="24"/>
        </w:rPr>
        <w:t xml:space="preserve"> случае применения ограничений и условий допуска).</w:t>
      </w:r>
    </w:p>
    <w:p w14:paraId="72205398" w14:textId="77777777" w:rsidR="00FB7C29" w:rsidRPr="00FB7C29" w:rsidRDefault="00FB7C29" w:rsidP="00282F5D">
      <w:pPr>
        <w:pStyle w:val="ConsPlusNormal"/>
        <w:numPr>
          <w:ilvl w:val="1"/>
          <w:numId w:val="5"/>
        </w:numPr>
        <w:ind w:left="0" w:right="992" w:firstLine="567"/>
        <w:jc w:val="both"/>
      </w:pPr>
      <w:r w:rsidRPr="00FB7C29">
        <w:t>Поставщик вправе:</w:t>
      </w:r>
    </w:p>
    <w:p w14:paraId="5D33F131" w14:textId="77777777" w:rsidR="00FB7C29" w:rsidRPr="00FB7C29" w:rsidRDefault="00FB7C29" w:rsidP="00282F5D">
      <w:pPr>
        <w:pStyle w:val="ConsPlusNormal"/>
        <w:numPr>
          <w:ilvl w:val="2"/>
          <w:numId w:val="5"/>
        </w:numPr>
        <w:ind w:left="0" w:right="992" w:firstLine="567"/>
        <w:jc w:val="both"/>
      </w:pPr>
      <w:r w:rsidRPr="00FB7C29">
        <w:t>требовать от Заказчика произвести приемку Товара в порядке и в сроки, предусмотренные Контрактом;</w:t>
      </w:r>
    </w:p>
    <w:p w14:paraId="2CB8D21F" w14:textId="77777777" w:rsidR="00FB7C29" w:rsidRPr="00FB7C29" w:rsidRDefault="00FB7C29" w:rsidP="00282F5D">
      <w:pPr>
        <w:pStyle w:val="ConsPlusNormal"/>
        <w:numPr>
          <w:ilvl w:val="2"/>
          <w:numId w:val="5"/>
        </w:numPr>
        <w:ind w:left="0" w:right="992" w:firstLine="567"/>
        <w:jc w:val="both"/>
      </w:pPr>
      <w:bookmarkStart w:id="19" w:name="Par100"/>
      <w:bookmarkEnd w:id="19"/>
      <w:r w:rsidRPr="00FB7C29">
        <w:t>требовать своевременной оплаты на условиях, установленных Контрактом, надлежащим образом поставленного и принятого Заказчиком Товара;</w:t>
      </w:r>
      <w:r w:rsidRPr="00FB7C29">
        <w:rPr>
          <w:rStyle w:val="a8"/>
        </w:rPr>
        <w:footnoteReference w:id="3"/>
      </w:r>
      <w:r w:rsidRPr="00FB7C29">
        <w:t xml:space="preserve"> </w:t>
      </w:r>
    </w:p>
    <w:p w14:paraId="4961C9A0" w14:textId="77777777" w:rsidR="00FB7C29" w:rsidRPr="00FB7C29" w:rsidRDefault="00FB7C29" w:rsidP="00282F5D">
      <w:pPr>
        <w:pStyle w:val="ConsPlusNormal"/>
        <w:numPr>
          <w:ilvl w:val="2"/>
          <w:numId w:val="5"/>
        </w:numPr>
        <w:ind w:left="0" w:right="992" w:firstLine="567"/>
        <w:jc w:val="both"/>
      </w:pPr>
      <w:bookmarkStart w:id="20" w:name="Par101"/>
      <w:bookmarkEnd w:id="20"/>
      <w:r w:rsidRPr="00FB7C29">
        <w:t xml:space="preserve">принять решение об одностороннем отказе от исполнения Контракта в соответствии с гражданским законодательством; </w:t>
      </w:r>
    </w:p>
    <w:p w14:paraId="4780DB36" w14:textId="77777777" w:rsidR="00FB7C29" w:rsidRPr="00FB7C29" w:rsidRDefault="00FB7C29" w:rsidP="00282F5D">
      <w:pPr>
        <w:pStyle w:val="ConsPlusNormal"/>
        <w:numPr>
          <w:ilvl w:val="2"/>
          <w:numId w:val="5"/>
        </w:numPr>
        <w:ind w:left="0" w:right="992" w:firstLine="567"/>
        <w:jc w:val="both"/>
      </w:pPr>
      <w:r w:rsidRPr="00FB7C29">
        <w:t xml:space="preserve">требовать возмещения убытков, уплаты неустоек (штрафов, пеней) в соответствии с </w:t>
      </w:r>
      <w:hyperlink w:anchor="Par132" w:tooltip="VI. Ответственность Сторон &lt;108&gt;" w:history="1">
        <w:r w:rsidRPr="00FB7C29">
          <w:t>разделом VI</w:t>
        </w:r>
      </w:hyperlink>
      <w:r w:rsidRPr="00FB7C29">
        <w:t xml:space="preserve"> Контракта;</w:t>
      </w:r>
    </w:p>
    <w:p w14:paraId="35668986" w14:textId="77777777" w:rsidR="00FB7C29" w:rsidRPr="00FB7C29" w:rsidRDefault="00FB7C29" w:rsidP="00282F5D">
      <w:pPr>
        <w:pStyle w:val="ConsPlusNormal"/>
        <w:numPr>
          <w:ilvl w:val="2"/>
          <w:numId w:val="5"/>
        </w:numPr>
        <w:ind w:left="0" w:right="992" w:firstLine="567"/>
        <w:jc w:val="both"/>
      </w:pPr>
      <w:bookmarkStart w:id="21" w:name="Par103"/>
      <w:bookmarkEnd w:id="21"/>
      <w:r w:rsidRPr="00FB7C29">
        <w:t>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частью 6 статьи 14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14:paraId="39B6AA87" w14:textId="77777777" w:rsidR="00FB7C29" w:rsidRPr="00FB7C29" w:rsidRDefault="00FB7C29" w:rsidP="00282F5D">
      <w:pPr>
        <w:pStyle w:val="ConsPlusNormal"/>
        <w:numPr>
          <w:ilvl w:val="1"/>
          <w:numId w:val="5"/>
        </w:numPr>
        <w:ind w:left="0" w:right="992" w:firstLine="567"/>
        <w:jc w:val="both"/>
      </w:pPr>
      <w:r w:rsidRPr="00FB7C29">
        <w:t>Заказчик обязуется:</w:t>
      </w:r>
    </w:p>
    <w:p w14:paraId="2FB8D682" w14:textId="77777777" w:rsidR="00FB7C29" w:rsidRPr="00FB7C29" w:rsidRDefault="00FB7C29" w:rsidP="00282F5D">
      <w:pPr>
        <w:pStyle w:val="ConsPlusNormal"/>
        <w:numPr>
          <w:ilvl w:val="2"/>
          <w:numId w:val="5"/>
        </w:numPr>
        <w:ind w:left="0" w:right="992" w:firstLine="567"/>
        <w:jc w:val="both"/>
      </w:pPr>
      <w:r w:rsidRPr="00FB7C29">
        <w:t>обеспечить своевременную приемку и оплату поставленного Товара надлежащего качества в порядке и сроки, предусмотренные Контрактом;</w:t>
      </w:r>
      <w:r w:rsidRPr="00FB7C29">
        <w:rPr>
          <w:rStyle w:val="a8"/>
        </w:rPr>
        <w:footnoteReference w:id="4"/>
      </w:r>
      <w:r w:rsidRPr="00FB7C29">
        <w:t xml:space="preserve"> </w:t>
      </w:r>
    </w:p>
    <w:p w14:paraId="610A0E6B" w14:textId="77777777" w:rsidR="00FB7C29" w:rsidRPr="00FB7C29" w:rsidRDefault="00FB7C29" w:rsidP="00282F5D">
      <w:pPr>
        <w:pStyle w:val="ConsPlusNormal"/>
        <w:numPr>
          <w:ilvl w:val="2"/>
          <w:numId w:val="5"/>
        </w:numPr>
        <w:ind w:left="0" w:right="992" w:firstLine="567"/>
        <w:jc w:val="both"/>
      </w:pPr>
      <w:bookmarkStart w:id="22" w:name="Par107"/>
      <w:bookmarkEnd w:id="22"/>
      <w:r w:rsidRPr="00FB7C29">
        <w:t xml:space="preserve">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w:t>
      </w:r>
      <w:r w:rsidRPr="00FB7C29">
        <w:lastRenderedPageBreak/>
        <w:t xml:space="preserve">соответствуют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14:paraId="59D80CDD" w14:textId="0CAB2DE0" w:rsidR="00FB7C29" w:rsidRPr="00FB7C29" w:rsidRDefault="00FB7C29" w:rsidP="00282F5D">
      <w:pPr>
        <w:pStyle w:val="ConsPlusNormal"/>
        <w:numPr>
          <w:ilvl w:val="2"/>
          <w:numId w:val="5"/>
        </w:numPr>
        <w:ind w:left="0" w:right="992" w:firstLine="567"/>
        <w:jc w:val="both"/>
      </w:pPr>
      <w:bookmarkStart w:id="23" w:name="Par108"/>
      <w:bookmarkEnd w:id="23"/>
      <w:r w:rsidRPr="00FB7C29">
        <w:t xml:space="preserve">в случае принятия решения об одностороннем отказе от исполнения Контракта руководствоваться порядком, предусмотренным действующим законодательством Российской Федерации; </w:t>
      </w:r>
    </w:p>
    <w:p w14:paraId="50726D00" w14:textId="77777777" w:rsidR="00FB7C29" w:rsidRPr="00FB7C29" w:rsidRDefault="00FB7C29" w:rsidP="00282F5D">
      <w:pPr>
        <w:pStyle w:val="ConsPlusNormal"/>
        <w:numPr>
          <w:ilvl w:val="2"/>
          <w:numId w:val="5"/>
        </w:numPr>
        <w:ind w:left="0" w:right="992" w:firstLine="567"/>
        <w:jc w:val="both"/>
      </w:pPr>
      <w:r w:rsidRPr="00FB7C29">
        <w:t xml:space="preserve">требовать уплаты неустоек (штрафов, пеней) в соответствии с </w:t>
      </w:r>
      <w:hyperlink w:anchor="Par132" w:tooltip="VI. Ответственность Сторон &lt;108&gt;" w:history="1">
        <w:r w:rsidRPr="00FB7C29">
          <w:t>разделом VI</w:t>
        </w:r>
      </w:hyperlink>
      <w:r w:rsidRPr="00FB7C29">
        <w:t xml:space="preserve"> Контракта;</w:t>
      </w:r>
    </w:p>
    <w:p w14:paraId="50CC765C" w14:textId="77777777" w:rsidR="00FB7C29" w:rsidRPr="00FB7C29" w:rsidRDefault="00FB7C29" w:rsidP="00282F5D">
      <w:pPr>
        <w:pStyle w:val="ConsPlusNormal"/>
        <w:numPr>
          <w:ilvl w:val="2"/>
          <w:numId w:val="5"/>
        </w:numPr>
        <w:ind w:left="0" w:right="992" w:firstLine="567"/>
        <w:jc w:val="both"/>
      </w:pPr>
      <w:r w:rsidRPr="00FB7C29">
        <w:t>провести экспертизу поставленного Товара для проверки его соответствия условиям Контракта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14:paraId="4EE58DB3" w14:textId="77777777" w:rsidR="00FB7C29" w:rsidRPr="00FB7C29" w:rsidRDefault="00FB7C29" w:rsidP="00282F5D">
      <w:pPr>
        <w:pStyle w:val="ConsPlusNormal"/>
        <w:numPr>
          <w:ilvl w:val="1"/>
          <w:numId w:val="5"/>
        </w:numPr>
        <w:ind w:left="0" w:right="992" w:firstLine="567"/>
        <w:jc w:val="both"/>
      </w:pPr>
      <w:bookmarkStart w:id="24" w:name="Par111"/>
      <w:bookmarkEnd w:id="24"/>
      <w:r w:rsidRPr="00FB7C29">
        <w:t>Заказчик вправе:</w:t>
      </w:r>
    </w:p>
    <w:p w14:paraId="5779E38B" w14:textId="77777777" w:rsidR="00EB1F58" w:rsidRDefault="00FB7C29" w:rsidP="00282F5D">
      <w:pPr>
        <w:pStyle w:val="ConsPlusNormal"/>
        <w:numPr>
          <w:ilvl w:val="2"/>
          <w:numId w:val="5"/>
        </w:numPr>
        <w:ind w:left="0" w:right="992" w:firstLine="567"/>
        <w:jc w:val="both"/>
      </w:pPr>
      <w:r w:rsidRPr="00FB7C29">
        <w:t>требовать от Поставщика надлежащего исполнения обязательств по Контракту;</w:t>
      </w:r>
    </w:p>
    <w:p w14:paraId="7A1B2B53" w14:textId="77777777" w:rsidR="00FB7C29" w:rsidRPr="00FB7C29" w:rsidRDefault="00FB7C29" w:rsidP="00282F5D">
      <w:pPr>
        <w:pStyle w:val="ConsPlusNormal"/>
        <w:numPr>
          <w:ilvl w:val="2"/>
          <w:numId w:val="5"/>
        </w:numPr>
        <w:ind w:left="0" w:right="992" w:firstLine="567"/>
        <w:jc w:val="both"/>
      </w:pPr>
      <w:r w:rsidRPr="00FB7C29">
        <w:t>требовать от Поставщика своевременного устранения недостатков, выявленных в ходе приемки;</w:t>
      </w:r>
    </w:p>
    <w:p w14:paraId="7F5A1B90" w14:textId="77777777" w:rsidR="00FB7C29" w:rsidRPr="00FB7C29" w:rsidRDefault="00FB7C29" w:rsidP="00282F5D">
      <w:pPr>
        <w:pStyle w:val="ConsPlusNormal"/>
        <w:numPr>
          <w:ilvl w:val="2"/>
          <w:numId w:val="5"/>
        </w:numPr>
        <w:ind w:left="-142" w:right="992" w:firstLine="709"/>
        <w:jc w:val="both"/>
      </w:pPr>
      <w:r w:rsidRPr="00FB7C29">
        <w:t>проверять ход и качество выполнения Поставщиком условий Контракта без вмешательства в оперативно-хозяйственную деятельность Поставщика;</w:t>
      </w:r>
    </w:p>
    <w:p w14:paraId="3EE072CD" w14:textId="77777777" w:rsidR="00FB7C29" w:rsidRPr="00FB7C29" w:rsidRDefault="00FB7C29" w:rsidP="00282F5D">
      <w:pPr>
        <w:pStyle w:val="ConsPlusNormal"/>
        <w:numPr>
          <w:ilvl w:val="2"/>
          <w:numId w:val="5"/>
        </w:numPr>
        <w:ind w:left="-142" w:right="992" w:firstLine="709"/>
        <w:jc w:val="both"/>
      </w:pPr>
      <w:r w:rsidRPr="00FB7C29">
        <w:t xml:space="preserve">требовать возмещения убытков в соответствии с </w:t>
      </w:r>
      <w:hyperlink w:anchor="Par132" w:tooltip="VI. Ответственность Сторон &lt;108&gt;" w:history="1">
        <w:r w:rsidRPr="00FB7C29">
          <w:t>разделом VI</w:t>
        </w:r>
      </w:hyperlink>
      <w:r w:rsidRPr="00FB7C29">
        <w:t xml:space="preserve"> Контракта, причиненных по вине Поставщика;</w:t>
      </w:r>
    </w:p>
    <w:p w14:paraId="43A0F651" w14:textId="77777777" w:rsidR="00FB7C29" w:rsidRPr="00FB7C29" w:rsidRDefault="00FB7C29" w:rsidP="00282F5D">
      <w:pPr>
        <w:pStyle w:val="ConsPlusNormal"/>
        <w:numPr>
          <w:ilvl w:val="2"/>
          <w:numId w:val="5"/>
        </w:numPr>
        <w:ind w:left="-142" w:right="992" w:firstLine="709"/>
        <w:jc w:val="both"/>
      </w:pPr>
      <w:bookmarkStart w:id="25" w:name="Par116"/>
      <w:bookmarkEnd w:id="25"/>
      <w:r w:rsidRPr="00FB7C29">
        <w:t xml:space="preserve">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w:t>
      </w:r>
    </w:p>
    <w:p w14:paraId="11166515" w14:textId="77777777" w:rsidR="00FB7C29" w:rsidRPr="00FB7C29" w:rsidRDefault="00FB7C29" w:rsidP="00282F5D">
      <w:pPr>
        <w:pStyle w:val="ConsPlusNormal"/>
        <w:numPr>
          <w:ilvl w:val="2"/>
          <w:numId w:val="5"/>
        </w:numPr>
        <w:ind w:left="-142" w:right="992" w:firstLine="709"/>
        <w:jc w:val="both"/>
      </w:pPr>
      <w:r w:rsidRPr="00FB7C29">
        <w:t>отказаться от приемки и оплаты Товара, не соответствующего условиям Контракта;</w:t>
      </w:r>
    </w:p>
    <w:p w14:paraId="2330A06F" w14:textId="77777777" w:rsidR="00FB7C29" w:rsidRPr="00FB7C29" w:rsidRDefault="00FB7C29" w:rsidP="00282F5D">
      <w:pPr>
        <w:pStyle w:val="ConsPlusNormal"/>
        <w:numPr>
          <w:ilvl w:val="2"/>
          <w:numId w:val="5"/>
        </w:numPr>
        <w:ind w:left="-142" w:right="992" w:firstLine="709"/>
        <w:jc w:val="both"/>
      </w:pPr>
      <w:bookmarkStart w:id="26" w:name="Par118"/>
      <w:bookmarkEnd w:id="26"/>
      <w:r w:rsidRPr="00FB7C29">
        <w:t xml:space="preserve">принять решение об одностороннем отказе от исполнения Контракта в соответствии с гражданским законодательством; </w:t>
      </w:r>
    </w:p>
    <w:p w14:paraId="1B8798F2" w14:textId="77777777" w:rsidR="00FB7C29" w:rsidRPr="00FB7C29" w:rsidRDefault="00FB7C29" w:rsidP="00282F5D">
      <w:pPr>
        <w:pStyle w:val="ConsPlusNormal"/>
        <w:numPr>
          <w:ilvl w:val="2"/>
          <w:numId w:val="5"/>
        </w:numPr>
        <w:ind w:left="-142" w:right="992" w:firstLine="709"/>
        <w:jc w:val="both"/>
      </w:pPr>
      <w:bookmarkStart w:id="27" w:name="Par119"/>
      <w:bookmarkEnd w:id="27"/>
      <w:r w:rsidRPr="00FB7C29">
        <w:t>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w:t>
      </w:r>
    </w:p>
    <w:p w14:paraId="3C032E7E" w14:textId="77777777" w:rsidR="00FB7C29" w:rsidRPr="00FB7C29" w:rsidRDefault="00FB7C29" w:rsidP="00282F5D">
      <w:pPr>
        <w:pStyle w:val="ConsPlusNormal"/>
        <w:numPr>
          <w:ilvl w:val="2"/>
          <w:numId w:val="5"/>
        </w:numPr>
        <w:ind w:left="0" w:right="992" w:firstLine="567"/>
        <w:jc w:val="both"/>
      </w:pPr>
      <w:r w:rsidRPr="00FB7C29">
        <w:t xml:space="preserve">удержать сумму неисполненных Поставщиком требований об уплате неустоек (штрафов, пеней), предъявленных Заказчиком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из суммы, подлежащей оплате Поставщику. </w:t>
      </w:r>
    </w:p>
    <w:p w14:paraId="611B628D" w14:textId="77777777" w:rsidR="00FB7C29" w:rsidRPr="00FB7C29" w:rsidRDefault="00FB7C29" w:rsidP="00282F5D">
      <w:pPr>
        <w:pStyle w:val="ConsPlusNormal"/>
        <w:ind w:right="992"/>
        <w:jc w:val="both"/>
      </w:pPr>
    </w:p>
    <w:p w14:paraId="72A09FB3" w14:textId="6E3EFDE1" w:rsidR="00FB7C29" w:rsidRPr="00AD2540" w:rsidRDefault="00A70454" w:rsidP="00282F5D">
      <w:pPr>
        <w:pStyle w:val="ConsPlusNormal"/>
        <w:numPr>
          <w:ilvl w:val="0"/>
          <w:numId w:val="5"/>
        </w:numPr>
        <w:ind w:right="992"/>
        <w:jc w:val="center"/>
        <w:outlineLvl w:val="0"/>
        <w:rPr>
          <w:b/>
          <w:bCs/>
        </w:rPr>
      </w:pPr>
      <w:bookmarkStart w:id="28" w:name="Par121"/>
      <w:bookmarkEnd w:id="28"/>
      <w:r>
        <w:rPr>
          <w:b/>
          <w:bCs/>
        </w:rPr>
        <w:t>Гарантии к</w:t>
      </w:r>
      <w:r w:rsidR="00FB7C29" w:rsidRPr="00AD2540">
        <w:rPr>
          <w:b/>
          <w:bCs/>
        </w:rPr>
        <w:t>ачеств</w:t>
      </w:r>
      <w:r>
        <w:rPr>
          <w:b/>
          <w:bCs/>
        </w:rPr>
        <w:t>а</w:t>
      </w:r>
      <w:r w:rsidR="00FB7C29" w:rsidRPr="00AD2540">
        <w:rPr>
          <w:b/>
          <w:bCs/>
        </w:rPr>
        <w:t xml:space="preserve"> Товара</w:t>
      </w:r>
    </w:p>
    <w:p w14:paraId="171B861F" w14:textId="77777777" w:rsidR="00FB7C29" w:rsidRPr="00FB7C29" w:rsidRDefault="00FB7C29" w:rsidP="00282F5D">
      <w:pPr>
        <w:pStyle w:val="ConsPlusNormal"/>
        <w:numPr>
          <w:ilvl w:val="1"/>
          <w:numId w:val="5"/>
        </w:numPr>
        <w:ind w:left="0" w:right="992" w:firstLine="567"/>
        <w:jc w:val="both"/>
      </w:pPr>
      <w:r w:rsidRPr="00FB7C29">
        <w:t>Поставщик гарантирует, что поставляемый Товар соответствует требованиям, установленным Контрактом.</w:t>
      </w:r>
    </w:p>
    <w:p w14:paraId="4D740C9C" w14:textId="236245A2" w:rsidR="00FB7C29" w:rsidRPr="00B97E3D" w:rsidRDefault="00115B2A" w:rsidP="00282F5D">
      <w:pPr>
        <w:pStyle w:val="ConsPlusNormal"/>
        <w:numPr>
          <w:ilvl w:val="1"/>
          <w:numId w:val="5"/>
        </w:numPr>
        <w:ind w:left="0" w:right="992" w:firstLine="567"/>
        <w:jc w:val="both"/>
      </w:pPr>
      <w: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w:t>
      </w:r>
      <w:r w:rsidRPr="00B97E3D">
        <w:t>, не были восстановлены потребительские свойства).</w:t>
      </w:r>
    </w:p>
    <w:p w14:paraId="54163796" w14:textId="37DD1EA0" w:rsidR="00584AA2" w:rsidRPr="00B97E3D" w:rsidRDefault="00584AA2" w:rsidP="00282F5D">
      <w:pPr>
        <w:pStyle w:val="ConsPlusNormal"/>
        <w:numPr>
          <w:ilvl w:val="1"/>
          <w:numId w:val="5"/>
        </w:numPr>
        <w:ind w:left="0" w:right="992" w:firstLine="567"/>
        <w:jc w:val="both"/>
      </w:pPr>
      <w:r w:rsidRPr="00B97E3D">
        <w:t xml:space="preserve"> Вместе с поставляемым Товаром Заказчику предоставляется гарантия производителя данного Товара и</w:t>
      </w:r>
      <w:r w:rsidR="007C4351" w:rsidRPr="00B97E3D">
        <w:t>ли</w:t>
      </w:r>
      <w:r w:rsidRPr="00B97E3D">
        <w:t xml:space="preserve"> гарантия Поставщика данного Товара на весь срок действия такой гарантии. Гарантийный срок на поставляемый Товар должен составлять не менее </w:t>
      </w:r>
      <w:r w:rsidR="00B97E3D" w:rsidRPr="00B97E3D">
        <w:t>24</w:t>
      </w:r>
      <w:r w:rsidRPr="00B97E3D">
        <w:t xml:space="preserve"> (дв</w:t>
      </w:r>
      <w:r w:rsidR="00B97E3D" w:rsidRPr="00B97E3D">
        <w:t>адцати четыре</w:t>
      </w:r>
      <w:r w:rsidR="00BC2ED5">
        <w:t>х</w:t>
      </w:r>
      <w:r w:rsidRPr="00B97E3D">
        <w:t>) месяцев.</w:t>
      </w:r>
    </w:p>
    <w:p w14:paraId="735F5194" w14:textId="47BD4917" w:rsidR="00584AA2" w:rsidRDefault="00584AA2" w:rsidP="00282F5D">
      <w:pPr>
        <w:pStyle w:val="ConsPlusNormal"/>
        <w:numPr>
          <w:ilvl w:val="1"/>
          <w:numId w:val="5"/>
        </w:numPr>
        <w:ind w:left="0" w:right="992" w:firstLine="567"/>
        <w:jc w:val="both"/>
      </w:pPr>
      <w:r w:rsidRPr="00B97E3D">
        <w:t>Гарантия качества на Товар распространяется на все составляющие (</w:t>
      </w:r>
      <w:r>
        <w:t xml:space="preserve">комплектующие) Товара. </w:t>
      </w:r>
    </w:p>
    <w:p w14:paraId="2AC97DAC" w14:textId="5A2496F3" w:rsidR="00584AA2" w:rsidRDefault="00584AA2" w:rsidP="00282F5D">
      <w:pPr>
        <w:pStyle w:val="ConsPlusNormal"/>
        <w:numPr>
          <w:ilvl w:val="1"/>
          <w:numId w:val="5"/>
        </w:numPr>
        <w:ind w:left="0" w:right="992" w:firstLine="567"/>
        <w:jc w:val="both"/>
      </w:pPr>
      <w:r>
        <w:t xml:space="preserve">Документы, подтверждающие гарантийные обязательства Поставщика (гарантийные талоны или аналогичные документы), Поставщик обязан передать при поставке Товара непосредственно в день отгрузки Товара по месту доставки. Документы, подтверждающие гарантийные обязательства Поставщика должны содержать серийный номер Товара и дату его изготовления. В случае отсутствия индивидуальных серийных номеров на Товаре (если это </w:t>
      </w:r>
      <w:r>
        <w:lastRenderedPageBreak/>
        <w:t>предусмотрено товарной и гарантийной политикой производителя), Поставщик самостоятельно маркирует Товар для его однозначной идентификации в дальнейшей работе.</w:t>
      </w:r>
    </w:p>
    <w:p w14:paraId="0EE70056" w14:textId="6700FCA9" w:rsidR="00584AA2" w:rsidRDefault="00584AA2" w:rsidP="00282F5D">
      <w:pPr>
        <w:pStyle w:val="ConsPlusNormal"/>
        <w:numPr>
          <w:ilvl w:val="1"/>
          <w:numId w:val="5"/>
        </w:numPr>
        <w:ind w:left="0" w:right="992" w:firstLine="567"/>
        <w:jc w:val="both"/>
      </w:pPr>
      <w:r>
        <w:t>Датой начала гарантийного периода считается дата размещения в единой информационной системе документа о приемке, подписанного заказчиком.</w:t>
      </w:r>
    </w:p>
    <w:p w14:paraId="4F049658" w14:textId="0A2679C7" w:rsidR="00584AA2" w:rsidRDefault="00584AA2" w:rsidP="00282F5D">
      <w:pPr>
        <w:pStyle w:val="ConsPlusNormal"/>
        <w:numPr>
          <w:ilvl w:val="1"/>
          <w:numId w:val="5"/>
        </w:numPr>
        <w:ind w:left="0" w:right="992" w:firstLine="567"/>
        <w:jc w:val="both"/>
      </w:pPr>
      <w:r>
        <w:t>В случае выявления недостатков (дефекта(</w:t>
      </w:r>
      <w:proofErr w:type="spellStart"/>
      <w:r>
        <w:t>ов</w:t>
      </w:r>
      <w:proofErr w:type="spellEnd"/>
      <w:r>
        <w:t xml:space="preserve">) и/или неисправности(-ей) Товара Заказчик обязан оперативно уведомить об этом Поставщика путем направления претензии в письменной форме (включая факсимильное сообщение). </w:t>
      </w:r>
    </w:p>
    <w:p w14:paraId="7E088329" w14:textId="24C1F75D" w:rsidR="00584AA2" w:rsidRDefault="00584AA2" w:rsidP="00282F5D">
      <w:pPr>
        <w:pStyle w:val="ConsPlusNormal"/>
        <w:numPr>
          <w:ilvl w:val="1"/>
          <w:numId w:val="5"/>
        </w:numPr>
        <w:ind w:left="0" w:right="992" w:firstLine="567"/>
        <w:jc w:val="both"/>
      </w:pPr>
      <w:r>
        <w:t>В течение гарантийного срока Поставщик обязан за свой счет в срок, не превышающий 20 (двадцати) рабочих дней с момента получения претензии Заказчика о выявленных дефектах, устранить данные дефекты или произвести замену Товара, если не докажет, что дефекты возникли в результате нарушения Заказчиком правил эксплуатации Товара.</w:t>
      </w:r>
    </w:p>
    <w:p w14:paraId="279CA9E4" w14:textId="77ACC31D" w:rsidR="00584AA2" w:rsidRDefault="00584AA2" w:rsidP="00282F5D">
      <w:pPr>
        <w:pStyle w:val="ConsPlusNormal"/>
        <w:numPr>
          <w:ilvl w:val="1"/>
          <w:numId w:val="5"/>
        </w:numPr>
        <w:ind w:left="0" w:right="992" w:firstLine="567"/>
        <w:jc w:val="both"/>
      </w:pPr>
      <w:r>
        <w:t xml:space="preserve">Возврат Товара с дефектами осуществляется за счет Поставщика. Все расходы, связанные с возвратом или заменой дефектного Товара, оплачиваются Поставщиком. Гарантийный срок на Товар продлевается на время, в течение которого Товар не мог использоваться из-за обнаруженных в нем недостатков. </w:t>
      </w:r>
    </w:p>
    <w:p w14:paraId="402E5C2E" w14:textId="408DDCBC" w:rsidR="00584AA2" w:rsidRDefault="00584AA2" w:rsidP="00282F5D">
      <w:pPr>
        <w:pStyle w:val="ConsPlusNormal"/>
        <w:numPr>
          <w:ilvl w:val="1"/>
          <w:numId w:val="5"/>
        </w:numPr>
        <w:ind w:left="0" w:right="992" w:firstLine="567"/>
        <w:jc w:val="both"/>
      </w:pPr>
      <w:r>
        <w:t xml:space="preserve"> В случае отказа Поставщика произвести возврат или замену дефектного Товара Поставщик обязан в течение 1 (одного) рабочего дня письменно уведомить об этом Заказчика с указанием мотивированных причин такого отказа. Причинами отказа возврата или замены Товара могут служить лишь нарушения Заказчиком правил эксплуатации и/или условий хранения Товаров. Копия указанного уведомления в течение 1 (одного) рабочего дня с момента уведомления Заказчика должна быть направлена по адресу, указанному в Контракте.</w:t>
      </w:r>
    </w:p>
    <w:p w14:paraId="4D932E12" w14:textId="691B9CE2" w:rsidR="00584AA2" w:rsidRDefault="00584AA2" w:rsidP="00282F5D">
      <w:pPr>
        <w:pStyle w:val="ConsPlusNormal"/>
        <w:numPr>
          <w:ilvl w:val="1"/>
          <w:numId w:val="5"/>
        </w:numPr>
        <w:ind w:left="0" w:right="992" w:firstLine="567"/>
        <w:jc w:val="both"/>
      </w:pPr>
      <w:r>
        <w:t xml:space="preserve"> Замена или возврат Товара не должны оказывать влияние на объемы гарантийных обязательств производителя и Поставщика. </w:t>
      </w:r>
    </w:p>
    <w:p w14:paraId="7814ACB0" w14:textId="77777777" w:rsidR="00FB7C29" w:rsidRPr="00AD2540" w:rsidRDefault="00FB7C29" w:rsidP="00282F5D">
      <w:pPr>
        <w:pStyle w:val="ConsPlusNormal"/>
        <w:numPr>
          <w:ilvl w:val="0"/>
          <w:numId w:val="5"/>
        </w:numPr>
        <w:ind w:right="992"/>
        <w:jc w:val="center"/>
        <w:outlineLvl w:val="0"/>
        <w:rPr>
          <w:b/>
          <w:bCs/>
        </w:rPr>
      </w:pPr>
      <w:bookmarkStart w:id="29" w:name="Par132"/>
      <w:bookmarkEnd w:id="29"/>
      <w:r w:rsidRPr="00AD2540">
        <w:rPr>
          <w:b/>
          <w:bCs/>
        </w:rPr>
        <w:t xml:space="preserve">Ответственность Сторон </w:t>
      </w:r>
    </w:p>
    <w:p w14:paraId="4C31CAFB" w14:textId="1BAD5BC9" w:rsidR="00FB7C29" w:rsidRDefault="00FB7C29" w:rsidP="00282F5D">
      <w:pPr>
        <w:pStyle w:val="ConsPlusNormal"/>
        <w:numPr>
          <w:ilvl w:val="1"/>
          <w:numId w:val="5"/>
        </w:numPr>
        <w:ind w:left="-142" w:right="992" w:firstLine="709"/>
        <w:jc w:val="both"/>
      </w:pPr>
      <w:r w:rsidRPr="00FB7C29">
        <w:t>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14:paraId="5D5DDC95" w14:textId="237CB54D" w:rsidR="00A70454" w:rsidRDefault="00A70454" w:rsidP="00282F5D">
      <w:pPr>
        <w:pStyle w:val="ConsPlusNormal"/>
        <w:numPr>
          <w:ilvl w:val="1"/>
          <w:numId w:val="5"/>
        </w:numPr>
        <w:ind w:left="-142" w:right="992" w:firstLine="709"/>
        <w:jc w:val="both"/>
      </w:pPr>
      <w: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размере 1/300 действующей на дату уплаты пеней ключевой ставки Центрального банка Российской Федерации от неуплаченной в срок суммы. </w:t>
      </w:r>
    </w:p>
    <w:p w14:paraId="74E438E9" w14:textId="0918C808" w:rsidR="00A70454" w:rsidRDefault="00A70454" w:rsidP="00282F5D">
      <w:pPr>
        <w:pStyle w:val="ConsPlusNormal"/>
        <w:numPr>
          <w:ilvl w:val="1"/>
          <w:numId w:val="5"/>
        </w:numPr>
        <w:ind w:left="-142" w:right="992" w:firstLine="709"/>
        <w:jc w:val="both"/>
      </w:pPr>
      <w: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14:paraId="72683B5A" w14:textId="3F45A9EF" w:rsidR="00A70454" w:rsidRDefault="00A70454" w:rsidP="00282F5D">
      <w:pPr>
        <w:pStyle w:val="ConsPlusNormal"/>
        <w:numPr>
          <w:ilvl w:val="1"/>
          <w:numId w:val="5"/>
        </w:numPr>
        <w:ind w:left="-142" w:right="992" w:firstLine="709"/>
        <w:jc w:val="both"/>
      </w:pPr>
      <w:r>
        <w:t xml:space="preserve">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14:paraId="73C609A5" w14:textId="77777777" w:rsidR="00A70454" w:rsidRDefault="00A70454" w:rsidP="00282F5D">
      <w:pPr>
        <w:pStyle w:val="ConsPlusNormal"/>
        <w:numPr>
          <w:ilvl w:val="1"/>
          <w:numId w:val="5"/>
        </w:numPr>
        <w:ind w:left="-142" w:right="992" w:firstLine="709"/>
        <w:jc w:val="both"/>
      </w:pPr>
      <w: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(в соответствии с </w:t>
      </w:r>
      <w:r>
        <w:lastRenderedPageBreak/>
        <w:t>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обязательств заказчиком, поставщиком (подрядчиком, исполнителем) – далее Правила):</w:t>
      </w:r>
    </w:p>
    <w:p w14:paraId="2C73C122" w14:textId="21EF48BC" w:rsidR="00A70454" w:rsidRPr="0053124A" w:rsidRDefault="00A70454" w:rsidP="00282F5D">
      <w:pPr>
        <w:pStyle w:val="ConsPlusNormal"/>
        <w:numPr>
          <w:ilvl w:val="1"/>
          <w:numId w:val="5"/>
        </w:numPr>
        <w:ind w:left="-142" w:right="992" w:firstLine="709"/>
        <w:jc w:val="both"/>
        <w:rPr>
          <w:i/>
          <w:iCs/>
        </w:rPr>
      </w:pPr>
      <w:r w:rsidRPr="0053124A">
        <w:rPr>
          <w:i/>
          <w:iCs/>
        </w:rPr>
        <w:t>а) 10 процентов цены контракта (этапа) в случае, если цена контракта (этапа) не превышает 3 млн. рублей;</w:t>
      </w:r>
    </w:p>
    <w:p w14:paraId="6FC50752" w14:textId="77777777" w:rsidR="00A70454" w:rsidRPr="0053124A" w:rsidRDefault="00A70454" w:rsidP="00282F5D">
      <w:pPr>
        <w:pStyle w:val="ConsPlusNormal"/>
        <w:ind w:left="-142" w:right="992" w:firstLine="709"/>
        <w:jc w:val="both"/>
        <w:rPr>
          <w:i/>
          <w:iCs/>
        </w:rPr>
      </w:pPr>
      <w:r w:rsidRPr="0053124A">
        <w:rPr>
          <w:i/>
          <w:iCs/>
        </w:rPr>
        <w:t>б) 5 процентов цены контракта (этапа) в случае, если цена контракта (этапа) составляет от 3 млн. рублей до 50 млн. рублей (включительно);</w:t>
      </w:r>
    </w:p>
    <w:p w14:paraId="74B6CA0D" w14:textId="77777777" w:rsidR="00A70454" w:rsidRPr="0053124A" w:rsidRDefault="00A70454" w:rsidP="00282F5D">
      <w:pPr>
        <w:pStyle w:val="ConsPlusNormal"/>
        <w:ind w:left="-142" w:right="992" w:firstLine="709"/>
        <w:jc w:val="both"/>
        <w:rPr>
          <w:i/>
          <w:iCs/>
        </w:rPr>
      </w:pPr>
      <w:r w:rsidRPr="0053124A">
        <w:rPr>
          <w:i/>
          <w:iCs/>
        </w:rPr>
        <w:t>в) 1 процент цены контракта (этапа) в случае, если цена контракта (этапа) составляет от 50 млн. рублей до 100 млн. рублей (включительно);</w:t>
      </w:r>
    </w:p>
    <w:p w14:paraId="237238E7" w14:textId="77777777" w:rsidR="00A70454" w:rsidRPr="0053124A" w:rsidRDefault="00A70454" w:rsidP="00282F5D">
      <w:pPr>
        <w:pStyle w:val="ConsPlusNormal"/>
        <w:ind w:left="-142" w:right="992" w:firstLine="709"/>
        <w:jc w:val="both"/>
        <w:rPr>
          <w:i/>
          <w:iCs/>
        </w:rPr>
      </w:pPr>
      <w:r w:rsidRPr="0053124A">
        <w:rPr>
          <w:i/>
          <w:iCs/>
        </w:rPr>
        <w:t>г) 0,5 процента цены контракта (этапа) в случае, если цена контракта (этапа) составляет от 100 млн. рублей до 500 млн. рублей (включительно);</w:t>
      </w:r>
    </w:p>
    <w:p w14:paraId="6FFDCA36" w14:textId="77777777" w:rsidR="00A70454" w:rsidRPr="0053124A" w:rsidRDefault="00A70454" w:rsidP="00282F5D">
      <w:pPr>
        <w:pStyle w:val="ConsPlusNormal"/>
        <w:ind w:left="-142" w:right="992" w:firstLine="709"/>
        <w:jc w:val="both"/>
        <w:rPr>
          <w:i/>
          <w:iCs/>
        </w:rPr>
      </w:pPr>
      <w:r w:rsidRPr="0053124A">
        <w:rPr>
          <w:i/>
          <w:iCs/>
        </w:rPr>
        <w:t>д) 0,4 процента цены контракта (этапа) в случае, если цена контракта (этапа) составляет от 500 млн. рублей до 1 млрд. рублей (включительно);</w:t>
      </w:r>
    </w:p>
    <w:p w14:paraId="764360B7" w14:textId="77777777" w:rsidR="00A70454" w:rsidRPr="0053124A" w:rsidRDefault="00A70454" w:rsidP="00282F5D">
      <w:pPr>
        <w:pStyle w:val="ConsPlusNormal"/>
        <w:ind w:left="-142" w:right="992" w:firstLine="709"/>
        <w:jc w:val="both"/>
        <w:rPr>
          <w:i/>
          <w:iCs/>
        </w:rPr>
      </w:pPr>
      <w:r w:rsidRPr="0053124A">
        <w:rPr>
          <w:i/>
          <w:iCs/>
        </w:rPr>
        <w:t>е) 0,3 процента цены контракта (этапа) в случае, если цена контракта (этапа) составляет от 1 млрд. рублей до 2 млрд. рублей (включительно);</w:t>
      </w:r>
    </w:p>
    <w:p w14:paraId="11E24A4A" w14:textId="77777777" w:rsidR="00A70454" w:rsidRPr="0053124A" w:rsidRDefault="00A70454" w:rsidP="00282F5D">
      <w:pPr>
        <w:pStyle w:val="ConsPlusNormal"/>
        <w:ind w:left="-142" w:right="992" w:firstLine="709"/>
        <w:jc w:val="both"/>
        <w:rPr>
          <w:i/>
          <w:iCs/>
        </w:rPr>
      </w:pPr>
      <w:r w:rsidRPr="0053124A">
        <w:rPr>
          <w:i/>
          <w:iCs/>
        </w:rPr>
        <w:t>ж) 0,25 процента цены контракта (этапа) в случае, если цена контракта (этапа) составляет от 2 млрд. рублей до 5 млрд. рублей (включительно);</w:t>
      </w:r>
    </w:p>
    <w:p w14:paraId="3148AB76" w14:textId="77777777" w:rsidR="00A70454" w:rsidRPr="0053124A" w:rsidRDefault="00A70454" w:rsidP="00282F5D">
      <w:pPr>
        <w:pStyle w:val="ConsPlusNormal"/>
        <w:ind w:left="-142" w:right="992" w:firstLine="709"/>
        <w:jc w:val="both"/>
        <w:rPr>
          <w:i/>
          <w:iCs/>
        </w:rPr>
      </w:pPr>
      <w:r w:rsidRPr="0053124A">
        <w:rPr>
          <w:i/>
          <w:iCs/>
        </w:rPr>
        <w:t>з) 0,2 процента цены контракта (этапа) в случае, если цена контракта (этапа) составляет от 5 млрд. рублей до 10 млрд. рублей (включительно);</w:t>
      </w:r>
    </w:p>
    <w:p w14:paraId="4BE698A5" w14:textId="0F6CE55F" w:rsidR="00A70454" w:rsidRPr="0053124A" w:rsidRDefault="00A70454" w:rsidP="00282F5D">
      <w:pPr>
        <w:pStyle w:val="ConsPlusNormal"/>
        <w:ind w:left="-142" w:right="992" w:firstLine="709"/>
        <w:jc w:val="both"/>
        <w:rPr>
          <w:i/>
          <w:iCs/>
        </w:rPr>
      </w:pPr>
      <w:r w:rsidRPr="0053124A">
        <w:rPr>
          <w:i/>
          <w:iCs/>
        </w:rPr>
        <w:t>и) 0,1 процента цены контракта (этапа) в случае, если цена контракта (этапа) превышает 10 млрд. рублей.</w:t>
      </w:r>
    </w:p>
    <w:p w14:paraId="687AD66B" w14:textId="66F73F31" w:rsidR="00A70454" w:rsidRDefault="00A70454" w:rsidP="00282F5D">
      <w:pPr>
        <w:pStyle w:val="ConsPlusNormal"/>
        <w:ind w:left="-142" w:right="992" w:firstLine="709"/>
        <w:jc w:val="both"/>
      </w:pPr>
      <w:r>
        <w:t>6.7.За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4B80B6F7" w14:textId="77777777" w:rsidR="00A70454" w:rsidRDefault="00A70454" w:rsidP="00282F5D">
      <w:pPr>
        <w:pStyle w:val="ConsPlusNormal"/>
        <w:ind w:left="-142" w:right="992" w:firstLine="709"/>
        <w:jc w:val="both"/>
      </w:pPr>
      <w:r>
        <w:t>а) в случае, если цена контракта не превышает начальную (максимальную) цену контракта:</w:t>
      </w:r>
    </w:p>
    <w:p w14:paraId="23F7F162" w14:textId="77777777" w:rsidR="00A70454" w:rsidRPr="0053124A" w:rsidRDefault="00A70454" w:rsidP="00282F5D">
      <w:pPr>
        <w:pStyle w:val="ConsPlusNormal"/>
        <w:ind w:left="-142" w:right="992" w:firstLine="709"/>
        <w:jc w:val="both"/>
        <w:rPr>
          <w:i/>
          <w:iCs/>
        </w:rPr>
      </w:pPr>
      <w:r w:rsidRPr="0053124A">
        <w:rPr>
          <w:i/>
          <w:iCs/>
        </w:rPr>
        <w:t>10 процентов начальной (максимальной) цены контракта, если цена контракта не превышает 3 млн. рублей;</w:t>
      </w:r>
    </w:p>
    <w:p w14:paraId="79F3F34C" w14:textId="77777777" w:rsidR="00A70454" w:rsidRPr="0053124A" w:rsidRDefault="00A70454" w:rsidP="00282F5D">
      <w:pPr>
        <w:pStyle w:val="ConsPlusNormal"/>
        <w:ind w:left="-142" w:right="992" w:firstLine="709"/>
        <w:jc w:val="both"/>
        <w:rPr>
          <w:i/>
          <w:iCs/>
        </w:rPr>
      </w:pPr>
      <w:r w:rsidRPr="0053124A">
        <w:rPr>
          <w:i/>
          <w:iCs/>
        </w:rPr>
        <w:t>5 процентов начальной (максимальной) цены контракта, если цена контракта составляет от 3 млн. рублей до 50 млн. рублей (включительно);</w:t>
      </w:r>
    </w:p>
    <w:p w14:paraId="1EC99B61" w14:textId="77777777" w:rsidR="00A70454" w:rsidRPr="0053124A" w:rsidRDefault="00A70454" w:rsidP="00282F5D">
      <w:pPr>
        <w:pStyle w:val="ConsPlusNormal"/>
        <w:ind w:left="-142" w:right="992" w:firstLine="709"/>
        <w:jc w:val="both"/>
        <w:rPr>
          <w:i/>
          <w:iCs/>
        </w:rPr>
      </w:pPr>
      <w:r w:rsidRPr="0053124A">
        <w:rPr>
          <w:i/>
          <w:iCs/>
        </w:rPr>
        <w:t>1 процент начальной (максимальной) цены контракта, если цена контракта составляет от 50 млн. рублей до 100 млн. рублей (включительно);</w:t>
      </w:r>
    </w:p>
    <w:p w14:paraId="375A99F4" w14:textId="77777777" w:rsidR="00A70454" w:rsidRPr="0053124A" w:rsidRDefault="00A70454" w:rsidP="00282F5D">
      <w:pPr>
        <w:pStyle w:val="ConsPlusNormal"/>
        <w:ind w:left="-142" w:right="992" w:firstLine="709"/>
        <w:jc w:val="both"/>
        <w:rPr>
          <w:i/>
          <w:iCs/>
        </w:rPr>
      </w:pPr>
      <w:r w:rsidRPr="0053124A">
        <w:rPr>
          <w:i/>
          <w:iCs/>
        </w:rPr>
        <w:t>б) в случае, если цена контракта превышает начальную (максимальную) цену контракта:</w:t>
      </w:r>
    </w:p>
    <w:p w14:paraId="29D0E495" w14:textId="77777777" w:rsidR="00A70454" w:rsidRPr="0053124A" w:rsidRDefault="00A70454" w:rsidP="00282F5D">
      <w:pPr>
        <w:pStyle w:val="ConsPlusNormal"/>
        <w:ind w:left="-142" w:right="992" w:firstLine="709"/>
        <w:jc w:val="both"/>
        <w:rPr>
          <w:i/>
          <w:iCs/>
        </w:rPr>
      </w:pPr>
      <w:r w:rsidRPr="0053124A">
        <w:rPr>
          <w:i/>
          <w:iCs/>
        </w:rPr>
        <w:t>10 процентов цены контракта, если цена контракта не превышает 3 млн. рублей;</w:t>
      </w:r>
    </w:p>
    <w:p w14:paraId="4DDDF1C8" w14:textId="77777777" w:rsidR="00A70454" w:rsidRPr="0053124A" w:rsidRDefault="00A70454" w:rsidP="00282F5D">
      <w:pPr>
        <w:pStyle w:val="ConsPlusNormal"/>
        <w:ind w:left="-142" w:right="992" w:firstLine="709"/>
        <w:jc w:val="both"/>
        <w:rPr>
          <w:i/>
          <w:iCs/>
        </w:rPr>
      </w:pPr>
      <w:r w:rsidRPr="0053124A">
        <w:rPr>
          <w:i/>
          <w:iCs/>
        </w:rPr>
        <w:t>5 процентов цены контракта, если цена контракта составляет от 3 млн. рублей до 50 млн. рублей (включительно);</w:t>
      </w:r>
    </w:p>
    <w:p w14:paraId="569174B3" w14:textId="6378E85A" w:rsidR="00A70454" w:rsidRPr="0053124A" w:rsidRDefault="00A70454" w:rsidP="00282F5D">
      <w:pPr>
        <w:pStyle w:val="ConsPlusNormal"/>
        <w:ind w:left="-142" w:right="992" w:firstLine="709"/>
        <w:jc w:val="both"/>
        <w:rPr>
          <w:i/>
          <w:iCs/>
        </w:rPr>
      </w:pPr>
      <w:r w:rsidRPr="0053124A">
        <w:rPr>
          <w:i/>
          <w:iCs/>
        </w:rPr>
        <w:t>1 процент цены контракта, если цена контракта составляет от 50 млн. рублей до 100 млн. рублей (включительно).</w:t>
      </w:r>
    </w:p>
    <w:p w14:paraId="2536D836" w14:textId="35AAF869" w:rsidR="00A70454" w:rsidRDefault="001135B0" w:rsidP="00282F5D">
      <w:pPr>
        <w:pStyle w:val="ConsPlusNormal"/>
        <w:ind w:left="-142" w:right="992" w:firstLine="709"/>
        <w:jc w:val="both"/>
      </w:pPr>
      <w:r>
        <w:t>6.8.</w:t>
      </w:r>
      <w:r w:rsidR="00E64A71">
        <w:t xml:space="preserve"> </w:t>
      </w:r>
      <w:r w:rsidR="00A70454">
        <w:t>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441159A5" w14:textId="77777777" w:rsidR="00A70454" w:rsidRPr="0053124A" w:rsidRDefault="00A70454" w:rsidP="00282F5D">
      <w:pPr>
        <w:pStyle w:val="ConsPlusNormal"/>
        <w:ind w:left="-142" w:right="992" w:firstLine="709"/>
        <w:jc w:val="both"/>
        <w:rPr>
          <w:i/>
          <w:iCs/>
        </w:rPr>
      </w:pPr>
      <w:r w:rsidRPr="0053124A">
        <w:rPr>
          <w:i/>
          <w:iCs/>
        </w:rPr>
        <w:t>а) 1000 рублей, если цена контракта не превышает 3 млн. рублей;</w:t>
      </w:r>
    </w:p>
    <w:p w14:paraId="68A8FA76" w14:textId="77777777" w:rsidR="00A70454" w:rsidRPr="0053124A" w:rsidRDefault="00A70454" w:rsidP="00282F5D">
      <w:pPr>
        <w:pStyle w:val="ConsPlusNormal"/>
        <w:ind w:left="-142" w:right="992" w:firstLine="709"/>
        <w:jc w:val="both"/>
        <w:rPr>
          <w:i/>
          <w:iCs/>
        </w:rPr>
      </w:pPr>
      <w:r w:rsidRPr="0053124A">
        <w:rPr>
          <w:i/>
          <w:iCs/>
        </w:rPr>
        <w:t>б) 5000 рублей, если цена контракта составляет от 3 млн. рублей до 50 млн. рублей (включительно);</w:t>
      </w:r>
    </w:p>
    <w:p w14:paraId="359D73CF" w14:textId="77777777" w:rsidR="00A70454" w:rsidRPr="0053124A" w:rsidRDefault="00A70454" w:rsidP="00282F5D">
      <w:pPr>
        <w:pStyle w:val="ConsPlusNormal"/>
        <w:ind w:left="-142" w:right="992" w:firstLine="709"/>
        <w:jc w:val="both"/>
        <w:rPr>
          <w:i/>
          <w:iCs/>
        </w:rPr>
      </w:pPr>
      <w:r w:rsidRPr="0053124A">
        <w:rPr>
          <w:i/>
          <w:iCs/>
        </w:rPr>
        <w:t>в) 10000 рублей, если цена контракта составляет от 50 млн. рублей до 100 млн. рублей (включительно);</w:t>
      </w:r>
    </w:p>
    <w:p w14:paraId="74709819" w14:textId="0101F6A4" w:rsidR="00A70454" w:rsidRPr="0053124A" w:rsidRDefault="00A70454" w:rsidP="00282F5D">
      <w:pPr>
        <w:pStyle w:val="ConsPlusNormal"/>
        <w:ind w:left="-142" w:right="992" w:firstLine="709"/>
        <w:jc w:val="both"/>
        <w:rPr>
          <w:i/>
          <w:iCs/>
        </w:rPr>
      </w:pPr>
      <w:r w:rsidRPr="0053124A">
        <w:rPr>
          <w:i/>
          <w:iCs/>
        </w:rPr>
        <w:t>г) 100000 рублей, если цена контракта превышает 100 млн. рублей.</w:t>
      </w:r>
    </w:p>
    <w:p w14:paraId="1E87F75D" w14:textId="7CF3F27F" w:rsidR="00A70454" w:rsidRDefault="001135B0" w:rsidP="00282F5D">
      <w:pPr>
        <w:pStyle w:val="ConsPlusNormal"/>
        <w:ind w:left="-142" w:right="992" w:firstLine="709"/>
        <w:jc w:val="both"/>
      </w:pPr>
      <w:r>
        <w:lastRenderedPageBreak/>
        <w:t>6.9.</w:t>
      </w:r>
      <w:r w:rsidR="00E64A71">
        <w:t xml:space="preserve"> </w:t>
      </w:r>
      <w:r w:rsidR="00A70454">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61295D0F" w14:textId="77777777" w:rsidR="00A70454" w:rsidRPr="0053124A" w:rsidRDefault="00A70454" w:rsidP="00282F5D">
      <w:pPr>
        <w:pStyle w:val="ConsPlusNormal"/>
        <w:ind w:left="-142" w:right="992" w:firstLine="709"/>
        <w:jc w:val="both"/>
        <w:rPr>
          <w:i/>
          <w:iCs/>
        </w:rPr>
      </w:pPr>
      <w:r w:rsidRPr="0053124A">
        <w:rPr>
          <w:i/>
          <w:iCs/>
        </w:rPr>
        <w:t>а) 1000 рублей, если цена контракта не превышает 3 млн. рублей (включительно);</w:t>
      </w:r>
    </w:p>
    <w:p w14:paraId="0AE40416" w14:textId="77777777" w:rsidR="00A70454" w:rsidRPr="0053124A" w:rsidRDefault="00A70454" w:rsidP="00282F5D">
      <w:pPr>
        <w:pStyle w:val="ConsPlusNormal"/>
        <w:ind w:left="-142" w:right="992" w:firstLine="709"/>
        <w:jc w:val="both"/>
        <w:rPr>
          <w:i/>
          <w:iCs/>
        </w:rPr>
      </w:pPr>
      <w:r w:rsidRPr="0053124A">
        <w:rPr>
          <w:i/>
          <w:iCs/>
        </w:rPr>
        <w:t>б) 5000 рублей, если цена контракта составляет от 3 млн. рублей до 50 млн. рублей (включительно);</w:t>
      </w:r>
    </w:p>
    <w:p w14:paraId="687D683A" w14:textId="77777777" w:rsidR="00A70454" w:rsidRPr="0053124A" w:rsidRDefault="00A70454" w:rsidP="00282F5D">
      <w:pPr>
        <w:pStyle w:val="ConsPlusNormal"/>
        <w:ind w:left="-142" w:right="992" w:firstLine="709"/>
        <w:jc w:val="both"/>
        <w:rPr>
          <w:i/>
          <w:iCs/>
        </w:rPr>
      </w:pPr>
      <w:r w:rsidRPr="0053124A">
        <w:rPr>
          <w:i/>
          <w:iCs/>
        </w:rPr>
        <w:t>в) 10000 рублей, если цена контракта составляет от 50 млн. рублей до 100 млн. рублей (включительно);</w:t>
      </w:r>
    </w:p>
    <w:p w14:paraId="2E1467AA" w14:textId="48FB0412" w:rsidR="00A70454" w:rsidRPr="0053124A" w:rsidRDefault="00A70454" w:rsidP="00282F5D">
      <w:pPr>
        <w:pStyle w:val="ConsPlusNormal"/>
        <w:ind w:left="-142" w:right="992" w:firstLine="709"/>
        <w:jc w:val="both"/>
        <w:rPr>
          <w:i/>
          <w:iCs/>
        </w:rPr>
      </w:pPr>
      <w:r w:rsidRPr="0053124A">
        <w:rPr>
          <w:i/>
          <w:iCs/>
        </w:rPr>
        <w:t>г) 100000 рублей, если цена контракта превышает 100 млн. рублей.</w:t>
      </w:r>
    </w:p>
    <w:p w14:paraId="60D80206" w14:textId="65867A69" w:rsidR="00E00A4F" w:rsidRDefault="00E00A4F" w:rsidP="00282F5D">
      <w:pPr>
        <w:pStyle w:val="ConsPlusNormal"/>
        <w:ind w:left="-142" w:right="992" w:firstLine="709"/>
        <w:jc w:val="both"/>
      </w:pPr>
      <w:r>
        <w:t>6.9.</w:t>
      </w:r>
      <w:r w:rsidRPr="00E00A4F">
        <w:t xml:space="preserve">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14:paraId="5FD9C27E" w14:textId="434E94D6" w:rsidR="00A70454" w:rsidRDefault="001135B0" w:rsidP="00282F5D">
      <w:pPr>
        <w:pStyle w:val="ConsPlusNormal"/>
        <w:ind w:left="-142" w:right="992" w:firstLine="709"/>
        <w:jc w:val="both"/>
      </w:pPr>
      <w:r>
        <w:t>6.10.</w:t>
      </w:r>
      <w:r w:rsidR="00A70454">
        <w:t xml:space="preserve">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14:paraId="266AE5BD" w14:textId="4BB7B8CF" w:rsidR="001135B0" w:rsidRDefault="001135B0" w:rsidP="00282F5D">
      <w:pPr>
        <w:pStyle w:val="ConsPlusNormal"/>
        <w:ind w:left="-142" w:right="992" w:firstLine="709"/>
        <w:jc w:val="both"/>
      </w:pPr>
      <w:r>
        <w:t xml:space="preserve">6.11. </w:t>
      </w:r>
      <w:r w:rsidR="00A70454">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41F0C722" w14:textId="6239CBA4" w:rsidR="00A70454" w:rsidRDefault="001135B0" w:rsidP="00282F5D">
      <w:pPr>
        <w:pStyle w:val="ConsPlusNormal"/>
        <w:ind w:left="-142" w:right="992" w:firstLine="709"/>
        <w:jc w:val="both"/>
      </w:pPr>
      <w:r>
        <w:t xml:space="preserve">6.12. </w:t>
      </w:r>
      <w:r w:rsidR="00A70454">
        <w:t xml:space="preserve"> Уплата неустоек (штрафов, пеней) не освобождает Стороны от выполнения обязательств по контракту.</w:t>
      </w:r>
    </w:p>
    <w:p w14:paraId="2BEBA911" w14:textId="78DBE715" w:rsidR="00FB7C29" w:rsidRPr="00FB7C29" w:rsidRDefault="001135B0" w:rsidP="00282F5D">
      <w:pPr>
        <w:pStyle w:val="ConsPlusNormal"/>
        <w:ind w:left="-142" w:right="992" w:firstLine="709"/>
        <w:jc w:val="both"/>
      </w:pPr>
      <w:r>
        <w:t>6.13.</w:t>
      </w:r>
      <w:r w:rsidR="00A70454">
        <w:t xml:space="preserve"> Заказчик вправе удержать суммы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Федеральным законом, из суммы, подлежащей оплате поставщику (подрядчику, исполнителю).</w:t>
      </w:r>
    </w:p>
    <w:p w14:paraId="0AC1BE5B" w14:textId="77777777" w:rsidR="00FB7C29" w:rsidRPr="00FB7C29" w:rsidRDefault="00FB7C29" w:rsidP="00282F5D">
      <w:pPr>
        <w:pStyle w:val="ConsPlusNormal"/>
        <w:ind w:right="992"/>
        <w:jc w:val="both"/>
      </w:pPr>
    </w:p>
    <w:p w14:paraId="45B05FFB" w14:textId="77777777" w:rsidR="00FB7C29" w:rsidRPr="00AD2540" w:rsidRDefault="00FB7C29" w:rsidP="00282F5D">
      <w:pPr>
        <w:pStyle w:val="ConsPlusNormal"/>
        <w:numPr>
          <w:ilvl w:val="0"/>
          <w:numId w:val="5"/>
        </w:numPr>
        <w:ind w:right="992"/>
        <w:jc w:val="center"/>
        <w:outlineLvl w:val="0"/>
        <w:rPr>
          <w:b/>
          <w:bCs/>
        </w:rPr>
      </w:pPr>
      <w:r w:rsidRPr="00AD2540">
        <w:rPr>
          <w:b/>
          <w:bCs/>
        </w:rPr>
        <w:t>Обеспечение исполнения Контракта</w:t>
      </w:r>
    </w:p>
    <w:p w14:paraId="1A5EFF7F" w14:textId="591523E7" w:rsidR="00FB7C29" w:rsidRPr="00FB7C29" w:rsidRDefault="00FB7C29" w:rsidP="00282F5D">
      <w:pPr>
        <w:pStyle w:val="a9"/>
        <w:widowControl w:val="0"/>
        <w:numPr>
          <w:ilvl w:val="1"/>
          <w:numId w:val="5"/>
        </w:numPr>
        <w:tabs>
          <w:tab w:val="left" w:pos="0"/>
          <w:tab w:val="left" w:pos="1276"/>
        </w:tabs>
        <w:suppressAutoHyphens/>
        <w:spacing w:after="0"/>
        <w:ind w:left="0" w:right="992" w:firstLine="567"/>
        <w:contextualSpacing w:val="0"/>
        <w:rPr>
          <w:szCs w:val="24"/>
        </w:rPr>
      </w:pPr>
      <w:bookmarkStart w:id="30" w:name="Par152"/>
      <w:bookmarkStart w:id="31" w:name="_Hlk98796008"/>
      <w:bookmarkEnd w:id="30"/>
      <w:r w:rsidRPr="00FB7C29">
        <w:rPr>
          <w:szCs w:val="24"/>
        </w:rPr>
        <w:t xml:space="preserve">Размер обеспечения исполнения контракта - </w:t>
      </w:r>
      <w:r w:rsidR="00D74A85">
        <w:rPr>
          <w:b/>
          <w:bCs/>
          <w:szCs w:val="24"/>
        </w:rPr>
        <w:t>2</w:t>
      </w:r>
      <w:r w:rsidR="00AD2540" w:rsidRPr="00E64A71">
        <w:rPr>
          <w:b/>
          <w:bCs/>
          <w:szCs w:val="24"/>
        </w:rPr>
        <w:t>0</w:t>
      </w:r>
      <w:r w:rsidRPr="00E64A71">
        <w:rPr>
          <w:b/>
          <w:bCs/>
          <w:szCs w:val="24"/>
        </w:rPr>
        <w:t xml:space="preserve">% </w:t>
      </w:r>
      <w:r w:rsidR="00CA7052" w:rsidRPr="00E64A71">
        <w:rPr>
          <w:b/>
          <w:bCs/>
          <w:szCs w:val="24"/>
        </w:rPr>
        <w:t xml:space="preserve">от </w:t>
      </w:r>
      <w:r w:rsidRPr="00E64A71">
        <w:rPr>
          <w:b/>
          <w:bCs/>
          <w:szCs w:val="24"/>
        </w:rPr>
        <w:t xml:space="preserve">цены настоящего </w:t>
      </w:r>
      <w:proofErr w:type="spellStart"/>
      <w:proofErr w:type="gramStart"/>
      <w:r w:rsidRPr="00E64A71">
        <w:rPr>
          <w:b/>
          <w:bCs/>
          <w:szCs w:val="24"/>
        </w:rPr>
        <w:t>контракта</w:t>
      </w:r>
      <w:r w:rsidR="00E82DF3">
        <w:rPr>
          <w:b/>
          <w:bCs/>
          <w:szCs w:val="24"/>
        </w:rPr>
        <w:t>,что</w:t>
      </w:r>
      <w:proofErr w:type="spellEnd"/>
      <w:proofErr w:type="gramEnd"/>
      <w:r w:rsidR="00E82DF3">
        <w:rPr>
          <w:b/>
          <w:bCs/>
          <w:szCs w:val="24"/>
        </w:rPr>
        <w:t xml:space="preserve"> составляет </w:t>
      </w:r>
      <w:r w:rsidR="00E82DF3" w:rsidRPr="00E82DF3">
        <w:rPr>
          <w:b/>
          <w:bCs/>
          <w:szCs w:val="24"/>
        </w:rPr>
        <w:t>25 870,00руб.</w:t>
      </w:r>
    </w:p>
    <w:p w14:paraId="497C6069" w14:textId="77777777" w:rsidR="00FB7C29" w:rsidRPr="00FB7C29" w:rsidRDefault="00FB7C29" w:rsidP="00282F5D">
      <w:pPr>
        <w:pStyle w:val="a9"/>
        <w:widowControl w:val="0"/>
        <w:numPr>
          <w:ilvl w:val="1"/>
          <w:numId w:val="5"/>
        </w:numPr>
        <w:tabs>
          <w:tab w:val="left" w:pos="0"/>
          <w:tab w:val="left" w:pos="1276"/>
        </w:tabs>
        <w:suppressAutoHyphens/>
        <w:spacing w:after="0"/>
        <w:ind w:left="0" w:right="992" w:firstLine="567"/>
        <w:contextualSpacing w:val="0"/>
        <w:rPr>
          <w:szCs w:val="24"/>
        </w:rPr>
      </w:pPr>
      <w:r w:rsidRPr="00FB7C29">
        <w:rPr>
          <w:szCs w:val="24"/>
        </w:rPr>
        <w:t>В случае, если предложенная Поставщиком цена Контракта снижена на  двадцать пять и более процентов по отношению к начальной (максимальной) цене контракта, размер обеспечения исполнения контракта устанавливается с учетом статей 96 и 37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14:paraId="438B7B9A" w14:textId="77777777" w:rsidR="00FB7C29" w:rsidRPr="00FB7C29" w:rsidRDefault="00FB7C29" w:rsidP="00282F5D">
      <w:pPr>
        <w:pStyle w:val="ConsPlusNormal"/>
        <w:numPr>
          <w:ilvl w:val="1"/>
          <w:numId w:val="5"/>
        </w:numPr>
        <w:ind w:left="0" w:right="992" w:firstLine="540"/>
        <w:jc w:val="both"/>
      </w:pPr>
      <w:r w:rsidRPr="00FB7C29">
        <w:t xml:space="preserve">Исполнение Контракта обеспечивается предоставлением независимой гарантии, соответствующей требованиям </w:t>
      </w:r>
      <w:hyperlink r:id="rId8" w:history="1">
        <w:r w:rsidRPr="00FB7C29">
          <w:t>статьи 45</w:t>
        </w:r>
      </w:hyperlink>
      <w:r w:rsidRPr="00FB7C29">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FB7C29">
          <w:t>статьей 95</w:t>
        </w:r>
      </w:hyperlink>
      <w:r w:rsidRPr="00FB7C29">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14:paraId="5911AC85" w14:textId="203BD625" w:rsidR="00FB7C29" w:rsidRPr="00FB7C29" w:rsidRDefault="00FB7C29" w:rsidP="00282F5D">
      <w:pPr>
        <w:pStyle w:val="ConsPlusNormal"/>
        <w:numPr>
          <w:ilvl w:val="1"/>
          <w:numId w:val="5"/>
        </w:numPr>
        <w:ind w:left="0" w:right="992" w:firstLine="567"/>
        <w:jc w:val="both"/>
      </w:pPr>
      <w:bookmarkStart w:id="32" w:name="Par158"/>
      <w:bookmarkEnd w:id="32"/>
      <w:r w:rsidRPr="00FB7C29">
        <w:t xml:space="preserve">Денежные средства, внесенные Поставщиком в качестве обеспечения исполнения </w:t>
      </w:r>
      <w:r w:rsidRPr="00FB7C29">
        <w:lastRenderedPageBreak/>
        <w:t xml:space="preserve">Контракта, в том числе часть этих денежных средств в случае уменьшения размера обеспечения исполнения Контракта в соответствии с пунктами </w:t>
      </w:r>
      <w:hyperlink w:anchor="Par160" w:tooltip="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 w:history="1">
        <w:r w:rsidRPr="00FB7C29">
          <w:t>7.5</w:t>
        </w:r>
      </w:hyperlink>
      <w:r w:rsidRPr="00FB7C29">
        <w:t xml:space="preserve"> и </w:t>
      </w:r>
      <w:hyperlink w:anchor="Par161" w:tooltip="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w:history="1">
        <w:r w:rsidRPr="00FB7C29">
          <w:t>7.6</w:t>
        </w:r>
      </w:hyperlink>
      <w:r w:rsidRPr="00FB7C29">
        <w:t xml:space="preserve"> Контракта, возвращаются Поставщику в срок, </w:t>
      </w:r>
      <w:r w:rsidRPr="00E64A71">
        <w:rPr>
          <w:b/>
          <w:bCs/>
        </w:rPr>
        <w:t xml:space="preserve">который не должен превышать </w:t>
      </w:r>
      <w:r w:rsidR="008606BF" w:rsidRPr="00E64A71">
        <w:rPr>
          <w:b/>
          <w:bCs/>
        </w:rPr>
        <w:t>7 (семи) рабочих</w:t>
      </w:r>
      <w:r w:rsidRPr="00E64A71">
        <w:rPr>
          <w:b/>
          <w:bCs/>
        </w:rPr>
        <w:t xml:space="preserve"> дней</w:t>
      </w:r>
      <w:r w:rsidRPr="00FB7C29">
        <w:t xml:space="preserve"> с даты исполнения Поставщиком обязательств, предусмотренных Контрактом (если такая форма обеспечения исполнения Контракта применяется Поставщиком).</w:t>
      </w:r>
    </w:p>
    <w:p w14:paraId="16144189" w14:textId="77777777" w:rsidR="00FB7C29" w:rsidRPr="00FB7C29" w:rsidRDefault="00FB7C29" w:rsidP="00282F5D">
      <w:pPr>
        <w:pStyle w:val="ConsPlusNormal"/>
        <w:numPr>
          <w:ilvl w:val="1"/>
          <w:numId w:val="5"/>
        </w:numPr>
        <w:ind w:left="0" w:right="992" w:firstLine="567"/>
        <w:jc w:val="both"/>
      </w:pPr>
      <w:bookmarkStart w:id="33" w:name="Par159"/>
      <w:bookmarkStart w:id="34" w:name="Par160"/>
      <w:bookmarkEnd w:id="33"/>
      <w:bookmarkEnd w:id="34"/>
      <w:r w:rsidRPr="00FB7C29">
        <w:t xml:space="preserve">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ar161" w:tooltip="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w:history="1">
        <w:r w:rsidRPr="00FB7C29">
          <w:t>пунктами 7.</w:t>
        </w:r>
      </w:hyperlink>
      <w:r w:rsidRPr="00FB7C29">
        <w:t xml:space="preserve">6 и </w:t>
      </w:r>
      <w:hyperlink w:anchor="Par162" w:tooltip="7.7. Предусмотренное пунктами 7.1 и 7.5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разд" w:history="1">
        <w:r w:rsidRPr="00FB7C29">
          <w:t>7.</w:t>
        </w:r>
      </w:hyperlink>
      <w:r w:rsidRPr="00FB7C29">
        <w:t>7 Контракта.</w:t>
      </w:r>
    </w:p>
    <w:p w14:paraId="2222E8BB" w14:textId="77777777" w:rsidR="00FB7C29" w:rsidRPr="00FB7C29" w:rsidRDefault="00FB7C29" w:rsidP="00282F5D">
      <w:pPr>
        <w:pStyle w:val="ConsPlusNormal"/>
        <w:numPr>
          <w:ilvl w:val="1"/>
          <w:numId w:val="5"/>
        </w:numPr>
        <w:ind w:left="0" w:right="992" w:firstLine="567"/>
        <w:jc w:val="both"/>
      </w:pPr>
      <w:bookmarkStart w:id="35" w:name="Par161"/>
      <w:bookmarkEnd w:id="35"/>
      <w:r w:rsidRPr="00FB7C29">
        <w:t xml:space="preserve">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 стоимости исполненных обязательств для включения в реестр контрактов, предусмотренный статьей 103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ar158" w:tooltip="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пунктами 7.1, 7.5 и 7.6 Контракта, возвращаются Пос" w:history="1">
        <w:r w:rsidRPr="00FB7C29">
          <w:t>пункте 7.4</w:t>
        </w:r>
      </w:hyperlink>
      <w:r w:rsidRPr="00FB7C29">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14:paraId="30471E1C" w14:textId="77777777" w:rsidR="00FB7C29" w:rsidRPr="00676A72" w:rsidRDefault="00FB7C29" w:rsidP="00282F5D">
      <w:pPr>
        <w:pStyle w:val="ConsPlusNormal"/>
        <w:numPr>
          <w:ilvl w:val="1"/>
          <w:numId w:val="5"/>
        </w:numPr>
        <w:ind w:left="0" w:right="992" w:firstLine="567"/>
        <w:jc w:val="both"/>
      </w:pPr>
      <w:bookmarkStart w:id="36" w:name="Par162"/>
      <w:bookmarkEnd w:id="36"/>
      <w:r w:rsidRPr="00676A72">
        <w:t xml:space="preserve">Предусмотренное </w:t>
      </w:r>
      <w:hyperlink w:anchor="Par152" w:tooltip="Вариант 1. &lt;118&gt; 7.1. Обеспечение исполнения Контракта не устанавливается." w:history="1">
        <w:r w:rsidRPr="00676A72">
          <w:t>пунктом</w:t>
        </w:r>
      </w:hyperlink>
      <w:hyperlink w:anchor="Par160" w:tooltip="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 w:history="1">
        <w:r w:rsidRPr="00676A72">
          <w:t xml:space="preserve"> 7.</w:t>
        </w:r>
      </w:hyperlink>
      <w:r w:rsidRPr="00676A72">
        <w:t xml:space="preserve">5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ar132" w:tooltip="VI. Ответственность Сторон &lt;108&gt;" w:history="1">
        <w:r w:rsidRPr="00676A72">
          <w:t>разделом VI</w:t>
        </w:r>
      </w:hyperlink>
      <w:r w:rsidRPr="00676A72">
        <w:t xml:space="preserve"> Контракта, а также приемки Заказчиком поставленного Товара,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0" w:history="1">
        <w:r w:rsidRPr="00676A72">
          <w:t>частью 7.3 статьи 96</w:t>
        </w:r>
      </w:hyperlink>
      <w:r w:rsidRPr="00676A72">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14:paraId="335AD949" w14:textId="77777777" w:rsidR="00FB7C29" w:rsidRPr="00FB7C29" w:rsidRDefault="00FB7C29" w:rsidP="00282F5D">
      <w:pPr>
        <w:pStyle w:val="ConsPlusNormal"/>
        <w:numPr>
          <w:ilvl w:val="1"/>
          <w:numId w:val="5"/>
        </w:numPr>
        <w:ind w:left="0" w:right="992" w:firstLine="567"/>
        <w:jc w:val="both"/>
      </w:pPr>
      <w:bookmarkStart w:id="37" w:name="Par163"/>
      <w:bookmarkEnd w:id="37"/>
      <w:r w:rsidRPr="00676A72">
        <w:t>В случае отзыва в соответствии с законодательством Российской Федерации у б</w:t>
      </w:r>
      <w:r w:rsidRPr="00FB7C29">
        <w:t xml:space="preserve">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w:anchor="Par152" w:tooltip="Вариант 1. &lt;118&gt; 7.1. Обеспечение исполнения Контракта не устанавливается." w:history="1">
        <w:r w:rsidRPr="00FB7C29">
          <w:t xml:space="preserve">пунктами </w:t>
        </w:r>
      </w:hyperlink>
      <w:hyperlink w:anchor="Par160" w:tooltip="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 w:history="1">
        <w:r w:rsidRPr="00FB7C29">
          <w:t>7.</w:t>
        </w:r>
      </w:hyperlink>
      <w:r w:rsidRPr="00FB7C29">
        <w:t xml:space="preserve">5, </w:t>
      </w:r>
      <w:hyperlink w:anchor="Par161" w:tooltip="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w:history="1">
        <w:r w:rsidRPr="00FB7C29">
          <w:t>7.</w:t>
        </w:r>
      </w:hyperlink>
      <w:r w:rsidRPr="00FB7C29">
        <w:t xml:space="preserve">6 и </w:t>
      </w:r>
      <w:hyperlink w:anchor="Par162" w:tooltip="7.7. Предусмотренное пунктами 7.1 и 7.5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разд" w:history="1">
        <w:r w:rsidRPr="00FB7C29">
          <w:t>7.</w:t>
        </w:r>
      </w:hyperlink>
      <w:r w:rsidRPr="00FB7C29">
        <w:t>7 Контракта.</w:t>
      </w:r>
    </w:p>
    <w:p w14:paraId="3F4E9971" w14:textId="77777777" w:rsidR="00FB7C29" w:rsidRPr="00FB7C29" w:rsidRDefault="00FB7C29" w:rsidP="00282F5D">
      <w:pPr>
        <w:pStyle w:val="ConsPlusNormal"/>
        <w:numPr>
          <w:ilvl w:val="1"/>
          <w:numId w:val="5"/>
        </w:numPr>
        <w:ind w:left="0" w:right="992" w:firstLine="567"/>
        <w:jc w:val="both"/>
      </w:pPr>
      <w:r w:rsidRPr="00FB7C29">
        <w:t xml:space="preserve">Уменьшение в соответствии с </w:t>
      </w:r>
      <w:hyperlink w:anchor="Par152" w:tooltip="Вариант 1. &lt;118&gt; 7.1. Обеспечение исполнения Контракта не устанавливается." w:history="1">
        <w:r w:rsidRPr="00FB7C29">
          <w:t xml:space="preserve">пунктом </w:t>
        </w:r>
      </w:hyperlink>
      <w:hyperlink w:anchor="Par160" w:tooltip="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 w:history="1">
        <w:r w:rsidRPr="00FB7C29">
          <w:t>7.</w:t>
        </w:r>
      </w:hyperlink>
      <w:r w:rsidRPr="00FB7C29">
        <w:t xml:space="preserve">5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ar161" w:tooltip="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w:history="1">
        <w:r w:rsidRPr="00FB7C29">
          <w:t>пунктом 7.</w:t>
        </w:r>
      </w:hyperlink>
      <w:r w:rsidRPr="00FB7C29">
        <w:t>6 Контракта информации в реестр контрактов.</w:t>
      </w:r>
    </w:p>
    <w:p w14:paraId="4561484F" w14:textId="77777777" w:rsidR="00FB7C29" w:rsidRPr="00FB7C29" w:rsidRDefault="00FB7C29" w:rsidP="00282F5D">
      <w:pPr>
        <w:pStyle w:val="ConsPlusNormal"/>
        <w:numPr>
          <w:ilvl w:val="1"/>
          <w:numId w:val="5"/>
        </w:numPr>
        <w:ind w:left="0" w:right="992" w:firstLine="567"/>
        <w:jc w:val="both"/>
      </w:pPr>
      <w:r w:rsidRPr="00FB7C29">
        <w:t xml:space="preserve">В случае предоставления нового обеспечения исполнения Контракта в соответствии с </w:t>
      </w:r>
      <w:hyperlink w:anchor="Par160" w:tooltip="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 w:history="1">
        <w:r w:rsidRPr="00FB7C29">
          <w:t>пунктами 7.</w:t>
        </w:r>
      </w:hyperlink>
      <w:r w:rsidRPr="00FB7C29">
        <w:t xml:space="preserve">5 и </w:t>
      </w:r>
      <w:hyperlink w:anchor="Par163" w:tooltip="7.8.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 w:history="1">
        <w:r w:rsidRPr="00FB7C29">
          <w:t>7.</w:t>
        </w:r>
      </w:hyperlink>
      <w:r w:rsidRPr="00FB7C29">
        <w:t>8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14:paraId="401FEABF" w14:textId="77777777" w:rsidR="00FB7C29" w:rsidRPr="00FB7C29" w:rsidRDefault="00FB7C29" w:rsidP="00282F5D">
      <w:pPr>
        <w:pStyle w:val="ConsPlusNormal"/>
        <w:numPr>
          <w:ilvl w:val="1"/>
          <w:numId w:val="5"/>
        </w:numPr>
        <w:ind w:left="0" w:right="992" w:firstLine="567"/>
        <w:jc w:val="both"/>
      </w:pPr>
      <w:bookmarkStart w:id="38" w:name="Par166"/>
      <w:bookmarkEnd w:id="38"/>
      <w:r w:rsidRPr="00FB7C29">
        <w:lastRenderedPageBreak/>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11" w:history="1">
        <w:r w:rsidRPr="00FB7C29">
          <w:t>пунктом 1 части 1 статьи 30</w:t>
        </w:r>
      </w:hyperlink>
      <w:r w:rsidRPr="00FB7C29">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освобождается от предоставления обеспечения исполнения Контракта, в том числе с учетом положений статьи 37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w:t>
      </w:r>
    </w:p>
    <w:p w14:paraId="237D7861" w14:textId="77777777" w:rsidR="00FB7C29" w:rsidRPr="00AD2540" w:rsidRDefault="00FB7C29" w:rsidP="00282F5D">
      <w:pPr>
        <w:pStyle w:val="ConsPlusNormal"/>
        <w:numPr>
          <w:ilvl w:val="1"/>
          <w:numId w:val="5"/>
        </w:numPr>
        <w:ind w:left="0" w:right="992" w:firstLine="567"/>
        <w:jc w:val="both"/>
      </w:pPr>
      <w:r w:rsidRPr="00AD2540">
        <w:t>Положения настоящего раздела Контракта не применяются в случае заключения Контракта с участником закупки, который является казенным учреждением.</w:t>
      </w:r>
    </w:p>
    <w:bookmarkEnd w:id="31"/>
    <w:p w14:paraId="1F7FF6A9" w14:textId="77777777" w:rsidR="00FB7C29" w:rsidRPr="00AD2540" w:rsidRDefault="00FB7C29" w:rsidP="00282F5D">
      <w:pPr>
        <w:pStyle w:val="ConsPlusNormal"/>
        <w:ind w:right="992"/>
        <w:jc w:val="both"/>
      </w:pPr>
    </w:p>
    <w:p w14:paraId="0B266792" w14:textId="77777777" w:rsidR="00FB7C29" w:rsidRPr="00AD2540" w:rsidRDefault="00FB7C29" w:rsidP="00282F5D">
      <w:pPr>
        <w:pStyle w:val="ConsPlusNormal"/>
        <w:numPr>
          <w:ilvl w:val="0"/>
          <w:numId w:val="5"/>
        </w:numPr>
        <w:ind w:right="992"/>
        <w:jc w:val="center"/>
        <w:outlineLvl w:val="0"/>
        <w:rPr>
          <w:b/>
          <w:bCs/>
        </w:rPr>
      </w:pPr>
      <w:bookmarkStart w:id="39" w:name="Par169"/>
      <w:bookmarkEnd w:id="39"/>
      <w:r w:rsidRPr="00AD2540">
        <w:rPr>
          <w:b/>
          <w:bCs/>
        </w:rPr>
        <w:t>Обстоятельства непреодолимой силы</w:t>
      </w:r>
    </w:p>
    <w:p w14:paraId="5B600C07" w14:textId="77777777" w:rsidR="00FB7C29" w:rsidRPr="00AD2540" w:rsidRDefault="00FB7C29" w:rsidP="00282F5D">
      <w:pPr>
        <w:pStyle w:val="ConsPlusNormal"/>
        <w:numPr>
          <w:ilvl w:val="1"/>
          <w:numId w:val="5"/>
        </w:numPr>
        <w:ind w:left="0" w:right="992" w:firstLine="567"/>
        <w:jc w:val="both"/>
      </w:pPr>
      <w:r w:rsidRPr="00AD2540">
        <w:t>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0EBA4708" w14:textId="0E3CFB8E" w:rsidR="00FB7C29" w:rsidRPr="00AD2540" w:rsidRDefault="00FB7C29" w:rsidP="00282F5D">
      <w:pPr>
        <w:pStyle w:val="ConsPlusNormal"/>
        <w:numPr>
          <w:ilvl w:val="1"/>
          <w:numId w:val="5"/>
        </w:numPr>
        <w:ind w:left="0" w:right="992" w:firstLine="567"/>
        <w:jc w:val="both"/>
      </w:pPr>
      <w:r w:rsidRPr="00AD2540">
        <w:t>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7</w:t>
      </w:r>
      <w:r w:rsidR="00865B1D">
        <w:t xml:space="preserve"> (семи)</w:t>
      </w:r>
      <w:r w:rsidRPr="00AD2540">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1B43B342" w14:textId="77777777" w:rsidR="00FB7C29" w:rsidRPr="00AD2540" w:rsidRDefault="00FB7C29" w:rsidP="00282F5D">
      <w:pPr>
        <w:pStyle w:val="ConsPlusNormal"/>
        <w:numPr>
          <w:ilvl w:val="1"/>
          <w:numId w:val="5"/>
        </w:numPr>
        <w:ind w:left="0" w:right="992" w:firstLine="567"/>
        <w:jc w:val="both"/>
      </w:pPr>
      <w:r w:rsidRPr="00AD2540">
        <w:t>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0F40AB0B" w14:textId="77777777" w:rsidR="00FB7C29" w:rsidRPr="00AD2540" w:rsidRDefault="00FB7C29" w:rsidP="00282F5D">
      <w:pPr>
        <w:pStyle w:val="ConsPlusNormal"/>
        <w:numPr>
          <w:ilvl w:val="1"/>
          <w:numId w:val="5"/>
        </w:numPr>
        <w:ind w:left="0" w:right="992" w:firstLine="567"/>
        <w:jc w:val="both"/>
      </w:pPr>
      <w:r w:rsidRPr="00AD2540">
        <w:t>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3EEE8416" w14:textId="77777777" w:rsidR="00FB7C29" w:rsidRPr="00AD2540" w:rsidRDefault="00FB7C29" w:rsidP="00282F5D">
      <w:pPr>
        <w:pStyle w:val="ConsPlusNormal"/>
        <w:ind w:right="992"/>
        <w:jc w:val="both"/>
        <w:rPr>
          <w:b/>
          <w:bCs/>
        </w:rPr>
      </w:pPr>
    </w:p>
    <w:p w14:paraId="5F4E1795" w14:textId="77777777" w:rsidR="00FB7C29" w:rsidRPr="00AD2540" w:rsidRDefault="00FB7C29" w:rsidP="00282F5D">
      <w:pPr>
        <w:pStyle w:val="ConsPlusNormal"/>
        <w:numPr>
          <w:ilvl w:val="0"/>
          <w:numId w:val="5"/>
        </w:numPr>
        <w:ind w:right="992"/>
        <w:jc w:val="center"/>
        <w:outlineLvl w:val="0"/>
        <w:rPr>
          <w:b/>
          <w:bCs/>
        </w:rPr>
      </w:pPr>
      <w:r w:rsidRPr="00AD2540">
        <w:rPr>
          <w:b/>
          <w:bCs/>
        </w:rPr>
        <w:t>Рассмотрение и разрешение споров</w:t>
      </w:r>
    </w:p>
    <w:p w14:paraId="51EB95EE" w14:textId="77777777" w:rsidR="00FB7C29" w:rsidRPr="00FB7C29" w:rsidRDefault="00FB7C29" w:rsidP="00282F5D">
      <w:pPr>
        <w:pStyle w:val="ConsPlusNormal"/>
        <w:numPr>
          <w:ilvl w:val="1"/>
          <w:numId w:val="5"/>
        </w:numPr>
        <w:ind w:left="0" w:right="992" w:firstLine="540"/>
        <w:jc w:val="both"/>
      </w:pPr>
      <w:r w:rsidRPr="00FB7C29">
        <w:t>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14:paraId="55E3AD64" w14:textId="77777777" w:rsidR="00FB7C29" w:rsidRPr="00FB7C29" w:rsidRDefault="00FB7C29" w:rsidP="00282F5D">
      <w:pPr>
        <w:pStyle w:val="ConsPlusNormal"/>
        <w:numPr>
          <w:ilvl w:val="1"/>
          <w:numId w:val="5"/>
        </w:numPr>
        <w:ind w:left="0" w:right="992" w:firstLine="540"/>
        <w:jc w:val="both"/>
      </w:pPr>
      <w:r w:rsidRPr="00FB7C29">
        <w:t>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14:paraId="766FEE81" w14:textId="77777777" w:rsidR="000C6B18" w:rsidRDefault="000C6B18" w:rsidP="00282F5D">
      <w:pPr>
        <w:pStyle w:val="ConsPlusNormal"/>
        <w:numPr>
          <w:ilvl w:val="1"/>
          <w:numId w:val="5"/>
        </w:numPr>
        <w:ind w:left="0" w:right="992" w:firstLine="851"/>
        <w:jc w:val="both"/>
      </w:pPr>
      <w:r>
        <w:t>Споры и разногласия, возникающие по настоящему Контракту, подлежат досудебному урегулированию, разрешению в претензионном порядке. Срок ответа на претензию – 7 (семь) рабочих дней с даты получения.</w:t>
      </w:r>
    </w:p>
    <w:p w14:paraId="3F1DCE10" w14:textId="77777777" w:rsidR="000C6B18" w:rsidRDefault="000C6B18" w:rsidP="00282F5D">
      <w:pPr>
        <w:pStyle w:val="ConsPlusNormal"/>
        <w:numPr>
          <w:ilvl w:val="1"/>
          <w:numId w:val="5"/>
        </w:numPr>
        <w:ind w:left="0" w:right="992" w:firstLine="851"/>
        <w:jc w:val="both"/>
      </w:pPr>
      <w:r>
        <w:t xml:space="preserve">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заключенного по результатам электронных процедур, закрытых электронных процедур, такой обмен осуществляется с использованием ЕИС путем направления электронных уведомлений в соответствии с частью 16 статьи 94 Федерального закона № 44-ФЗ. Уведомления формируются с использованием ЕИС, подписываются усиленной электронной подписью лица, имеющего право действовать от имени заказчика, поставщика (подрядчика, </w:t>
      </w:r>
      <w:r>
        <w:lastRenderedPageBreak/>
        <w:t>исполнителя), и размещаются в ЕИС без размещения на официальном сайте.</w:t>
      </w:r>
    </w:p>
    <w:p w14:paraId="31C2DB86" w14:textId="4AB2F985" w:rsidR="00FB7C29" w:rsidRPr="00FB7C29" w:rsidRDefault="00FB7C29" w:rsidP="00282F5D">
      <w:pPr>
        <w:pStyle w:val="ConsPlusNormal"/>
        <w:numPr>
          <w:ilvl w:val="1"/>
          <w:numId w:val="5"/>
        </w:numPr>
        <w:ind w:left="0" w:right="992" w:firstLine="851"/>
        <w:jc w:val="both"/>
      </w:pPr>
      <w:r w:rsidRPr="00FB7C29">
        <w:t xml:space="preserve">При неурегулировании Сторонами спора в досудебном порядке, спор разрешается в судебном порядке </w:t>
      </w:r>
      <w:r w:rsidRPr="00FB7C29">
        <w:rPr>
          <w:rFonts w:eastAsia="Times New Roman"/>
        </w:rPr>
        <w:t>в Арбитражн</w:t>
      </w:r>
      <w:r w:rsidRPr="00FB7C29">
        <w:t>ом</w:t>
      </w:r>
      <w:r w:rsidRPr="00FB7C29">
        <w:rPr>
          <w:rFonts w:eastAsia="Times New Roman"/>
        </w:rPr>
        <w:t xml:space="preserve"> суд</w:t>
      </w:r>
      <w:r w:rsidRPr="00FB7C29">
        <w:t>е</w:t>
      </w:r>
      <w:r w:rsidRPr="00FB7C29">
        <w:rPr>
          <w:rFonts w:eastAsia="Times New Roman"/>
        </w:rPr>
        <w:t xml:space="preserve"> </w:t>
      </w:r>
      <w:r w:rsidR="00BD5594">
        <w:rPr>
          <w:rFonts w:eastAsia="Times New Roman"/>
        </w:rPr>
        <w:t>Камчатского края</w:t>
      </w:r>
      <w:r w:rsidRPr="00FB7C29">
        <w:t>.</w:t>
      </w:r>
    </w:p>
    <w:p w14:paraId="1B6C7401" w14:textId="77777777" w:rsidR="00FB7C29" w:rsidRPr="00FB7C29" w:rsidRDefault="00FB7C29" w:rsidP="00282F5D">
      <w:pPr>
        <w:pStyle w:val="ConsPlusNormal"/>
        <w:ind w:right="992"/>
        <w:jc w:val="both"/>
      </w:pPr>
    </w:p>
    <w:p w14:paraId="2AAB196A" w14:textId="4F6382D4" w:rsidR="00FB7C29" w:rsidRPr="00AD2540" w:rsidRDefault="0053124A" w:rsidP="00282F5D">
      <w:pPr>
        <w:pStyle w:val="ConsPlusNormal"/>
        <w:numPr>
          <w:ilvl w:val="0"/>
          <w:numId w:val="5"/>
        </w:numPr>
        <w:ind w:right="992"/>
        <w:jc w:val="center"/>
        <w:outlineLvl w:val="0"/>
        <w:rPr>
          <w:b/>
          <w:bCs/>
        </w:rPr>
      </w:pPr>
      <w:r>
        <w:rPr>
          <w:b/>
          <w:bCs/>
        </w:rPr>
        <w:t>П</w:t>
      </w:r>
      <w:r w:rsidR="00FB7C29" w:rsidRPr="00AD2540">
        <w:rPr>
          <w:b/>
          <w:bCs/>
        </w:rPr>
        <w:t>орядок расторжения</w:t>
      </w:r>
      <w:r>
        <w:rPr>
          <w:b/>
          <w:bCs/>
        </w:rPr>
        <w:t>, изменения</w:t>
      </w:r>
      <w:r w:rsidR="00FB7C29" w:rsidRPr="00AD2540">
        <w:rPr>
          <w:b/>
          <w:bCs/>
        </w:rPr>
        <w:t xml:space="preserve"> Контракта</w:t>
      </w:r>
    </w:p>
    <w:p w14:paraId="2F1ECD73" w14:textId="77777777" w:rsidR="00FB7C29" w:rsidRPr="00FB7C29" w:rsidRDefault="00FB7C29" w:rsidP="00282F5D">
      <w:pPr>
        <w:pStyle w:val="ConsPlusNormal"/>
        <w:numPr>
          <w:ilvl w:val="1"/>
          <w:numId w:val="5"/>
        </w:numPr>
        <w:ind w:left="0" w:right="992" w:firstLine="540"/>
        <w:jc w:val="both"/>
      </w:pPr>
      <w:r w:rsidRPr="00FB7C29">
        <w:t>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статьей 95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14:paraId="4BBC736B" w14:textId="77777777" w:rsidR="00FB7C29" w:rsidRPr="00FB7C29" w:rsidRDefault="00FB7C29" w:rsidP="00282F5D">
      <w:pPr>
        <w:pStyle w:val="ConsPlusNormal"/>
        <w:ind w:right="992"/>
        <w:jc w:val="both"/>
      </w:pPr>
    </w:p>
    <w:p w14:paraId="17A4AF85" w14:textId="77777777" w:rsidR="00FB7C29" w:rsidRPr="00AD2540" w:rsidRDefault="00FB7C29" w:rsidP="00282F5D">
      <w:pPr>
        <w:pStyle w:val="ConsPlusNormal"/>
        <w:numPr>
          <w:ilvl w:val="0"/>
          <w:numId w:val="5"/>
        </w:numPr>
        <w:ind w:right="992"/>
        <w:jc w:val="center"/>
        <w:outlineLvl w:val="0"/>
        <w:rPr>
          <w:b/>
          <w:bCs/>
        </w:rPr>
      </w:pPr>
      <w:r w:rsidRPr="00AD2540">
        <w:rPr>
          <w:b/>
          <w:bCs/>
        </w:rPr>
        <w:t xml:space="preserve">Прочие положения </w:t>
      </w:r>
    </w:p>
    <w:p w14:paraId="23EE42CE" w14:textId="77777777" w:rsidR="00FB7C29" w:rsidRPr="00FB7C29" w:rsidRDefault="00FB7C29" w:rsidP="00282F5D">
      <w:pPr>
        <w:pStyle w:val="ConsPlusNormal"/>
        <w:numPr>
          <w:ilvl w:val="1"/>
          <w:numId w:val="5"/>
        </w:numPr>
        <w:ind w:left="0" w:right="992" w:firstLine="567"/>
        <w:jc w:val="both"/>
      </w:pPr>
      <w:r w:rsidRPr="00FB7C29">
        <w:t>Во всем, что не предусмотрено Контрактом, Стороны руководствуются законодательством Российской Федерации.</w:t>
      </w:r>
    </w:p>
    <w:p w14:paraId="0685A93D" w14:textId="77777777" w:rsidR="00FB7C29" w:rsidRPr="00FB7C29" w:rsidRDefault="00FB7C29" w:rsidP="00282F5D">
      <w:pPr>
        <w:pStyle w:val="ConsPlusNormal"/>
        <w:numPr>
          <w:ilvl w:val="1"/>
          <w:numId w:val="5"/>
        </w:numPr>
        <w:ind w:left="0" w:right="992" w:firstLine="567"/>
        <w:jc w:val="both"/>
      </w:pPr>
      <w:r w:rsidRPr="00FB7C29">
        <w:t>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14:paraId="50BA38D0" w14:textId="77777777" w:rsidR="00FB7C29" w:rsidRPr="00FB7C29" w:rsidRDefault="00FB7C29" w:rsidP="00282F5D">
      <w:pPr>
        <w:pStyle w:val="ConsPlusNormal"/>
        <w:numPr>
          <w:ilvl w:val="1"/>
          <w:numId w:val="5"/>
        </w:numPr>
        <w:ind w:left="0" w:right="992" w:firstLine="567"/>
        <w:jc w:val="both"/>
      </w:pPr>
      <w:r w:rsidRPr="00FB7C29">
        <w:t>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14:paraId="1322717C" w14:textId="77777777" w:rsidR="00FB7C29" w:rsidRPr="00FB7C29" w:rsidRDefault="00FB7C29" w:rsidP="00282F5D">
      <w:pPr>
        <w:pStyle w:val="ConsPlusNormal"/>
        <w:numPr>
          <w:ilvl w:val="1"/>
          <w:numId w:val="5"/>
        </w:numPr>
        <w:ind w:left="0" w:right="992" w:firstLine="567"/>
        <w:jc w:val="both"/>
      </w:pPr>
      <w:r w:rsidRPr="00FB7C29">
        <w:t xml:space="preserve">Изменение существенных условий Контракта при его исполнении не допускается, за исключением случаев, предусмотренных </w:t>
      </w:r>
      <w:hyperlink r:id="rId12" w:history="1">
        <w:r w:rsidRPr="00FB7C29">
          <w:t>статьей 95</w:t>
        </w:r>
      </w:hyperlink>
      <w:r w:rsidRPr="00FB7C29">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14:paraId="5F54C871" w14:textId="4455EF77" w:rsidR="00FB7C29" w:rsidRPr="00FB7C29" w:rsidRDefault="00FB7C29" w:rsidP="00282F5D">
      <w:pPr>
        <w:pStyle w:val="ConsPlusNormal"/>
        <w:numPr>
          <w:ilvl w:val="1"/>
          <w:numId w:val="5"/>
        </w:numPr>
        <w:ind w:left="0" w:right="992" w:firstLine="567"/>
        <w:jc w:val="both"/>
      </w:pPr>
      <w:r w:rsidRPr="00FB7C29">
        <w:t>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r w:rsidR="005342AB">
        <w:t xml:space="preserve"> </w:t>
      </w:r>
      <w:r w:rsidRPr="00FB7C29">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14:paraId="529A7CF4" w14:textId="6E11E483" w:rsidR="00FB7C29" w:rsidRDefault="00FB7C29" w:rsidP="00282F5D">
      <w:pPr>
        <w:pStyle w:val="ConsPlusNormal"/>
        <w:numPr>
          <w:ilvl w:val="1"/>
          <w:numId w:val="5"/>
        </w:numPr>
        <w:ind w:left="0" w:right="992" w:firstLine="567"/>
        <w:jc w:val="both"/>
      </w:pPr>
      <w:r w:rsidRPr="00FB7C29">
        <w:t>Стороны обязуются обеспечить конфиденциальность сведений, относящихся к предмету Контракта, и ставших им известными в ходе исполнения Контракта.</w:t>
      </w:r>
    </w:p>
    <w:p w14:paraId="0BB877AF" w14:textId="77777777" w:rsidR="00FB7C29" w:rsidRPr="00FB7C29" w:rsidRDefault="00FB7C29" w:rsidP="00282F5D">
      <w:pPr>
        <w:pStyle w:val="ConsPlusNormal"/>
        <w:numPr>
          <w:ilvl w:val="1"/>
          <w:numId w:val="5"/>
        </w:numPr>
        <w:ind w:left="0" w:right="992" w:firstLine="567"/>
        <w:jc w:val="both"/>
        <w:rPr>
          <w:rFonts w:eastAsia="Times New Roman"/>
        </w:rPr>
      </w:pPr>
      <w:bookmarkStart w:id="40" w:name="Par215"/>
      <w:bookmarkEnd w:id="40"/>
      <w:r w:rsidRPr="00FB7C29">
        <w:rPr>
          <w:rFonts w:eastAsia="Times New Roman"/>
        </w:rPr>
        <w:t>Настоящий Контракт составлен в форме электронного документа, подписанного усиленными ЭП Сторон.</w:t>
      </w:r>
    </w:p>
    <w:p w14:paraId="75F04B0F" w14:textId="176D91C5" w:rsidR="006374EB" w:rsidRPr="00FB7C29" w:rsidRDefault="006374EB" w:rsidP="00282F5D">
      <w:pPr>
        <w:pStyle w:val="ConsPlusNormal"/>
        <w:numPr>
          <w:ilvl w:val="1"/>
          <w:numId w:val="5"/>
        </w:numPr>
        <w:ind w:left="0" w:right="992" w:firstLine="567"/>
        <w:jc w:val="both"/>
        <w:rPr>
          <w:rFonts w:eastAsia="Times New Roman"/>
        </w:rPr>
      </w:pPr>
      <w:r>
        <w:rPr>
          <w:rFonts w:eastAsia="Times New Roman"/>
        </w:rPr>
        <w:t>С</w:t>
      </w:r>
      <w:r w:rsidRPr="006374EB">
        <w:rPr>
          <w:rFonts w:eastAsia="Times New Roman"/>
        </w:rPr>
        <w:t>огласно ч. 65.1 ст. 112 Закона о контрактной системе допускается изменение по соглашению сторон существенных условий указанных контрактов, заключенных до 1 января 202</w:t>
      </w:r>
      <w:r w:rsidR="0053124A">
        <w:rPr>
          <w:rFonts w:eastAsia="Times New Roman"/>
        </w:rPr>
        <w:t>5</w:t>
      </w:r>
      <w:r w:rsidRPr="006374EB">
        <w:rPr>
          <w:rFonts w:eastAsia="Times New Roman"/>
        </w:rPr>
        <w:t xml:space="preserve"> года, если при их исполнении возникли независящие от сторон обстоятельства, влекущие невозможность исполнения. Соответствующее изменение осуществляется с соблюдением положений частей 1.3 - 1.6 ст. 95 Закона о контрактной системе на основании решения Правительства РФ, высшего исполнительного органа государственной власти субъекта РФ либо местной администрации.</w:t>
      </w:r>
    </w:p>
    <w:p w14:paraId="6A4E00B2" w14:textId="77777777" w:rsidR="00FB7C29" w:rsidRPr="00FB7C29" w:rsidRDefault="00FB7C29" w:rsidP="00FB7C29">
      <w:pPr>
        <w:pStyle w:val="ConsPlusNormal"/>
        <w:ind w:left="567"/>
        <w:jc w:val="both"/>
        <w:rPr>
          <w:rFonts w:eastAsia="Times New Roman"/>
        </w:rPr>
      </w:pPr>
    </w:p>
    <w:p w14:paraId="4D7DA73F" w14:textId="77777777" w:rsidR="00FB7C29" w:rsidRPr="00AD2540" w:rsidRDefault="00FB7C29" w:rsidP="00FB7C29">
      <w:pPr>
        <w:pStyle w:val="ConsPlusNormal"/>
        <w:numPr>
          <w:ilvl w:val="0"/>
          <w:numId w:val="5"/>
        </w:numPr>
        <w:jc w:val="center"/>
        <w:outlineLvl w:val="0"/>
        <w:rPr>
          <w:b/>
          <w:bCs/>
        </w:rPr>
      </w:pPr>
      <w:r w:rsidRPr="00AD2540">
        <w:rPr>
          <w:b/>
          <w:bCs/>
        </w:rPr>
        <w:t>Перечень приложений</w:t>
      </w:r>
    </w:p>
    <w:p w14:paraId="6885FC04" w14:textId="77777777" w:rsidR="00FB7C29" w:rsidRPr="00FB7C29" w:rsidRDefault="00FB7C29" w:rsidP="00FB7C29">
      <w:pPr>
        <w:pStyle w:val="ConsPlusNormal"/>
        <w:numPr>
          <w:ilvl w:val="1"/>
          <w:numId w:val="5"/>
        </w:numPr>
        <w:ind w:left="0" w:firstLine="540"/>
        <w:jc w:val="both"/>
      </w:pPr>
      <w:r w:rsidRPr="00FB7C29">
        <w:t>Неотъемлемой частью Контракта является следующее приложение:</w:t>
      </w:r>
    </w:p>
    <w:p w14:paraId="77222760" w14:textId="766AC5F2" w:rsidR="00FB7C29" w:rsidRPr="00FB7C29" w:rsidRDefault="00AD2540" w:rsidP="00FB7C29">
      <w:pPr>
        <w:pStyle w:val="ConsPlusNormal"/>
        <w:ind w:firstLine="540"/>
        <w:jc w:val="both"/>
      </w:pPr>
      <w:r>
        <w:t>С</w:t>
      </w:r>
      <w:r w:rsidR="00FB7C29" w:rsidRPr="00FB7C29">
        <w:t>пецификация</w:t>
      </w:r>
      <w:hyperlink w:anchor="Par491" w:tooltip="Спецификация" w:history="1"/>
      <w:r w:rsidR="00FB7C29" w:rsidRPr="00FB7C29">
        <w:t>;</w:t>
      </w:r>
    </w:p>
    <w:p w14:paraId="744D8CBA" w14:textId="77777777" w:rsidR="00FB7C29" w:rsidRPr="00FB7C29" w:rsidRDefault="00FB7C29" w:rsidP="00FB7C29">
      <w:pPr>
        <w:pStyle w:val="ConsPlusNormal"/>
        <w:jc w:val="both"/>
      </w:pPr>
    </w:p>
    <w:p w14:paraId="5E1CA957" w14:textId="77777777" w:rsidR="00FB7C29" w:rsidRPr="005A7F0D" w:rsidRDefault="00FB7C29" w:rsidP="00FB7C29">
      <w:pPr>
        <w:pStyle w:val="ConsPlusNormal"/>
        <w:jc w:val="center"/>
        <w:outlineLvl w:val="0"/>
        <w:rPr>
          <w:b/>
          <w:bCs/>
        </w:rPr>
      </w:pPr>
      <w:r w:rsidRPr="00FB7C29">
        <w:t>X</w:t>
      </w:r>
      <w:r w:rsidRPr="005A7F0D">
        <w:rPr>
          <w:b/>
          <w:bCs/>
        </w:rPr>
        <w:t>V. Адреса и банковские реквизиты Сторон</w:t>
      </w:r>
    </w:p>
    <w:p w14:paraId="0C994C7E" w14:textId="77777777" w:rsidR="00FB7C29" w:rsidRPr="00FB7C29" w:rsidRDefault="00FB7C29" w:rsidP="00FB7C29">
      <w:pPr>
        <w:pStyle w:val="ConsPlusNormal"/>
        <w:jc w:val="both"/>
      </w:pPr>
    </w:p>
    <w:tbl>
      <w:tblPr>
        <w:tblStyle w:val="af3"/>
        <w:tblW w:w="0" w:type="auto"/>
        <w:tblLook w:val="04A0" w:firstRow="1" w:lastRow="0" w:firstColumn="1" w:lastColumn="0" w:noHBand="0" w:noVBand="1"/>
      </w:tblPr>
      <w:tblGrid>
        <w:gridCol w:w="5098"/>
        <w:gridCol w:w="5099"/>
      </w:tblGrid>
      <w:tr w:rsidR="002C6F9D" w14:paraId="6484286A" w14:textId="77777777" w:rsidTr="0078504A">
        <w:tc>
          <w:tcPr>
            <w:tcW w:w="5098" w:type="dxa"/>
          </w:tcPr>
          <w:p w14:paraId="13751040" w14:textId="77777777" w:rsidR="002C6F9D" w:rsidRPr="00B54A5D" w:rsidRDefault="002C6F9D" w:rsidP="0078504A">
            <w:pPr>
              <w:rPr>
                <w:rFonts w:ascii="Times New Roman" w:hAnsi="Times New Roman" w:cs="Times New Roman"/>
                <w:b/>
                <w:bCs/>
                <w:sz w:val="24"/>
                <w:szCs w:val="24"/>
              </w:rPr>
            </w:pPr>
            <w:r w:rsidRPr="00B54A5D">
              <w:rPr>
                <w:rFonts w:ascii="Times New Roman" w:hAnsi="Times New Roman" w:cs="Times New Roman"/>
                <w:b/>
                <w:bCs/>
                <w:sz w:val="24"/>
                <w:szCs w:val="24"/>
              </w:rPr>
              <w:t xml:space="preserve">ЗАКАЗЧИК </w:t>
            </w:r>
          </w:p>
        </w:tc>
        <w:tc>
          <w:tcPr>
            <w:tcW w:w="5099" w:type="dxa"/>
          </w:tcPr>
          <w:p w14:paraId="0CFD17BB" w14:textId="77777777" w:rsidR="002C6F9D" w:rsidRPr="00B54A5D" w:rsidRDefault="002C6F9D" w:rsidP="0078504A">
            <w:pPr>
              <w:rPr>
                <w:rFonts w:ascii="Times New Roman" w:hAnsi="Times New Roman" w:cs="Times New Roman"/>
                <w:b/>
                <w:bCs/>
                <w:sz w:val="24"/>
                <w:szCs w:val="24"/>
              </w:rPr>
            </w:pPr>
            <w:r w:rsidRPr="00B54A5D">
              <w:rPr>
                <w:rFonts w:ascii="Times New Roman" w:hAnsi="Times New Roman" w:cs="Times New Roman"/>
                <w:b/>
                <w:bCs/>
                <w:sz w:val="24"/>
                <w:szCs w:val="24"/>
              </w:rPr>
              <w:t>ПОСТАВЩИК</w:t>
            </w:r>
          </w:p>
        </w:tc>
      </w:tr>
      <w:tr w:rsidR="002C6F9D" w14:paraId="2BA74689" w14:textId="77777777" w:rsidTr="0078504A">
        <w:tc>
          <w:tcPr>
            <w:tcW w:w="5098" w:type="dxa"/>
          </w:tcPr>
          <w:p w14:paraId="3D0F4F49" w14:textId="77777777" w:rsidR="002C6F9D" w:rsidRPr="0027124A" w:rsidRDefault="002C6F9D" w:rsidP="0078504A">
            <w:pPr>
              <w:rPr>
                <w:rFonts w:ascii="Times New Roman" w:hAnsi="Times New Roman" w:cs="Times New Roman"/>
                <w:b/>
                <w:bCs/>
                <w:sz w:val="24"/>
                <w:szCs w:val="24"/>
              </w:rPr>
            </w:pPr>
            <w:r w:rsidRPr="0027124A">
              <w:rPr>
                <w:rFonts w:ascii="Times New Roman" w:hAnsi="Times New Roman" w:cs="Times New Roman"/>
                <w:b/>
                <w:bCs/>
                <w:sz w:val="24"/>
                <w:szCs w:val="24"/>
              </w:rPr>
              <w:t>Муниципальное бюджетное учреждение дополнительного образования «Детско-юношеский центр «Юность»</w:t>
            </w:r>
          </w:p>
          <w:p w14:paraId="0F618920" w14:textId="77777777" w:rsidR="002C6F9D" w:rsidRPr="0027124A" w:rsidRDefault="002C6F9D" w:rsidP="0078504A">
            <w:pPr>
              <w:rPr>
                <w:rFonts w:ascii="Times New Roman" w:hAnsi="Times New Roman" w:cs="Times New Roman"/>
                <w:sz w:val="24"/>
                <w:szCs w:val="24"/>
              </w:rPr>
            </w:pPr>
          </w:p>
          <w:p w14:paraId="2BD64FCB" w14:textId="77777777" w:rsidR="002C6F9D" w:rsidRPr="0027124A" w:rsidRDefault="002C6F9D" w:rsidP="0078504A">
            <w:pPr>
              <w:rPr>
                <w:rFonts w:ascii="Times New Roman" w:hAnsi="Times New Roman" w:cs="Times New Roman"/>
                <w:sz w:val="24"/>
                <w:szCs w:val="24"/>
              </w:rPr>
            </w:pPr>
            <w:r w:rsidRPr="0027124A">
              <w:rPr>
                <w:rFonts w:ascii="Times New Roman" w:hAnsi="Times New Roman" w:cs="Times New Roman"/>
                <w:sz w:val="24"/>
                <w:szCs w:val="24"/>
              </w:rPr>
              <w:t xml:space="preserve">Адрес: 688700, Камчатский край, </w:t>
            </w:r>
          </w:p>
          <w:p w14:paraId="57BFD6F1" w14:textId="77777777" w:rsidR="002C6F9D" w:rsidRPr="0027124A" w:rsidRDefault="002C6F9D" w:rsidP="0078504A">
            <w:pPr>
              <w:rPr>
                <w:rFonts w:ascii="Times New Roman" w:hAnsi="Times New Roman" w:cs="Times New Roman"/>
                <w:sz w:val="24"/>
                <w:szCs w:val="24"/>
              </w:rPr>
            </w:pPr>
            <w:r w:rsidRPr="0027124A">
              <w:rPr>
                <w:rFonts w:ascii="Times New Roman" w:hAnsi="Times New Roman" w:cs="Times New Roman"/>
                <w:sz w:val="24"/>
                <w:szCs w:val="24"/>
              </w:rPr>
              <w:lastRenderedPageBreak/>
              <w:t>Карагинский район,</w:t>
            </w:r>
          </w:p>
          <w:p w14:paraId="75A5BE3A" w14:textId="77777777" w:rsidR="002C6F9D" w:rsidRPr="0027124A" w:rsidRDefault="002C6F9D" w:rsidP="0078504A">
            <w:pPr>
              <w:rPr>
                <w:rFonts w:ascii="Times New Roman" w:hAnsi="Times New Roman" w:cs="Times New Roman"/>
                <w:sz w:val="24"/>
                <w:szCs w:val="24"/>
              </w:rPr>
            </w:pPr>
            <w:r w:rsidRPr="0027124A">
              <w:rPr>
                <w:rFonts w:ascii="Times New Roman" w:hAnsi="Times New Roman" w:cs="Times New Roman"/>
                <w:sz w:val="24"/>
                <w:szCs w:val="24"/>
              </w:rPr>
              <w:t>п. Оссора, ул. Советская, д. 39</w:t>
            </w:r>
          </w:p>
          <w:p w14:paraId="727FBFBD" w14:textId="77777777" w:rsidR="002C6F9D" w:rsidRPr="0027124A" w:rsidRDefault="002C6F9D" w:rsidP="0078504A">
            <w:pPr>
              <w:rPr>
                <w:rFonts w:ascii="Times New Roman" w:hAnsi="Times New Roman" w:cs="Times New Roman"/>
                <w:sz w:val="24"/>
                <w:szCs w:val="24"/>
              </w:rPr>
            </w:pPr>
            <w:r w:rsidRPr="0027124A">
              <w:rPr>
                <w:rFonts w:ascii="Times New Roman" w:hAnsi="Times New Roman" w:cs="Times New Roman"/>
                <w:sz w:val="24"/>
                <w:szCs w:val="24"/>
              </w:rPr>
              <w:t>Тел/факс:8-41545-41449</w:t>
            </w:r>
          </w:p>
          <w:p w14:paraId="29EB9B7D" w14:textId="77777777" w:rsidR="002C6F9D" w:rsidRPr="0027124A" w:rsidRDefault="002C6F9D" w:rsidP="0078504A">
            <w:pPr>
              <w:rPr>
                <w:rFonts w:ascii="Times New Roman" w:hAnsi="Times New Roman" w:cs="Times New Roman"/>
                <w:sz w:val="24"/>
                <w:szCs w:val="24"/>
              </w:rPr>
            </w:pPr>
            <w:r w:rsidRPr="0027124A">
              <w:rPr>
                <w:rFonts w:ascii="Times New Roman" w:hAnsi="Times New Roman" w:cs="Times New Roman"/>
                <w:sz w:val="24"/>
                <w:szCs w:val="24"/>
              </w:rPr>
              <w:t>E-mail: ossora-sport@yandex.ru</w:t>
            </w:r>
          </w:p>
          <w:p w14:paraId="4EB8DE8E" w14:textId="77777777" w:rsidR="002C6F9D" w:rsidRPr="0027124A" w:rsidRDefault="002C6F9D" w:rsidP="0078504A">
            <w:pPr>
              <w:rPr>
                <w:rFonts w:ascii="Times New Roman" w:hAnsi="Times New Roman" w:cs="Times New Roman"/>
                <w:sz w:val="24"/>
                <w:szCs w:val="24"/>
              </w:rPr>
            </w:pPr>
          </w:p>
          <w:p w14:paraId="253EC6C1" w14:textId="77777777" w:rsidR="002C6F9D" w:rsidRPr="0027124A" w:rsidRDefault="002C6F9D" w:rsidP="0078504A">
            <w:pPr>
              <w:rPr>
                <w:rFonts w:ascii="Times New Roman" w:hAnsi="Times New Roman" w:cs="Times New Roman"/>
                <w:sz w:val="24"/>
                <w:szCs w:val="24"/>
              </w:rPr>
            </w:pPr>
            <w:r w:rsidRPr="0027124A">
              <w:rPr>
                <w:rFonts w:ascii="Times New Roman" w:hAnsi="Times New Roman" w:cs="Times New Roman"/>
                <w:sz w:val="24"/>
                <w:szCs w:val="24"/>
              </w:rPr>
              <w:t>ИНН/КПП 8203003241/820301001</w:t>
            </w:r>
          </w:p>
          <w:p w14:paraId="745B936E" w14:textId="77777777" w:rsidR="002C6F9D" w:rsidRPr="0027124A" w:rsidRDefault="002C6F9D" w:rsidP="0078504A">
            <w:pPr>
              <w:rPr>
                <w:rFonts w:ascii="Times New Roman" w:hAnsi="Times New Roman" w:cs="Times New Roman"/>
                <w:sz w:val="24"/>
                <w:szCs w:val="24"/>
              </w:rPr>
            </w:pPr>
            <w:r w:rsidRPr="0027124A">
              <w:rPr>
                <w:rFonts w:ascii="Times New Roman" w:hAnsi="Times New Roman" w:cs="Times New Roman"/>
                <w:sz w:val="24"/>
                <w:szCs w:val="24"/>
              </w:rPr>
              <w:t>ОГРН 1024101418483</w:t>
            </w:r>
          </w:p>
          <w:p w14:paraId="7833E170" w14:textId="77777777" w:rsidR="002C6F9D" w:rsidRPr="0027124A" w:rsidRDefault="002C6F9D" w:rsidP="0078504A">
            <w:pPr>
              <w:rPr>
                <w:rFonts w:ascii="Times New Roman" w:hAnsi="Times New Roman" w:cs="Times New Roman"/>
                <w:sz w:val="24"/>
                <w:szCs w:val="24"/>
              </w:rPr>
            </w:pPr>
            <w:r w:rsidRPr="0027124A">
              <w:rPr>
                <w:rFonts w:ascii="Times New Roman" w:hAnsi="Times New Roman" w:cs="Times New Roman"/>
                <w:sz w:val="24"/>
                <w:szCs w:val="24"/>
              </w:rPr>
              <w:t xml:space="preserve">688700, Камчатский край, Карагинский р-н, Оссора </w:t>
            </w:r>
            <w:proofErr w:type="spellStart"/>
            <w:r w:rsidRPr="0027124A">
              <w:rPr>
                <w:rFonts w:ascii="Times New Roman" w:hAnsi="Times New Roman" w:cs="Times New Roman"/>
                <w:sz w:val="24"/>
                <w:szCs w:val="24"/>
              </w:rPr>
              <w:t>рп</w:t>
            </w:r>
            <w:proofErr w:type="spellEnd"/>
            <w:r w:rsidRPr="0027124A">
              <w:rPr>
                <w:rFonts w:ascii="Times New Roman" w:hAnsi="Times New Roman" w:cs="Times New Roman"/>
                <w:sz w:val="24"/>
                <w:szCs w:val="24"/>
              </w:rPr>
              <w:t xml:space="preserve">, Советская </w:t>
            </w:r>
            <w:proofErr w:type="spellStart"/>
            <w:r w:rsidRPr="0027124A">
              <w:rPr>
                <w:rFonts w:ascii="Times New Roman" w:hAnsi="Times New Roman" w:cs="Times New Roman"/>
                <w:sz w:val="24"/>
                <w:szCs w:val="24"/>
              </w:rPr>
              <w:t>ул</w:t>
            </w:r>
            <w:proofErr w:type="spellEnd"/>
            <w:r w:rsidRPr="0027124A">
              <w:rPr>
                <w:rFonts w:ascii="Times New Roman" w:hAnsi="Times New Roman" w:cs="Times New Roman"/>
                <w:sz w:val="24"/>
                <w:szCs w:val="24"/>
              </w:rPr>
              <w:t>, дом № 39</w:t>
            </w:r>
          </w:p>
          <w:p w14:paraId="795C76E7" w14:textId="77777777" w:rsidR="002C6F9D" w:rsidRPr="0027124A" w:rsidRDefault="002C6F9D" w:rsidP="0078504A">
            <w:pPr>
              <w:rPr>
                <w:rFonts w:ascii="Times New Roman" w:hAnsi="Times New Roman" w:cs="Times New Roman"/>
                <w:sz w:val="24"/>
                <w:szCs w:val="24"/>
              </w:rPr>
            </w:pPr>
            <w:r w:rsidRPr="0027124A">
              <w:rPr>
                <w:rFonts w:ascii="Times New Roman" w:hAnsi="Times New Roman" w:cs="Times New Roman"/>
                <w:sz w:val="24"/>
                <w:szCs w:val="24"/>
              </w:rPr>
              <w:t>Расходы за счет муниципального задания, собственных средств</w:t>
            </w:r>
          </w:p>
          <w:p w14:paraId="6B4A6770" w14:textId="77777777" w:rsidR="002C6F9D" w:rsidRPr="0027124A" w:rsidRDefault="002C6F9D" w:rsidP="0078504A">
            <w:pPr>
              <w:rPr>
                <w:rFonts w:ascii="Times New Roman" w:hAnsi="Times New Roman" w:cs="Times New Roman"/>
                <w:sz w:val="24"/>
                <w:szCs w:val="24"/>
              </w:rPr>
            </w:pPr>
            <w:r w:rsidRPr="0027124A">
              <w:rPr>
                <w:rFonts w:ascii="Times New Roman" w:hAnsi="Times New Roman" w:cs="Times New Roman"/>
                <w:sz w:val="24"/>
                <w:szCs w:val="24"/>
              </w:rPr>
              <w:t>БИК 013002402</w:t>
            </w:r>
          </w:p>
          <w:p w14:paraId="206F26B4" w14:textId="77777777" w:rsidR="002C6F9D" w:rsidRPr="0027124A" w:rsidRDefault="002C6F9D" w:rsidP="0078504A">
            <w:pPr>
              <w:rPr>
                <w:rFonts w:ascii="Times New Roman" w:hAnsi="Times New Roman" w:cs="Times New Roman"/>
                <w:sz w:val="24"/>
                <w:szCs w:val="24"/>
              </w:rPr>
            </w:pPr>
            <w:r w:rsidRPr="0027124A">
              <w:rPr>
                <w:rFonts w:ascii="Times New Roman" w:hAnsi="Times New Roman" w:cs="Times New Roman"/>
                <w:sz w:val="24"/>
                <w:szCs w:val="24"/>
              </w:rPr>
              <w:t>БАНК ОТДЕЛЕНИЕ ПЕТРОПАВЛОВСК-КАМЧАТСКИЙ БАНКА РОССИИ//УФК по Камчатскому краю, г Петропавловск-Камчатский</w:t>
            </w:r>
          </w:p>
          <w:p w14:paraId="632C9A56" w14:textId="77777777" w:rsidR="002C6F9D" w:rsidRPr="0027124A" w:rsidRDefault="002C6F9D" w:rsidP="0078504A">
            <w:pPr>
              <w:rPr>
                <w:rFonts w:ascii="Times New Roman" w:hAnsi="Times New Roman" w:cs="Times New Roman"/>
                <w:sz w:val="24"/>
                <w:szCs w:val="24"/>
              </w:rPr>
            </w:pPr>
            <w:r w:rsidRPr="0027124A">
              <w:rPr>
                <w:rFonts w:ascii="Times New Roman" w:hAnsi="Times New Roman" w:cs="Times New Roman"/>
                <w:sz w:val="24"/>
                <w:szCs w:val="24"/>
              </w:rPr>
              <w:t>Р/С 03234643308240003800</w:t>
            </w:r>
          </w:p>
          <w:p w14:paraId="4129B201" w14:textId="516B3B29" w:rsidR="002C6F9D" w:rsidRPr="0027124A" w:rsidRDefault="002C6F9D" w:rsidP="0078504A">
            <w:pPr>
              <w:rPr>
                <w:rFonts w:ascii="Times New Roman" w:hAnsi="Times New Roman" w:cs="Times New Roman"/>
                <w:sz w:val="24"/>
                <w:szCs w:val="24"/>
              </w:rPr>
            </w:pPr>
            <w:r w:rsidRPr="0027124A">
              <w:rPr>
                <w:rFonts w:ascii="Times New Roman" w:hAnsi="Times New Roman" w:cs="Times New Roman"/>
                <w:sz w:val="24"/>
                <w:szCs w:val="24"/>
              </w:rPr>
              <w:t>ЕКС 40102810945370000031</w:t>
            </w:r>
          </w:p>
          <w:p w14:paraId="779EA541" w14:textId="77777777" w:rsidR="002C6F9D" w:rsidRPr="0027124A" w:rsidRDefault="002C6F9D" w:rsidP="0078504A">
            <w:pPr>
              <w:rPr>
                <w:rFonts w:ascii="Times New Roman" w:hAnsi="Times New Roman" w:cs="Times New Roman"/>
                <w:sz w:val="24"/>
                <w:szCs w:val="24"/>
              </w:rPr>
            </w:pPr>
            <w:r w:rsidRPr="0027124A">
              <w:rPr>
                <w:rFonts w:ascii="Times New Roman" w:hAnsi="Times New Roman" w:cs="Times New Roman"/>
                <w:sz w:val="24"/>
                <w:szCs w:val="24"/>
              </w:rPr>
              <w:t>Л/С 20386Ч86930</w:t>
            </w:r>
          </w:p>
          <w:p w14:paraId="1C36A71A" w14:textId="77777777" w:rsidR="002C6F9D" w:rsidRPr="0027124A" w:rsidRDefault="002C6F9D" w:rsidP="0078504A">
            <w:pPr>
              <w:rPr>
                <w:rFonts w:ascii="Times New Roman" w:hAnsi="Times New Roman" w:cs="Times New Roman"/>
                <w:sz w:val="24"/>
                <w:szCs w:val="24"/>
              </w:rPr>
            </w:pPr>
          </w:p>
          <w:p w14:paraId="77B546EA" w14:textId="77777777" w:rsidR="002C6F9D" w:rsidRPr="0027124A" w:rsidRDefault="002C6F9D" w:rsidP="0078504A">
            <w:pPr>
              <w:rPr>
                <w:rFonts w:ascii="Times New Roman" w:hAnsi="Times New Roman" w:cs="Times New Roman"/>
                <w:sz w:val="24"/>
                <w:szCs w:val="24"/>
              </w:rPr>
            </w:pPr>
            <w:r w:rsidRPr="0027124A">
              <w:rPr>
                <w:rFonts w:ascii="Times New Roman" w:hAnsi="Times New Roman" w:cs="Times New Roman"/>
                <w:sz w:val="24"/>
                <w:szCs w:val="24"/>
              </w:rPr>
              <w:t>Расходы за счет субсидий на иные цели</w:t>
            </w:r>
          </w:p>
          <w:p w14:paraId="006E813D" w14:textId="77777777" w:rsidR="002C6F9D" w:rsidRPr="0027124A" w:rsidRDefault="002C6F9D" w:rsidP="0078504A">
            <w:pPr>
              <w:rPr>
                <w:rFonts w:ascii="Times New Roman" w:hAnsi="Times New Roman" w:cs="Times New Roman"/>
                <w:sz w:val="24"/>
                <w:szCs w:val="24"/>
              </w:rPr>
            </w:pPr>
            <w:r w:rsidRPr="0027124A">
              <w:rPr>
                <w:rFonts w:ascii="Times New Roman" w:hAnsi="Times New Roman" w:cs="Times New Roman"/>
                <w:sz w:val="24"/>
                <w:szCs w:val="24"/>
              </w:rPr>
              <w:t>БИК 013002402</w:t>
            </w:r>
          </w:p>
          <w:p w14:paraId="2A60A8F3" w14:textId="77777777" w:rsidR="002C6F9D" w:rsidRPr="0027124A" w:rsidRDefault="002C6F9D" w:rsidP="0078504A">
            <w:pPr>
              <w:rPr>
                <w:rFonts w:ascii="Times New Roman" w:hAnsi="Times New Roman" w:cs="Times New Roman"/>
                <w:sz w:val="24"/>
                <w:szCs w:val="24"/>
              </w:rPr>
            </w:pPr>
            <w:r w:rsidRPr="0027124A">
              <w:rPr>
                <w:rFonts w:ascii="Times New Roman" w:hAnsi="Times New Roman" w:cs="Times New Roman"/>
                <w:sz w:val="24"/>
                <w:szCs w:val="24"/>
              </w:rPr>
              <w:t>БАНК ОТДЕЛЕНИЕ ПЕТРОПАВЛОВСК-КАМЧАТСКИЙ БАНКА РОССИИ//УФК по Камчатскому краю, г Петропавловск-Камчатский</w:t>
            </w:r>
          </w:p>
          <w:p w14:paraId="593E3710" w14:textId="77777777" w:rsidR="002C6F9D" w:rsidRPr="0027124A" w:rsidRDefault="002C6F9D" w:rsidP="0078504A">
            <w:pPr>
              <w:rPr>
                <w:rFonts w:ascii="Times New Roman" w:hAnsi="Times New Roman" w:cs="Times New Roman"/>
                <w:sz w:val="24"/>
                <w:szCs w:val="24"/>
              </w:rPr>
            </w:pPr>
            <w:r w:rsidRPr="0027124A">
              <w:rPr>
                <w:rFonts w:ascii="Times New Roman" w:hAnsi="Times New Roman" w:cs="Times New Roman"/>
                <w:sz w:val="24"/>
                <w:szCs w:val="24"/>
              </w:rPr>
              <w:t>Р/С 03234643308240003800</w:t>
            </w:r>
          </w:p>
          <w:p w14:paraId="42D33C6A" w14:textId="77777777" w:rsidR="002C6F9D" w:rsidRPr="0027124A" w:rsidRDefault="002C6F9D" w:rsidP="0078504A">
            <w:pPr>
              <w:rPr>
                <w:rFonts w:ascii="Times New Roman" w:hAnsi="Times New Roman" w:cs="Times New Roman"/>
                <w:sz w:val="24"/>
                <w:szCs w:val="24"/>
              </w:rPr>
            </w:pPr>
            <w:proofErr w:type="gramStart"/>
            <w:r w:rsidRPr="0027124A">
              <w:rPr>
                <w:rFonts w:ascii="Times New Roman" w:hAnsi="Times New Roman" w:cs="Times New Roman"/>
                <w:sz w:val="24"/>
                <w:szCs w:val="24"/>
              </w:rPr>
              <w:t>ЕКС  40102810945370000031</w:t>
            </w:r>
            <w:proofErr w:type="gramEnd"/>
          </w:p>
          <w:p w14:paraId="3CC17757" w14:textId="77777777" w:rsidR="002C6F9D" w:rsidRPr="0027124A" w:rsidRDefault="002C6F9D" w:rsidP="0078504A">
            <w:pPr>
              <w:rPr>
                <w:rFonts w:ascii="Times New Roman" w:hAnsi="Times New Roman" w:cs="Times New Roman"/>
                <w:sz w:val="24"/>
                <w:szCs w:val="24"/>
              </w:rPr>
            </w:pPr>
            <w:r w:rsidRPr="0027124A">
              <w:rPr>
                <w:rFonts w:ascii="Times New Roman" w:hAnsi="Times New Roman" w:cs="Times New Roman"/>
                <w:sz w:val="24"/>
                <w:szCs w:val="24"/>
              </w:rPr>
              <w:t>Л/С 21386Ч86930</w:t>
            </w:r>
          </w:p>
          <w:p w14:paraId="650C0D5C" w14:textId="77777777" w:rsidR="002C6F9D" w:rsidRDefault="002C6F9D" w:rsidP="0078504A">
            <w:pPr>
              <w:rPr>
                <w:rFonts w:ascii="Times New Roman" w:hAnsi="Times New Roman" w:cs="Times New Roman"/>
                <w:sz w:val="24"/>
                <w:szCs w:val="24"/>
              </w:rPr>
            </w:pPr>
          </w:p>
          <w:p w14:paraId="1A696A93" w14:textId="77777777" w:rsidR="002C6F9D" w:rsidRDefault="002C6F9D" w:rsidP="0078504A">
            <w:pPr>
              <w:rPr>
                <w:rFonts w:ascii="Times New Roman" w:hAnsi="Times New Roman" w:cs="Times New Roman"/>
                <w:sz w:val="24"/>
                <w:szCs w:val="24"/>
              </w:rPr>
            </w:pPr>
          </w:p>
          <w:p w14:paraId="592A4F4F" w14:textId="1680A77C" w:rsidR="002C6F9D" w:rsidRDefault="00E82DF3" w:rsidP="0078504A">
            <w:pPr>
              <w:rPr>
                <w:rFonts w:ascii="Times New Roman" w:hAnsi="Times New Roman" w:cs="Times New Roman"/>
                <w:sz w:val="24"/>
                <w:szCs w:val="24"/>
              </w:rPr>
            </w:pPr>
            <w:proofErr w:type="gramStart"/>
            <w:r>
              <w:rPr>
                <w:rFonts w:ascii="Times New Roman" w:hAnsi="Times New Roman" w:cs="Times New Roman"/>
                <w:sz w:val="24"/>
                <w:szCs w:val="24"/>
              </w:rPr>
              <w:t>ИО</w:t>
            </w:r>
            <w:proofErr w:type="gramEnd"/>
            <w:r>
              <w:rPr>
                <w:rFonts w:ascii="Times New Roman" w:hAnsi="Times New Roman" w:cs="Times New Roman"/>
                <w:sz w:val="24"/>
                <w:szCs w:val="24"/>
              </w:rPr>
              <w:t xml:space="preserve"> </w:t>
            </w:r>
            <w:r w:rsidR="002C6F9D">
              <w:rPr>
                <w:rFonts w:ascii="Times New Roman" w:hAnsi="Times New Roman" w:cs="Times New Roman"/>
                <w:sz w:val="24"/>
                <w:szCs w:val="24"/>
              </w:rPr>
              <w:t>Директор</w:t>
            </w:r>
            <w:r>
              <w:rPr>
                <w:rFonts w:ascii="Times New Roman" w:hAnsi="Times New Roman" w:cs="Times New Roman"/>
                <w:sz w:val="24"/>
                <w:szCs w:val="24"/>
              </w:rPr>
              <w:t>а</w:t>
            </w:r>
            <w:r w:rsidR="002C6F9D">
              <w:rPr>
                <w:rFonts w:ascii="Times New Roman" w:hAnsi="Times New Roman" w:cs="Times New Roman"/>
                <w:sz w:val="24"/>
                <w:szCs w:val="24"/>
              </w:rPr>
              <w:t>___________</w:t>
            </w:r>
            <w:r>
              <w:rPr>
                <w:rFonts w:ascii="Times New Roman" w:hAnsi="Times New Roman" w:cs="Times New Roman"/>
                <w:sz w:val="24"/>
                <w:szCs w:val="24"/>
              </w:rPr>
              <w:t xml:space="preserve"> Безрук А.А.</w:t>
            </w:r>
          </w:p>
          <w:p w14:paraId="47317599" w14:textId="77777777" w:rsidR="002C6F9D" w:rsidRDefault="002C6F9D" w:rsidP="0078504A">
            <w:pPr>
              <w:rPr>
                <w:rFonts w:ascii="Times New Roman" w:hAnsi="Times New Roman" w:cs="Times New Roman"/>
                <w:sz w:val="24"/>
                <w:szCs w:val="24"/>
              </w:rPr>
            </w:pPr>
          </w:p>
        </w:tc>
        <w:tc>
          <w:tcPr>
            <w:tcW w:w="5099" w:type="dxa"/>
          </w:tcPr>
          <w:p w14:paraId="0C2F3043" w14:textId="19C97741" w:rsidR="002C6F9D" w:rsidRDefault="002C6F9D" w:rsidP="002C6F9D">
            <w:pPr>
              <w:spacing w:after="75"/>
              <w:rPr>
                <w:rFonts w:ascii="Times New Roman" w:eastAsia="Times New Roman" w:hAnsi="Times New Roman" w:cs="Times New Roman"/>
                <w:b/>
                <w:bCs/>
                <w:color w:val="000000"/>
                <w:sz w:val="24"/>
                <w:szCs w:val="24"/>
              </w:rPr>
            </w:pPr>
            <w:r w:rsidRPr="002C6F9D">
              <w:rPr>
                <w:rFonts w:ascii="Times New Roman" w:eastAsia="Times New Roman" w:hAnsi="Times New Roman" w:cs="Times New Roman"/>
                <w:b/>
                <w:bCs/>
                <w:color w:val="000000"/>
                <w:sz w:val="24"/>
                <w:szCs w:val="24"/>
              </w:rPr>
              <w:lastRenderedPageBreak/>
              <w:t>ОБЩЕСТВО С ОГРАНИЧЕННОЙ ОТВЕТСТВЕННОСТЬЮ "РЕАЛ"</w:t>
            </w:r>
          </w:p>
          <w:p w14:paraId="60F0A68B" w14:textId="77777777" w:rsidR="002C6F9D" w:rsidRPr="002C6F9D" w:rsidRDefault="002C6F9D" w:rsidP="002C6F9D">
            <w:pPr>
              <w:spacing w:after="75"/>
              <w:rPr>
                <w:rFonts w:ascii="Times New Roman" w:eastAsia="Times New Roman" w:hAnsi="Times New Roman" w:cs="Times New Roman"/>
                <w:color w:val="000000"/>
                <w:sz w:val="24"/>
                <w:szCs w:val="24"/>
              </w:rPr>
            </w:pPr>
          </w:p>
          <w:p w14:paraId="095B33D0" w14:textId="77777777" w:rsidR="002C6F9D" w:rsidRPr="002C6F9D" w:rsidRDefault="002C6F9D" w:rsidP="002C6F9D">
            <w:pPr>
              <w:spacing w:after="75"/>
              <w:rPr>
                <w:rFonts w:ascii="Times New Roman" w:eastAsia="Times New Roman" w:hAnsi="Times New Roman" w:cs="Times New Roman"/>
                <w:color w:val="000000"/>
                <w:sz w:val="24"/>
                <w:szCs w:val="24"/>
              </w:rPr>
            </w:pPr>
            <w:r w:rsidRPr="002C6F9D">
              <w:rPr>
                <w:rFonts w:ascii="Times New Roman" w:eastAsia="Times New Roman" w:hAnsi="Times New Roman" w:cs="Times New Roman"/>
                <w:color w:val="000000"/>
                <w:sz w:val="24"/>
                <w:szCs w:val="24"/>
              </w:rPr>
              <w:t>ИНН: 7802937810 КПП: 780201001</w:t>
            </w:r>
          </w:p>
          <w:p w14:paraId="0ADF7241" w14:textId="77777777" w:rsidR="002C6F9D" w:rsidRPr="002C6F9D" w:rsidRDefault="002C6F9D" w:rsidP="002C6F9D">
            <w:pPr>
              <w:spacing w:after="75"/>
              <w:rPr>
                <w:rFonts w:ascii="Times New Roman" w:eastAsia="Times New Roman" w:hAnsi="Times New Roman" w:cs="Times New Roman"/>
                <w:color w:val="000000"/>
                <w:sz w:val="24"/>
                <w:szCs w:val="24"/>
              </w:rPr>
            </w:pPr>
            <w:r w:rsidRPr="002C6F9D">
              <w:rPr>
                <w:rFonts w:ascii="Times New Roman" w:eastAsia="Times New Roman" w:hAnsi="Times New Roman" w:cs="Times New Roman"/>
                <w:color w:val="000000"/>
                <w:sz w:val="24"/>
                <w:szCs w:val="24"/>
              </w:rPr>
              <w:lastRenderedPageBreak/>
              <w:t>Тип поставщика: Юридическое лицо (РФ)</w:t>
            </w:r>
          </w:p>
          <w:p w14:paraId="392EEA3A" w14:textId="77777777" w:rsidR="002C6F9D" w:rsidRPr="002C6F9D" w:rsidRDefault="002C6F9D" w:rsidP="002C6F9D">
            <w:pPr>
              <w:spacing w:after="75"/>
              <w:rPr>
                <w:rFonts w:ascii="Times New Roman" w:eastAsia="Times New Roman" w:hAnsi="Times New Roman" w:cs="Times New Roman"/>
                <w:color w:val="000000"/>
                <w:sz w:val="24"/>
                <w:szCs w:val="24"/>
              </w:rPr>
            </w:pPr>
            <w:r w:rsidRPr="002C6F9D">
              <w:rPr>
                <w:rFonts w:ascii="Times New Roman" w:eastAsia="Times New Roman" w:hAnsi="Times New Roman" w:cs="Times New Roman"/>
                <w:color w:val="000000"/>
                <w:sz w:val="24"/>
                <w:szCs w:val="24"/>
              </w:rPr>
              <w:t xml:space="preserve">Юридический адрес: 194021, Российская Федерация, </w:t>
            </w:r>
            <w:proofErr w:type="spellStart"/>
            <w:r w:rsidRPr="002C6F9D">
              <w:rPr>
                <w:rFonts w:ascii="Times New Roman" w:eastAsia="Times New Roman" w:hAnsi="Times New Roman" w:cs="Times New Roman"/>
                <w:color w:val="000000"/>
                <w:sz w:val="24"/>
                <w:szCs w:val="24"/>
              </w:rPr>
              <w:t>Г.Санкт</w:t>
            </w:r>
            <w:proofErr w:type="spellEnd"/>
            <w:r w:rsidRPr="002C6F9D">
              <w:rPr>
                <w:rFonts w:ascii="Times New Roman" w:eastAsia="Times New Roman" w:hAnsi="Times New Roman" w:cs="Times New Roman"/>
                <w:color w:val="000000"/>
                <w:sz w:val="24"/>
                <w:szCs w:val="24"/>
              </w:rPr>
              <w:t xml:space="preserve">-Петербург, </w:t>
            </w:r>
            <w:proofErr w:type="spellStart"/>
            <w:r w:rsidRPr="002C6F9D">
              <w:rPr>
                <w:rFonts w:ascii="Times New Roman" w:eastAsia="Times New Roman" w:hAnsi="Times New Roman" w:cs="Times New Roman"/>
                <w:color w:val="000000"/>
                <w:sz w:val="24"/>
                <w:szCs w:val="24"/>
              </w:rPr>
              <w:t>вн.тер.г</w:t>
            </w:r>
            <w:proofErr w:type="spellEnd"/>
            <w:r w:rsidRPr="002C6F9D">
              <w:rPr>
                <w:rFonts w:ascii="Times New Roman" w:eastAsia="Times New Roman" w:hAnsi="Times New Roman" w:cs="Times New Roman"/>
                <w:color w:val="000000"/>
                <w:sz w:val="24"/>
                <w:szCs w:val="24"/>
              </w:rPr>
              <w:t>. МУНИЦИПАЛЬНЫЙ ОКРУГ СВЕТЛАНОВСКОЕ, ПР-КТ 2-Й МУРИНСКИЙ, Д. 36, СТР. 1, ПОМЕЩ. 98Н, КОМ. 3</w:t>
            </w:r>
          </w:p>
          <w:p w14:paraId="57DC78E7" w14:textId="77777777" w:rsidR="002C6F9D" w:rsidRPr="002C6F9D" w:rsidRDefault="002C6F9D" w:rsidP="002C6F9D">
            <w:pPr>
              <w:spacing w:after="75"/>
              <w:rPr>
                <w:rFonts w:ascii="Times New Roman" w:eastAsia="Times New Roman" w:hAnsi="Times New Roman" w:cs="Times New Roman"/>
                <w:color w:val="000000"/>
                <w:sz w:val="24"/>
                <w:szCs w:val="24"/>
              </w:rPr>
            </w:pPr>
            <w:r w:rsidRPr="002C6F9D">
              <w:rPr>
                <w:rFonts w:ascii="Times New Roman" w:eastAsia="Times New Roman" w:hAnsi="Times New Roman" w:cs="Times New Roman"/>
                <w:color w:val="000000"/>
                <w:sz w:val="24"/>
                <w:szCs w:val="24"/>
              </w:rPr>
              <w:t xml:space="preserve">Почтовый адрес: 194021, </w:t>
            </w:r>
            <w:proofErr w:type="spellStart"/>
            <w:r w:rsidRPr="002C6F9D">
              <w:rPr>
                <w:rFonts w:ascii="Times New Roman" w:eastAsia="Times New Roman" w:hAnsi="Times New Roman" w:cs="Times New Roman"/>
                <w:color w:val="000000"/>
                <w:sz w:val="24"/>
                <w:szCs w:val="24"/>
              </w:rPr>
              <w:t>Г.Санкт</w:t>
            </w:r>
            <w:proofErr w:type="spellEnd"/>
            <w:r w:rsidRPr="002C6F9D">
              <w:rPr>
                <w:rFonts w:ascii="Times New Roman" w:eastAsia="Times New Roman" w:hAnsi="Times New Roman" w:cs="Times New Roman"/>
                <w:color w:val="000000"/>
                <w:sz w:val="24"/>
                <w:szCs w:val="24"/>
              </w:rPr>
              <w:t>-Петербург, ПР-КТ 2-Й МУРИНСКИЙ ПР-КТ, Д. 36, СТР. 1, ПОМЕЩ. 98Н, КОМ. 3</w:t>
            </w:r>
          </w:p>
          <w:p w14:paraId="40171AD9" w14:textId="77777777" w:rsidR="002C6F9D" w:rsidRPr="002C6F9D" w:rsidRDefault="002C6F9D" w:rsidP="002C6F9D">
            <w:pPr>
              <w:spacing w:after="75"/>
              <w:rPr>
                <w:rFonts w:ascii="Times New Roman" w:eastAsia="Times New Roman" w:hAnsi="Times New Roman" w:cs="Times New Roman"/>
                <w:color w:val="000000"/>
                <w:sz w:val="24"/>
                <w:szCs w:val="24"/>
              </w:rPr>
            </w:pPr>
            <w:r w:rsidRPr="002C6F9D">
              <w:rPr>
                <w:rFonts w:ascii="Times New Roman" w:eastAsia="Times New Roman" w:hAnsi="Times New Roman" w:cs="Times New Roman"/>
                <w:color w:val="000000"/>
                <w:sz w:val="24"/>
                <w:szCs w:val="24"/>
              </w:rPr>
              <w:t>Телефон: 79046312189</w:t>
            </w:r>
          </w:p>
          <w:p w14:paraId="516DC402" w14:textId="77777777" w:rsidR="002C6F9D" w:rsidRPr="002C6F9D" w:rsidRDefault="002C6F9D" w:rsidP="002C6F9D">
            <w:pPr>
              <w:spacing w:after="75"/>
              <w:rPr>
                <w:rFonts w:ascii="Times New Roman" w:eastAsia="Times New Roman" w:hAnsi="Times New Roman" w:cs="Times New Roman"/>
                <w:color w:val="000000"/>
                <w:sz w:val="24"/>
                <w:szCs w:val="24"/>
              </w:rPr>
            </w:pPr>
            <w:r w:rsidRPr="002C6F9D">
              <w:rPr>
                <w:rFonts w:ascii="Times New Roman" w:eastAsia="Times New Roman" w:hAnsi="Times New Roman" w:cs="Times New Roman"/>
                <w:color w:val="000000"/>
                <w:sz w:val="24"/>
                <w:szCs w:val="24"/>
              </w:rPr>
              <w:t>E-Mail: </w:t>
            </w:r>
            <w:hyperlink r:id="rId13" w:history="1">
              <w:r w:rsidRPr="002C6F9D">
                <w:rPr>
                  <w:rFonts w:ascii="Times New Roman" w:eastAsia="Times New Roman" w:hAnsi="Times New Roman" w:cs="Times New Roman"/>
                  <w:color w:val="1A3C74"/>
                  <w:sz w:val="24"/>
                  <w:szCs w:val="24"/>
                  <w:u w:val="single"/>
                </w:rPr>
                <w:t>realfirm@rambler.ru</w:t>
              </w:r>
            </w:hyperlink>
          </w:p>
          <w:p w14:paraId="7B055E02" w14:textId="77777777" w:rsidR="002C6F9D" w:rsidRPr="002C6F9D" w:rsidRDefault="002C6F9D" w:rsidP="002C6F9D">
            <w:pPr>
              <w:spacing w:after="75"/>
              <w:rPr>
                <w:rFonts w:ascii="Times New Roman" w:eastAsia="Times New Roman" w:hAnsi="Times New Roman" w:cs="Times New Roman"/>
                <w:color w:val="000000"/>
                <w:sz w:val="24"/>
                <w:szCs w:val="24"/>
              </w:rPr>
            </w:pPr>
            <w:r w:rsidRPr="002C6F9D">
              <w:rPr>
                <w:rFonts w:ascii="Times New Roman" w:eastAsia="Times New Roman" w:hAnsi="Times New Roman" w:cs="Times New Roman"/>
                <w:color w:val="000000"/>
                <w:sz w:val="24"/>
                <w:szCs w:val="24"/>
              </w:rPr>
              <w:t>Банковские реквизиты: ФИЛИАЛ "САНКТ-ПЕТЕРБУРГСКИЙ" АО "АЛЬФА-БАНК"</w:t>
            </w:r>
          </w:p>
          <w:p w14:paraId="17F47867" w14:textId="77777777" w:rsidR="002C6F9D" w:rsidRPr="002C6F9D" w:rsidRDefault="002C6F9D" w:rsidP="002C6F9D">
            <w:pPr>
              <w:spacing w:after="75"/>
              <w:rPr>
                <w:rFonts w:ascii="Times New Roman" w:eastAsia="Times New Roman" w:hAnsi="Times New Roman" w:cs="Times New Roman"/>
                <w:color w:val="000000"/>
                <w:sz w:val="24"/>
                <w:szCs w:val="24"/>
              </w:rPr>
            </w:pPr>
            <w:r w:rsidRPr="002C6F9D">
              <w:rPr>
                <w:rFonts w:ascii="Times New Roman" w:eastAsia="Times New Roman" w:hAnsi="Times New Roman" w:cs="Times New Roman"/>
                <w:color w:val="000000"/>
                <w:sz w:val="24"/>
                <w:szCs w:val="24"/>
              </w:rPr>
              <w:t>БИК: 044030786</w:t>
            </w:r>
          </w:p>
          <w:p w14:paraId="18BBBCB2" w14:textId="77777777" w:rsidR="002C6F9D" w:rsidRPr="002C6F9D" w:rsidRDefault="002C6F9D" w:rsidP="002C6F9D">
            <w:pPr>
              <w:spacing w:after="75"/>
              <w:rPr>
                <w:rFonts w:ascii="Times New Roman" w:eastAsia="Times New Roman" w:hAnsi="Times New Roman" w:cs="Times New Roman"/>
                <w:color w:val="000000"/>
                <w:sz w:val="24"/>
                <w:szCs w:val="24"/>
              </w:rPr>
            </w:pPr>
            <w:r w:rsidRPr="002C6F9D">
              <w:rPr>
                <w:rFonts w:ascii="Times New Roman" w:eastAsia="Times New Roman" w:hAnsi="Times New Roman" w:cs="Times New Roman"/>
                <w:color w:val="000000"/>
                <w:sz w:val="24"/>
                <w:szCs w:val="24"/>
              </w:rPr>
              <w:t>Рас/с: 40702810432260004747</w:t>
            </w:r>
          </w:p>
          <w:p w14:paraId="7542B1C2" w14:textId="19E46D25" w:rsidR="002C6F9D" w:rsidRDefault="002C6F9D" w:rsidP="002C6F9D">
            <w:pPr>
              <w:spacing w:after="75"/>
              <w:rPr>
                <w:rFonts w:ascii="Times New Roman" w:eastAsia="Times New Roman" w:hAnsi="Times New Roman" w:cs="Times New Roman"/>
                <w:color w:val="000000"/>
                <w:sz w:val="24"/>
                <w:szCs w:val="24"/>
              </w:rPr>
            </w:pPr>
            <w:r w:rsidRPr="002C6F9D">
              <w:rPr>
                <w:rFonts w:ascii="Times New Roman" w:eastAsia="Times New Roman" w:hAnsi="Times New Roman" w:cs="Times New Roman"/>
                <w:color w:val="000000"/>
                <w:sz w:val="24"/>
                <w:szCs w:val="24"/>
              </w:rPr>
              <w:t>Кор/с: 30101810600000000786</w:t>
            </w:r>
          </w:p>
          <w:p w14:paraId="6B3BD358" w14:textId="77777777" w:rsidR="002C6F9D" w:rsidRPr="002C6F9D" w:rsidRDefault="002C6F9D" w:rsidP="002C6F9D">
            <w:pPr>
              <w:spacing w:after="75"/>
              <w:rPr>
                <w:rFonts w:ascii="Times New Roman" w:eastAsia="Times New Roman" w:hAnsi="Times New Roman" w:cs="Times New Roman"/>
                <w:color w:val="000000"/>
                <w:sz w:val="24"/>
                <w:szCs w:val="24"/>
              </w:rPr>
            </w:pPr>
          </w:p>
          <w:p w14:paraId="4F7937A3" w14:textId="0C1309CA" w:rsidR="002C6F9D" w:rsidRDefault="002C6F9D" w:rsidP="002C6F9D">
            <w:pPr>
              <w:rPr>
                <w:rFonts w:ascii="Times New Roman" w:hAnsi="Times New Roman" w:cs="Times New Roman"/>
                <w:sz w:val="24"/>
                <w:szCs w:val="24"/>
              </w:rPr>
            </w:pPr>
            <w:r w:rsidRPr="002C6F9D">
              <w:rPr>
                <w:rFonts w:ascii="Times New Roman" w:hAnsi="Times New Roman" w:cs="Times New Roman"/>
                <w:sz w:val="24"/>
                <w:szCs w:val="24"/>
              </w:rPr>
              <w:t>Наименование контрагента для платежного поручения:</w:t>
            </w:r>
            <w:r>
              <w:t xml:space="preserve"> </w:t>
            </w:r>
            <w:r w:rsidRPr="002C6F9D">
              <w:rPr>
                <w:rFonts w:ascii="Times New Roman" w:hAnsi="Times New Roman" w:cs="Times New Roman"/>
                <w:sz w:val="24"/>
                <w:szCs w:val="24"/>
              </w:rPr>
              <w:t>ООО "РЕАЛ"</w:t>
            </w:r>
          </w:p>
          <w:p w14:paraId="1BAA0BC7" w14:textId="77777777" w:rsidR="002C6F9D" w:rsidRDefault="002C6F9D" w:rsidP="002C6F9D">
            <w:pPr>
              <w:rPr>
                <w:rFonts w:ascii="Times New Roman" w:hAnsi="Times New Roman" w:cs="Times New Roman"/>
                <w:sz w:val="24"/>
                <w:szCs w:val="24"/>
              </w:rPr>
            </w:pPr>
          </w:p>
          <w:p w14:paraId="2A9184FA" w14:textId="58C435A1" w:rsidR="002C6F9D" w:rsidRDefault="002C6F9D" w:rsidP="0078504A">
            <w:pPr>
              <w:rPr>
                <w:rFonts w:ascii="Times New Roman" w:hAnsi="Times New Roman" w:cs="Times New Roman"/>
                <w:sz w:val="24"/>
                <w:szCs w:val="24"/>
              </w:rPr>
            </w:pPr>
            <w:r>
              <w:rPr>
                <w:rFonts w:ascii="Times New Roman" w:hAnsi="Times New Roman" w:cs="Times New Roman"/>
                <w:sz w:val="24"/>
                <w:szCs w:val="24"/>
              </w:rPr>
              <w:t xml:space="preserve"> Директор</w:t>
            </w:r>
            <w:r w:rsidR="00E82DF3">
              <w:rPr>
                <w:rFonts w:ascii="Times New Roman" w:hAnsi="Times New Roman" w:cs="Times New Roman"/>
                <w:sz w:val="24"/>
                <w:szCs w:val="24"/>
              </w:rPr>
              <w:t xml:space="preserve"> </w:t>
            </w:r>
            <w:r>
              <w:rPr>
                <w:rFonts w:ascii="Times New Roman" w:hAnsi="Times New Roman" w:cs="Times New Roman"/>
                <w:sz w:val="24"/>
                <w:szCs w:val="24"/>
              </w:rPr>
              <w:t>_______Сулейманов К.Р.</w:t>
            </w:r>
            <w:r w:rsidRPr="002C6F9D">
              <w:rPr>
                <w:rFonts w:ascii="Times New Roman" w:hAnsi="Times New Roman" w:cs="Times New Roman"/>
                <w:sz w:val="24"/>
                <w:szCs w:val="24"/>
              </w:rPr>
              <w:t xml:space="preserve"> </w:t>
            </w:r>
          </w:p>
        </w:tc>
      </w:tr>
    </w:tbl>
    <w:p w14:paraId="23F6A568" w14:textId="77777777" w:rsidR="00FB7C29" w:rsidRPr="00FB7C29" w:rsidRDefault="00FB7C29" w:rsidP="00FB7C29">
      <w:pPr>
        <w:pStyle w:val="ConsPlusNormal"/>
        <w:jc w:val="both"/>
      </w:pPr>
    </w:p>
    <w:p w14:paraId="5D0C340A" w14:textId="77777777" w:rsidR="00E82DF3" w:rsidRDefault="00E82DF3" w:rsidP="009C3B37">
      <w:pPr>
        <w:pStyle w:val="ConsPlusNormal"/>
        <w:jc w:val="right"/>
      </w:pPr>
      <w:bookmarkStart w:id="41" w:name="Par491"/>
      <w:bookmarkEnd w:id="41"/>
    </w:p>
    <w:p w14:paraId="6F898559" w14:textId="77777777" w:rsidR="00E82DF3" w:rsidRDefault="00E82DF3" w:rsidP="009C3B37">
      <w:pPr>
        <w:pStyle w:val="ConsPlusNormal"/>
        <w:jc w:val="right"/>
      </w:pPr>
    </w:p>
    <w:p w14:paraId="2FA15B8A" w14:textId="77777777" w:rsidR="00E82DF3" w:rsidRDefault="00E82DF3" w:rsidP="009C3B37">
      <w:pPr>
        <w:pStyle w:val="ConsPlusNormal"/>
        <w:jc w:val="right"/>
      </w:pPr>
    </w:p>
    <w:p w14:paraId="57362F13" w14:textId="77777777" w:rsidR="00E82DF3" w:rsidRDefault="00E82DF3" w:rsidP="009C3B37">
      <w:pPr>
        <w:pStyle w:val="ConsPlusNormal"/>
        <w:jc w:val="right"/>
      </w:pPr>
    </w:p>
    <w:p w14:paraId="4F6CFCDC" w14:textId="77777777" w:rsidR="00E82DF3" w:rsidRDefault="00E82DF3" w:rsidP="009C3B37">
      <w:pPr>
        <w:pStyle w:val="ConsPlusNormal"/>
        <w:jc w:val="right"/>
      </w:pPr>
    </w:p>
    <w:p w14:paraId="1E30B67D" w14:textId="77777777" w:rsidR="00E82DF3" w:rsidRDefault="00E82DF3" w:rsidP="009C3B37">
      <w:pPr>
        <w:pStyle w:val="ConsPlusNormal"/>
        <w:jc w:val="right"/>
      </w:pPr>
    </w:p>
    <w:p w14:paraId="172E33BF" w14:textId="77777777" w:rsidR="00E82DF3" w:rsidRDefault="00E82DF3" w:rsidP="009C3B37">
      <w:pPr>
        <w:pStyle w:val="ConsPlusNormal"/>
        <w:jc w:val="right"/>
      </w:pPr>
    </w:p>
    <w:p w14:paraId="7B90F3AE" w14:textId="77777777" w:rsidR="00E82DF3" w:rsidRDefault="00E82DF3" w:rsidP="009C3B37">
      <w:pPr>
        <w:pStyle w:val="ConsPlusNormal"/>
        <w:jc w:val="right"/>
      </w:pPr>
    </w:p>
    <w:p w14:paraId="1AAF8253" w14:textId="77777777" w:rsidR="00E82DF3" w:rsidRDefault="00E82DF3" w:rsidP="009C3B37">
      <w:pPr>
        <w:pStyle w:val="ConsPlusNormal"/>
        <w:jc w:val="right"/>
      </w:pPr>
    </w:p>
    <w:p w14:paraId="335F70BE" w14:textId="77777777" w:rsidR="00E82DF3" w:rsidRDefault="00E82DF3" w:rsidP="009C3B37">
      <w:pPr>
        <w:pStyle w:val="ConsPlusNormal"/>
        <w:jc w:val="right"/>
      </w:pPr>
    </w:p>
    <w:p w14:paraId="74834668" w14:textId="77777777" w:rsidR="00E82DF3" w:rsidRDefault="00E82DF3" w:rsidP="009C3B37">
      <w:pPr>
        <w:pStyle w:val="ConsPlusNormal"/>
        <w:jc w:val="right"/>
      </w:pPr>
    </w:p>
    <w:p w14:paraId="504AC520" w14:textId="77777777" w:rsidR="00E82DF3" w:rsidRDefault="00E82DF3" w:rsidP="009C3B37">
      <w:pPr>
        <w:pStyle w:val="ConsPlusNormal"/>
        <w:jc w:val="right"/>
      </w:pPr>
    </w:p>
    <w:p w14:paraId="4700525A" w14:textId="77777777" w:rsidR="00E82DF3" w:rsidRDefault="00E82DF3" w:rsidP="009C3B37">
      <w:pPr>
        <w:pStyle w:val="ConsPlusNormal"/>
        <w:jc w:val="right"/>
      </w:pPr>
    </w:p>
    <w:p w14:paraId="0D219F7F" w14:textId="7E34D2D4" w:rsidR="00E82DF3" w:rsidRDefault="00E82DF3" w:rsidP="00100AF3">
      <w:pPr>
        <w:pStyle w:val="ConsPlusNormal"/>
        <w:tabs>
          <w:tab w:val="left" w:pos="4068"/>
        </w:tabs>
      </w:pPr>
    </w:p>
    <w:p w14:paraId="4C9611E4" w14:textId="77777777" w:rsidR="00282F5D" w:rsidRDefault="00282F5D" w:rsidP="00100AF3">
      <w:pPr>
        <w:pStyle w:val="ConsPlusNormal"/>
      </w:pPr>
    </w:p>
    <w:p w14:paraId="12D40C0B" w14:textId="77777777" w:rsidR="00282F5D" w:rsidRDefault="00282F5D" w:rsidP="00100AF3">
      <w:pPr>
        <w:pStyle w:val="ConsPlusNormal"/>
      </w:pPr>
    </w:p>
    <w:p w14:paraId="5C433957" w14:textId="77777777" w:rsidR="00282F5D" w:rsidRDefault="00282F5D" w:rsidP="00100AF3">
      <w:pPr>
        <w:pStyle w:val="ConsPlusNormal"/>
      </w:pPr>
    </w:p>
    <w:p w14:paraId="65F1499E" w14:textId="77777777" w:rsidR="00282F5D" w:rsidRDefault="00282F5D" w:rsidP="00100AF3">
      <w:pPr>
        <w:pStyle w:val="ConsPlusNormal"/>
      </w:pPr>
    </w:p>
    <w:p w14:paraId="08A2477D" w14:textId="77777777" w:rsidR="00282F5D" w:rsidRDefault="00282F5D" w:rsidP="00100AF3">
      <w:pPr>
        <w:pStyle w:val="ConsPlusNormal"/>
      </w:pPr>
    </w:p>
    <w:p w14:paraId="310CF0C1" w14:textId="77777777" w:rsidR="00282F5D" w:rsidRDefault="00282F5D" w:rsidP="00100AF3">
      <w:pPr>
        <w:pStyle w:val="ConsPlusNormal"/>
      </w:pPr>
    </w:p>
    <w:p w14:paraId="4D619E66" w14:textId="77777777" w:rsidR="00282F5D" w:rsidRDefault="00282F5D" w:rsidP="00100AF3">
      <w:pPr>
        <w:pStyle w:val="ConsPlusNormal"/>
      </w:pPr>
    </w:p>
    <w:p w14:paraId="090153D0" w14:textId="587CF8CC" w:rsidR="009C3B37" w:rsidRDefault="009C3B37" w:rsidP="00100AF3">
      <w:pPr>
        <w:pStyle w:val="ConsPlusNormal"/>
      </w:pPr>
      <w:r>
        <w:t>Приложение № 1</w:t>
      </w:r>
    </w:p>
    <w:p w14:paraId="12F9115B" w14:textId="77777777" w:rsidR="009C3B37" w:rsidRDefault="009C3B37" w:rsidP="00100AF3">
      <w:pPr>
        <w:pStyle w:val="ConsPlusNormal"/>
      </w:pPr>
      <w:r>
        <w:t>к контракту</w:t>
      </w:r>
    </w:p>
    <w:p w14:paraId="2603786A" w14:textId="3B1F291A" w:rsidR="009C3B37" w:rsidRDefault="009C3B37" w:rsidP="00100AF3">
      <w:pPr>
        <w:pStyle w:val="ConsPlusNormal"/>
      </w:pPr>
      <w:r>
        <w:t xml:space="preserve"> № ___ от «___» ______ 202</w:t>
      </w:r>
      <w:r w:rsidR="00B97E3D">
        <w:t>4</w:t>
      </w:r>
      <w:r>
        <w:t xml:space="preserve"> года</w:t>
      </w:r>
    </w:p>
    <w:p w14:paraId="27735B23" w14:textId="77777777" w:rsidR="009C3B37" w:rsidRDefault="009C3B37" w:rsidP="009C3B37">
      <w:pPr>
        <w:pStyle w:val="ConsPlusNormal"/>
        <w:jc w:val="right"/>
      </w:pPr>
    </w:p>
    <w:p w14:paraId="267CA17D" w14:textId="77777777" w:rsidR="009C3B37" w:rsidRDefault="009C3B37" w:rsidP="009C3B37">
      <w:pPr>
        <w:pStyle w:val="ConsPlusNormal"/>
        <w:jc w:val="center"/>
      </w:pPr>
    </w:p>
    <w:p w14:paraId="7B2C238C" w14:textId="77777777" w:rsidR="009C3B37" w:rsidRDefault="009C3B37" w:rsidP="009C3B37">
      <w:pPr>
        <w:pStyle w:val="ConsPlusNormal"/>
        <w:jc w:val="center"/>
      </w:pPr>
    </w:p>
    <w:p w14:paraId="6695CAAF" w14:textId="77777777" w:rsidR="009C3B37" w:rsidRDefault="009C3B37" w:rsidP="009C3B37">
      <w:pPr>
        <w:pStyle w:val="ConsPlusNormal"/>
        <w:jc w:val="center"/>
      </w:pPr>
    </w:p>
    <w:p w14:paraId="694B9160" w14:textId="4B890BB2" w:rsidR="009C3B37" w:rsidRDefault="00FB7C29" w:rsidP="00100AF3">
      <w:pPr>
        <w:pStyle w:val="ConsPlusNormal"/>
        <w:jc w:val="center"/>
      </w:pPr>
      <w:r w:rsidRPr="003B6B69">
        <w:t>Спецификация</w:t>
      </w:r>
    </w:p>
    <w:p w14:paraId="6DF64B68" w14:textId="2DE09AAF" w:rsidR="00100AF3" w:rsidRPr="00100AF3" w:rsidRDefault="00100AF3" w:rsidP="00100AF3">
      <w:pPr>
        <w:spacing w:before="100" w:beforeAutospacing="1" w:after="180" w:line="240" w:lineRule="auto"/>
        <w:rPr>
          <w:rFonts w:ascii="Times New Roman" w:eastAsia="Times New Roman" w:hAnsi="Times New Roman" w:cs="Times New Roman"/>
          <w:b/>
          <w:bCs/>
          <w:color w:val="000000"/>
          <w:sz w:val="18"/>
          <w:szCs w:val="18"/>
        </w:rPr>
      </w:pPr>
    </w:p>
    <w:tbl>
      <w:tblPr>
        <w:tblW w:w="11261" w:type="dxa"/>
        <w:tblInd w:w="-575" w:type="dxa"/>
        <w:tblCellMar>
          <w:top w:w="15" w:type="dxa"/>
          <w:left w:w="15" w:type="dxa"/>
          <w:bottom w:w="15" w:type="dxa"/>
          <w:right w:w="15" w:type="dxa"/>
        </w:tblCellMar>
        <w:tblLook w:val="04A0" w:firstRow="1" w:lastRow="0" w:firstColumn="1" w:lastColumn="0" w:noHBand="0" w:noVBand="1"/>
      </w:tblPr>
      <w:tblGrid>
        <w:gridCol w:w="565"/>
        <w:gridCol w:w="1490"/>
        <w:gridCol w:w="759"/>
        <w:gridCol w:w="1250"/>
        <w:gridCol w:w="1142"/>
        <w:gridCol w:w="2000"/>
        <w:gridCol w:w="979"/>
        <w:gridCol w:w="743"/>
        <w:gridCol w:w="1354"/>
        <w:gridCol w:w="979"/>
      </w:tblGrid>
      <w:tr w:rsidR="00100AF3" w:rsidRPr="00100AF3" w14:paraId="16E3A889" w14:textId="77777777" w:rsidTr="00100AF3">
        <w:trPr>
          <w:tblHeader/>
        </w:trPr>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CB7BAE9"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№п/п</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F8A464C"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Наименование объекта закупки, товарный знак, знаки обслуживания, фирменные наименования, патенты, полезные модели, промышленные образцы</w:t>
            </w:r>
          </w:p>
        </w:tc>
        <w:tc>
          <w:tcPr>
            <w:tcW w:w="7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6B7C0A8"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Тип объекта закупки</w:t>
            </w:r>
          </w:p>
        </w:tc>
        <w:tc>
          <w:tcPr>
            <w:tcW w:w="12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266A7D9"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Позиции по КТРУ, ОКПД2</w:t>
            </w:r>
          </w:p>
        </w:tc>
        <w:tc>
          <w:tcPr>
            <w:tcW w:w="12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7422039"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Количество (объем) и единица измерения товара, работы, услуги</w:t>
            </w:r>
          </w:p>
        </w:tc>
        <w:tc>
          <w:tcPr>
            <w:tcW w:w="23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38A956C" w14:textId="77777777" w:rsid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Характеристики объекта закупки</w:t>
            </w:r>
          </w:p>
          <w:p w14:paraId="6AB2DF2E" w14:textId="77777777" w:rsidR="00100AF3" w:rsidRDefault="00100AF3" w:rsidP="00100AF3">
            <w:pPr>
              <w:rPr>
                <w:rFonts w:ascii="Times New Roman" w:eastAsia="Times New Roman" w:hAnsi="Times New Roman" w:cs="Times New Roman"/>
                <w:color w:val="000000"/>
                <w:sz w:val="18"/>
                <w:szCs w:val="18"/>
              </w:rPr>
            </w:pPr>
          </w:p>
          <w:p w14:paraId="1736DD25" w14:textId="77777777" w:rsidR="00100AF3" w:rsidRDefault="00100AF3" w:rsidP="00100AF3">
            <w:pPr>
              <w:rPr>
                <w:rFonts w:ascii="Times New Roman" w:eastAsia="Times New Roman" w:hAnsi="Times New Roman" w:cs="Times New Roman"/>
                <w:color w:val="000000"/>
                <w:sz w:val="18"/>
                <w:szCs w:val="18"/>
              </w:rPr>
            </w:pPr>
          </w:p>
          <w:p w14:paraId="46A278A0" w14:textId="77777777" w:rsidR="00100AF3" w:rsidRDefault="00100AF3" w:rsidP="00100AF3">
            <w:pPr>
              <w:rPr>
                <w:rFonts w:ascii="Times New Roman" w:eastAsia="Times New Roman" w:hAnsi="Times New Roman" w:cs="Times New Roman"/>
                <w:color w:val="000000"/>
                <w:sz w:val="18"/>
                <w:szCs w:val="18"/>
              </w:rPr>
            </w:pPr>
          </w:p>
          <w:p w14:paraId="4EDB163B" w14:textId="2ECE97CE" w:rsidR="00100AF3" w:rsidRPr="00100AF3" w:rsidRDefault="00100AF3" w:rsidP="00100AF3">
            <w:pPr>
              <w:rPr>
                <w:rFonts w:ascii="Times New Roman" w:eastAsia="Times New Roman" w:hAnsi="Times New Roman" w:cs="Times New Roman"/>
                <w:sz w:val="18"/>
                <w:szCs w:val="18"/>
              </w:rPr>
            </w:pPr>
          </w:p>
        </w:tc>
        <w:tc>
          <w:tcPr>
            <w:tcW w:w="9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5F0A203"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Цена за единицу (в валюте контракта)</w:t>
            </w:r>
          </w:p>
        </w:tc>
        <w:tc>
          <w:tcPr>
            <w:tcW w:w="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8418FE"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Ставка НДС</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5BFA230"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Страна происхождения товара</w:t>
            </w:r>
          </w:p>
        </w:tc>
        <w:tc>
          <w:tcPr>
            <w:tcW w:w="1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3BDE414"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Сумма (в валюте контракта)</w:t>
            </w:r>
          </w:p>
        </w:tc>
      </w:tr>
      <w:tr w:rsidR="00100AF3" w:rsidRPr="00100AF3" w14:paraId="53F15CAE" w14:textId="77777777" w:rsidTr="00100AF3">
        <w:trPr>
          <w:tblHeader/>
        </w:trPr>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6C55E5F"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CC22ABE"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2</w:t>
            </w:r>
          </w:p>
        </w:tc>
        <w:tc>
          <w:tcPr>
            <w:tcW w:w="7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FEE98C2"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3</w:t>
            </w:r>
          </w:p>
        </w:tc>
        <w:tc>
          <w:tcPr>
            <w:tcW w:w="12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F672D3C"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4</w:t>
            </w:r>
          </w:p>
        </w:tc>
        <w:tc>
          <w:tcPr>
            <w:tcW w:w="12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43F19B6"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5</w:t>
            </w:r>
          </w:p>
        </w:tc>
        <w:tc>
          <w:tcPr>
            <w:tcW w:w="23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CA1677"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6</w:t>
            </w:r>
          </w:p>
        </w:tc>
        <w:tc>
          <w:tcPr>
            <w:tcW w:w="9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ACC814F"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7</w:t>
            </w:r>
          </w:p>
        </w:tc>
        <w:tc>
          <w:tcPr>
            <w:tcW w:w="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89A8BE"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8</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61B2A02"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9</w:t>
            </w:r>
          </w:p>
        </w:tc>
        <w:tc>
          <w:tcPr>
            <w:tcW w:w="1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277648"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10</w:t>
            </w:r>
          </w:p>
        </w:tc>
      </w:tr>
      <w:tr w:rsidR="00100AF3" w:rsidRPr="00100AF3" w14:paraId="531EFA90" w14:textId="77777777" w:rsidTr="00100AF3">
        <w:tc>
          <w:tcPr>
            <w:tcW w:w="5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D7D65B6"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1</w:t>
            </w:r>
          </w:p>
        </w:tc>
        <w:tc>
          <w:tcPr>
            <w:tcW w:w="17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EB3E389"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Дорожка беговая электрическая</w:t>
            </w:r>
          </w:p>
          <w:p w14:paraId="562CF8AD"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Отсутствует</w:t>
            </w:r>
          </w:p>
        </w:tc>
        <w:tc>
          <w:tcPr>
            <w:tcW w:w="7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4CF312"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Товар</w:t>
            </w:r>
          </w:p>
        </w:tc>
        <w:tc>
          <w:tcPr>
            <w:tcW w:w="12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115B46F"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Дорожка беговая электрическая (32.30.14.122-00000001), Дорожки беговые (32.30.14.122)</w:t>
            </w:r>
          </w:p>
        </w:tc>
        <w:tc>
          <w:tcPr>
            <w:tcW w:w="12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8B7D752"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1 Штука (</w:t>
            </w:r>
            <w:proofErr w:type="spellStart"/>
            <w:r w:rsidRPr="00100AF3">
              <w:rPr>
                <w:rFonts w:ascii="Times New Roman" w:eastAsia="Times New Roman" w:hAnsi="Times New Roman" w:cs="Times New Roman"/>
                <w:color w:val="000000"/>
                <w:sz w:val="18"/>
                <w:szCs w:val="18"/>
              </w:rPr>
              <w:t>шт</w:t>
            </w:r>
            <w:proofErr w:type="spellEnd"/>
            <w:r w:rsidRPr="00100AF3">
              <w:rPr>
                <w:rFonts w:ascii="Times New Roman" w:eastAsia="Times New Roman" w:hAnsi="Times New Roman" w:cs="Times New Roman"/>
                <w:color w:val="000000"/>
                <w:sz w:val="18"/>
                <w:szCs w:val="18"/>
              </w:rPr>
              <w:t>)</w:t>
            </w:r>
          </w:p>
        </w:tc>
        <w:tc>
          <w:tcPr>
            <w:tcW w:w="23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FCC4C31" w14:textId="77777777" w:rsidR="00100AF3" w:rsidRPr="00100AF3" w:rsidRDefault="00100AF3" w:rsidP="00100AF3">
            <w:pPr>
              <w:spacing w:after="45"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Программы и информация: Измерение пульса, Тренировочные программы, Количество кругов, Скорость, Время тренировки, Расход калорий;</w:t>
            </w:r>
          </w:p>
          <w:p w14:paraId="7B93C0C0" w14:textId="77777777" w:rsidR="00100AF3" w:rsidRPr="00100AF3" w:rsidRDefault="00100AF3" w:rsidP="00100AF3">
            <w:pPr>
              <w:spacing w:after="45"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Длина полотна: 140 Сантиметр;</w:t>
            </w:r>
          </w:p>
          <w:p w14:paraId="6E56747E" w14:textId="77777777" w:rsidR="00100AF3" w:rsidRPr="00100AF3" w:rsidRDefault="00100AF3" w:rsidP="00100AF3">
            <w:pPr>
              <w:spacing w:after="45"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Максимальная скорость: 20 Километр в час;</w:t>
            </w:r>
          </w:p>
          <w:p w14:paraId="05BFF199" w14:textId="77777777" w:rsidR="00100AF3" w:rsidRPr="00100AF3" w:rsidRDefault="00100AF3" w:rsidP="00100AF3">
            <w:pPr>
              <w:spacing w:after="45"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Мощность двигателя: 2.99 Лошадиная сила;</w:t>
            </w:r>
          </w:p>
          <w:p w14:paraId="2FA43CBF" w14:textId="77777777" w:rsidR="00100AF3" w:rsidRPr="00100AF3" w:rsidRDefault="00100AF3" w:rsidP="00100AF3">
            <w:pPr>
              <w:spacing w:after="45"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Максимальный вес человека: 139.99 Килограмм;</w:t>
            </w:r>
          </w:p>
          <w:p w14:paraId="4ABB2DC6" w14:textId="77777777" w:rsidR="00100AF3" w:rsidRPr="00100AF3" w:rsidRDefault="00100AF3" w:rsidP="00100AF3">
            <w:pPr>
              <w:spacing w:after="45"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Ширина полотна: 50 Сантиметр;</w:t>
            </w:r>
          </w:p>
          <w:p w14:paraId="09D7DC3A" w14:textId="77777777" w:rsidR="00100AF3" w:rsidRPr="00100AF3" w:rsidRDefault="00100AF3" w:rsidP="00100AF3">
            <w:pPr>
              <w:spacing w:after="45"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Функции и возможности: Система амортизации, Подставка под планшет, Ключ аварийной остановки, Динамики, Держатель бутылки, Транспортировочные ролики, Bluetooth;</w:t>
            </w:r>
          </w:p>
        </w:tc>
        <w:tc>
          <w:tcPr>
            <w:tcW w:w="9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92841A3"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129 350.00</w:t>
            </w:r>
          </w:p>
        </w:tc>
        <w:tc>
          <w:tcPr>
            <w:tcW w:w="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86AD644"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Без НДС</w:t>
            </w:r>
          </w:p>
        </w:tc>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5AAD68F"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Китайская Народная Республика (156)</w:t>
            </w:r>
          </w:p>
        </w:tc>
        <w:tc>
          <w:tcPr>
            <w:tcW w:w="1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5F5D5FC"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129 350.00</w:t>
            </w:r>
          </w:p>
        </w:tc>
      </w:tr>
      <w:tr w:rsidR="00100AF3" w:rsidRPr="00100AF3" w14:paraId="53EA9131" w14:textId="77777777" w:rsidTr="00100AF3">
        <w:tc>
          <w:tcPr>
            <w:tcW w:w="11091" w:type="dxa"/>
            <w:gridSpan w:val="9"/>
            <w:tcMar>
              <w:top w:w="75" w:type="dxa"/>
              <w:left w:w="75" w:type="dxa"/>
              <w:bottom w:w="75" w:type="dxa"/>
              <w:right w:w="75" w:type="dxa"/>
            </w:tcMar>
            <w:vAlign w:val="center"/>
            <w:hideMark/>
          </w:tcPr>
          <w:p w14:paraId="667F543B" w14:textId="77777777" w:rsidR="00100AF3" w:rsidRPr="00100AF3" w:rsidRDefault="00100AF3" w:rsidP="00100AF3">
            <w:pPr>
              <w:spacing w:after="0" w:line="240" w:lineRule="auto"/>
              <w:jc w:val="right"/>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Итого:</w:t>
            </w:r>
          </w:p>
        </w:tc>
        <w:tc>
          <w:tcPr>
            <w:tcW w:w="1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DCF472E" w14:textId="77777777" w:rsidR="00100AF3" w:rsidRPr="00100AF3" w:rsidRDefault="00100AF3" w:rsidP="00100AF3">
            <w:pPr>
              <w:spacing w:after="0" w:line="240" w:lineRule="auto"/>
              <w:jc w:val="center"/>
              <w:rPr>
                <w:rFonts w:ascii="Times New Roman" w:eastAsia="Times New Roman" w:hAnsi="Times New Roman" w:cs="Times New Roman"/>
                <w:color w:val="000000"/>
                <w:sz w:val="18"/>
                <w:szCs w:val="18"/>
              </w:rPr>
            </w:pPr>
            <w:r w:rsidRPr="00100AF3">
              <w:rPr>
                <w:rFonts w:ascii="Times New Roman" w:eastAsia="Times New Roman" w:hAnsi="Times New Roman" w:cs="Times New Roman"/>
                <w:color w:val="000000"/>
                <w:sz w:val="18"/>
                <w:szCs w:val="18"/>
              </w:rPr>
              <w:t>129 350.00</w:t>
            </w:r>
          </w:p>
        </w:tc>
      </w:tr>
    </w:tbl>
    <w:p w14:paraId="27A3FD22" w14:textId="77777777" w:rsidR="009C3B37" w:rsidRPr="003B6B69" w:rsidRDefault="009C3B37" w:rsidP="009C3B37">
      <w:pPr>
        <w:pStyle w:val="ConsPlusNormal"/>
      </w:pPr>
    </w:p>
    <w:p w14:paraId="10B21293" w14:textId="7D564E53" w:rsidR="00EB1F58" w:rsidRDefault="00EB1F58" w:rsidP="00FB7C29">
      <w:pPr>
        <w:pStyle w:val="ConsPlusNormal"/>
        <w:jc w:val="center"/>
      </w:pPr>
    </w:p>
    <w:p w14:paraId="5664E056" w14:textId="77777777" w:rsidR="00841401" w:rsidRPr="003B6B69" w:rsidRDefault="00841401" w:rsidP="009C3B37">
      <w:pPr>
        <w:pStyle w:val="ConsPlusNormal"/>
      </w:pPr>
    </w:p>
    <w:p w14:paraId="1A7F579D" w14:textId="77777777" w:rsidR="00FB7C29" w:rsidRPr="003B6B69" w:rsidRDefault="00FB7C29" w:rsidP="00841401">
      <w:pPr>
        <w:pStyle w:val="ConsPlusNormal"/>
      </w:pPr>
      <w:r w:rsidRPr="003B6B69">
        <w:t xml:space="preserve"> </w:t>
      </w:r>
    </w:p>
    <w:p w14:paraId="51EB6450" w14:textId="4E7440A1" w:rsidR="003732F5" w:rsidRDefault="003732F5" w:rsidP="003732F5">
      <w:pPr>
        <w:pStyle w:val="ConsPlusNormal"/>
        <w:rPr>
          <w:highlight w:val="green"/>
        </w:rPr>
      </w:pPr>
    </w:p>
    <w:p w14:paraId="5CE04C15" w14:textId="23D3BB8A" w:rsidR="003732F5" w:rsidRDefault="003732F5" w:rsidP="003732F5">
      <w:pPr>
        <w:pStyle w:val="ConsPlusNormal"/>
        <w:rPr>
          <w:highlight w:val="green"/>
        </w:rPr>
      </w:pPr>
    </w:p>
    <w:p w14:paraId="0CCE64EB" w14:textId="77777777" w:rsidR="003732F5" w:rsidRPr="00BD5594" w:rsidRDefault="003732F5" w:rsidP="003732F5">
      <w:pPr>
        <w:pStyle w:val="ConsPlusNormal"/>
        <w:rPr>
          <w:highlight w:val="green"/>
        </w:rPr>
      </w:pPr>
    </w:p>
    <w:p w14:paraId="15CA70E7" w14:textId="77777777" w:rsidR="00FB7C29" w:rsidRPr="00FB7C29" w:rsidRDefault="00FB7C29" w:rsidP="00FB7C29">
      <w:pPr>
        <w:pStyle w:val="ConsPlusNormal"/>
        <w:jc w:val="both"/>
      </w:pPr>
    </w:p>
    <w:p w14:paraId="125A0E22" w14:textId="77777777" w:rsidR="00FB7C29" w:rsidRPr="00FB7C29" w:rsidRDefault="00FB7C29" w:rsidP="00FB7C29">
      <w:pPr>
        <w:pStyle w:val="ConsPlusNormal"/>
        <w:ind w:firstLine="540"/>
        <w:jc w:val="both"/>
      </w:pPr>
    </w:p>
    <w:p w14:paraId="23DCFB61" w14:textId="77777777" w:rsidR="00FB7C29" w:rsidRPr="00FB7C29" w:rsidRDefault="00FB7C29" w:rsidP="00FB7C29">
      <w:pPr>
        <w:pStyle w:val="ConsPlusNormal"/>
        <w:jc w:val="both"/>
      </w:pPr>
    </w:p>
    <w:sectPr w:rsidR="00FB7C29" w:rsidRPr="00FB7C29" w:rsidSect="00100AF3">
      <w:pgSz w:w="11906" w:h="16838"/>
      <w:pgMar w:top="426" w:right="0" w:bottom="1440" w:left="1133"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D8BF2" w14:textId="77777777" w:rsidR="00044B5B" w:rsidRDefault="00044B5B" w:rsidP="00FB7C29">
      <w:pPr>
        <w:spacing w:after="0" w:line="240" w:lineRule="auto"/>
      </w:pPr>
      <w:r>
        <w:separator/>
      </w:r>
    </w:p>
  </w:endnote>
  <w:endnote w:type="continuationSeparator" w:id="0">
    <w:p w14:paraId="562B4BC8" w14:textId="77777777" w:rsidR="00044B5B" w:rsidRDefault="00044B5B" w:rsidP="00FB7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5DBB0" w14:textId="77777777" w:rsidR="00044B5B" w:rsidRDefault="00044B5B" w:rsidP="00FB7C29">
      <w:pPr>
        <w:spacing w:after="0" w:line="240" w:lineRule="auto"/>
      </w:pPr>
      <w:r>
        <w:separator/>
      </w:r>
    </w:p>
  </w:footnote>
  <w:footnote w:type="continuationSeparator" w:id="0">
    <w:p w14:paraId="32680140" w14:textId="77777777" w:rsidR="00044B5B" w:rsidRDefault="00044B5B" w:rsidP="00FB7C29">
      <w:pPr>
        <w:spacing w:after="0" w:line="240" w:lineRule="auto"/>
      </w:pPr>
      <w:r>
        <w:continuationSeparator/>
      </w:r>
    </w:p>
  </w:footnote>
  <w:footnote w:id="1">
    <w:p w14:paraId="2BFD0FBB" w14:textId="77777777" w:rsidR="00FB7C29" w:rsidRPr="00E4602D" w:rsidRDefault="00FB7C29" w:rsidP="00FB7C29">
      <w:pPr>
        <w:pStyle w:val="a6"/>
        <w:spacing w:after="0" w:line="240" w:lineRule="auto"/>
        <w:jc w:val="both"/>
        <w:rPr>
          <w:rFonts w:ascii="Times New Roman" w:hAnsi="Times New Roman" w:cs="Times New Roman"/>
          <w:i/>
          <w:iCs/>
          <w:sz w:val="16"/>
          <w:szCs w:val="16"/>
        </w:rPr>
      </w:pPr>
      <w:r w:rsidRPr="00E4602D">
        <w:rPr>
          <w:rStyle w:val="a8"/>
          <w:rFonts w:ascii="Times New Roman" w:hAnsi="Times New Roman"/>
          <w:i/>
          <w:iCs/>
          <w:sz w:val="16"/>
          <w:szCs w:val="16"/>
        </w:rPr>
        <w:footnoteRef/>
      </w:r>
      <w:r w:rsidRPr="00E4602D">
        <w:rPr>
          <w:rFonts w:ascii="Times New Roman" w:hAnsi="Times New Roman" w:cs="Times New Roman"/>
          <w:i/>
          <w:iCs/>
          <w:sz w:val="16"/>
          <w:szCs w:val="16"/>
        </w:rPr>
        <w:t xml:space="preserve"> В случае если Контракт заключается по результатам электронного аукциона, который проводился на право заключения контракта в соответствии с пунктом 9 части 3 статьи 49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слова «и оплатить» в текст Контракта не включаются.</w:t>
      </w:r>
    </w:p>
  </w:footnote>
  <w:footnote w:id="2">
    <w:p w14:paraId="7CF28349" w14:textId="77777777" w:rsidR="0053124A" w:rsidRPr="0053124A" w:rsidRDefault="0053124A" w:rsidP="0053124A">
      <w:pPr>
        <w:pStyle w:val="a6"/>
        <w:spacing w:line="240" w:lineRule="auto"/>
        <w:contextualSpacing/>
        <w:jc w:val="both"/>
        <w:rPr>
          <w:rFonts w:ascii="Times New Roman" w:eastAsia="Times New Roman" w:hAnsi="Times New Roman" w:cs="Times New Roman"/>
          <w:i/>
          <w:iCs/>
          <w:sz w:val="16"/>
          <w:szCs w:val="16"/>
        </w:rPr>
      </w:pPr>
      <w:r>
        <w:rPr>
          <w:rStyle w:val="a8"/>
        </w:rPr>
        <w:footnoteRef/>
      </w:r>
      <w:r>
        <w:t xml:space="preserve"> </w:t>
      </w:r>
      <w:r w:rsidRPr="0053124A">
        <w:rPr>
          <w:rFonts w:ascii="Times New Roman" w:eastAsia="Times New Roman" w:hAnsi="Times New Roman" w:cs="Times New Roman"/>
          <w:i/>
          <w:iCs/>
          <w:sz w:val="16"/>
          <w:szCs w:val="16"/>
        </w:rPr>
        <w:t>Согласно части 1 статьи 94 Закона № 44-ФЗ исполнение контракта включает в себя следующий комплекс мер, реализуемых после заключения контракта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Законом № 44-ФЗ, в том числе:</w:t>
      </w:r>
    </w:p>
    <w:p w14:paraId="7EA37B6E" w14:textId="77777777" w:rsidR="0053124A" w:rsidRPr="0053124A" w:rsidRDefault="0053124A" w:rsidP="0053124A">
      <w:pPr>
        <w:spacing w:line="240" w:lineRule="auto"/>
        <w:contextualSpacing/>
        <w:jc w:val="both"/>
        <w:rPr>
          <w:rFonts w:ascii="Times New Roman" w:eastAsia="Times New Roman" w:hAnsi="Times New Roman" w:cs="Times New Roman"/>
          <w:i/>
          <w:iCs/>
          <w:sz w:val="16"/>
          <w:szCs w:val="16"/>
        </w:rPr>
      </w:pPr>
      <w:r w:rsidRPr="0053124A">
        <w:rPr>
          <w:rFonts w:ascii="Times New Roman" w:eastAsia="Times New Roman" w:hAnsi="Times New Roman" w:cs="Times New Roman"/>
          <w:i/>
          <w:iCs/>
          <w:sz w:val="16"/>
          <w:szCs w:val="16"/>
        </w:rPr>
        <w:t>1) приемку поставленного товара, выполненной работы (ее результатов), оказанной услуги, отдельных этапов исполнения контракта, предусмотренных контрактом, включая проведение в соответствии с Законом № 44-ФЗ экспертизы поставленного товара, результатов выполненной работы, оказанной услуги, отдельных этапов исполнения контракта;</w:t>
      </w:r>
    </w:p>
    <w:p w14:paraId="60C32B29" w14:textId="77777777" w:rsidR="0053124A" w:rsidRPr="0053124A" w:rsidRDefault="0053124A" w:rsidP="0053124A">
      <w:pPr>
        <w:spacing w:line="240" w:lineRule="auto"/>
        <w:contextualSpacing/>
        <w:jc w:val="both"/>
        <w:rPr>
          <w:rFonts w:ascii="Times New Roman" w:eastAsia="Times New Roman" w:hAnsi="Times New Roman" w:cs="Times New Roman"/>
          <w:i/>
          <w:iCs/>
          <w:sz w:val="16"/>
          <w:szCs w:val="16"/>
        </w:rPr>
      </w:pPr>
      <w:r w:rsidRPr="0053124A">
        <w:rPr>
          <w:rFonts w:ascii="Times New Roman" w:eastAsia="Times New Roman" w:hAnsi="Times New Roman" w:cs="Times New Roman"/>
          <w:i/>
          <w:iCs/>
          <w:sz w:val="16"/>
          <w:szCs w:val="16"/>
        </w:rPr>
        <w:t>2) оплату заказчиком поставщику (подрядчику, исполнителю) поставленного товара, выполненной работы (ее результатов), оказанной услуги, а также отдельных этапов исполнения контракта;</w:t>
      </w:r>
    </w:p>
    <w:p w14:paraId="3A5BBC01" w14:textId="77777777" w:rsidR="0053124A" w:rsidRPr="0053124A" w:rsidRDefault="0053124A" w:rsidP="0053124A">
      <w:pPr>
        <w:spacing w:line="240" w:lineRule="auto"/>
        <w:contextualSpacing/>
        <w:jc w:val="both"/>
        <w:rPr>
          <w:rFonts w:ascii="Times New Roman" w:eastAsia="Times New Roman" w:hAnsi="Times New Roman" w:cs="Times New Roman"/>
          <w:i/>
          <w:iCs/>
          <w:sz w:val="16"/>
          <w:szCs w:val="16"/>
        </w:rPr>
      </w:pPr>
      <w:r w:rsidRPr="0053124A">
        <w:rPr>
          <w:rFonts w:ascii="Times New Roman" w:eastAsia="Times New Roman" w:hAnsi="Times New Roman" w:cs="Times New Roman"/>
          <w:i/>
          <w:iCs/>
          <w:sz w:val="16"/>
          <w:szCs w:val="16"/>
        </w:rPr>
        <w:t>3) взаимодействие заказчика с поставщиком (подрядчиком, исполнителем) при исполнении, изменении, расторжении контракта в соответствии со статьей 95 Закона № 44-ФЗ,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p>
    <w:p w14:paraId="6E9DD40F" w14:textId="4D730C25" w:rsidR="0053124A" w:rsidRPr="0053124A" w:rsidRDefault="0053124A" w:rsidP="0053124A">
      <w:pPr>
        <w:spacing w:line="240" w:lineRule="auto"/>
        <w:contextualSpacing/>
        <w:jc w:val="both"/>
        <w:rPr>
          <w:rFonts w:ascii="Times New Roman" w:eastAsia="Times New Roman" w:hAnsi="Times New Roman" w:cs="Times New Roman"/>
          <w:i/>
          <w:iCs/>
          <w:sz w:val="16"/>
          <w:szCs w:val="16"/>
        </w:rPr>
      </w:pPr>
      <w:r w:rsidRPr="0053124A">
        <w:rPr>
          <w:rFonts w:ascii="Times New Roman" w:eastAsia="Times New Roman" w:hAnsi="Times New Roman" w:cs="Times New Roman"/>
          <w:i/>
          <w:iCs/>
          <w:sz w:val="16"/>
          <w:szCs w:val="16"/>
        </w:rPr>
        <w:t>Таким образом, указываемый в извещении об осуществлении закупки срок исполнения контракта (отдельных этапов исполнения контракта) представляет собой срок, включающий в том числе приемку поставленного товара, выполненной работы (ее результатов), оказанной услуги (отдельных этапов исполнения контракта), а также оплату заказчиком поставщику (подрядчику, исполнителю) поставленного товара, выполненной работы (ее результатов), оказанной услуги (отдельных этапов исполнения контракта).</w:t>
      </w:r>
    </w:p>
  </w:footnote>
  <w:footnote w:id="3">
    <w:p w14:paraId="63A4E596" w14:textId="77777777" w:rsidR="00FB7C29" w:rsidRPr="00FB7C29" w:rsidRDefault="00FB7C29" w:rsidP="00FB7C29">
      <w:pPr>
        <w:pStyle w:val="a6"/>
        <w:spacing w:after="0" w:line="240" w:lineRule="auto"/>
        <w:jc w:val="both"/>
        <w:rPr>
          <w:rFonts w:ascii="Times New Roman" w:hAnsi="Times New Roman" w:cs="Times New Roman"/>
          <w:sz w:val="16"/>
          <w:szCs w:val="16"/>
        </w:rPr>
      </w:pPr>
      <w:r w:rsidRPr="00FB7C29">
        <w:rPr>
          <w:rStyle w:val="a8"/>
          <w:rFonts w:ascii="Times New Roman" w:hAnsi="Times New Roman"/>
          <w:sz w:val="16"/>
          <w:szCs w:val="16"/>
        </w:rPr>
        <w:footnoteRef/>
      </w:r>
      <w:r w:rsidRPr="00FB7C29">
        <w:rPr>
          <w:rFonts w:ascii="Times New Roman" w:hAnsi="Times New Roman" w:cs="Times New Roman"/>
          <w:sz w:val="16"/>
          <w:szCs w:val="16"/>
        </w:rPr>
        <w:t xml:space="preserve"> Данный подпункт не включается в текст Контракта в случае, если Контракт заключается по результатам электронного аукциона, который проводился на право заключения контракта в соответствии с пунктом 9 части 3 статьи 49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footnote>
  <w:footnote w:id="4">
    <w:p w14:paraId="48088A0D" w14:textId="77777777" w:rsidR="00FB7C29" w:rsidRDefault="00FB7C29" w:rsidP="00FB7C29">
      <w:pPr>
        <w:pStyle w:val="a6"/>
        <w:spacing w:after="0" w:line="240" w:lineRule="auto"/>
        <w:jc w:val="both"/>
      </w:pPr>
      <w:r w:rsidRPr="00FB7C29">
        <w:rPr>
          <w:rStyle w:val="a8"/>
          <w:rFonts w:ascii="Times New Roman" w:hAnsi="Times New Roman"/>
          <w:sz w:val="16"/>
          <w:szCs w:val="16"/>
        </w:rPr>
        <w:footnoteRef/>
      </w:r>
      <w:r w:rsidRPr="00FB7C29">
        <w:rPr>
          <w:rFonts w:ascii="Times New Roman" w:hAnsi="Times New Roman" w:cs="Times New Roman"/>
          <w:sz w:val="16"/>
          <w:szCs w:val="16"/>
        </w:rPr>
        <w:t xml:space="preserve"> В случае если Контракт заключается по результатам электронного аукциона, который проводился на право заключения контракта в соответствии с пунктом 9 части 3 статьи 49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слова «и оплату» в проект Контракта не включаются.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0536C"/>
    <w:multiLevelType w:val="multilevel"/>
    <w:tmpl w:val="E58E3C22"/>
    <w:lvl w:ilvl="0">
      <w:start w:val="1"/>
      <w:numFmt w:val="upperRoman"/>
      <w:lvlText w:val="%1."/>
      <w:lvlJc w:val="left"/>
      <w:pPr>
        <w:ind w:left="1080" w:hanging="72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hint="default"/>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30211F9"/>
    <w:multiLevelType w:val="multilevel"/>
    <w:tmpl w:val="4EAEF168"/>
    <w:lvl w:ilvl="0">
      <w:start w:val="1"/>
      <w:numFmt w:val="upperRoman"/>
      <w:lvlText w:val="%1."/>
      <w:lvlJc w:val="left"/>
      <w:pPr>
        <w:ind w:left="1080" w:hanging="72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ascii="Times New Roman" w:hAnsi="Times New Roman" w:cs="Times New Roman" w:hint="default"/>
        <w:sz w:val="24"/>
        <w:szCs w:val="24"/>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 w15:restartNumberingAfterBreak="0">
    <w:nsid w:val="050416E7"/>
    <w:multiLevelType w:val="multilevel"/>
    <w:tmpl w:val="4EAEF168"/>
    <w:lvl w:ilvl="0">
      <w:start w:val="1"/>
      <w:numFmt w:val="upperRoman"/>
      <w:lvlText w:val="%1."/>
      <w:lvlJc w:val="left"/>
      <w:pPr>
        <w:ind w:left="1080" w:hanging="72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ascii="Times New Roman" w:hAnsi="Times New Roman" w:cs="Times New Roman" w:hint="default"/>
        <w:sz w:val="24"/>
        <w:szCs w:val="24"/>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15:restartNumberingAfterBreak="0">
    <w:nsid w:val="0E5167E5"/>
    <w:multiLevelType w:val="multilevel"/>
    <w:tmpl w:val="4EAEF168"/>
    <w:lvl w:ilvl="0">
      <w:start w:val="1"/>
      <w:numFmt w:val="upperRoman"/>
      <w:lvlText w:val="%1."/>
      <w:lvlJc w:val="left"/>
      <w:pPr>
        <w:ind w:left="1080" w:hanging="72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ascii="Times New Roman" w:hAnsi="Times New Roman" w:cs="Times New Roman" w:hint="default"/>
        <w:sz w:val="24"/>
        <w:szCs w:val="24"/>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4" w15:restartNumberingAfterBreak="0">
    <w:nsid w:val="11FE63B6"/>
    <w:multiLevelType w:val="multilevel"/>
    <w:tmpl w:val="4EAEF168"/>
    <w:lvl w:ilvl="0">
      <w:start w:val="1"/>
      <w:numFmt w:val="upperRoman"/>
      <w:lvlText w:val="%1."/>
      <w:lvlJc w:val="left"/>
      <w:pPr>
        <w:ind w:left="1080" w:hanging="72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ascii="Times New Roman" w:hAnsi="Times New Roman" w:cs="Times New Roman" w:hint="default"/>
        <w:sz w:val="24"/>
        <w:szCs w:val="24"/>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5" w15:restartNumberingAfterBreak="0">
    <w:nsid w:val="16001FE6"/>
    <w:multiLevelType w:val="hybridMultilevel"/>
    <w:tmpl w:val="F590234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166960A5"/>
    <w:multiLevelType w:val="multilevel"/>
    <w:tmpl w:val="E58E3C22"/>
    <w:lvl w:ilvl="0">
      <w:start w:val="1"/>
      <w:numFmt w:val="upperRoman"/>
      <w:lvlText w:val="%1."/>
      <w:lvlJc w:val="left"/>
      <w:pPr>
        <w:ind w:left="1080" w:hanging="72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hint="default"/>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7" w15:restartNumberingAfterBreak="0">
    <w:nsid w:val="1DB2735C"/>
    <w:multiLevelType w:val="multilevel"/>
    <w:tmpl w:val="4EAEF168"/>
    <w:lvl w:ilvl="0">
      <w:start w:val="1"/>
      <w:numFmt w:val="upperRoman"/>
      <w:lvlText w:val="%1."/>
      <w:lvlJc w:val="left"/>
      <w:pPr>
        <w:ind w:left="1080" w:hanging="72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ascii="Times New Roman" w:hAnsi="Times New Roman" w:cs="Times New Roman" w:hint="default"/>
        <w:sz w:val="24"/>
        <w:szCs w:val="24"/>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 w15:restartNumberingAfterBreak="0">
    <w:nsid w:val="202D1DD7"/>
    <w:multiLevelType w:val="hybridMultilevel"/>
    <w:tmpl w:val="DAA4544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31E02939"/>
    <w:multiLevelType w:val="multilevel"/>
    <w:tmpl w:val="E58E3C22"/>
    <w:lvl w:ilvl="0">
      <w:start w:val="1"/>
      <w:numFmt w:val="upperRoman"/>
      <w:lvlText w:val="%1."/>
      <w:lvlJc w:val="left"/>
      <w:pPr>
        <w:ind w:left="1080" w:hanging="72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hint="default"/>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0" w15:restartNumberingAfterBreak="0">
    <w:nsid w:val="33ED5566"/>
    <w:multiLevelType w:val="multilevel"/>
    <w:tmpl w:val="E58E3C22"/>
    <w:lvl w:ilvl="0">
      <w:start w:val="1"/>
      <w:numFmt w:val="upperRoman"/>
      <w:lvlText w:val="%1."/>
      <w:lvlJc w:val="left"/>
      <w:pPr>
        <w:ind w:left="1080" w:hanging="72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hint="default"/>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1" w15:restartNumberingAfterBreak="0">
    <w:nsid w:val="36DC5A5B"/>
    <w:multiLevelType w:val="multilevel"/>
    <w:tmpl w:val="E58E3C22"/>
    <w:lvl w:ilvl="0">
      <w:start w:val="1"/>
      <w:numFmt w:val="upperRoman"/>
      <w:lvlText w:val="%1."/>
      <w:lvlJc w:val="left"/>
      <w:pPr>
        <w:ind w:left="1080" w:hanging="72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hint="default"/>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2" w15:restartNumberingAfterBreak="0">
    <w:nsid w:val="4023319D"/>
    <w:multiLevelType w:val="multilevel"/>
    <w:tmpl w:val="4EAEF168"/>
    <w:lvl w:ilvl="0">
      <w:start w:val="1"/>
      <w:numFmt w:val="upperRoman"/>
      <w:lvlText w:val="%1."/>
      <w:lvlJc w:val="left"/>
      <w:pPr>
        <w:ind w:left="1080" w:hanging="72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ascii="Times New Roman" w:hAnsi="Times New Roman" w:cs="Times New Roman" w:hint="default"/>
        <w:sz w:val="24"/>
        <w:szCs w:val="24"/>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3" w15:restartNumberingAfterBreak="0">
    <w:nsid w:val="4188483B"/>
    <w:multiLevelType w:val="multilevel"/>
    <w:tmpl w:val="4EAEF168"/>
    <w:lvl w:ilvl="0">
      <w:start w:val="1"/>
      <w:numFmt w:val="upperRoman"/>
      <w:lvlText w:val="%1."/>
      <w:lvlJc w:val="left"/>
      <w:pPr>
        <w:ind w:left="1080" w:hanging="72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ascii="Times New Roman" w:hAnsi="Times New Roman" w:cs="Times New Roman" w:hint="default"/>
        <w:sz w:val="24"/>
        <w:szCs w:val="24"/>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4" w15:restartNumberingAfterBreak="0">
    <w:nsid w:val="5425452C"/>
    <w:multiLevelType w:val="hybridMultilevel"/>
    <w:tmpl w:val="C9542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7FD3DCB"/>
    <w:multiLevelType w:val="multilevel"/>
    <w:tmpl w:val="438EF360"/>
    <w:lvl w:ilvl="0">
      <w:start w:val="2"/>
      <w:numFmt w:val="decimal"/>
      <w:lvlText w:val="%1."/>
      <w:lvlJc w:val="left"/>
      <w:pPr>
        <w:ind w:left="360" w:hanging="360"/>
      </w:pPr>
      <w:rPr>
        <w:rFonts w:hint="default"/>
      </w:rPr>
    </w:lvl>
    <w:lvl w:ilvl="1">
      <w:start w:val="8"/>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6" w15:restartNumberingAfterBreak="0">
    <w:nsid w:val="5E8C78CC"/>
    <w:multiLevelType w:val="multilevel"/>
    <w:tmpl w:val="4EAEF168"/>
    <w:lvl w:ilvl="0">
      <w:start w:val="1"/>
      <w:numFmt w:val="upperRoman"/>
      <w:lvlText w:val="%1."/>
      <w:lvlJc w:val="left"/>
      <w:pPr>
        <w:ind w:left="1080" w:hanging="72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ascii="Times New Roman" w:hAnsi="Times New Roman" w:cs="Times New Roman" w:hint="default"/>
        <w:sz w:val="24"/>
        <w:szCs w:val="24"/>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7" w15:restartNumberingAfterBreak="0">
    <w:nsid w:val="62552B04"/>
    <w:multiLevelType w:val="hybridMultilevel"/>
    <w:tmpl w:val="F34EA0BA"/>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4E205FC"/>
    <w:multiLevelType w:val="multilevel"/>
    <w:tmpl w:val="4EAEF168"/>
    <w:lvl w:ilvl="0">
      <w:start w:val="1"/>
      <w:numFmt w:val="upperRoman"/>
      <w:lvlText w:val="%1."/>
      <w:lvlJc w:val="left"/>
      <w:pPr>
        <w:ind w:left="1080" w:hanging="72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ascii="Times New Roman" w:hAnsi="Times New Roman" w:cs="Times New Roman" w:hint="default"/>
        <w:sz w:val="24"/>
        <w:szCs w:val="24"/>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9" w15:restartNumberingAfterBreak="0">
    <w:nsid w:val="6A812972"/>
    <w:multiLevelType w:val="multilevel"/>
    <w:tmpl w:val="6F5CA4D0"/>
    <w:lvl w:ilvl="0">
      <w:start w:val="1"/>
      <w:numFmt w:val="decimal"/>
      <w:lvlText w:val="%1."/>
      <w:lvlJc w:val="left"/>
      <w:pPr>
        <w:ind w:left="360" w:hanging="360"/>
      </w:pPr>
      <w:rPr>
        <w:b/>
      </w:rPr>
    </w:lvl>
    <w:lvl w:ilvl="1">
      <w:start w:val="1"/>
      <w:numFmt w:val="decimal"/>
      <w:lvlText w:val="%1.%2."/>
      <w:lvlJc w:val="left"/>
      <w:pPr>
        <w:ind w:left="9080" w:hanging="432"/>
      </w:pPr>
      <w:rPr>
        <w:b/>
      </w:rPr>
    </w:lvl>
    <w:lvl w:ilvl="2">
      <w:start w:val="1"/>
      <w:numFmt w:val="decimal"/>
      <w:lvlText w:val="%1.%2.%3."/>
      <w:lvlJc w:val="left"/>
      <w:pPr>
        <w:ind w:left="1922"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CF70BC1"/>
    <w:multiLevelType w:val="multilevel"/>
    <w:tmpl w:val="CDD2A1D6"/>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b/>
      </w:rPr>
    </w:lvl>
    <w:lvl w:ilvl="2">
      <w:start w:val="1"/>
      <w:numFmt w:val="decimal"/>
      <w:pStyle w:val="3"/>
      <w:lvlText w:val="%1.%2.%3"/>
      <w:lvlJc w:val="left"/>
      <w:pPr>
        <w:tabs>
          <w:tab w:val="num" w:pos="937"/>
        </w:tabs>
      </w:pPr>
      <w:rPr>
        <w:rFonts w:cs="Times New Roman" w:hint="default"/>
        <w:b/>
      </w:rPr>
    </w:lvl>
    <w:lvl w:ilvl="3">
      <w:start w:val="1"/>
      <w:numFmt w:val="decimal"/>
      <w:lvlText w:val="%1.%2.%3.%4"/>
      <w:lvlJc w:val="left"/>
      <w:pPr>
        <w:tabs>
          <w:tab w:val="num" w:pos="864"/>
        </w:tabs>
        <w:ind w:left="864" w:hanging="864"/>
      </w:pPr>
      <w:rPr>
        <w:rFonts w:cs="Times New Roman" w:hint="default"/>
        <w:b/>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6E23083A"/>
    <w:multiLevelType w:val="multilevel"/>
    <w:tmpl w:val="E58E3C22"/>
    <w:lvl w:ilvl="0">
      <w:start w:val="1"/>
      <w:numFmt w:val="upperRoman"/>
      <w:lvlText w:val="%1."/>
      <w:lvlJc w:val="left"/>
      <w:pPr>
        <w:ind w:left="1080" w:hanging="72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hint="default"/>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2" w15:restartNumberingAfterBreak="0">
    <w:nsid w:val="71CF6778"/>
    <w:multiLevelType w:val="multilevel"/>
    <w:tmpl w:val="4EAEF168"/>
    <w:lvl w:ilvl="0">
      <w:start w:val="1"/>
      <w:numFmt w:val="upperRoman"/>
      <w:lvlText w:val="%1."/>
      <w:lvlJc w:val="left"/>
      <w:pPr>
        <w:ind w:left="1080" w:hanging="72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ascii="Times New Roman" w:hAnsi="Times New Roman" w:cs="Times New Roman" w:hint="default"/>
        <w:sz w:val="24"/>
        <w:szCs w:val="24"/>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3" w15:restartNumberingAfterBreak="0">
    <w:nsid w:val="73956C01"/>
    <w:multiLevelType w:val="multilevel"/>
    <w:tmpl w:val="4EAEF168"/>
    <w:lvl w:ilvl="0">
      <w:start w:val="1"/>
      <w:numFmt w:val="upperRoman"/>
      <w:lvlText w:val="%1."/>
      <w:lvlJc w:val="left"/>
      <w:pPr>
        <w:ind w:left="1080" w:hanging="72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ascii="Times New Roman" w:hAnsi="Times New Roman" w:cs="Times New Roman" w:hint="default"/>
        <w:sz w:val="24"/>
        <w:szCs w:val="24"/>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4" w15:restartNumberingAfterBreak="0">
    <w:nsid w:val="74095F2E"/>
    <w:multiLevelType w:val="multilevel"/>
    <w:tmpl w:val="466067F4"/>
    <w:lvl w:ilvl="0">
      <w:start w:val="1"/>
      <w:numFmt w:val="upperRoman"/>
      <w:lvlText w:val="%1."/>
      <w:lvlJc w:val="left"/>
      <w:pPr>
        <w:ind w:left="1080" w:hanging="720"/>
      </w:pPr>
      <w:rPr>
        <w:rFonts w:hint="default"/>
      </w:rPr>
    </w:lvl>
    <w:lvl w:ilvl="1">
      <w:start w:val="1"/>
      <w:numFmt w:val="decimal"/>
      <w:isLgl/>
      <w:suff w:val="space"/>
      <w:lvlText w:val="%1.%2."/>
      <w:lvlJc w:val="left"/>
      <w:pPr>
        <w:ind w:left="1916" w:hanging="1065"/>
      </w:pPr>
      <w:rPr>
        <w:rFonts w:hint="default"/>
      </w:rPr>
    </w:lvl>
    <w:lvl w:ilvl="2">
      <w:start w:val="1"/>
      <w:numFmt w:val="decimal"/>
      <w:isLgl/>
      <w:suff w:val="space"/>
      <w:lvlText w:val="%1.%2.%3."/>
      <w:lvlJc w:val="left"/>
      <w:pPr>
        <w:ind w:left="1785" w:hanging="1065"/>
      </w:pPr>
      <w:rPr>
        <w:rFonts w:ascii="Times New Roman" w:hAnsi="Times New Roman" w:cs="Times New Roman" w:hint="default"/>
        <w:color w:val="auto"/>
        <w:sz w:val="24"/>
        <w:szCs w:val="24"/>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5" w15:restartNumberingAfterBreak="0">
    <w:nsid w:val="78360BA8"/>
    <w:multiLevelType w:val="multilevel"/>
    <w:tmpl w:val="E58E3C22"/>
    <w:lvl w:ilvl="0">
      <w:start w:val="1"/>
      <w:numFmt w:val="upperRoman"/>
      <w:lvlText w:val="%1."/>
      <w:lvlJc w:val="left"/>
      <w:pPr>
        <w:ind w:left="1080" w:hanging="72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hint="default"/>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6" w15:restartNumberingAfterBreak="0">
    <w:nsid w:val="7AED27B5"/>
    <w:multiLevelType w:val="multilevel"/>
    <w:tmpl w:val="2BACAFF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0" w:firstLine="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C06432"/>
    <w:multiLevelType w:val="multilevel"/>
    <w:tmpl w:val="4EAEF168"/>
    <w:lvl w:ilvl="0">
      <w:start w:val="1"/>
      <w:numFmt w:val="upperRoman"/>
      <w:lvlText w:val="%1."/>
      <w:lvlJc w:val="left"/>
      <w:pPr>
        <w:ind w:left="1080" w:hanging="720"/>
      </w:pPr>
      <w:rPr>
        <w:rFonts w:hint="default"/>
      </w:rPr>
    </w:lvl>
    <w:lvl w:ilvl="1">
      <w:start w:val="1"/>
      <w:numFmt w:val="decimal"/>
      <w:isLgl/>
      <w:lvlText w:val="%1.%2."/>
      <w:lvlJc w:val="left"/>
      <w:pPr>
        <w:ind w:left="1605" w:hanging="1065"/>
      </w:pPr>
      <w:rPr>
        <w:rFonts w:hint="default"/>
      </w:rPr>
    </w:lvl>
    <w:lvl w:ilvl="2">
      <w:start w:val="1"/>
      <w:numFmt w:val="decimal"/>
      <w:isLgl/>
      <w:lvlText w:val="%1.%2.%3."/>
      <w:lvlJc w:val="left"/>
      <w:pPr>
        <w:ind w:left="1785" w:hanging="1065"/>
      </w:pPr>
      <w:rPr>
        <w:rFonts w:ascii="Times New Roman" w:hAnsi="Times New Roman" w:cs="Times New Roman" w:hint="default"/>
        <w:sz w:val="24"/>
        <w:szCs w:val="24"/>
      </w:rPr>
    </w:lvl>
    <w:lvl w:ilvl="3">
      <w:start w:val="1"/>
      <w:numFmt w:val="decimal"/>
      <w:isLgl/>
      <w:lvlText w:val="%1.%2.%3.%4."/>
      <w:lvlJc w:val="left"/>
      <w:pPr>
        <w:ind w:left="1965" w:hanging="106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num w:numId="1">
    <w:abstractNumId w:val="15"/>
  </w:num>
  <w:num w:numId="2">
    <w:abstractNumId w:val="19"/>
  </w:num>
  <w:num w:numId="3">
    <w:abstractNumId w:val="20"/>
  </w:num>
  <w:num w:numId="4">
    <w:abstractNumId w:val="14"/>
  </w:num>
  <w:num w:numId="5">
    <w:abstractNumId w:val="24"/>
  </w:num>
  <w:num w:numId="6">
    <w:abstractNumId w:val="9"/>
  </w:num>
  <w:num w:numId="7">
    <w:abstractNumId w:val="10"/>
  </w:num>
  <w:num w:numId="8">
    <w:abstractNumId w:val="0"/>
  </w:num>
  <w:num w:numId="9">
    <w:abstractNumId w:val="6"/>
  </w:num>
  <w:num w:numId="10">
    <w:abstractNumId w:val="25"/>
  </w:num>
  <w:num w:numId="11">
    <w:abstractNumId w:val="21"/>
  </w:num>
  <w:num w:numId="12">
    <w:abstractNumId w:val="11"/>
  </w:num>
  <w:num w:numId="13">
    <w:abstractNumId w:val="23"/>
  </w:num>
  <w:num w:numId="14">
    <w:abstractNumId w:val="12"/>
  </w:num>
  <w:num w:numId="15">
    <w:abstractNumId w:val="3"/>
  </w:num>
  <w:num w:numId="16">
    <w:abstractNumId w:val="4"/>
  </w:num>
  <w:num w:numId="17">
    <w:abstractNumId w:val="27"/>
  </w:num>
  <w:num w:numId="18">
    <w:abstractNumId w:val="22"/>
  </w:num>
  <w:num w:numId="19">
    <w:abstractNumId w:val="13"/>
  </w:num>
  <w:num w:numId="20">
    <w:abstractNumId w:val="18"/>
  </w:num>
  <w:num w:numId="21">
    <w:abstractNumId w:val="7"/>
  </w:num>
  <w:num w:numId="22">
    <w:abstractNumId w:val="16"/>
  </w:num>
  <w:num w:numId="23">
    <w:abstractNumId w:val="2"/>
  </w:num>
  <w:num w:numId="24">
    <w:abstractNumId w:val="1"/>
  </w:num>
  <w:num w:numId="25">
    <w:abstractNumId w:val="8"/>
  </w:num>
  <w:num w:numId="26">
    <w:abstractNumId w:val="26"/>
  </w:num>
  <w:num w:numId="27">
    <w:abstractNumId w:val="5"/>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C29"/>
    <w:rsid w:val="00004B0E"/>
    <w:rsid w:val="000201B1"/>
    <w:rsid w:val="00044B5B"/>
    <w:rsid w:val="00066A4E"/>
    <w:rsid w:val="00071252"/>
    <w:rsid w:val="00084880"/>
    <w:rsid w:val="000C0C9D"/>
    <w:rsid w:val="000C6B18"/>
    <w:rsid w:val="000D0ADA"/>
    <w:rsid w:val="00100AF3"/>
    <w:rsid w:val="00106149"/>
    <w:rsid w:val="001135B0"/>
    <w:rsid w:val="00115B2A"/>
    <w:rsid w:val="00137002"/>
    <w:rsid w:val="00144AA2"/>
    <w:rsid w:val="00147B41"/>
    <w:rsid w:val="00162FBE"/>
    <w:rsid w:val="0017345A"/>
    <w:rsid w:val="00177B07"/>
    <w:rsid w:val="001C2419"/>
    <w:rsid w:val="00235197"/>
    <w:rsid w:val="00245DC1"/>
    <w:rsid w:val="0025164E"/>
    <w:rsid w:val="00282F5D"/>
    <w:rsid w:val="002A5523"/>
    <w:rsid w:val="002C6F9D"/>
    <w:rsid w:val="002D5E8D"/>
    <w:rsid w:val="00304A72"/>
    <w:rsid w:val="00361FE7"/>
    <w:rsid w:val="003732F5"/>
    <w:rsid w:val="0037618A"/>
    <w:rsid w:val="003B6B69"/>
    <w:rsid w:val="003F29DA"/>
    <w:rsid w:val="0041192D"/>
    <w:rsid w:val="004660E5"/>
    <w:rsid w:val="004B63EB"/>
    <w:rsid w:val="004E278E"/>
    <w:rsid w:val="005046AC"/>
    <w:rsid w:val="0053124A"/>
    <w:rsid w:val="005342AB"/>
    <w:rsid w:val="0055788C"/>
    <w:rsid w:val="00584AA2"/>
    <w:rsid w:val="00587080"/>
    <w:rsid w:val="005A7F0D"/>
    <w:rsid w:val="005D12B6"/>
    <w:rsid w:val="00612BFC"/>
    <w:rsid w:val="0063075B"/>
    <w:rsid w:val="006374EB"/>
    <w:rsid w:val="006631F8"/>
    <w:rsid w:val="00676A72"/>
    <w:rsid w:val="0068567F"/>
    <w:rsid w:val="00695975"/>
    <w:rsid w:val="00697B48"/>
    <w:rsid w:val="006E02C6"/>
    <w:rsid w:val="00751A62"/>
    <w:rsid w:val="00786CF7"/>
    <w:rsid w:val="007C121B"/>
    <w:rsid w:val="007C4351"/>
    <w:rsid w:val="007D3967"/>
    <w:rsid w:val="007D6A46"/>
    <w:rsid w:val="007E7CED"/>
    <w:rsid w:val="00810265"/>
    <w:rsid w:val="00826217"/>
    <w:rsid w:val="0083386F"/>
    <w:rsid w:val="00841401"/>
    <w:rsid w:val="00843DA0"/>
    <w:rsid w:val="00844CA6"/>
    <w:rsid w:val="0085526D"/>
    <w:rsid w:val="008606BF"/>
    <w:rsid w:val="00865B1D"/>
    <w:rsid w:val="00890E7C"/>
    <w:rsid w:val="00897D79"/>
    <w:rsid w:val="00916F50"/>
    <w:rsid w:val="00960F55"/>
    <w:rsid w:val="009C3B37"/>
    <w:rsid w:val="009D4178"/>
    <w:rsid w:val="009F2D02"/>
    <w:rsid w:val="00A14DF0"/>
    <w:rsid w:val="00A70454"/>
    <w:rsid w:val="00A835EC"/>
    <w:rsid w:val="00A91A4C"/>
    <w:rsid w:val="00AC4F4C"/>
    <w:rsid w:val="00AD2540"/>
    <w:rsid w:val="00AD5019"/>
    <w:rsid w:val="00AF00B2"/>
    <w:rsid w:val="00B83B59"/>
    <w:rsid w:val="00B97E3D"/>
    <w:rsid w:val="00BC2ED5"/>
    <w:rsid w:val="00BD5594"/>
    <w:rsid w:val="00C152DD"/>
    <w:rsid w:val="00C40956"/>
    <w:rsid w:val="00C76978"/>
    <w:rsid w:val="00CA7052"/>
    <w:rsid w:val="00CB16F5"/>
    <w:rsid w:val="00D127AD"/>
    <w:rsid w:val="00D456F5"/>
    <w:rsid w:val="00D52EB4"/>
    <w:rsid w:val="00D53CC9"/>
    <w:rsid w:val="00D74A85"/>
    <w:rsid w:val="00D82C3E"/>
    <w:rsid w:val="00DA47AD"/>
    <w:rsid w:val="00DB2402"/>
    <w:rsid w:val="00DB29EB"/>
    <w:rsid w:val="00DB3865"/>
    <w:rsid w:val="00DF4EF2"/>
    <w:rsid w:val="00E00A4F"/>
    <w:rsid w:val="00E4602D"/>
    <w:rsid w:val="00E64A71"/>
    <w:rsid w:val="00E762EB"/>
    <w:rsid w:val="00E82DF3"/>
    <w:rsid w:val="00EB1F58"/>
    <w:rsid w:val="00ED5A0B"/>
    <w:rsid w:val="00EF08C9"/>
    <w:rsid w:val="00EF3918"/>
    <w:rsid w:val="00FA3089"/>
    <w:rsid w:val="00FA4314"/>
    <w:rsid w:val="00FB13BB"/>
    <w:rsid w:val="00FB7C29"/>
    <w:rsid w:val="00FF7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87D12B"/>
  <w15:docId w15:val="{16792DC7-37E8-46F4-83E6-7C5A1D384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3B37"/>
    <w:rPr>
      <w:rFonts w:eastAsiaTheme="minorEastAsia"/>
      <w:lang w:eastAsia="ru-RU"/>
    </w:rPr>
  </w:style>
  <w:style w:type="paragraph" w:styleId="10">
    <w:name w:val="heading 1"/>
    <w:basedOn w:val="a"/>
    <w:link w:val="11"/>
    <w:uiPriority w:val="9"/>
    <w:qFormat/>
    <w:rsid w:val="00FB7C2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FB7C2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qFormat/>
    <w:rsid w:val="00FB7C2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FB7C2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annotation reference"/>
    <w:basedOn w:val="a0"/>
    <w:uiPriority w:val="99"/>
    <w:unhideWhenUsed/>
    <w:rsid w:val="00FB7C29"/>
    <w:rPr>
      <w:rFonts w:cs="Times New Roman"/>
      <w:sz w:val="16"/>
      <w:szCs w:val="16"/>
    </w:rPr>
  </w:style>
  <w:style w:type="paragraph" w:styleId="a4">
    <w:name w:val="annotation text"/>
    <w:aliases w:val="Знак Знак110,Знак Знак1 Знак Знак Знак1,Основной текст с отступом 2 Знак Знак11,Знак Знак1 Знак11,Основной текст с отступом 2 Знак Знак Знак1,Знак Знак81,Знак Знак Знак1,Знак Знак1,Примечания: текст"/>
    <w:basedOn w:val="a"/>
    <w:link w:val="a5"/>
    <w:uiPriority w:val="99"/>
    <w:unhideWhenUsed/>
    <w:qFormat/>
    <w:rsid w:val="00FB7C29"/>
    <w:rPr>
      <w:sz w:val="20"/>
      <w:szCs w:val="20"/>
    </w:rPr>
  </w:style>
  <w:style w:type="character" w:customStyle="1" w:styleId="a5">
    <w:name w:val="Текст примечания Знак"/>
    <w:aliases w:val="Знак Знак110 Знак,Знак Знак1 Знак Знак Знак1 Знак,Основной текст с отступом 2 Знак Знак11 Знак,Знак Знак1 Знак11 Знак,Основной текст с отступом 2 Знак Знак Знак1 Знак,Знак Знак81 Знак,Знак Знак Знак1 Знак,Знак Знак1 Знак"/>
    <w:basedOn w:val="a0"/>
    <w:link w:val="a4"/>
    <w:uiPriority w:val="99"/>
    <w:rsid w:val="00FB7C29"/>
    <w:rPr>
      <w:rFonts w:eastAsiaTheme="minorEastAsia"/>
      <w:sz w:val="20"/>
      <w:szCs w:val="20"/>
      <w:lang w:eastAsia="ru-RU"/>
    </w:rPr>
  </w:style>
  <w:style w:type="paragraph" w:styleId="a6">
    <w:name w:val="footnote text"/>
    <w:basedOn w:val="a"/>
    <w:link w:val="a7"/>
    <w:uiPriority w:val="99"/>
    <w:unhideWhenUsed/>
    <w:rsid w:val="00FB7C29"/>
    <w:rPr>
      <w:sz w:val="20"/>
      <w:szCs w:val="20"/>
    </w:rPr>
  </w:style>
  <w:style w:type="character" w:customStyle="1" w:styleId="a7">
    <w:name w:val="Текст сноски Знак"/>
    <w:basedOn w:val="a0"/>
    <w:link w:val="a6"/>
    <w:uiPriority w:val="99"/>
    <w:rsid w:val="00FB7C29"/>
    <w:rPr>
      <w:rFonts w:eastAsiaTheme="minorEastAsia"/>
      <w:sz w:val="20"/>
      <w:szCs w:val="20"/>
      <w:lang w:eastAsia="ru-RU"/>
    </w:rPr>
  </w:style>
  <w:style w:type="character" w:styleId="a8">
    <w:name w:val="footnote reference"/>
    <w:basedOn w:val="a0"/>
    <w:unhideWhenUsed/>
    <w:rsid w:val="00FB7C29"/>
    <w:rPr>
      <w:rFonts w:cs="Times New Roman"/>
      <w:vertAlign w:val="superscript"/>
    </w:rPr>
  </w:style>
  <w:style w:type="paragraph" w:styleId="a9">
    <w:name w:val="List Paragraph"/>
    <w:aliases w:val="Use Case List Paragraph,Маркер,ТЗ список,Абзац списка литеральный,Bullet List,FooterText,numbered,Paragraphe de liste1,Bulletr List Paragraph,Bullet 1,it_List1,асз.Списка,Абзац основного текста,List Paragraph,мой,lp1"/>
    <w:basedOn w:val="a"/>
    <w:link w:val="aa"/>
    <w:uiPriority w:val="34"/>
    <w:qFormat/>
    <w:rsid w:val="00FB7C29"/>
    <w:pPr>
      <w:spacing w:after="60" w:line="240" w:lineRule="auto"/>
      <w:ind w:left="720"/>
      <w:contextualSpacing/>
      <w:jc w:val="both"/>
    </w:pPr>
    <w:rPr>
      <w:rFonts w:ascii="Times New Roman" w:eastAsia="Times New Roman" w:hAnsi="Times New Roman" w:cs="Times New Roman"/>
      <w:sz w:val="24"/>
      <w:szCs w:val="20"/>
    </w:rPr>
  </w:style>
  <w:style w:type="character" w:customStyle="1" w:styleId="aa">
    <w:name w:val="Абзац списка Знак"/>
    <w:aliases w:val="Use Case List Paragraph Знак,Маркер Знак,ТЗ список Знак,Абзац списка литеральный Знак,Bullet List Знак,FooterText Знак,numbered Знак,Paragraphe de liste1 Знак,Bulletr List Paragraph Знак,Bullet 1 Знак,it_List1 Знак,асз.Списка Знак"/>
    <w:link w:val="a9"/>
    <w:uiPriority w:val="34"/>
    <w:qFormat/>
    <w:locked/>
    <w:rsid w:val="00FB7C29"/>
    <w:rPr>
      <w:rFonts w:ascii="Times New Roman" w:eastAsia="Times New Roman" w:hAnsi="Times New Roman" w:cs="Times New Roman"/>
      <w:sz w:val="24"/>
      <w:szCs w:val="20"/>
      <w:lang w:eastAsia="ru-RU"/>
    </w:rPr>
  </w:style>
  <w:style w:type="paragraph" w:styleId="ab">
    <w:name w:val="Balloon Text"/>
    <w:basedOn w:val="a"/>
    <w:link w:val="ac"/>
    <w:uiPriority w:val="99"/>
    <w:semiHidden/>
    <w:unhideWhenUsed/>
    <w:rsid w:val="00FB7C2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B7C29"/>
    <w:rPr>
      <w:rFonts w:ascii="Tahoma" w:eastAsiaTheme="minorEastAsia" w:hAnsi="Tahoma" w:cs="Tahoma"/>
      <w:sz w:val="16"/>
      <w:szCs w:val="16"/>
      <w:lang w:eastAsia="ru-RU"/>
    </w:rPr>
  </w:style>
  <w:style w:type="character" w:customStyle="1" w:styleId="ConsPlusNormal0">
    <w:name w:val="ConsPlusNormal Знак"/>
    <w:link w:val="ConsPlusNormal"/>
    <w:locked/>
    <w:rsid w:val="00FB7C29"/>
    <w:rPr>
      <w:rFonts w:ascii="Times New Roman" w:eastAsiaTheme="minorEastAsia" w:hAnsi="Times New Roman" w:cs="Times New Roman"/>
      <w:sz w:val="24"/>
      <w:szCs w:val="24"/>
      <w:lang w:eastAsia="ru-RU"/>
    </w:rPr>
  </w:style>
  <w:style w:type="paragraph" w:styleId="ad">
    <w:name w:val="annotation subject"/>
    <w:basedOn w:val="a4"/>
    <w:next w:val="a4"/>
    <w:link w:val="ae"/>
    <w:uiPriority w:val="99"/>
    <w:semiHidden/>
    <w:unhideWhenUsed/>
    <w:rsid w:val="00FB7C29"/>
    <w:pPr>
      <w:spacing w:line="240" w:lineRule="auto"/>
    </w:pPr>
    <w:rPr>
      <w:b/>
      <w:bCs/>
    </w:rPr>
  </w:style>
  <w:style w:type="character" w:customStyle="1" w:styleId="ae">
    <w:name w:val="Тема примечания Знак"/>
    <w:basedOn w:val="a5"/>
    <w:link w:val="ad"/>
    <w:uiPriority w:val="99"/>
    <w:semiHidden/>
    <w:rsid w:val="00FB7C29"/>
    <w:rPr>
      <w:rFonts w:eastAsiaTheme="minorEastAsia"/>
      <w:b/>
      <w:bCs/>
      <w:sz w:val="20"/>
      <w:szCs w:val="20"/>
      <w:lang w:eastAsia="ru-RU"/>
    </w:rPr>
  </w:style>
  <w:style w:type="paragraph" w:customStyle="1" w:styleId="1">
    <w:name w:val="Стиль1"/>
    <w:basedOn w:val="a"/>
    <w:uiPriority w:val="99"/>
    <w:rsid w:val="00FB7C29"/>
    <w:pPr>
      <w:keepNext/>
      <w:keepLines/>
      <w:widowControl w:val="0"/>
      <w:numPr>
        <w:numId w:val="3"/>
      </w:numPr>
      <w:suppressLineNumbers/>
      <w:suppressAutoHyphens/>
      <w:spacing w:after="60" w:line="240" w:lineRule="auto"/>
      <w:jc w:val="both"/>
    </w:pPr>
    <w:rPr>
      <w:rFonts w:ascii="Times New Roman" w:eastAsia="Times New Roman" w:hAnsi="Times New Roman" w:cs="Times New Roman"/>
      <w:b/>
      <w:sz w:val="28"/>
      <w:szCs w:val="24"/>
    </w:rPr>
  </w:style>
  <w:style w:type="paragraph" w:customStyle="1" w:styleId="3">
    <w:name w:val="Стиль3 Знак"/>
    <w:next w:val="ad"/>
    <w:uiPriority w:val="99"/>
    <w:rsid w:val="00FB7C29"/>
    <w:pPr>
      <w:numPr>
        <w:ilvl w:val="2"/>
        <w:numId w:val="3"/>
      </w:numPr>
      <w:tabs>
        <w:tab w:val="clear" w:pos="937"/>
      </w:tabs>
    </w:pPr>
  </w:style>
  <w:style w:type="paragraph" w:styleId="2">
    <w:name w:val="Body Text Indent 2"/>
    <w:basedOn w:val="a"/>
    <w:link w:val="20"/>
    <w:uiPriority w:val="99"/>
    <w:semiHidden/>
    <w:unhideWhenUsed/>
    <w:rsid w:val="00FB7C29"/>
    <w:pPr>
      <w:spacing w:after="120" w:line="480" w:lineRule="auto"/>
      <w:ind w:left="283"/>
    </w:pPr>
  </w:style>
  <w:style w:type="character" w:customStyle="1" w:styleId="20">
    <w:name w:val="Основной текст с отступом 2 Знак"/>
    <w:basedOn w:val="a0"/>
    <w:link w:val="2"/>
    <w:uiPriority w:val="99"/>
    <w:semiHidden/>
    <w:rsid w:val="00FB7C29"/>
    <w:rPr>
      <w:rFonts w:eastAsiaTheme="minorEastAsia"/>
      <w:lang w:eastAsia="ru-RU"/>
    </w:rPr>
  </w:style>
  <w:style w:type="character" w:styleId="af">
    <w:name w:val="Hyperlink"/>
    <w:basedOn w:val="a0"/>
    <w:uiPriority w:val="99"/>
    <w:semiHidden/>
    <w:unhideWhenUsed/>
    <w:rsid w:val="00FB7C29"/>
    <w:rPr>
      <w:color w:val="0000FF"/>
      <w:u w:val="single"/>
    </w:rPr>
  </w:style>
  <w:style w:type="paragraph" w:styleId="af0">
    <w:name w:val="endnote text"/>
    <w:basedOn w:val="a"/>
    <w:link w:val="af1"/>
    <w:uiPriority w:val="99"/>
    <w:semiHidden/>
    <w:unhideWhenUsed/>
    <w:rsid w:val="00361FE7"/>
    <w:pPr>
      <w:spacing w:after="0" w:line="240" w:lineRule="auto"/>
    </w:pPr>
    <w:rPr>
      <w:sz w:val="20"/>
      <w:szCs w:val="20"/>
    </w:rPr>
  </w:style>
  <w:style w:type="character" w:customStyle="1" w:styleId="af1">
    <w:name w:val="Текст концевой сноски Знак"/>
    <w:basedOn w:val="a0"/>
    <w:link w:val="af0"/>
    <w:uiPriority w:val="99"/>
    <w:semiHidden/>
    <w:rsid w:val="00361FE7"/>
    <w:rPr>
      <w:rFonts w:eastAsiaTheme="minorEastAsia"/>
      <w:sz w:val="20"/>
      <w:szCs w:val="20"/>
      <w:lang w:eastAsia="ru-RU"/>
    </w:rPr>
  </w:style>
  <w:style w:type="character" w:styleId="af2">
    <w:name w:val="endnote reference"/>
    <w:basedOn w:val="a0"/>
    <w:uiPriority w:val="99"/>
    <w:semiHidden/>
    <w:unhideWhenUsed/>
    <w:rsid w:val="00361FE7"/>
    <w:rPr>
      <w:vertAlign w:val="superscript"/>
    </w:rPr>
  </w:style>
  <w:style w:type="table" w:styleId="af3">
    <w:name w:val="Table Grid"/>
    <w:basedOn w:val="a1"/>
    <w:uiPriority w:val="59"/>
    <w:rsid w:val="002C6F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
    <w:link w:val="af5"/>
    <w:uiPriority w:val="99"/>
    <w:unhideWhenUsed/>
    <w:rsid w:val="00E82DF3"/>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E82DF3"/>
    <w:rPr>
      <w:rFonts w:eastAsiaTheme="minorEastAsia"/>
      <w:lang w:eastAsia="ru-RU"/>
    </w:rPr>
  </w:style>
  <w:style w:type="paragraph" w:styleId="af6">
    <w:name w:val="footer"/>
    <w:basedOn w:val="a"/>
    <w:link w:val="af7"/>
    <w:uiPriority w:val="99"/>
    <w:unhideWhenUsed/>
    <w:rsid w:val="00E82DF3"/>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E82DF3"/>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4148">
      <w:bodyDiv w:val="1"/>
      <w:marLeft w:val="0"/>
      <w:marRight w:val="0"/>
      <w:marTop w:val="0"/>
      <w:marBottom w:val="0"/>
      <w:divBdr>
        <w:top w:val="none" w:sz="0" w:space="0" w:color="auto"/>
        <w:left w:val="none" w:sz="0" w:space="0" w:color="auto"/>
        <w:bottom w:val="none" w:sz="0" w:space="0" w:color="auto"/>
        <w:right w:val="none" w:sz="0" w:space="0" w:color="auto"/>
      </w:divBdr>
    </w:div>
    <w:div w:id="175925443">
      <w:bodyDiv w:val="1"/>
      <w:marLeft w:val="0"/>
      <w:marRight w:val="0"/>
      <w:marTop w:val="0"/>
      <w:marBottom w:val="0"/>
      <w:divBdr>
        <w:top w:val="none" w:sz="0" w:space="0" w:color="auto"/>
        <w:left w:val="none" w:sz="0" w:space="0" w:color="auto"/>
        <w:bottom w:val="none" w:sz="0" w:space="0" w:color="auto"/>
        <w:right w:val="none" w:sz="0" w:space="0" w:color="auto"/>
      </w:divBdr>
      <w:divsChild>
        <w:div w:id="95634668">
          <w:marLeft w:val="0"/>
          <w:marRight w:val="0"/>
          <w:marTop w:val="60"/>
          <w:marBottom w:val="0"/>
          <w:divBdr>
            <w:top w:val="none" w:sz="0" w:space="0" w:color="auto"/>
            <w:left w:val="none" w:sz="0" w:space="0" w:color="auto"/>
            <w:bottom w:val="none" w:sz="0" w:space="0" w:color="auto"/>
            <w:right w:val="none" w:sz="0" w:space="0" w:color="auto"/>
          </w:divBdr>
        </w:div>
        <w:div w:id="757095622">
          <w:marLeft w:val="0"/>
          <w:marRight w:val="0"/>
          <w:marTop w:val="0"/>
          <w:marBottom w:val="45"/>
          <w:divBdr>
            <w:top w:val="none" w:sz="0" w:space="0" w:color="auto"/>
            <w:left w:val="none" w:sz="0" w:space="0" w:color="auto"/>
            <w:bottom w:val="none" w:sz="0" w:space="0" w:color="auto"/>
            <w:right w:val="none" w:sz="0" w:space="0" w:color="auto"/>
          </w:divBdr>
        </w:div>
        <w:div w:id="866330618">
          <w:marLeft w:val="0"/>
          <w:marRight w:val="0"/>
          <w:marTop w:val="0"/>
          <w:marBottom w:val="45"/>
          <w:divBdr>
            <w:top w:val="none" w:sz="0" w:space="0" w:color="auto"/>
            <w:left w:val="none" w:sz="0" w:space="0" w:color="auto"/>
            <w:bottom w:val="none" w:sz="0" w:space="0" w:color="auto"/>
            <w:right w:val="none" w:sz="0" w:space="0" w:color="auto"/>
          </w:divBdr>
        </w:div>
        <w:div w:id="1123428800">
          <w:marLeft w:val="0"/>
          <w:marRight w:val="0"/>
          <w:marTop w:val="0"/>
          <w:marBottom w:val="45"/>
          <w:divBdr>
            <w:top w:val="none" w:sz="0" w:space="0" w:color="auto"/>
            <w:left w:val="none" w:sz="0" w:space="0" w:color="auto"/>
            <w:bottom w:val="none" w:sz="0" w:space="0" w:color="auto"/>
            <w:right w:val="none" w:sz="0" w:space="0" w:color="auto"/>
          </w:divBdr>
        </w:div>
        <w:div w:id="959800823">
          <w:marLeft w:val="0"/>
          <w:marRight w:val="0"/>
          <w:marTop w:val="0"/>
          <w:marBottom w:val="45"/>
          <w:divBdr>
            <w:top w:val="none" w:sz="0" w:space="0" w:color="auto"/>
            <w:left w:val="none" w:sz="0" w:space="0" w:color="auto"/>
            <w:bottom w:val="none" w:sz="0" w:space="0" w:color="auto"/>
            <w:right w:val="none" w:sz="0" w:space="0" w:color="auto"/>
          </w:divBdr>
        </w:div>
        <w:div w:id="1787233760">
          <w:marLeft w:val="0"/>
          <w:marRight w:val="0"/>
          <w:marTop w:val="0"/>
          <w:marBottom w:val="45"/>
          <w:divBdr>
            <w:top w:val="none" w:sz="0" w:space="0" w:color="auto"/>
            <w:left w:val="none" w:sz="0" w:space="0" w:color="auto"/>
            <w:bottom w:val="none" w:sz="0" w:space="0" w:color="auto"/>
            <w:right w:val="none" w:sz="0" w:space="0" w:color="auto"/>
          </w:divBdr>
        </w:div>
        <w:div w:id="1807047868">
          <w:marLeft w:val="0"/>
          <w:marRight w:val="0"/>
          <w:marTop w:val="0"/>
          <w:marBottom w:val="45"/>
          <w:divBdr>
            <w:top w:val="none" w:sz="0" w:space="0" w:color="auto"/>
            <w:left w:val="none" w:sz="0" w:space="0" w:color="auto"/>
            <w:bottom w:val="none" w:sz="0" w:space="0" w:color="auto"/>
            <w:right w:val="none" w:sz="0" w:space="0" w:color="auto"/>
          </w:divBdr>
        </w:div>
        <w:div w:id="1081171962">
          <w:marLeft w:val="0"/>
          <w:marRight w:val="0"/>
          <w:marTop w:val="0"/>
          <w:marBottom w:val="45"/>
          <w:divBdr>
            <w:top w:val="none" w:sz="0" w:space="0" w:color="auto"/>
            <w:left w:val="none" w:sz="0" w:space="0" w:color="auto"/>
            <w:bottom w:val="none" w:sz="0" w:space="0" w:color="auto"/>
            <w:right w:val="none" w:sz="0" w:space="0" w:color="auto"/>
          </w:divBdr>
        </w:div>
      </w:divsChild>
    </w:div>
    <w:div w:id="741416663">
      <w:bodyDiv w:val="1"/>
      <w:marLeft w:val="0"/>
      <w:marRight w:val="0"/>
      <w:marTop w:val="0"/>
      <w:marBottom w:val="0"/>
      <w:divBdr>
        <w:top w:val="none" w:sz="0" w:space="0" w:color="auto"/>
        <w:left w:val="none" w:sz="0" w:space="0" w:color="auto"/>
        <w:bottom w:val="none" w:sz="0" w:space="0" w:color="auto"/>
        <w:right w:val="none" w:sz="0" w:space="0" w:color="auto"/>
      </w:divBdr>
      <w:divsChild>
        <w:div w:id="2013333011">
          <w:marLeft w:val="0"/>
          <w:marRight w:val="0"/>
          <w:marTop w:val="0"/>
          <w:marBottom w:val="75"/>
          <w:divBdr>
            <w:top w:val="single" w:sz="2" w:space="0" w:color="99BBE8"/>
            <w:left w:val="single" w:sz="2" w:space="0" w:color="99BBE8"/>
            <w:bottom w:val="single" w:sz="2" w:space="0" w:color="99BBE8"/>
            <w:right w:val="single" w:sz="2" w:space="0" w:color="99BBE8"/>
          </w:divBdr>
          <w:divsChild>
            <w:div w:id="1825194158">
              <w:marLeft w:val="0"/>
              <w:marRight w:val="0"/>
              <w:marTop w:val="0"/>
              <w:marBottom w:val="0"/>
              <w:divBdr>
                <w:top w:val="none" w:sz="0" w:space="0" w:color="auto"/>
                <w:left w:val="none" w:sz="0" w:space="0" w:color="auto"/>
                <w:bottom w:val="none" w:sz="0" w:space="0" w:color="auto"/>
                <w:right w:val="none" w:sz="0" w:space="0" w:color="auto"/>
              </w:divBdr>
              <w:divsChild>
                <w:div w:id="53407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149142">
          <w:marLeft w:val="0"/>
          <w:marRight w:val="0"/>
          <w:marTop w:val="0"/>
          <w:marBottom w:val="75"/>
          <w:divBdr>
            <w:top w:val="single" w:sz="2" w:space="0" w:color="99BBE8"/>
            <w:left w:val="single" w:sz="2" w:space="0" w:color="99BBE8"/>
            <w:bottom w:val="single" w:sz="2" w:space="0" w:color="99BBE8"/>
            <w:right w:val="single" w:sz="2" w:space="0" w:color="99BBE8"/>
          </w:divBdr>
          <w:divsChild>
            <w:div w:id="1955021016">
              <w:marLeft w:val="0"/>
              <w:marRight w:val="0"/>
              <w:marTop w:val="0"/>
              <w:marBottom w:val="0"/>
              <w:divBdr>
                <w:top w:val="none" w:sz="0" w:space="0" w:color="auto"/>
                <w:left w:val="none" w:sz="0" w:space="0" w:color="auto"/>
                <w:bottom w:val="none" w:sz="0" w:space="0" w:color="auto"/>
                <w:right w:val="none" w:sz="0" w:space="0" w:color="auto"/>
              </w:divBdr>
              <w:divsChild>
                <w:div w:id="55111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908574">
          <w:marLeft w:val="0"/>
          <w:marRight w:val="0"/>
          <w:marTop w:val="0"/>
          <w:marBottom w:val="75"/>
          <w:divBdr>
            <w:top w:val="single" w:sz="2" w:space="0" w:color="99BBE8"/>
            <w:left w:val="single" w:sz="2" w:space="0" w:color="99BBE8"/>
            <w:bottom w:val="single" w:sz="2" w:space="0" w:color="99BBE8"/>
            <w:right w:val="single" w:sz="2" w:space="0" w:color="99BBE8"/>
          </w:divBdr>
          <w:divsChild>
            <w:div w:id="1408650999">
              <w:marLeft w:val="0"/>
              <w:marRight w:val="0"/>
              <w:marTop w:val="0"/>
              <w:marBottom w:val="0"/>
              <w:divBdr>
                <w:top w:val="none" w:sz="0" w:space="0" w:color="auto"/>
                <w:left w:val="none" w:sz="0" w:space="0" w:color="auto"/>
                <w:bottom w:val="none" w:sz="0" w:space="0" w:color="auto"/>
                <w:right w:val="none" w:sz="0" w:space="0" w:color="auto"/>
              </w:divBdr>
              <w:divsChild>
                <w:div w:id="144495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15604">
          <w:marLeft w:val="0"/>
          <w:marRight w:val="0"/>
          <w:marTop w:val="0"/>
          <w:marBottom w:val="75"/>
          <w:divBdr>
            <w:top w:val="single" w:sz="2" w:space="0" w:color="99BBE8"/>
            <w:left w:val="single" w:sz="2" w:space="0" w:color="99BBE8"/>
            <w:bottom w:val="single" w:sz="2" w:space="0" w:color="99BBE8"/>
            <w:right w:val="single" w:sz="2" w:space="0" w:color="99BBE8"/>
          </w:divBdr>
          <w:divsChild>
            <w:div w:id="1481851469">
              <w:marLeft w:val="0"/>
              <w:marRight w:val="0"/>
              <w:marTop w:val="0"/>
              <w:marBottom w:val="0"/>
              <w:divBdr>
                <w:top w:val="none" w:sz="0" w:space="0" w:color="auto"/>
                <w:left w:val="none" w:sz="0" w:space="0" w:color="auto"/>
                <w:bottom w:val="none" w:sz="0" w:space="0" w:color="auto"/>
                <w:right w:val="none" w:sz="0" w:space="0" w:color="auto"/>
              </w:divBdr>
              <w:divsChild>
                <w:div w:id="26013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571460">
          <w:marLeft w:val="0"/>
          <w:marRight w:val="0"/>
          <w:marTop w:val="0"/>
          <w:marBottom w:val="75"/>
          <w:divBdr>
            <w:top w:val="single" w:sz="2" w:space="0" w:color="99BBE8"/>
            <w:left w:val="single" w:sz="2" w:space="0" w:color="99BBE8"/>
            <w:bottom w:val="single" w:sz="2" w:space="0" w:color="99BBE8"/>
            <w:right w:val="single" w:sz="2" w:space="0" w:color="99BBE8"/>
          </w:divBdr>
          <w:divsChild>
            <w:div w:id="241186969">
              <w:marLeft w:val="0"/>
              <w:marRight w:val="0"/>
              <w:marTop w:val="0"/>
              <w:marBottom w:val="0"/>
              <w:divBdr>
                <w:top w:val="none" w:sz="0" w:space="0" w:color="auto"/>
                <w:left w:val="none" w:sz="0" w:space="0" w:color="auto"/>
                <w:bottom w:val="none" w:sz="0" w:space="0" w:color="auto"/>
                <w:right w:val="none" w:sz="0" w:space="0" w:color="auto"/>
              </w:divBdr>
              <w:divsChild>
                <w:div w:id="19674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402065">
          <w:marLeft w:val="0"/>
          <w:marRight w:val="0"/>
          <w:marTop w:val="0"/>
          <w:marBottom w:val="75"/>
          <w:divBdr>
            <w:top w:val="single" w:sz="2" w:space="0" w:color="99BBE8"/>
            <w:left w:val="single" w:sz="2" w:space="0" w:color="99BBE8"/>
            <w:bottom w:val="single" w:sz="2" w:space="0" w:color="99BBE8"/>
            <w:right w:val="single" w:sz="2" w:space="0" w:color="99BBE8"/>
          </w:divBdr>
          <w:divsChild>
            <w:div w:id="1295914381">
              <w:marLeft w:val="0"/>
              <w:marRight w:val="0"/>
              <w:marTop w:val="0"/>
              <w:marBottom w:val="0"/>
              <w:divBdr>
                <w:top w:val="none" w:sz="0" w:space="0" w:color="auto"/>
                <w:left w:val="none" w:sz="0" w:space="0" w:color="auto"/>
                <w:bottom w:val="none" w:sz="0" w:space="0" w:color="auto"/>
                <w:right w:val="none" w:sz="0" w:space="0" w:color="auto"/>
              </w:divBdr>
              <w:divsChild>
                <w:div w:id="11675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114077">
          <w:marLeft w:val="0"/>
          <w:marRight w:val="0"/>
          <w:marTop w:val="0"/>
          <w:marBottom w:val="75"/>
          <w:divBdr>
            <w:top w:val="single" w:sz="2" w:space="0" w:color="99BBE8"/>
            <w:left w:val="single" w:sz="2" w:space="0" w:color="99BBE8"/>
            <w:bottom w:val="single" w:sz="2" w:space="0" w:color="99BBE8"/>
            <w:right w:val="single" w:sz="2" w:space="0" w:color="99BBE8"/>
          </w:divBdr>
          <w:divsChild>
            <w:div w:id="332074259">
              <w:marLeft w:val="0"/>
              <w:marRight w:val="0"/>
              <w:marTop w:val="0"/>
              <w:marBottom w:val="0"/>
              <w:divBdr>
                <w:top w:val="none" w:sz="0" w:space="0" w:color="auto"/>
                <w:left w:val="none" w:sz="0" w:space="0" w:color="auto"/>
                <w:bottom w:val="none" w:sz="0" w:space="0" w:color="auto"/>
                <w:right w:val="none" w:sz="0" w:space="0" w:color="auto"/>
              </w:divBdr>
              <w:divsChild>
                <w:div w:id="3119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409141">
          <w:marLeft w:val="0"/>
          <w:marRight w:val="0"/>
          <w:marTop w:val="0"/>
          <w:marBottom w:val="75"/>
          <w:divBdr>
            <w:top w:val="single" w:sz="2" w:space="0" w:color="99BBE8"/>
            <w:left w:val="single" w:sz="2" w:space="0" w:color="99BBE8"/>
            <w:bottom w:val="single" w:sz="2" w:space="0" w:color="99BBE8"/>
            <w:right w:val="single" w:sz="2" w:space="0" w:color="99BBE8"/>
          </w:divBdr>
          <w:divsChild>
            <w:div w:id="751388032">
              <w:marLeft w:val="0"/>
              <w:marRight w:val="0"/>
              <w:marTop w:val="0"/>
              <w:marBottom w:val="0"/>
              <w:divBdr>
                <w:top w:val="none" w:sz="0" w:space="0" w:color="auto"/>
                <w:left w:val="none" w:sz="0" w:space="0" w:color="auto"/>
                <w:bottom w:val="none" w:sz="0" w:space="0" w:color="auto"/>
                <w:right w:val="none" w:sz="0" w:space="0" w:color="auto"/>
              </w:divBdr>
              <w:divsChild>
                <w:div w:id="18012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98804">
          <w:marLeft w:val="0"/>
          <w:marRight w:val="0"/>
          <w:marTop w:val="0"/>
          <w:marBottom w:val="75"/>
          <w:divBdr>
            <w:top w:val="single" w:sz="2" w:space="0" w:color="99BBE8"/>
            <w:left w:val="single" w:sz="2" w:space="0" w:color="99BBE8"/>
            <w:bottom w:val="single" w:sz="2" w:space="0" w:color="99BBE8"/>
            <w:right w:val="single" w:sz="2" w:space="0" w:color="99BBE8"/>
          </w:divBdr>
          <w:divsChild>
            <w:div w:id="777454264">
              <w:marLeft w:val="0"/>
              <w:marRight w:val="0"/>
              <w:marTop w:val="0"/>
              <w:marBottom w:val="0"/>
              <w:divBdr>
                <w:top w:val="none" w:sz="0" w:space="0" w:color="auto"/>
                <w:left w:val="none" w:sz="0" w:space="0" w:color="auto"/>
                <w:bottom w:val="none" w:sz="0" w:space="0" w:color="auto"/>
                <w:right w:val="none" w:sz="0" w:space="0" w:color="auto"/>
              </w:divBdr>
              <w:divsChild>
                <w:div w:id="78381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691729">
          <w:marLeft w:val="0"/>
          <w:marRight w:val="0"/>
          <w:marTop w:val="0"/>
          <w:marBottom w:val="75"/>
          <w:divBdr>
            <w:top w:val="single" w:sz="2" w:space="0" w:color="99BBE8"/>
            <w:left w:val="single" w:sz="2" w:space="0" w:color="99BBE8"/>
            <w:bottom w:val="single" w:sz="2" w:space="0" w:color="99BBE8"/>
            <w:right w:val="single" w:sz="2" w:space="0" w:color="99BBE8"/>
          </w:divBdr>
          <w:divsChild>
            <w:div w:id="732658351">
              <w:marLeft w:val="0"/>
              <w:marRight w:val="0"/>
              <w:marTop w:val="0"/>
              <w:marBottom w:val="0"/>
              <w:divBdr>
                <w:top w:val="none" w:sz="0" w:space="0" w:color="auto"/>
                <w:left w:val="none" w:sz="0" w:space="0" w:color="auto"/>
                <w:bottom w:val="none" w:sz="0" w:space="0" w:color="auto"/>
                <w:right w:val="none" w:sz="0" w:space="0" w:color="auto"/>
              </w:divBdr>
              <w:divsChild>
                <w:div w:id="207751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963956">
          <w:marLeft w:val="0"/>
          <w:marRight w:val="0"/>
          <w:marTop w:val="0"/>
          <w:marBottom w:val="75"/>
          <w:divBdr>
            <w:top w:val="single" w:sz="2" w:space="0" w:color="99BBE8"/>
            <w:left w:val="single" w:sz="2" w:space="0" w:color="99BBE8"/>
            <w:bottom w:val="single" w:sz="2" w:space="0" w:color="99BBE8"/>
            <w:right w:val="single" w:sz="2" w:space="0" w:color="99BBE8"/>
          </w:divBdr>
          <w:divsChild>
            <w:div w:id="1209612085">
              <w:marLeft w:val="0"/>
              <w:marRight w:val="0"/>
              <w:marTop w:val="0"/>
              <w:marBottom w:val="0"/>
              <w:divBdr>
                <w:top w:val="none" w:sz="0" w:space="0" w:color="auto"/>
                <w:left w:val="none" w:sz="0" w:space="0" w:color="auto"/>
                <w:bottom w:val="none" w:sz="0" w:space="0" w:color="auto"/>
                <w:right w:val="none" w:sz="0" w:space="0" w:color="auto"/>
              </w:divBdr>
              <w:divsChild>
                <w:div w:id="83822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1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821&amp;date=25.08.2020&amp;dst=56&amp;fld=134" TargetMode="External"/><Relationship Id="rId13" Type="http://schemas.openxmlformats.org/officeDocument/2006/relationships/hyperlink" Target="mailto:realfirm@rambl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821&amp;date=25.08.2020&amp;dst=101309&amp;f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821&amp;date=25.08.2020&amp;dst=101858&amp;fld=1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358821&amp;date=25.08.2020&amp;dst=1716&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358821&amp;date=25.08.2020&amp;dst=101309&amp;fld=13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5411F-FFA7-4F70-BE91-20EBBBC33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1481</TotalTime>
  <Pages>14</Pages>
  <Words>6918</Words>
  <Characters>39433</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Гурьянова</dc:creator>
  <cp:lastModifiedBy>Светлана</cp:lastModifiedBy>
  <cp:revision>38</cp:revision>
  <cp:lastPrinted>2022-03-04T08:24:00Z</cp:lastPrinted>
  <dcterms:created xsi:type="dcterms:W3CDTF">2023-03-11T14:06:00Z</dcterms:created>
  <dcterms:modified xsi:type="dcterms:W3CDTF">2024-07-01T11:00:00Z</dcterms:modified>
</cp:coreProperties>
</file>