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92C" w:rsidRPr="00BC58C0" w:rsidRDefault="0014792C" w:rsidP="0014792C">
      <w:pPr>
        <w:spacing w:after="0" w:line="240" w:lineRule="auto"/>
        <w:ind w:hanging="1027"/>
        <w:jc w:val="right"/>
        <w:rPr>
          <w:rFonts w:ascii="Times New Roman" w:hAnsi="Times New Roman" w:cs="Times New Roman"/>
          <w:b/>
          <w:sz w:val="24"/>
          <w:szCs w:val="24"/>
        </w:rPr>
      </w:pPr>
      <w:r w:rsidRPr="00BC58C0">
        <w:rPr>
          <w:rFonts w:ascii="Times New Roman" w:hAnsi="Times New Roman" w:cs="Times New Roman"/>
          <w:b/>
          <w:sz w:val="24"/>
          <w:szCs w:val="24"/>
        </w:rPr>
        <w:t>Приложение №</w:t>
      </w:r>
      <w:r>
        <w:rPr>
          <w:rFonts w:ascii="Times New Roman" w:hAnsi="Times New Roman" w:cs="Times New Roman"/>
          <w:b/>
          <w:sz w:val="24"/>
          <w:szCs w:val="24"/>
        </w:rPr>
        <w:t>2</w:t>
      </w:r>
      <w:r w:rsidRPr="00BC58C0">
        <w:rPr>
          <w:rFonts w:ascii="Times New Roman" w:hAnsi="Times New Roman" w:cs="Times New Roman"/>
          <w:b/>
          <w:sz w:val="24"/>
          <w:szCs w:val="24"/>
        </w:rPr>
        <w:t xml:space="preserve"> </w:t>
      </w:r>
    </w:p>
    <w:p w:rsidR="0014792C" w:rsidRPr="00BC58C0" w:rsidRDefault="0014792C" w:rsidP="0014792C">
      <w:pPr>
        <w:spacing w:after="0" w:line="240" w:lineRule="auto"/>
        <w:jc w:val="right"/>
        <w:rPr>
          <w:rFonts w:ascii="Times New Roman" w:hAnsi="Times New Roman" w:cs="Times New Roman"/>
          <w:b/>
          <w:sz w:val="24"/>
          <w:szCs w:val="24"/>
        </w:rPr>
      </w:pPr>
      <w:r w:rsidRPr="00BC58C0">
        <w:rPr>
          <w:rFonts w:ascii="Times New Roman" w:hAnsi="Times New Roman" w:cs="Times New Roman"/>
          <w:b/>
          <w:sz w:val="24"/>
          <w:szCs w:val="24"/>
        </w:rPr>
        <w:t>к Извещению о проведении закупки</w:t>
      </w:r>
    </w:p>
    <w:p w:rsidR="0014792C" w:rsidRPr="00181AA9" w:rsidRDefault="0014792C" w:rsidP="0014792C">
      <w:pPr>
        <w:spacing w:after="0"/>
        <w:rPr>
          <w:rFonts w:ascii="Times New Roman" w:hAnsi="Times New Roman"/>
          <w:sz w:val="24"/>
          <w:szCs w:val="28"/>
        </w:rPr>
      </w:pPr>
    </w:p>
    <w:p w:rsidR="0014792C" w:rsidRPr="005B7017" w:rsidRDefault="0014792C" w:rsidP="0014792C">
      <w:pPr>
        <w:autoSpaceDE w:val="0"/>
        <w:autoSpaceDN w:val="0"/>
        <w:adjustRightInd w:val="0"/>
        <w:spacing w:after="0" w:line="240" w:lineRule="auto"/>
        <w:jc w:val="center"/>
        <w:outlineLvl w:val="0"/>
        <w:rPr>
          <w:rFonts w:ascii="Times New Roman" w:hAnsi="Times New Roman"/>
          <w:b/>
          <w:sz w:val="24"/>
          <w:szCs w:val="24"/>
        </w:rPr>
      </w:pPr>
      <w:r w:rsidRPr="005B7017">
        <w:rPr>
          <w:rFonts w:ascii="Times New Roman" w:hAnsi="Times New Roman"/>
          <w:b/>
          <w:sz w:val="24"/>
          <w:szCs w:val="24"/>
        </w:rPr>
        <w:t>ОБОСНОВАНИЕ НАЧАЛЬНОЙ (МАКСИМАЛЬНОЙ) ЦЕНЫ КОНТРАКТА, НАЧАЛЬНОЙ СУММЫ ЦЕН ЕДИНИЦ ТОВАРА, РАБОТЫ, УСЛУГИ</w:t>
      </w:r>
    </w:p>
    <w:p w:rsidR="0014792C" w:rsidRPr="005B7017" w:rsidRDefault="0014792C" w:rsidP="0014792C">
      <w:pPr>
        <w:autoSpaceDE w:val="0"/>
        <w:autoSpaceDN w:val="0"/>
        <w:adjustRightInd w:val="0"/>
        <w:spacing w:after="0" w:line="240" w:lineRule="auto"/>
        <w:jc w:val="center"/>
        <w:outlineLvl w:val="0"/>
        <w:rPr>
          <w:rFonts w:ascii="Times New Roman" w:hAnsi="Times New Roman"/>
          <w:bCs/>
          <w:sz w:val="24"/>
          <w:szCs w:val="24"/>
          <w:lang w:eastAsia="ru-RU"/>
        </w:rPr>
      </w:pPr>
      <w:r w:rsidRPr="005B7017">
        <w:rPr>
          <w:rFonts w:ascii="Times New Roman" w:hAnsi="Times New Roman"/>
          <w:sz w:val="24"/>
          <w:szCs w:val="24"/>
        </w:rPr>
        <w:t>(далее –</w:t>
      </w:r>
      <w:r w:rsidRPr="005B7017">
        <w:rPr>
          <w:rFonts w:ascii="Times New Roman" w:hAnsi="Times New Roman"/>
          <w:b/>
          <w:sz w:val="24"/>
          <w:szCs w:val="24"/>
        </w:rPr>
        <w:t xml:space="preserve"> НМЦК</w:t>
      </w:r>
      <w:r w:rsidRPr="005B7017">
        <w:rPr>
          <w:rFonts w:ascii="Times New Roman" w:hAnsi="Times New Roman"/>
          <w:sz w:val="24"/>
          <w:szCs w:val="24"/>
        </w:rPr>
        <w:t>)</w:t>
      </w:r>
    </w:p>
    <w:p w:rsidR="0014792C" w:rsidRPr="00181AA9" w:rsidRDefault="0014792C" w:rsidP="0014792C">
      <w:pPr>
        <w:spacing w:after="0"/>
        <w:jc w:val="center"/>
        <w:rPr>
          <w:rFonts w:ascii="Times New Roman" w:eastAsia="Times New Roman" w:hAnsi="Times New Roman" w:cs="Times New Roman"/>
          <w:b/>
          <w:sz w:val="24"/>
          <w:szCs w:val="28"/>
          <w:lang w:eastAsia="ru-RU"/>
        </w:rPr>
      </w:pPr>
    </w:p>
    <w:p w:rsidR="0014792C" w:rsidRPr="00153BC5" w:rsidRDefault="0014792C" w:rsidP="0014792C">
      <w:pPr>
        <w:spacing w:after="0" w:line="240" w:lineRule="auto"/>
        <w:jc w:val="center"/>
        <w:rPr>
          <w:rFonts w:ascii="Times New Roman" w:hAnsi="Times New Roman" w:cs="Times New Roman"/>
          <w:sz w:val="24"/>
          <w:szCs w:val="24"/>
        </w:rPr>
      </w:pPr>
    </w:p>
    <w:tbl>
      <w:tblPr>
        <w:tblpPr w:leftFromText="180" w:rightFromText="180" w:vertAnchor="page" w:horzAnchor="margin" w:tblpY="3226"/>
        <w:tblW w:w="10173" w:type="dxa"/>
        <w:tblLook w:val="01E0" w:firstRow="1" w:lastRow="1" w:firstColumn="1" w:lastColumn="1" w:noHBand="0" w:noVBand="0"/>
      </w:tblPr>
      <w:tblGrid>
        <w:gridCol w:w="5328"/>
        <w:gridCol w:w="4845"/>
      </w:tblGrid>
      <w:tr w:rsidR="0014792C" w:rsidRPr="00AD01B2" w:rsidTr="0014792C">
        <w:trPr>
          <w:trHeight w:val="1608"/>
        </w:trPr>
        <w:tc>
          <w:tcPr>
            <w:tcW w:w="5328" w:type="dxa"/>
          </w:tcPr>
          <w:p w:rsidR="0014792C" w:rsidRPr="00AD01B2" w:rsidRDefault="0014792C" w:rsidP="0014792C">
            <w:pPr>
              <w:spacing w:after="0" w:line="240" w:lineRule="auto"/>
              <w:rPr>
                <w:rFonts w:ascii="Times New Roman" w:hAnsi="Times New Roman"/>
                <w:sz w:val="24"/>
                <w:szCs w:val="24"/>
              </w:rPr>
            </w:pPr>
          </w:p>
        </w:tc>
        <w:tc>
          <w:tcPr>
            <w:tcW w:w="4845" w:type="dxa"/>
          </w:tcPr>
          <w:p w:rsidR="0014792C" w:rsidRDefault="0014792C" w:rsidP="0014792C">
            <w:pPr>
              <w:spacing w:after="0" w:line="240" w:lineRule="auto"/>
              <w:jc w:val="right"/>
              <w:rPr>
                <w:rFonts w:ascii="Times New Roman" w:hAnsi="Times New Roman"/>
                <w:b/>
                <w:sz w:val="24"/>
                <w:szCs w:val="24"/>
              </w:rPr>
            </w:pPr>
            <w:r w:rsidRPr="00AD01B2">
              <w:rPr>
                <w:rFonts w:ascii="Times New Roman" w:hAnsi="Times New Roman"/>
                <w:b/>
                <w:sz w:val="24"/>
                <w:szCs w:val="24"/>
              </w:rPr>
              <w:t>УТВЕРЖДАЮ</w:t>
            </w:r>
          </w:p>
          <w:p w:rsidR="00BC48A8" w:rsidRPr="00AD01B2" w:rsidRDefault="00BC48A8" w:rsidP="0014792C">
            <w:pPr>
              <w:spacing w:after="0" w:line="240" w:lineRule="auto"/>
              <w:jc w:val="right"/>
              <w:rPr>
                <w:rFonts w:ascii="Times New Roman" w:hAnsi="Times New Roman"/>
                <w:b/>
                <w:sz w:val="24"/>
                <w:szCs w:val="24"/>
              </w:rPr>
            </w:pPr>
          </w:p>
          <w:p w:rsidR="00251ECE" w:rsidRPr="00251ECE" w:rsidRDefault="00251ECE" w:rsidP="00251ECE">
            <w:pPr>
              <w:spacing w:after="0" w:line="240" w:lineRule="auto"/>
              <w:jc w:val="right"/>
              <w:rPr>
                <w:rFonts w:ascii="Times New Roman" w:hAnsi="Times New Roman"/>
                <w:sz w:val="24"/>
                <w:szCs w:val="24"/>
              </w:rPr>
            </w:pPr>
            <w:r w:rsidRPr="00251ECE">
              <w:rPr>
                <w:rFonts w:ascii="Times New Roman" w:hAnsi="Times New Roman"/>
                <w:sz w:val="24"/>
                <w:szCs w:val="24"/>
              </w:rPr>
              <w:t>Директор</w:t>
            </w:r>
          </w:p>
          <w:p w:rsidR="00251ECE" w:rsidRPr="00251ECE" w:rsidRDefault="00251ECE" w:rsidP="00251ECE">
            <w:pPr>
              <w:spacing w:after="0" w:line="240" w:lineRule="auto"/>
              <w:jc w:val="right"/>
              <w:rPr>
                <w:rFonts w:ascii="Times New Roman" w:hAnsi="Times New Roman"/>
                <w:sz w:val="24"/>
                <w:szCs w:val="24"/>
              </w:rPr>
            </w:pPr>
            <w:r w:rsidRPr="00251ECE">
              <w:rPr>
                <w:rFonts w:ascii="Times New Roman" w:hAnsi="Times New Roman"/>
                <w:sz w:val="24"/>
                <w:szCs w:val="24"/>
              </w:rPr>
              <w:t xml:space="preserve">ГБОУ средняя школа № 444 </w:t>
            </w:r>
          </w:p>
          <w:p w:rsidR="00251ECE" w:rsidRPr="00251ECE" w:rsidRDefault="00251ECE" w:rsidP="00251ECE">
            <w:pPr>
              <w:spacing w:after="0" w:line="240" w:lineRule="auto"/>
              <w:jc w:val="right"/>
              <w:rPr>
                <w:rFonts w:ascii="Times New Roman" w:hAnsi="Times New Roman"/>
                <w:sz w:val="24"/>
                <w:szCs w:val="24"/>
              </w:rPr>
            </w:pPr>
            <w:r w:rsidRPr="00251ECE">
              <w:rPr>
                <w:rFonts w:ascii="Times New Roman" w:hAnsi="Times New Roman"/>
                <w:sz w:val="24"/>
                <w:szCs w:val="24"/>
              </w:rPr>
              <w:t xml:space="preserve">Фрунзенского района </w:t>
            </w:r>
          </w:p>
          <w:p w:rsidR="00251ECE" w:rsidRDefault="00251ECE" w:rsidP="00251ECE">
            <w:pPr>
              <w:spacing w:after="0" w:line="240" w:lineRule="auto"/>
              <w:jc w:val="right"/>
              <w:rPr>
                <w:rFonts w:ascii="Times New Roman" w:hAnsi="Times New Roman"/>
                <w:sz w:val="24"/>
                <w:szCs w:val="24"/>
              </w:rPr>
            </w:pPr>
            <w:r w:rsidRPr="00251ECE">
              <w:rPr>
                <w:rFonts w:ascii="Times New Roman" w:hAnsi="Times New Roman"/>
                <w:sz w:val="24"/>
                <w:szCs w:val="24"/>
              </w:rPr>
              <w:t>Санкт Петербурга</w:t>
            </w:r>
          </w:p>
          <w:p w:rsidR="00345E68" w:rsidRPr="00251ECE" w:rsidRDefault="00345E68" w:rsidP="00251ECE">
            <w:pPr>
              <w:spacing w:after="0" w:line="240" w:lineRule="auto"/>
              <w:jc w:val="right"/>
              <w:rPr>
                <w:rFonts w:ascii="Times New Roman" w:hAnsi="Times New Roman"/>
                <w:sz w:val="24"/>
                <w:szCs w:val="24"/>
              </w:rPr>
            </w:pPr>
          </w:p>
          <w:p w:rsidR="0014792C" w:rsidRDefault="00251ECE" w:rsidP="00251ECE">
            <w:pPr>
              <w:spacing w:after="0" w:line="240" w:lineRule="auto"/>
              <w:jc w:val="right"/>
              <w:rPr>
                <w:rFonts w:ascii="Times New Roman" w:hAnsi="Times New Roman"/>
                <w:sz w:val="24"/>
                <w:szCs w:val="24"/>
              </w:rPr>
            </w:pPr>
            <w:r w:rsidRPr="00251ECE">
              <w:rPr>
                <w:rFonts w:ascii="Times New Roman" w:hAnsi="Times New Roman"/>
                <w:sz w:val="24"/>
                <w:szCs w:val="24"/>
              </w:rPr>
              <w:t>_________________</w:t>
            </w:r>
            <w:r w:rsidR="00345E68">
              <w:rPr>
                <w:rFonts w:ascii="Times New Roman" w:hAnsi="Times New Roman"/>
                <w:sz w:val="24"/>
                <w:szCs w:val="24"/>
              </w:rPr>
              <w:t>/</w:t>
            </w:r>
            <w:r w:rsidRPr="00251ECE">
              <w:rPr>
                <w:rFonts w:ascii="Times New Roman" w:hAnsi="Times New Roman"/>
                <w:sz w:val="24"/>
                <w:szCs w:val="24"/>
              </w:rPr>
              <w:t>А.Г.Андреев</w:t>
            </w:r>
            <w:r w:rsidR="00345E68">
              <w:rPr>
                <w:rFonts w:ascii="Times New Roman" w:hAnsi="Times New Roman"/>
                <w:sz w:val="24"/>
                <w:szCs w:val="24"/>
              </w:rPr>
              <w:t>/</w:t>
            </w:r>
          </w:p>
          <w:p w:rsidR="00345E68" w:rsidRPr="00AD01B2" w:rsidRDefault="00345E68" w:rsidP="00251ECE">
            <w:pPr>
              <w:spacing w:after="0" w:line="240" w:lineRule="auto"/>
              <w:jc w:val="right"/>
              <w:rPr>
                <w:rFonts w:ascii="Times New Roman" w:hAnsi="Times New Roman"/>
                <w:sz w:val="24"/>
                <w:szCs w:val="24"/>
              </w:rPr>
            </w:pPr>
          </w:p>
        </w:tc>
      </w:tr>
    </w:tbl>
    <w:p w:rsidR="0014792C" w:rsidRPr="00153BC5" w:rsidRDefault="0014792C" w:rsidP="0014792C">
      <w:pPr>
        <w:spacing w:after="0" w:line="240" w:lineRule="auto"/>
        <w:jc w:val="center"/>
        <w:rPr>
          <w:rFonts w:ascii="Times New Roman" w:hAnsi="Times New Roman" w:cs="Times New Roman"/>
          <w:sz w:val="24"/>
          <w:szCs w:val="24"/>
        </w:rPr>
      </w:pPr>
    </w:p>
    <w:p w:rsidR="0014792C" w:rsidRPr="00153BC5" w:rsidRDefault="0014792C" w:rsidP="0014792C">
      <w:pPr>
        <w:spacing w:after="0" w:line="240" w:lineRule="auto"/>
        <w:jc w:val="center"/>
        <w:rPr>
          <w:rFonts w:ascii="Times New Roman" w:hAnsi="Times New Roman" w:cs="Times New Roman"/>
          <w:sz w:val="24"/>
          <w:szCs w:val="24"/>
        </w:rPr>
      </w:pPr>
    </w:p>
    <w:p w:rsidR="0014792C" w:rsidRDefault="0014792C" w:rsidP="0014792C">
      <w:pPr>
        <w:spacing w:after="0" w:line="240" w:lineRule="auto"/>
        <w:rPr>
          <w:rFonts w:ascii="Times New Roman" w:hAnsi="Times New Roman" w:cs="Times New Roman"/>
          <w:sz w:val="24"/>
          <w:szCs w:val="24"/>
        </w:rPr>
      </w:pPr>
    </w:p>
    <w:p w:rsidR="008074EF" w:rsidRDefault="008074EF" w:rsidP="0014792C">
      <w:pPr>
        <w:spacing w:after="0" w:line="240" w:lineRule="auto"/>
        <w:rPr>
          <w:rFonts w:ascii="Times New Roman" w:hAnsi="Times New Roman" w:cs="Times New Roman"/>
          <w:sz w:val="24"/>
          <w:szCs w:val="24"/>
        </w:rPr>
      </w:pPr>
    </w:p>
    <w:p w:rsidR="008074EF" w:rsidRDefault="008074EF" w:rsidP="0014792C">
      <w:pPr>
        <w:spacing w:after="0" w:line="240" w:lineRule="auto"/>
        <w:rPr>
          <w:rFonts w:ascii="Times New Roman" w:hAnsi="Times New Roman" w:cs="Times New Roman"/>
          <w:sz w:val="24"/>
          <w:szCs w:val="24"/>
        </w:rPr>
      </w:pPr>
    </w:p>
    <w:p w:rsidR="0014792C" w:rsidRDefault="003A3DA6" w:rsidP="00FF69DD">
      <w:pPr>
        <w:keepNext/>
        <w:keepLines/>
        <w:suppressLineNumbers/>
        <w:suppressAutoHyphens/>
        <w:spacing w:after="0" w:line="240" w:lineRule="auto"/>
        <w:jc w:val="center"/>
        <w:rPr>
          <w:rFonts w:ascii="Times New Roman" w:hAnsi="Times New Roman"/>
          <w:sz w:val="24"/>
          <w:szCs w:val="24"/>
        </w:rPr>
      </w:pPr>
      <w:r w:rsidRPr="003A3DA6">
        <w:rPr>
          <w:rFonts w:ascii="Times New Roman" w:eastAsia="Times New Roman" w:hAnsi="Times New Roman"/>
          <w:b/>
          <w:sz w:val="24"/>
          <w:szCs w:val="24"/>
          <w:lang w:eastAsia="ru-RU"/>
        </w:rPr>
        <w:t>Поставка холодильных шкафов</w:t>
      </w:r>
      <w:bookmarkStart w:id="0" w:name="_GoBack"/>
      <w:bookmarkEnd w:id="0"/>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D86EE2" w:rsidRPr="00D86EE2" w:rsidRDefault="00D86EE2" w:rsidP="00D86EE2">
      <w:pPr>
        <w:keepNext/>
        <w:keepLines/>
        <w:suppressLineNumbers/>
        <w:suppressAutoHyphens/>
        <w:spacing w:after="0" w:line="240" w:lineRule="auto"/>
        <w:jc w:val="center"/>
        <w:rPr>
          <w:rFonts w:ascii="Times New Roman" w:hAnsi="Times New Roman"/>
          <w:sz w:val="24"/>
          <w:szCs w:val="24"/>
        </w:rPr>
      </w:pPr>
    </w:p>
    <w:p w:rsidR="00353992" w:rsidRDefault="00353992"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Pr="0073294A"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353992" w:rsidRPr="0073294A" w:rsidRDefault="00353992"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90D8C" w:rsidRDefault="00290D8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90D8C" w:rsidRDefault="00290D8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905B68" w:rsidRDefault="00905B68"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9741F2" w:rsidRDefault="009741F2"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1161BA" w:rsidRDefault="001161BA"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1161BA" w:rsidRDefault="001161BA"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1161BA" w:rsidRDefault="001161BA"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4B3E6D" w:rsidRDefault="004B3E6D"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r w:rsidRPr="00522C1D">
        <w:rPr>
          <w:rFonts w:ascii="Times New Roman" w:eastAsia="Times New Roman" w:hAnsi="Times New Roman" w:cs="Times New Roman"/>
          <w:b/>
          <w:szCs w:val="24"/>
        </w:rPr>
        <w:t>Приложение № 1 к обоснованию НМЦК</w:t>
      </w:r>
    </w:p>
    <w:p w:rsidR="00867A0F" w:rsidRDefault="00867A0F"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867A0F" w:rsidRDefault="00867A0F" w:rsidP="00867A0F">
      <w:pPr>
        <w:autoSpaceDE w:val="0"/>
        <w:autoSpaceDN w:val="0"/>
        <w:adjustRightInd w:val="0"/>
        <w:spacing w:after="0" w:line="240" w:lineRule="auto"/>
        <w:ind w:firstLine="539"/>
        <w:jc w:val="center"/>
        <w:rPr>
          <w:rFonts w:ascii="Times New Roman" w:eastAsia="Times New Roman" w:hAnsi="Times New Roman" w:cs="Times New Roman"/>
          <w:b/>
          <w:szCs w:val="24"/>
        </w:rPr>
      </w:pPr>
    </w:p>
    <w:tbl>
      <w:tblPr>
        <w:tblW w:w="9780" w:type="dxa"/>
        <w:tblLook w:val="04A0" w:firstRow="1" w:lastRow="0" w:firstColumn="1" w:lastColumn="0" w:noHBand="0" w:noVBand="1"/>
      </w:tblPr>
      <w:tblGrid>
        <w:gridCol w:w="380"/>
        <w:gridCol w:w="2160"/>
        <w:gridCol w:w="7240"/>
      </w:tblGrid>
      <w:tr w:rsidR="00446D11" w:rsidRPr="00184A9B" w:rsidTr="005665E0">
        <w:trPr>
          <w:trHeight w:val="675"/>
        </w:trPr>
        <w:tc>
          <w:tcPr>
            <w:tcW w:w="9780" w:type="dxa"/>
            <w:gridSpan w:val="3"/>
            <w:tcBorders>
              <w:top w:val="nil"/>
              <w:left w:val="nil"/>
              <w:bottom w:val="nil"/>
              <w:right w:val="nil"/>
            </w:tcBorders>
            <w:shd w:val="clear" w:color="auto" w:fill="auto"/>
            <w:vAlign w:val="center"/>
            <w:hideMark/>
          </w:tcPr>
          <w:p w:rsidR="00446D11" w:rsidRPr="00184A9B" w:rsidRDefault="00446D11" w:rsidP="005665E0">
            <w:pPr>
              <w:spacing w:after="0" w:line="240" w:lineRule="auto"/>
              <w:jc w:val="center"/>
              <w:rPr>
                <w:rFonts w:ascii="Times New Roman" w:eastAsia="Times New Roman" w:hAnsi="Times New Roman" w:cs="Times New Roman"/>
                <w:b/>
                <w:bCs/>
                <w:color w:val="000000"/>
                <w:sz w:val="24"/>
                <w:szCs w:val="24"/>
                <w:lang w:eastAsia="ru-RU"/>
              </w:rPr>
            </w:pPr>
            <w:r w:rsidRPr="00184A9B">
              <w:rPr>
                <w:rFonts w:ascii="Times New Roman" w:eastAsia="Times New Roman" w:hAnsi="Times New Roman" w:cs="Times New Roman"/>
                <w:b/>
                <w:bCs/>
                <w:color w:val="000000"/>
                <w:sz w:val="24"/>
                <w:szCs w:val="24"/>
                <w:lang w:eastAsia="ru-RU"/>
              </w:rPr>
              <w:t>Обоснование начальной (максимальной) цены контракта (НМЦК)</w:t>
            </w:r>
          </w:p>
        </w:tc>
      </w:tr>
      <w:tr w:rsidR="00446D11" w:rsidRPr="00184A9B" w:rsidTr="005665E0">
        <w:trPr>
          <w:trHeight w:val="300"/>
        </w:trPr>
        <w:tc>
          <w:tcPr>
            <w:tcW w:w="9780" w:type="dxa"/>
            <w:gridSpan w:val="3"/>
            <w:tcBorders>
              <w:top w:val="nil"/>
              <w:left w:val="nil"/>
              <w:bottom w:val="single" w:sz="4" w:space="0" w:color="auto"/>
              <w:right w:val="nil"/>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Поставка шкафа холодильного</w:t>
            </w:r>
          </w:p>
        </w:tc>
      </w:tr>
      <w:tr w:rsidR="00446D11" w:rsidRPr="00184A9B" w:rsidTr="005665E0">
        <w:trPr>
          <w:trHeight w:val="312"/>
        </w:trPr>
        <w:tc>
          <w:tcPr>
            <w:tcW w:w="9780" w:type="dxa"/>
            <w:gridSpan w:val="3"/>
            <w:tcBorders>
              <w:top w:val="nil"/>
              <w:left w:val="nil"/>
              <w:bottom w:val="nil"/>
              <w:right w:val="nil"/>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i/>
                <w:iCs/>
                <w:color w:val="000000"/>
                <w:sz w:val="24"/>
                <w:szCs w:val="24"/>
                <w:lang w:eastAsia="ru-RU"/>
              </w:rPr>
            </w:pPr>
            <w:r w:rsidRPr="00184A9B">
              <w:rPr>
                <w:rFonts w:ascii="Times New Roman" w:eastAsia="Times New Roman" w:hAnsi="Times New Roman" w:cs="Times New Roman"/>
                <w:i/>
                <w:iCs/>
                <w:color w:val="000000"/>
                <w:sz w:val="24"/>
                <w:szCs w:val="24"/>
                <w:lang w:eastAsia="ru-RU"/>
              </w:rPr>
              <w:t>(предмет контракта)</w:t>
            </w:r>
          </w:p>
        </w:tc>
      </w:tr>
      <w:tr w:rsidR="00446D11" w:rsidRPr="00184A9B" w:rsidTr="005665E0">
        <w:trPr>
          <w:trHeight w:val="645"/>
        </w:trPr>
        <w:tc>
          <w:tcPr>
            <w:tcW w:w="380" w:type="dxa"/>
            <w:tcBorders>
              <w:top w:val="single" w:sz="4" w:space="0" w:color="auto"/>
              <w:left w:val="nil"/>
              <w:bottom w:val="single" w:sz="4" w:space="0" w:color="auto"/>
              <w:right w:val="nil"/>
            </w:tcBorders>
            <w:shd w:val="clear" w:color="auto" w:fill="auto"/>
            <w:vAlign w:val="center"/>
            <w:hideMark/>
          </w:tcPr>
          <w:p w:rsidR="00446D11" w:rsidRPr="00184A9B" w:rsidRDefault="00446D11" w:rsidP="005665E0">
            <w:pPr>
              <w:spacing w:after="0" w:line="240" w:lineRule="auto"/>
              <w:jc w:val="center"/>
              <w:rPr>
                <w:rFonts w:ascii="Times New Roman" w:eastAsia="Times New Roman" w:hAnsi="Times New Roman" w:cs="Times New Roman"/>
                <w:b/>
                <w:bCs/>
                <w:color w:val="000000"/>
                <w:lang w:eastAsia="ru-RU"/>
              </w:rPr>
            </w:pPr>
            <w:r w:rsidRPr="00184A9B">
              <w:rPr>
                <w:rFonts w:ascii="Times New Roman" w:eastAsia="Times New Roman" w:hAnsi="Times New Roman" w:cs="Times New Roman"/>
                <w:b/>
                <w:bCs/>
                <w:color w:val="000000"/>
                <w:lang w:eastAsia="ru-RU"/>
              </w:rPr>
              <w:t> </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446D11" w:rsidRPr="00184A9B" w:rsidRDefault="00446D11" w:rsidP="005665E0">
            <w:pPr>
              <w:spacing w:after="0" w:line="240" w:lineRule="auto"/>
              <w:jc w:val="center"/>
              <w:rPr>
                <w:rFonts w:ascii="Times New Roman" w:eastAsia="Times New Roman" w:hAnsi="Times New Roman" w:cs="Times New Roman"/>
                <w:b/>
                <w:bCs/>
                <w:color w:val="000000"/>
                <w:lang w:eastAsia="ru-RU"/>
              </w:rPr>
            </w:pPr>
            <w:r w:rsidRPr="00184A9B">
              <w:rPr>
                <w:rFonts w:ascii="Times New Roman" w:eastAsia="Times New Roman" w:hAnsi="Times New Roman" w:cs="Times New Roman"/>
                <w:b/>
                <w:bCs/>
                <w:color w:val="000000"/>
                <w:lang w:eastAsia="ru-RU"/>
              </w:rPr>
              <w:t> </w:t>
            </w:r>
          </w:p>
        </w:tc>
        <w:tc>
          <w:tcPr>
            <w:tcW w:w="7240" w:type="dxa"/>
            <w:tcBorders>
              <w:top w:val="single" w:sz="4" w:space="0" w:color="auto"/>
              <w:left w:val="nil"/>
              <w:bottom w:val="single" w:sz="4" w:space="0" w:color="auto"/>
              <w:right w:val="single" w:sz="4" w:space="0" w:color="auto"/>
            </w:tcBorders>
            <w:shd w:val="clear" w:color="000000" w:fill="FFFFFF"/>
            <w:vAlign w:val="center"/>
            <w:hideMark/>
          </w:tcPr>
          <w:p w:rsidR="00446D11" w:rsidRPr="00184A9B" w:rsidRDefault="00446D11" w:rsidP="005665E0">
            <w:pPr>
              <w:spacing w:after="0" w:line="240" w:lineRule="auto"/>
              <w:jc w:val="center"/>
              <w:rPr>
                <w:rFonts w:ascii="Times New Roman" w:eastAsia="Times New Roman" w:hAnsi="Times New Roman" w:cs="Times New Roman"/>
                <w:b/>
                <w:bCs/>
                <w:i/>
                <w:iCs/>
                <w:color w:val="000000"/>
                <w:lang w:eastAsia="ru-RU"/>
              </w:rPr>
            </w:pPr>
            <w:r w:rsidRPr="00184A9B">
              <w:rPr>
                <w:rFonts w:ascii="Times New Roman" w:eastAsia="Times New Roman" w:hAnsi="Times New Roman" w:cs="Times New Roman"/>
                <w:b/>
                <w:bCs/>
                <w:i/>
                <w:iCs/>
                <w:color w:val="000000"/>
                <w:lang w:eastAsia="ru-RU"/>
              </w:rPr>
              <w:t xml:space="preserve"> </w:t>
            </w:r>
          </w:p>
        </w:tc>
      </w:tr>
      <w:tr w:rsidR="00446D11" w:rsidRPr="00184A9B" w:rsidTr="005665E0">
        <w:trPr>
          <w:trHeight w:val="900"/>
        </w:trPr>
        <w:tc>
          <w:tcPr>
            <w:tcW w:w="380" w:type="dxa"/>
            <w:tcBorders>
              <w:top w:val="nil"/>
              <w:left w:val="single" w:sz="4" w:space="0" w:color="auto"/>
              <w:bottom w:val="single" w:sz="4" w:space="0" w:color="auto"/>
              <w:right w:val="single" w:sz="4" w:space="0" w:color="auto"/>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1</w:t>
            </w:r>
          </w:p>
        </w:tc>
        <w:tc>
          <w:tcPr>
            <w:tcW w:w="216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Основные характеристики объекта закупки</w:t>
            </w:r>
          </w:p>
        </w:tc>
        <w:tc>
          <w:tcPr>
            <w:tcW w:w="724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Указаны в приложении  №1</w:t>
            </w:r>
          </w:p>
        </w:tc>
      </w:tr>
      <w:tr w:rsidR="00446D11" w:rsidRPr="00184A9B" w:rsidTr="005665E0">
        <w:trPr>
          <w:trHeight w:val="2112"/>
        </w:trPr>
        <w:tc>
          <w:tcPr>
            <w:tcW w:w="380" w:type="dxa"/>
            <w:tcBorders>
              <w:top w:val="nil"/>
              <w:left w:val="single" w:sz="4" w:space="0" w:color="auto"/>
              <w:bottom w:val="single" w:sz="4" w:space="0" w:color="auto"/>
              <w:right w:val="single" w:sz="4" w:space="0" w:color="auto"/>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2</w:t>
            </w:r>
          </w:p>
        </w:tc>
        <w:tc>
          <w:tcPr>
            <w:tcW w:w="216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Используемый метод определения начальной (максимальной) цены контракта</w:t>
            </w:r>
          </w:p>
        </w:tc>
        <w:tc>
          <w:tcPr>
            <w:tcW w:w="724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b/>
                <w:bCs/>
                <w:color w:val="993300"/>
                <w:lang w:eastAsia="ru-RU"/>
              </w:rPr>
              <w:t>Метод сопоставимых рыночных цен (анализ рынка)</w:t>
            </w:r>
            <w:r w:rsidRPr="00184A9B">
              <w:rPr>
                <w:rFonts w:ascii="Times New Roman" w:eastAsia="Times New Roman" w:hAnsi="Times New Roman" w:cs="Times New Roman"/>
                <w:color w:val="000000"/>
                <w:lang w:eastAsia="ru-RU"/>
              </w:rPr>
              <w:t xml:space="preserve"> в соответствии со ст.22 Закона № 44-ФЗ с учетом Методических рекомендаций по применению методов определения НМЦК, утвержденных приказом МЭР России от 02.10.2013 № 567 (далее – Методические рекомендации №567)</w:t>
            </w:r>
          </w:p>
        </w:tc>
      </w:tr>
      <w:tr w:rsidR="00446D11" w:rsidRPr="00184A9B" w:rsidTr="005665E0">
        <w:trPr>
          <w:trHeight w:val="1812"/>
        </w:trPr>
        <w:tc>
          <w:tcPr>
            <w:tcW w:w="380" w:type="dxa"/>
            <w:tcBorders>
              <w:top w:val="nil"/>
              <w:left w:val="single" w:sz="4" w:space="0" w:color="auto"/>
              <w:bottom w:val="single" w:sz="4" w:space="0" w:color="auto"/>
              <w:right w:val="single" w:sz="4" w:space="0" w:color="auto"/>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3</w:t>
            </w:r>
          </w:p>
        </w:tc>
        <w:tc>
          <w:tcPr>
            <w:tcW w:w="216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Порядок формирования начальной (максимальной) цены контракта</w:t>
            </w:r>
          </w:p>
        </w:tc>
        <w:tc>
          <w:tcPr>
            <w:tcW w:w="724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 xml:space="preserve">     Применен п. 3.7 раздела III Методических рекомендаций №567       </w:t>
            </w:r>
            <w:r w:rsidRPr="00184A9B">
              <w:rPr>
                <w:rFonts w:ascii="Times New Roman" w:eastAsia="Times New Roman" w:hAnsi="Times New Roman" w:cs="Times New Roman"/>
                <w:color w:val="000000"/>
                <w:lang w:eastAsia="ru-RU"/>
              </w:rPr>
              <w:br/>
              <w:t xml:space="preserve">   </w:t>
            </w:r>
          </w:p>
        </w:tc>
      </w:tr>
      <w:tr w:rsidR="00446D11" w:rsidRPr="00184A9B" w:rsidTr="005665E0">
        <w:trPr>
          <w:trHeight w:val="1830"/>
        </w:trPr>
        <w:tc>
          <w:tcPr>
            <w:tcW w:w="380" w:type="dxa"/>
            <w:tcBorders>
              <w:top w:val="nil"/>
              <w:left w:val="single" w:sz="4" w:space="0" w:color="auto"/>
              <w:bottom w:val="single" w:sz="4" w:space="0" w:color="auto"/>
              <w:right w:val="single" w:sz="4" w:space="0" w:color="auto"/>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4</w:t>
            </w:r>
          </w:p>
        </w:tc>
        <w:tc>
          <w:tcPr>
            <w:tcW w:w="216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Начальная (максимальная) цена контракта, руб. (Обоснование и расчет представлены в Приложении №1.1)</w:t>
            </w:r>
          </w:p>
        </w:tc>
        <w:tc>
          <w:tcPr>
            <w:tcW w:w="7240" w:type="dxa"/>
            <w:tcBorders>
              <w:top w:val="nil"/>
              <w:left w:val="nil"/>
              <w:bottom w:val="single" w:sz="4" w:space="0" w:color="auto"/>
              <w:right w:val="single" w:sz="4" w:space="0" w:color="auto"/>
            </w:tcBorders>
            <w:shd w:val="clear" w:color="000000" w:fill="FFFFFF"/>
            <w:hideMark/>
          </w:tcPr>
          <w:p w:rsidR="00446D11" w:rsidRPr="00184A9B" w:rsidRDefault="00446D11" w:rsidP="005665E0">
            <w:pPr>
              <w:spacing w:after="0" w:line="240" w:lineRule="auto"/>
              <w:jc w:val="center"/>
              <w:rPr>
                <w:rFonts w:ascii="Times New Roman" w:eastAsia="Times New Roman" w:hAnsi="Times New Roman" w:cs="Times New Roman"/>
                <w:b/>
                <w:bCs/>
                <w:color w:val="000000"/>
                <w:lang w:eastAsia="ru-RU"/>
              </w:rPr>
            </w:pPr>
            <w:r w:rsidRPr="00184A9B">
              <w:rPr>
                <w:rFonts w:ascii="Times New Roman" w:eastAsia="Times New Roman" w:hAnsi="Times New Roman" w:cs="Times New Roman"/>
                <w:b/>
                <w:bCs/>
                <w:color w:val="000000"/>
                <w:lang w:eastAsia="ru-RU"/>
              </w:rPr>
              <w:t>138 421,34</w:t>
            </w:r>
          </w:p>
        </w:tc>
      </w:tr>
      <w:tr w:rsidR="00446D11" w:rsidRPr="00184A9B" w:rsidTr="005665E0">
        <w:trPr>
          <w:trHeight w:val="585"/>
        </w:trPr>
        <w:tc>
          <w:tcPr>
            <w:tcW w:w="9780"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r w:rsidRPr="00184A9B">
              <w:rPr>
                <w:rFonts w:ascii="Times New Roman" w:eastAsia="Times New Roman" w:hAnsi="Times New Roman" w:cs="Times New Roman"/>
                <w:color w:val="000000"/>
                <w:lang w:eastAsia="ru-RU"/>
              </w:rPr>
              <w:t>Дата подготовки обоснования НМЦК: 2</w:t>
            </w:r>
            <w:r>
              <w:rPr>
                <w:rFonts w:ascii="Times New Roman" w:eastAsia="Times New Roman" w:hAnsi="Times New Roman" w:cs="Times New Roman"/>
                <w:color w:val="000000"/>
                <w:lang w:eastAsia="ru-RU"/>
              </w:rPr>
              <w:t>6</w:t>
            </w:r>
            <w:r w:rsidRPr="00184A9B">
              <w:rPr>
                <w:rFonts w:ascii="Times New Roman" w:eastAsia="Times New Roman" w:hAnsi="Times New Roman" w:cs="Times New Roman"/>
                <w:color w:val="000000"/>
                <w:lang w:eastAsia="ru-RU"/>
              </w:rPr>
              <w:t>.05.2024</w:t>
            </w:r>
          </w:p>
        </w:tc>
      </w:tr>
      <w:tr w:rsidR="00446D11" w:rsidRPr="00184A9B" w:rsidTr="005665E0">
        <w:trPr>
          <w:trHeight w:val="315"/>
        </w:trPr>
        <w:tc>
          <w:tcPr>
            <w:tcW w:w="380" w:type="dxa"/>
            <w:tcBorders>
              <w:top w:val="nil"/>
              <w:left w:val="nil"/>
              <w:bottom w:val="nil"/>
              <w:right w:val="nil"/>
            </w:tcBorders>
            <w:shd w:val="clear" w:color="auto" w:fill="auto"/>
            <w:hideMark/>
          </w:tcPr>
          <w:p w:rsidR="00446D11" w:rsidRPr="00184A9B" w:rsidRDefault="00446D11" w:rsidP="005665E0">
            <w:pPr>
              <w:spacing w:after="0" w:line="240" w:lineRule="auto"/>
              <w:jc w:val="center"/>
              <w:rPr>
                <w:rFonts w:ascii="Times New Roman" w:eastAsia="Times New Roman" w:hAnsi="Times New Roman" w:cs="Times New Roman"/>
                <w:color w:val="000000"/>
                <w:lang w:eastAsia="ru-RU"/>
              </w:rPr>
            </w:pPr>
          </w:p>
        </w:tc>
        <w:tc>
          <w:tcPr>
            <w:tcW w:w="2160" w:type="dxa"/>
            <w:tcBorders>
              <w:top w:val="nil"/>
              <w:left w:val="nil"/>
              <w:bottom w:val="nil"/>
              <w:right w:val="nil"/>
            </w:tcBorders>
            <w:shd w:val="clear" w:color="auto" w:fill="auto"/>
            <w:noWrap/>
            <w:hideMark/>
          </w:tcPr>
          <w:p w:rsidR="00446D11" w:rsidRPr="00184A9B" w:rsidRDefault="00446D11" w:rsidP="005665E0">
            <w:pPr>
              <w:spacing w:after="0" w:line="240" w:lineRule="auto"/>
              <w:jc w:val="center"/>
              <w:rPr>
                <w:rFonts w:ascii="Times New Roman" w:eastAsia="Times New Roman" w:hAnsi="Times New Roman" w:cs="Times New Roman"/>
                <w:sz w:val="20"/>
                <w:szCs w:val="20"/>
                <w:lang w:eastAsia="ru-RU"/>
              </w:rPr>
            </w:pPr>
          </w:p>
        </w:tc>
        <w:tc>
          <w:tcPr>
            <w:tcW w:w="7240" w:type="dxa"/>
            <w:tcBorders>
              <w:top w:val="nil"/>
              <w:left w:val="nil"/>
              <w:bottom w:val="nil"/>
              <w:right w:val="nil"/>
            </w:tcBorders>
            <w:shd w:val="clear" w:color="auto" w:fill="auto"/>
            <w:noWrap/>
            <w:hideMark/>
          </w:tcPr>
          <w:p w:rsidR="00446D11" w:rsidRPr="00184A9B" w:rsidRDefault="00446D11" w:rsidP="005665E0">
            <w:pPr>
              <w:spacing w:after="0" w:line="240" w:lineRule="auto"/>
              <w:rPr>
                <w:rFonts w:ascii="Times New Roman" w:eastAsia="Times New Roman" w:hAnsi="Times New Roman" w:cs="Times New Roman"/>
                <w:sz w:val="20"/>
                <w:szCs w:val="20"/>
                <w:lang w:eastAsia="ru-RU"/>
              </w:rPr>
            </w:pPr>
          </w:p>
        </w:tc>
      </w:tr>
      <w:tr w:rsidR="00446D11" w:rsidRPr="00184A9B" w:rsidTr="005665E0">
        <w:trPr>
          <w:trHeight w:val="315"/>
        </w:trPr>
        <w:tc>
          <w:tcPr>
            <w:tcW w:w="380" w:type="dxa"/>
            <w:tcBorders>
              <w:top w:val="nil"/>
              <w:left w:val="nil"/>
              <w:bottom w:val="nil"/>
              <w:right w:val="nil"/>
            </w:tcBorders>
            <w:shd w:val="clear" w:color="auto" w:fill="auto"/>
            <w:hideMark/>
          </w:tcPr>
          <w:p w:rsidR="00446D11" w:rsidRPr="00184A9B" w:rsidRDefault="00446D11" w:rsidP="005665E0">
            <w:pPr>
              <w:spacing w:after="0" w:line="240" w:lineRule="auto"/>
              <w:rPr>
                <w:rFonts w:ascii="Times New Roman" w:eastAsia="Times New Roman" w:hAnsi="Times New Roman" w:cs="Times New Roman"/>
                <w:sz w:val="20"/>
                <w:szCs w:val="20"/>
                <w:lang w:eastAsia="ru-RU"/>
              </w:rPr>
            </w:pPr>
          </w:p>
        </w:tc>
        <w:tc>
          <w:tcPr>
            <w:tcW w:w="9400" w:type="dxa"/>
            <w:gridSpan w:val="2"/>
            <w:tcBorders>
              <w:top w:val="nil"/>
              <w:left w:val="nil"/>
              <w:bottom w:val="nil"/>
              <w:right w:val="nil"/>
            </w:tcBorders>
            <w:shd w:val="clear" w:color="auto" w:fill="auto"/>
            <w:noWrap/>
            <w:hideMark/>
          </w:tcPr>
          <w:p w:rsidR="00446D11" w:rsidRPr="00184A9B" w:rsidRDefault="00446D11" w:rsidP="005665E0">
            <w:pPr>
              <w:spacing w:after="0" w:line="240" w:lineRule="auto"/>
              <w:rPr>
                <w:rFonts w:ascii="Times New Roman" w:eastAsia="Times New Roman" w:hAnsi="Times New Roman" w:cs="Times New Roman"/>
                <w:color w:val="000000"/>
                <w:sz w:val="24"/>
                <w:szCs w:val="24"/>
                <w:lang w:eastAsia="ru-RU"/>
              </w:rPr>
            </w:pPr>
            <w:r w:rsidRPr="00184A9B">
              <w:rPr>
                <w:rFonts w:ascii="Times New Roman" w:eastAsia="Times New Roman" w:hAnsi="Times New Roman" w:cs="Times New Roman"/>
                <w:color w:val="000000"/>
                <w:sz w:val="24"/>
                <w:szCs w:val="24"/>
                <w:lang w:eastAsia="ru-RU"/>
              </w:rPr>
              <w:t xml:space="preserve"> </w:t>
            </w:r>
          </w:p>
        </w:tc>
      </w:tr>
      <w:tr w:rsidR="00446D11" w:rsidRPr="00184A9B" w:rsidTr="005665E0">
        <w:trPr>
          <w:trHeight w:val="624"/>
        </w:trPr>
        <w:tc>
          <w:tcPr>
            <w:tcW w:w="380" w:type="dxa"/>
            <w:tcBorders>
              <w:top w:val="nil"/>
              <w:left w:val="nil"/>
              <w:bottom w:val="nil"/>
              <w:right w:val="nil"/>
            </w:tcBorders>
            <w:shd w:val="clear" w:color="auto" w:fill="auto"/>
            <w:hideMark/>
          </w:tcPr>
          <w:p w:rsidR="00446D11" w:rsidRPr="00184A9B" w:rsidRDefault="00446D11" w:rsidP="005665E0">
            <w:pPr>
              <w:spacing w:after="0" w:line="240" w:lineRule="auto"/>
              <w:rPr>
                <w:rFonts w:ascii="Times New Roman" w:eastAsia="Times New Roman" w:hAnsi="Times New Roman" w:cs="Times New Roman"/>
                <w:color w:val="000000"/>
                <w:sz w:val="24"/>
                <w:szCs w:val="24"/>
                <w:lang w:eastAsia="ru-RU"/>
              </w:rPr>
            </w:pPr>
          </w:p>
        </w:tc>
        <w:tc>
          <w:tcPr>
            <w:tcW w:w="2160" w:type="dxa"/>
            <w:tcBorders>
              <w:top w:val="nil"/>
              <w:left w:val="nil"/>
              <w:bottom w:val="nil"/>
              <w:right w:val="nil"/>
            </w:tcBorders>
            <w:shd w:val="clear" w:color="auto" w:fill="auto"/>
            <w:hideMark/>
          </w:tcPr>
          <w:p w:rsidR="00446D11" w:rsidRPr="00184A9B" w:rsidRDefault="00446D11" w:rsidP="005665E0">
            <w:pPr>
              <w:spacing w:after="0" w:line="240" w:lineRule="auto"/>
              <w:rPr>
                <w:rFonts w:ascii="Times New Roman" w:eastAsia="Times New Roman" w:hAnsi="Times New Roman" w:cs="Times New Roman"/>
                <w:color w:val="000000"/>
                <w:sz w:val="24"/>
                <w:szCs w:val="24"/>
                <w:lang w:eastAsia="ru-RU"/>
              </w:rPr>
            </w:pPr>
            <w:r w:rsidRPr="00184A9B">
              <w:rPr>
                <w:rFonts w:ascii="Times New Roman" w:eastAsia="Times New Roman" w:hAnsi="Times New Roman" w:cs="Times New Roman"/>
                <w:color w:val="000000"/>
                <w:sz w:val="24"/>
                <w:szCs w:val="24"/>
                <w:lang w:eastAsia="ru-RU"/>
              </w:rPr>
              <w:t>заместитель директора  по АХР</w:t>
            </w:r>
          </w:p>
        </w:tc>
        <w:tc>
          <w:tcPr>
            <w:tcW w:w="7240" w:type="dxa"/>
            <w:tcBorders>
              <w:top w:val="nil"/>
              <w:left w:val="nil"/>
              <w:bottom w:val="nil"/>
              <w:right w:val="nil"/>
            </w:tcBorders>
            <w:shd w:val="clear" w:color="auto" w:fill="auto"/>
            <w:noWrap/>
            <w:hideMark/>
          </w:tcPr>
          <w:p w:rsidR="00446D11" w:rsidRPr="00184A9B" w:rsidRDefault="00446D11" w:rsidP="005665E0">
            <w:pPr>
              <w:spacing w:after="0" w:line="240" w:lineRule="auto"/>
              <w:rPr>
                <w:rFonts w:ascii="Times New Roman" w:eastAsia="Times New Roman" w:hAnsi="Times New Roman" w:cs="Times New Roman"/>
                <w:color w:val="000000"/>
                <w:sz w:val="24"/>
                <w:szCs w:val="24"/>
                <w:lang w:eastAsia="ru-RU"/>
              </w:rPr>
            </w:pPr>
            <w:r w:rsidRPr="00184A9B">
              <w:rPr>
                <w:rFonts w:ascii="Times New Roman" w:eastAsia="Times New Roman" w:hAnsi="Times New Roman" w:cs="Times New Roman"/>
                <w:color w:val="000000"/>
                <w:sz w:val="24"/>
                <w:szCs w:val="24"/>
                <w:lang w:eastAsia="ru-RU"/>
              </w:rPr>
              <w:t xml:space="preserve">                                                   Л.И.</w:t>
            </w:r>
            <w:r>
              <w:rPr>
                <w:rFonts w:ascii="Times New Roman" w:eastAsia="Times New Roman" w:hAnsi="Times New Roman" w:cs="Times New Roman"/>
                <w:color w:val="000000"/>
                <w:sz w:val="24"/>
                <w:szCs w:val="24"/>
                <w:lang w:eastAsia="ru-RU"/>
              </w:rPr>
              <w:t xml:space="preserve"> </w:t>
            </w:r>
            <w:r w:rsidRPr="00184A9B">
              <w:rPr>
                <w:rFonts w:ascii="Times New Roman" w:eastAsia="Times New Roman" w:hAnsi="Times New Roman" w:cs="Times New Roman"/>
                <w:color w:val="000000"/>
                <w:sz w:val="24"/>
                <w:szCs w:val="24"/>
                <w:lang w:eastAsia="ru-RU"/>
              </w:rPr>
              <w:t>Хитрова</w:t>
            </w:r>
          </w:p>
        </w:tc>
      </w:tr>
    </w:tbl>
    <w:p w:rsidR="002C3A35" w:rsidRDefault="002C3A35" w:rsidP="006442BC">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2C3A35" w:rsidRDefault="002C3A35" w:rsidP="002C3A35">
      <w:pPr>
        <w:autoSpaceDE w:val="0"/>
        <w:autoSpaceDN w:val="0"/>
        <w:adjustRightInd w:val="0"/>
        <w:spacing w:after="0" w:line="240" w:lineRule="auto"/>
        <w:ind w:firstLine="539"/>
        <w:jc w:val="both"/>
        <w:rPr>
          <w:rFonts w:ascii="Times New Roman" w:eastAsia="Times New Roman" w:hAnsi="Times New Roman" w:cs="Times New Roman"/>
          <w:b/>
          <w:szCs w:val="24"/>
        </w:rPr>
      </w:pPr>
    </w:p>
    <w:p w:rsidR="00DD300B" w:rsidRDefault="00DD300B"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7677A3" w:rsidRDefault="007677A3" w:rsidP="00D64093">
      <w:pPr>
        <w:autoSpaceDE w:val="0"/>
        <w:autoSpaceDN w:val="0"/>
        <w:adjustRightInd w:val="0"/>
        <w:spacing w:after="0" w:line="240" w:lineRule="auto"/>
        <w:rPr>
          <w:rFonts w:ascii="Times New Roman" w:eastAsia="Times New Roman" w:hAnsi="Times New Roman" w:cs="Times New Roman"/>
          <w:b/>
          <w:szCs w:val="24"/>
        </w:rPr>
        <w:sectPr w:rsidR="007677A3" w:rsidSect="0090113A">
          <w:pgSz w:w="11906" w:h="16838"/>
          <w:pgMar w:top="851" w:right="851" w:bottom="851" w:left="851" w:header="709" w:footer="709" w:gutter="0"/>
          <w:cols w:space="708"/>
          <w:docGrid w:linePitch="360"/>
        </w:sectPr>
      </w:pPr>
    </w:p>
    <w:p w:rsidR="004977FC" w:rsidRDefault="004977FC" w:rsidP="004977FC">
      <w:pPr>
        <w:autoSpaceDE w:val="0"/>
        <w:autoSpaceDN w:val="0"/>
        <w:adjustRightInd w:val="0"/>
        <w:spacing w:after="0" w:line="240" w:lineRule="auto"/>
        <w:ind w:firstLine="539"/>
        <w:jc w:val="right"/>
        <w:rPr>
          <w:rFonts w:ascii="Times New Roman" w:eastAsia="Times New Roman" w:hAnsi="Times New Roman" w:cs="Times New Roman"/>
          <w:b/>
          <w:szCs w:val="24"/>
        </w:rPr>
      </w:pPr>
      <w:r w:rsidRPr="00626956">
        <w:rPr>
          <w:rFonts w:ascii="Times New Roman" w:eastAsia="Times New Roman" w:hAnsi="Times New Roman" w:cs="Times New Roman"/>
          <w:b/>
          <w:szCs w:val="24"/>
        </w:rPr>
        <w:lastRenderedPageBreak/>
        <w:t>Приложение № 1.1  к обоснованию НМЦК</w:t>
      </w:r>
    </w:p>
    <w:p w:rsidR="00C313F9" w:rsidRDefault="00C313F9" w:rsidP="00C313F9">
      <w:pPr>
        <w:autoSpaceDE w:val="0"/>
        <w:autoSpaceDN w:val="0"/>
        <w:adjustRightInd w:val="0"/>
        <w:spacing w:after="0" w:line="240" w:lineRule="auto"/>
        <w:ind w:firstLine="539"/>
        <w:jc w:val="center"/>
        <w:rPr>
          <w:rFonts w:ascii="Times New Roman" w:eastAsia="Times New Roman" w:hAnsi="Times New Roman" w:cs="Times New Roman"/>
          <w:b/>
          <w:szCs w:val="24"/>
        </w:rPr>
      </w:pPr>
      <w:r w:rsidRPr="00C313F9">
        <w:rPr>
          <w:rFonts w:ascii="Times New Roman" w:eastAsia="Times New Roman" w:hAnsi="Times New Roman" w:cs="Times New Roman"/>
          <w:b/>
          <w:szCs w:val="24"/>
        </w:rPr>
        <w:t>Обоснование и расчет НМЦК</w:t>
      </w:r>
    </w:p>
    <w:p w:rsidR="002641D3" w:rsidRDefault="002641D3" w:rsidP="004977FC">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641D3" w:rsidRDefault="009749F7" w:rsidP="00C313F9">
      <w:pPr>
        <w:autoSpaceDE w:val="0"/>
        <w:autoSpaceDN w:val="0"/>
        <w:adjustRightInd w:val="0"/>
        <w:spacing w:after="0" w:line="240" w:lineRule="auto"/>
        <w:jc w:val="right"/>
        <w:rPr>
          <w:rFonts w:ascii="Times New Roman" w:eastAsia="Times New Roman" w:hAnsi="Times New Roman" w:cs="Times New Roman"/>
          <w:b/>
          <w:szCs w:val="24"/>
        </w:rPr>
      </w:pPr>
      <w:r w:rsidRPr="00DC5F08">
        <w:rPr>
          <w:noProof/>
          <w:lang w:eastAsia="ru-RU"/>
        </w:rPr>
        <w:drawing>
          <wp:inline distT="0" distB="0" distL="0" distR="0" wp14:anchorId="4B5A0F0E" wp14:editId="59006D31">
            <wp:extent cx="9611360" cy="4277360"/>
            <wp:effectExtent l="0" t="0" r="8890" b="889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11360" cy="4277360"/>
                    </a:xfrm>
                    <a:prstGeom prst="rect">
                      <a:avLst/>
                    </a:prstGeom>
                    <a:noFill/>
                    <a:ln>
                      <a:noFill/>
                    </a:ln>
                  </pic:spPr>
                </pic:pic>
              </a:graphicData>
            </a:graphic>
          </wp:inline>
        </w:drawing>
      </w:r>
    </w:p>
    <w:p w:rsidR="00256A5F" w:rsidRDefault="00256A5F" w:rsidP="00256A5F">
      <w:pPr>
        <w:spacing w:after="0" w:line="240" w:lineRule="auto"/>
        <w:ind w:firstLine="283"/>
        <w:jc w:val="both"/>
        <w:rPr>
          <w:rFonts w:ascii="Times New Roman" w:hAnsi="Times New Roman"/>
          <w:color w:val="000000"/>
        </w:rPr>
      </w:pPr>
    </w:p>
    <w:p w:rsidR="00102105" w:rsidRPr="00102105" w:rsidRDefault="00102105" w:rsidP="00256A5F">
      <w:pPr>
        <w:spacing w:after="0" w:line="240" w:lineRule="auto"/>
        <w:ind w:firstLine="283"/>
        <w:jc w:val="both"/>
        <w:rPr>
          <w:color w:val="000000"/>
        </w:rPr>
      </w:pPr>
      <w:r w:rsidRPr="00102105">
        <w:rPr>
          <w:rFonts w:ascii="Times New Roman" w:hAnsi="Times New Roman"/>
          <w:color w:val="000000"/>
        </w:rPr>
        <w:t xml:space="preserve">При исполнения заказчиком части 1 ст.30.1 Закона, требующей осуществления закупки исходя из минимальной доли закупок и перечня товаров, определенных Правительством Российской Федерации в соответствии с частью 3 статьи 14 Закона, во исполнение требований Постановления Правительства РФ от 03.12.2020 N 2014 "О минимальной обязательной доле закупок российских товаров и ее достижении заказчиком" (далее – Постановление №2014), заказчиком </w:t>
      </w:r>
      <w:r w:rsidRPr="00102105">
        <w:rPr>
          <w:rFonts w:ascii="Times New Roman" w:hAnsi="Times New Roman"/>
          <w:color w:val="FF0000"/>
        </w:rPr>
        <w:t xml:space="preserve">не соблюдены </w:t>
      </w:r>
      <w:r w:rsidRPr="00102105">
        <w:rPr>
          <w:rFonts w:ascii="Times New Roman" w:hAnsi="Times New Roman"/>
          <w:color w:val="000000"/>
        </w:rPr>
        <w:t>особенности определения НМЦК, установленные частью 3 Постановления №2014, по причине:</w:t>
      </w:r>
    </w:p>
    <w:p w:rsidR="00102105" w:rsidRDefault="00102105" w:rsidP="00256A5F">
      <w:pPr>
        <w:pStyle w:val="ab"/>
        <w:ind w:firstLine="283"/>
        <w:jc w:val="both"/>
        <w:rPr>
          <w:color w:val="000000"/>
        </w:rPr>
      </w:pPr>
      <w:r w:rsidRPr="00102105">
        <w:rPr>
          <w:color w:val="000000"/>
          <w:sz w:val="22"/>
          <w:szCs w:val="22"/>
        </w:rPr>
        <w:t>-</w:t>
      </w:r>
      <w:r w:rsidRPr="00102105">
        <w:rPr>
          <w:color w:val="000000"/>
          <w:sz w:val="22"/>
          <w:szCs w:val="22"/>
          <w:lang w:val="x-none"/>
        </w:rPr>
        <w:t xml:space="preserve"> для формирования</w:t>
      </w:r>
      <w:r w:rsidRPr="00102105">
        <w:rPr>
          <w:color w:val="000000"/>
          <w:spacing w:val="1"/>
          <w:sz w:val="22"/>
          <w:szCs w:val="22"/>
          <w:lang w:val="x-none"/>
        </w:rPr>
        <w:t xml:space="preserve"> </w:t>
      </w:r>
      <w:r w:rsidRPr="00102105">
        <w:rPr>
          <w:color w:val="000000"/>
          <w:sz w:val="22"/>
          <w:szCs w:val="22"/>
          <w:lang w:val="x-none"/>
        </w:rPr>
        <w:t>НМЦК согласно п. 3 Постановлени</w:t>
      </w:r>
      <w:r w:rsidRPr="00102105">
        <w:rPr>
          <w:color w:val="000000"/>
          <w:sz w:val="22"/>
          <w:szCs w:val="22"/>
        </w:rPr>
        <w:t>я</w:t>
      </w:r>
      <w:r w:rsidRPr="00102105">
        <w:rPr>
          <w:color w:val="000000"/>
          <w:sz w:val="22"/>
          <w:szCs w:val="22"/>
          <w:lang w:val="x-none"/>
        </w:rPr>
        <w:t xml:space="preserve"> №2014 Заказчик не может направить</w:t>
      </w:r>
      <w:r w:rsidRPr="00102105">
        <w:rPr>
          <w:color w:val="000000"/>
          <w:spacing w:val="1"/>
          <w:sz w:val="22"/>
          <w:szCs w:val="22"/>
          <w:lang w:val="x-none"/>
        </w:rPr>
        <w:t xml:space="preserve"> </w:t>
      </w:r>
      <w:r w:rsidRPr="00102105">
        <w:rPr>
          <w:color w:val="000000"/>
          <w:sz w:val="22"/>
          <w:szCs w:val="22"/>
          <w:lang w:val="x-none"/>
        </w:rPr>
        <w:t>запрос о цене товара пяти</w:t>
      </w:r>
      <w:r w:rsidRPr="00102105">
        <w:rPr>
          <w:color w:val="000000"/>
          <w:spacing w:val="1"/>
          <w:sz w:val="22"/>
          <w:szCs w:val="22"/>
          <w:lang w:val="x-none"/>
        </w:rPr>
        <w:t xml:space="preserve"> </w:t>
      </w:r>
      <w:r w:rsidRPr="00102105">
        <w:rPr>
          <w:color w:val="000000"/>
          <w:sz w:val="22"/>
          <w:szCs w:val="22"/>
          <w:lang w:val="x-none"/>
        </w:rPr>
        <w:t>субъектам деятельности</w:t>
      </w:r>
      <w:r w:rsidRPr="00102105">
        <w:rPr>
          <w:color w:val="000000"/>
          <w:spacing w:val="1"/>
          <w:sz w:val="22"/>
          <w:szCs w:val="22"/>
          <w:lang w:val="x-none"/>
        </w:rPr>
        <w:t xml:space="preserve"> </w:t>
      </w:r>
      <w:r w:rsidRPr="00102105">
        <w:rPr>
          <w:color w:val="000000"/>
          <w:sz w:val="22"/>
          <w:szCs w:val="22"/>
          <w:lang w:val="x-none"/>
        </w:rPr>
        <w:t>в</w:t>
      </w:r>
      <w:r w:rsidRPr="00102105">
        <w:rPr>
          <w:color w:val="000000"/>
          <w:spacing w:val="1"/>
          <w:sz w:val="22"/>
          <w:szCs w:val="22"/>
          <w:lang w:val="x-none"/>
        </w:rPr>
        <w:t xml:space="preserve"> </w:t>
      </w:r>
      <w:r w:rsidRPr="00102105">
        <w:rPr>
          <w:color w:val="000000"/>
          <w:sz w:val="22"/>
          <w:szCs w:val="22"/>
          <w:lang w:val="x-none"/>
        </w:rPr>
        <w:t>сфере</w:t>
      </w:r>
      <w:r w:rsidRPr="00102105">
        <w:rPr>
          <w:color w:val="000000"/>
          <w:spacing w:val="1"/>
          <w:sz w:val="22"/>
          <w:szCs w:val="22"/>
          <w:lang w:val="x-none"/>
        </w:rPr>
        <w:t xml:space="preserve"> </w:t>
      </w:r>
      <w:r w:rsidRPr="00102105">
        <w:rPr>
          <w:color w:val="000000"/>
          <w:sz w:val="22"/>
          <w:szCs w:val="22"/>
          <w:lang w:val="x-none"/>
        </w:rPr>
        <w:t>промышленности,</w:t>
      </w:r>
      <w:r w:rsidRPr="00102105">
        <w:rPr>
          <w:color w:val="000000"/>
          <w:spacing w:val="-13"/>
          <w:sz w:val="22"/>
          <w:szCs w:val="22"/>
          <w:lang w:val="x-none"/>
        </w:rPr>
        <w:t xml:space="preserve"> </w:t>
      </w:r>
      <w:r w:rsidRPr="00102105">
        <w:rPr>
          <w:color w:val="000000"/>
          <w:sz w:val="22"/>
          <w:szCs w:val="22"/>
          <w:lang w:val="x-none"/>
        </w:rPr>
        <w:t>информация</w:t>
      </w:r>
      <w:r w:rsidRPr="00102105">
        <w:rPr>
          <w:color w:val="000000"/>
          <w:spacing w:val="-11"/>
          <w:sz w:val="22"/>
          <w:szCs w:val="22"/>
          <w:lang w:val="x-none"/>
        </w:rPr>
        <w:t xml:space="preserve"> </w:t>
      </w:r>
      <w:r w:rsidRPr="00102105">
        <w:rPr>
          <w:color w:val="000000"/>
          <w:sz w:val="22"/>
          <w:szCs w:val="22"/>
          <w:lang w:val="x-none"/>
        </w:rPr>
        <w:t>о</w:t>
      </w:r>
      <w:r w:rsidRPr="00102105">
        <w:rPr>
          <w:color w:val="000000"/>
          <w:spacing w:val="-11"/>
          <w:sz w:val="22"/>
          <w:szCs w:val="22"/>
          <w:lang w:val="x-none"/>
        </w:rPr>
        <w:t xml:space="preserve"> </w:t>
      </w:r>
      <w:r w:rsidRPr="00102105">
        <w:rPr>
          <w:color w:val="000000"/>
          <w:sz w:val="22"/>
          <w:szCs w:val="22"/>
          <w:lang w:val="x-none"/>
        </w:rPr>
        <w:t>которых</w:t>
      </w:r>
      <w:r w:rsidRPr="00102105">
        <w:rPr>
          <w:color w:val="000000"/>
          <w:spacing w:val="-10"/>
          <w:sz w:val="22"/>
          <w:szCs w:val="22"/>
          <w:lang w:val="x-none"/>
        </w:rPr>
        <w:t xml:space="preserve"> </w:t>
      </w:r>
      <w:r w:rsidRPr="00102105">
        <w:rPr>
          <w:color w:val="000000"/>
          <w:sz w:val="22"/>
          <w:szCs w:val="22"/>
          <w:lang w:val="x-none"/>
        </w:rPr>
        <w:t>включена</w:t>
      </w:r>
      <w:r w:rsidRPr="00102105">
        <w:rPr>
          <w:color w:val="000000"/>
          <w:spacing w:val="-11"/>
          <w:sz w:val="22"/>
          <w:szCs w:val="22"/>
          <w:lang w:val="x-none"/>
        </w:rPr>
        <w:t xml:space="preserve"> </w:t>
      </w:r>
      <w:r w:rsidRPr="00102105">
        <w:rPr>
          <w:color w:val="000000"/>
          <w:sz w:val="22"/>
          <w:szCs w:val="22"/>
          <w:lang w:val="x-none"/>
        </w:rPr>
        <w:t>в</w:t>
      </w:r>
      <w:r w:rsidRPr="00102105">
        <w:rPr>
          <w:color w:val="000000"/>
          <w:spacing w:val="-11"/>
          <w:sz w:val="22"/>
          <w:szCs w:val="22"/>
          <w:lang w:val="x-none"/>
        </w:rPr>
        <w:t xml:space="preserve"> </w:t>
      </w:r>
      <w:r w:rsidRPr="00102105">
        <w:rPr>
          <w:color w:val="000000"/>
          <w:sz w:val="22"/>
          <w:szCs w:val="22"/>
          <w:lang w:val="x-none" w:eastAsia="ru-RU"/>
        </w:rPr>
        <w:t xml:space="preserve">государственную информационную систему промышленности </w:t>
      </w:r>
      <w:r w:rsidRPr="00102105">
        <w:rPr>
          <w:color w:val="000000"/>
          <w:sz w:val="22"/>
          <w:szCs w:val="22"/>
        </w:rPr>
        <w:t>(далее – ГИСП)</w:t>
      </w:r>
      <w:r w:rsidRPr="00102105">
        <w:rPr>
          <w:color w:val="000000"/>
          <w:sz w:val="22"/>
          <w:szCs w:val="22"/>
          <w:lang w:val="x-none"/>
        </w:rPr>
        <w:t>, так как в ГИСП отсутствует достаточное</w:t>
      </w:r>
      <w:r w:rsidRPr="00102105">
        <w:rPr>
          <w:color w:val="000000"/>
          <w:sz w:val="22"/>
          <w:szCs w:val="22"/>
        </w:rPr>
        <w:t xml:space="preserve"> (не менее 3-х)</w:t>
      </w:r>
      <w:r w:rsidRPr="00102105">
        <w:rPr>
          <w:color w:val="000000"/>
          <w:sz w:val="22"/>
          <w:szCs w:val="22"/>
          <w:lang w:val="x-none"/>
        </w:rPr>
        <w:t xml:space="preserve"> количество компаний.</w:t>
      </w:r>
      <w:r w:rsidRPr="00102105">
        <w:rPr>
          <w:color w:val="000000"/>
          <w:spacing w:val="-7"/>
          <w:sz w:val="22"/>
          <w:szCs w:val="22"/>
          <w:lang w:val="x-none"/>
        </w:rPr>
        <w:t xml:space="preserve"> </w:t>
      </w:r>
    </w:p>
    <w:sectPr w:rsidR="00102105" w:rsidSect="007677A3">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CBD" w:rsidRDefault="00991CBD" w:rsidP="008F44F3">
      <w:pPr>
        <w:spacing w:after="0" w:line="240" w:lineRule="auto"/>
      </w:pPr>
      <w:r>
        <w:separator/>
      </w:r>
    </w:p>
  </w:endnote>
  <w:endnote w:type="continuationSeparator" w:id="0">
    <w:p w:rsidR="00991CBD" w:rsidRDefault="00991CBD" w:rsidP="008F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CBD" w:rsidRDefault="00991CBD" w:rsidP="008F44F3">
      <w:pPr>
        <w:spacing w:after="0" w:line="240" w:lineRule="auto"/>
      </w:pPr>
      <w:r>
        <w:separator/>
      </w:r>
    </w:p>
  </w:footnote>
  <w:footnote w:type="continuationSeparator" w:id="0">
    <w:p w:rsidR="00991CBD" w:rsidRDefault="00991CBD" w:rsidP="008F44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2301F"/>
    <w:multiLevelType w:val="hybridMultilevel"/>
    <w:tmpl w:val="0908C3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57D"/>
    <w:rsid w:val="000029A7"/>
    <w:rsid w:val="000049A2"/>
    <w:rsid w:val="00005175"/>
    <w:rsid w:val="000152DC"/>
    <w:rsid w:val="000156B1"/>
    <w:rsid w:val="000310C5"/>
    <w:rsid w:val="00033BA0"/>
    <w:rsid w:val="0003684D"/>
    <w:rsid w:val="00067666"/>
    <w:rsid w:val="00095C07"/>
    <w:rsid w:val="000B0236"/>
    <w:rsid w:val="000B0F7A"/>
    <w:rsid w:val="000B2FC8"/>
    <w:rsid w:val="000E1DA3"/>
    <w:rsid w:val="00102105"/>
    <w:rsid w:val="00112611"/>
    <w:rsid w:val="001141D7"/>
    <w:rsid w:val="001144F3"/>
    <w:rsid w:val="001161BA"/>
    <w:rsid w:val="00132836"/>
    <w:rsid w:val="00135AF5"/>
    <w:rsid w:val="0014792C"/>
    <w:rsid w:val="00153BC5"/>
    <w:rsid w:val="00162579"/>
    <w:rsid w:val="00162820"/>
    <w:rsid w:val="00162B73"/>
    <w:rsid w:val="00166D00"/>
    <w:rsid w:val="00175639"/>
    <w:rsid w:val="001929F7"/>
    <w:rsid w:val="001971ED"/>
    <w:rsid w:val="00197AF8"/>
    <w:rsid w:val="001A1231"/>
    <w:rsid w:val="001A34B3"/>
    <w:rsid w:val="001C176C"/>
    <w:rsid w:val="001D5AF5"/>
    <w:rsid w:val="001E43F9"/>
    <w:rsid w:val="001F0EC8"/>
    <w:rsid w:val="002146D0"/>
    <w:rsid w:val="00221912"/>
    <w:rsid w:val="00251ECE"/>
    <w:rsid w:val="00256A5F"/>
    <w:rsid w:val="00257C63"/>
    <w:rsid w:val="00264125"/>
    <w:rsid w:val="002641D3"/>
    <w:rsid w:val="00271DAD"/>
    <w:rsid w:val="00277E45"/>
    <w:rsid w:val="00290D8C"/>
    <w:rsid w:val="002A6A0F"/>
    <w:rsid w:val="002C3A35"/>
    <w:rsid w:val="002C68F7"/>
    <w:rsid w:val="002F5B42"/>
    <w:rsid w:val="002F67EB"/>
    <w:rsid w:val="00345E68"/>
    <w:rsid w:val="003462CA"/>
    <w:rsid w:val="0034659E"/>
    <w:rsid w:val="00353992"/>
    <w:rsid w:val="00357255"/>
    <w:rsid w:val="00377FCB"/>
    <w:rsid w:val="00385054"/>
    <w:rsid w:val="00394942"/>
    <w:rsid w:val="00394F9D"/>
    <w:rsid w:val="0039565E"/>
    <w:rsid w:val="003971C7"/>
    <w:rsid w:val="003A3DA6"/>
    <w:rsid w:val="003A7E2B"/>
    <w:rsid w:val="003C51EB"/>
    <w:rsid w:val="003D6751"/>
    <w:rsid w:val="003E3BE5"/>
    <w:rsid w:val="004050A9"/>
    <w:rsid w:val="00414225"/>
    <w:rsid w:val="00414F61"/>
    <w:rsid w:val="00425227"/>
    <w:rsid w:val="0043545F"/>
    <w:rsid w:val="00435E6D"/>
    <w:rsid w:val="00446D11"/>
    <w:rsid w:val="00455E0C"/>
    <w:rsid w:val="00462221"/>
    <w:rsid w:val="0046406E"/>
    <w:rsid w:val="00470F39"/>
    <w:rsid w:val="004726DC"/>
    <w:rsid w:val="00484D88"/>
    <w:rsid w:val="004977FC"/>
    <w:rsid w:val="004B3E6D"/>
    <w:rsid w:val="004C0A92"/>
    <w:rsid w:val="004E1C76"/>
    <w:rsid w:val="004F5072"/>
    <w:rsid w:val="00504A79"/>
    <w:rsid w:val="00506801"/>
    <w:rsid w:val="00522C1D"/>
    <w:rsid w:val="00523D39"/>
    <w:rsid w:val="00526F7D"/>
    <w:rsid w:val="005341EA"/>
    <w:rsid w:val="00536FE8"/>
    <w:rsid w:val="005471E0"/>
    <w:rsid w:val="00556F19"/>
    <w:rsid w:val="00584AF0"/>
    <w:rsid w:val="00585984"/>
    <w:rsid w:val="005E46B4"/>
    <w:rsid w:val="005F3106"/>
    <w:rsid w:val="005F5637"/>
    <w:rsid w:val="00606E51"/>
    <w:rsid w:val="006070B1"/>
    <w:rsid w:val="006078B0"/>
    <w:rsid w:val="00626956"/>
    <w:rsid w:val="006442BC"/>
    <w:rsid w:val="00646B2B"/>
    <w:rsid w:val="00657FD7"/>
    <w:rsid w:val="00680C9A"/>
    <w:rsid w:val="00681CB2"/>
    <w:rsid w:val="006821B7"/>
    <w:rsid w:val="006A582A"/>
    <w:rsid w:val="006D4DC9"/>
    <w:rsid w:val="00712818"/>
    <w:rsid w:val="0073294A"/>
    <w:rsid w:val="00741132"/>
    <w:rsid w:val="00756C9C"/>
    <w:rsid w:val="0076442D"/>
    <w:rsid w:val="007677A3"/>
    <w:rsid w:val="007779DB"/>
    <w:rsid w:val="007863EB"/>
    <w:rsid w:val="00794217"/>
    <w:rsid w:val="007A4C2B"/>
    <w:rsid w:val="007B1C23"/>
    <w:rsid w:val="007B60DE"/>
    <w:rsid w:val="007C185D"/>
    <w:rsid w:val="007C59A6"/>
    <w:rsid w:val="007D6EBA"/>
    <w:rsid w:val="007F12D9"/>
    <w:rsid w:val="008007BA"/>
    <w:rsid w:val="008074EF"/>
    <w:rsid w:val="00814E2E"/>
    <w:rsid w:val="0082305D"/>
    <w:rsid w:val="008311F4"/>
    <w:rsid w:val="00867A0F"/>
    <w:rsid w:val="00867A9A"/>
    <w:rsid w:val="0087007F"/>
    <w:rsid w:val="00872BE6"/>
    <w:rsid w:val="00874CDD"/>
    <w:rsid w:val="00877440"/>
    <w:rsid w:val="008910F6"/>
    <w:rsid w:val="008957E9"/>
    <w:rsid w:val="008A7E4A"/>
    <w:rsid w:val="008E0823"/>
    <w:rsid w:val="008F00CE"/>
    <w:rsid w:val="008F44F3"/>
    <w:rsid w:val="0090113A"/>
    <w:rsid w:val="00905B68"/>
    <w:rsid w:val="009345C0"/>
    <w:rsid w:val="00947415"/>
    <w:rsid w:val="009741F2"/>
    <w:rsid w:val="009749F7"/>
    <w:rsid w:val="0097765A"/>
    <w:rsid w:val="009830AE"/>
    <w:rsid w:val="009876E5"/>
    <w:rsid w:val="00991CBD"/>
    <w:rsid w:val="009A6C5E"/>
    <w:rsid w:val="009B0FCA"/>
    <w:rsid w:val="009B5499"/>
    <w:rsid w:val="009B6093"/>
    <w:rsid w:val="009C3E46"/>
    <w:rsid w:val="009C40BC"/>
    <w:rsid w:val="009C4C64"/>
    <w:rsid w:val="009D1878"/>
    <w:rsid w:val="009E558B"/>
    <w:rsid w:val="009F1C49"/>
    <w:rsid w:val="009F4684"/>
    <w:rsid w:val="00A01B22"/>
    <w:rsid w:val="00A05505"/>
    <w:rsid w:val="00A130C2"/>
    <w:rsid w:val="00A17F39"/>
    <w:rsid w:val="00A41402"/>
    <w:rsid w:val="00AA417B"/>
    <w:rsid w:val="00AA580D"/>
    <w:rsid w:val="00AC17A3"/>
    <w:rsid w:val="00AD157D"/>
    <w:rsid w:val="00AE1CDE"/>
    <w:rsid w:val="00AF59BF"/>
    <w:rsid w:val="00B035C3"/>
    <w:rsid w:val="00B10F02"/>
    <w:rsid w:val="00B16428"/>
    <w:rsid w:val="00B27D8D"/>
    <w:rsid w:val="00B322F5"/>
    <w:rsid w:val="00B41CEE"/>
    <w:rsid w:val="00B64965"/>
    <w:rsid w:val="00B732AE"/>
    <w:rsid w:val="00B735C7"/>
    <w:rsid w:val="00B87E3D"/>
    <w:rsid w:val="00BB6AB8"/>
    <w:rsid w:val="00BB6C05"/>
    <w:rsid w:val="00BC48A8"/>
    <w:rsid w:val="00BC6CD8"/>
    <w:rsid w:val="00BD0D05"/>
    <w:rsid w:val="00BF488B"/>
    <w:rsid w:val="00C02484"/>
    <w:rsid w:val="00C10228"/>
    <w:rsid w:val="00C115CD"/>
    <w:rsid w:val="00C13D79"/>
    <w:rsid w:val="00C13EE7"/>
    <w:rsid w:val="00C20F2A"/>
    <w:rsid w:val="00C22D59"/>
    <w:rsid w:val="00C313F9"/>
    <w:rsid w:val="00C32C4B"/>
    <w:rsid w:val="00C520E3"/>
    <w:rsid w:val="00CB14CA"/>
    <w:rsid w:val="00CB46F2"/>
    <w:rsid w:val="00CC454B"/>
    <w:rsid w:val="00CE3893"/>
    <w:rsid w:val="00CF3897"/>
    <w:rsid w:val="00CF4438"/>
    <w:rsid w:val="00CF4EAC"/>
    <w:rsid w:val="00CF76CA"/>
    <w:rsid w:val="00D05906"/>
    <w:rsid w:val="00D27607"/>
    <w:rsid w:val="00D32618"/>
    <w:rsid w:val="00D440B2"/>
    <w:rsid w:val="00D568BC"/>
    <w:rsid w:val="00D610A8"/>
    <w:rsid w:val="00D64093"/>
    <w:rsid w:val="00D645EB"/>
    <w:rsid w:val="00D66DE9"/>
    <w:rsid w:val="00D86544"/>
    <w:rsid w:val="00D86EE2"/>
    <w:rsid w:val="00D91BF0"/>
    <w:rsid w:val="00D96876"/>
    <w:rsid w:val="00DD0786"/>
    <w:rsid w:val="00DD1536"/>
    <w:rsid w:val="00DD300B"/>
    <w:rsid w:val="00DD7853"/>
    <w:rsid w:val="00E04B4A"/>
    <w:rsid w:val="00E45329"/>
    <w:rsid w:val="00E47D0F"/>
    <w:rsid w:val="00E53B46"/>
    <w:rsid w:val="00E81C24"/>
    <w:rsid w:val="00E93866"/>
    <w:rsid w:val="00EA386A"/>
    <w:rsid w:val="00EA736A"/>
    <w:rsid w:val="00EA73D2"/>
    <w:rsid w:val="00EC37A5"/>
    <w:rsid w:val="00EC7191"/>
    <w:rsid w:val="00ED5643"/>
    <w:rsid w:val="00EE0C79"/>
    <w:rsid w:val="00EE200F"/>
    <w:rsid w:val="00EF254F"/>
    <w:rsid w:val="00F05ED3"/>
    <w:rsid w:val="00F2340C"/>
    <w:rsid w:val="00F4629D"/>
    <w:rsid w:val="00F52E1A"/>
    <w:rsid w:val="00F5793D"/>
    <w:rsid w:val="00F6074D"/>
    <w:rsid w:val="00F853A8"/>
    <w:rsid w:val="00F87750"/>
    <w:rsid w:val="00FB10C2"/>
    <w:rsid w:val="00FB4FCB"/>
    <w:rsid w:val="00FC6351"/>
    <w:rsid w:val="00FD2D1C"/>
    <w:rsid w:val="00FF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6EE89-F877-4878-884D-82ABFB72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1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1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1EB"/>
    <w:rPr>
      <w:rFonts w:ascii="Tahoma" w:hAnsi="Tahoma" w:cs="Tahoma"/>
      <w:sz w:val="16"/>
      <w:szCs w:val="16"/>
    </w:rPr>
  </w:style>
  <w:style w:type="paragraph" w:styleId="a5">
    <w:name w:val="footnote text"/>
    <w:aliases w:val="Знак,Знак2, Знак8 Знак Знак, Знак8 Знак,Char, Знак4 Знак,Знак8 Знак Знак,Знак8 Знак,Знак4 Знак,Текст сноски Знак1,Текст сноски Знак Знак,Знак4 Знак1,Знак4, Знак4 Знак1, Знак4,Знак2 Знак Знак Знак"/>
    <w:basedOn w:val="a"/>
    <w:link w:val="a6"/>
    <w:uiPriority w:val="99"/>
    <w:rsid w:val="00153BC5"/>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Знак Знак,Знак2 Знак, Знак8 Знак Знак Знак, Знак8 Знак Знак1,Char Знак, Знак4 Знак Знак,Знак8 Знак Знак Знак,Знак8 Знак Знак1,Знак4 Знак Знак,Текст сноски Знак1 Знак,Текст сноски Знак Знак Знак,Знак4 Знак1 Знак,Знак4 Знак2, Знак4 Знак2"/>
    <w:basedOn w:val="a0"/>
    <w:link w:val="a5"/>
    <w:uiPriority w:val="99"/>
    <w:rsid w:val="00153BC5"/>
    <w:rPr>
      <w:rFonts w:ascii="Times New Roman" w:eastAsia="Times New Roman" w:hAnsi="Times New Roman" w:cs="Times New Roman"/>
      <w:sz w:val="20"/>
      <w:szCs w:val="20"/>
      <w:lang w:val="x-none" w:eastAsia="x-none"/>
    </w:rPr>
  </w:style>
  <w:style w:type="paragraph" w:styleId="a7">
    <w:name w:val="header"/>
    <w:basedOn w:val="a"/>
    <w:link w:val="a8"/>
    <w:uiPriority w:val="99"/>
    <w:unhideWhenUsed/>
    <w:rsid w:val="004B3E6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3E6D"/>
  </w:style>
  <w:style w:type="paragraph" w:styleId="a9">
    <w:name w:val="footer"/>
    <w:basedOn w:val="a"/>
    <w:link w:val="aa"/>
    <w:uiPriority w:val="99"/>
    <w:unhideWhenUsed/>
    <w:rsid w:val="004B3E6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3E6D"/>
  </w:style>
  <w:style w:type="paragraph" w:styleId="ab">
    <w:name w:val="Body Text"/>
    <w:basedOn w:val="a"/>
    <w:link w:val="ac"/>
    <w:uiPriority w:val="1"/>
    <w:semiHidden/>
    <w:unhideWhenUsed/>
    <w:rsid w:val="00102105"/>
    <w:pPr>
      <w:autoSpaceDE w:val="0"/>
      <w:autoSpaceDN w:val="0"/>
      <w:spacing w:after="0" w:line="240" w:lineRule="auto"/>
    </w:pPr>
    <w:rPr>
      <w:rFonts w:ascii="Times New Roman" w:hAnsi="Times New Roman" w:cs="Times New Roman"/>
      <w:sz w:val="24"/>
      <w:szCs w:val="24"/>
    </w:rPr>
  </w:style>
  <w:style w:type="character" w:customStyle="1" w:styleId="ac">
    <w:name w:val="Основной текст Знак"/>
    <w:basedOn w:val="a0"/>
    <w:link w:val="ab"/>
    <w:uiPriority w:val="1"/>
    <w:semiHidden/>
    <w:rsid w:val="0010210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352">
      <w:bodyDiv w:val="1"/>
      <w:marLeft w:val="0"/>
      <w:marRight w:val="0"/>
      <w:marTop w:val="0"/>
      <w:marBottom w:val="0"/>
      <w:divBdr>
        <w:top w:val="none" w:sz="0" w:space="0" w:color="auto"/>
        <w:left w:val="none" w:sz="0" w:space="0" w:color="auto"/>
        <w:bottom w:val="none" w:sz="0" w:space="0" w:color="auto"/>
        <w:right w:val="none" w:sz="0" w:space="0" w:color="auto"/>
      </w:divBdr>
    </w:div>
    <w:div w:id="99574632">
      <w:bodyDiv w:val="1"/>
      <w:marLeft w:val="0"/>
      <w:marRight w:val="0"/>
      <w:marTop w:val="0"/>
      <w:marBottom w:val="0"/>
      <w:divBdr>
        <w:top w:val="none" w:sz="0" w:space="0" w:color="auto"/>
        <w:left w:val="none" w:sz="0" w:space="0" w:color="auto"/>
        <w:bottom w:val="none" w:sz="0" w:space="0" w:color="auto"/>
        <w:right w:val="none" w:sz="0" w:space="0" w:color="auto"/>
      </w:divBdr>
    </w:div>
    <w:div w:id="189029271">
      <w:bodyDiv w:val="1"/>
      <w:marLeft w:val="0"/>
      <w:marRight w:val="0"/>
      <w:marTop w:val="0"/>
      <w:marBottom w:val="0"/>
      <w:divBdr>
        <w:top w:val="none" w:sz="0" w:space="0" w:color="auto"/>
        <w:left w:val="none" w:sz="0" w:space="0" w:color="auto"/>
        <w:bottom w:val="none" w:sz="0" w:space="0" w:color="auto"/>
        <w:right w:val="none" w:sz="0" w:space="0" w:color="auto"/>
      </w:divBdr>
    </w:div>
    <w:div w:id="208491079">
      <w:bodyDiv w:val="1"/>
      <w:marLeft w:val="0"/>
      <w:marRight w:val="0"/>
      <w:marTop w:val="0"/>
      <w:marBottom w:val="0"/>
      <w:divBdr>
        <w:top w:val="none" w:sz="0" w:space="0" w:color="auto"/>
        <w:left w:val="none" w:sz="0" w:space="0" w:color="auto"/>
        <w:bottom w:val="none" w:sz="0" w:space="0" w:color="auto"/>
        <w:right w:val="none" w:sz="0" w:space="0" w:color="auto"/>
      </w:divBdr>
    </w:div>
    <w:div w:id="395781886">
      <w:bodyDiv w:val="1"/>
      <w:marLeft w:val="0"/>
      <w:marRight w:val="0"/>
      <w:marTop w:val="0"/>
      <w:marBottom w:val="0"/>
      <w:divBdr>
        <w:top w:val="none" w:sz="0" w:space="0" w:color="auto"/>
        <w:left w:val="none" w:sz="0" w:space="0" w:color="auto"/>
        <w:bottom w:val="none" w:sz="0" w:space="0" w:color="auto"/>
        <w:right w:val="none" w:sz="0" w:space="0" w:color="auto"/>
      </w:divBdr>
    </w:div>
    <w:div w:id="476998988">
      <w:bodyDiv w:val="1"/>
      <w:marLeft w:val="0"/>
      <w:marRight w:val="0"/>
      <w:marTop w:val="0"/>
      <w:marBottom w:val="0"/>
      <w:divBdr>
        <w:top w:val="none" w:sz="0" w:space="0" w:color="auto"/>
        <w:left w:val="none" w:sz="0" w:space="0" w:color="auto"/>
        <w:bottom w:val="none" w:sz="0" w:space="0" w:color="auto"/>
        <w:right w:val="none" w:sz="0" w:space="0" w:color="auto"/>
      </w:divBdr>
    </w:div>
    <w:div w:id="503206798">
      <w:bodyDiv w:val="1"/>
      <w:marLeft w:val="0"/>
      <w:marRight w:val="0"/>
      <w:marTop w:val="0"/>
      <w:marBottom w:val="0"/>
      <w:divBdr>
        <w:top w:val="none" w:sz="0" w:space="0" w:color="auto"/>
        <w:left w:val="none" w:sz="0" w:space="0" w:color="auto"/>
        <w:bottom w:val="none" w:sz="0" w:space="0" w:color="auto"/>
        <w:right w:val="none" w:sz="0" w:space="0" w:color="auto"/>
      </w:divBdr>
    </w:div>
    <w:div w:id="1004285285">
      <w:bodyDiv w:val="1"/>
      <w:marLeft w:val="0"/>
      <w:marRight w:val="0"/>
      <w:marTop w:val="0"/>
      <w:marBottom w:val="0"/>
      <w:divBdr>
        <w:top w:val="none" w:sz="0" w:space="0" w:color="auto"/>
        <w:left w:val="none" w:sz="0" w:space="0" w:color="auto"/>
        <w:bottom w:val="none" w:sz="0" w:space="0" w:color="auto"/>
        <w:right w:val="none" w:sz="0" w:space="0" w:color="auto"/>
      </w:divBdr>
    </w:div>
    <w:div w:id="1462529058">
      <w:bodyDiv w:val="1"/>
      <w:marLeft w:val="0"/>
      <w:marRight w:val="0"/>
      <w:marTop w:val="0"/>
      <w:marBottom w:val="0"/>
      <w:divBdr>
        <w:top w:val="none" w:sz="0" w:space="0" w:color="auto"/>
        <w:left w:val="none" w:sz="0" w:space="0" w:color="auto"/>
        <w:bottom w:val="none" w:sz="0" w:space="0" w:color="auto"/>
        <w:right w:val="none" w:sz="0" w:space="0" w:color="auto"/>
      </w:divBdr>
    </w:div>
    <w:div w:id="210930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335</Words>
  <Characters>1915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dcterms:created xsi:type="dcterms:W3CDTF">2024-06-26T14:36:00Z</dcterms:created>
  <dcterms:modified xsi:type="dcterms:W3CDTF">2024-06-28T10:05:00Z</dcterms:modified>
</cp:coreProperties>
</file>