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369" w:rsidRPr="00CD5548" w:rsidRDefault="00516276" w:rsidP="00A43610">
      <w:pPr>
        <w:spacing w:before="0" w:beforeAutospacing="0" w:after="0" w:afterAutospacing="0"/>
        <w:ind w:left="-567"/>
        <w:jc w:val="right"/>
        <w:rPr>
          <w:rFonts w:hAnsi="Times New Roman" w:cs="Times New Roman"/>
          <w:color w:val="000000"/>
          <w:lang w:val="ru-RU"/>
        </w:rPr>
      </w:pPr>
      <w:r w:rsidRPr="00CD5548">
        <w:rPr>
          <w:rFonts w:hAnsi="Times New Roman" w:cs="Times New Roman"/>
          <w:color w:val="000000"/>
          <w:lang w:val="ru-RU"/>
        </w:rPr>
        <w:t>Приложение № 3 к извещению о проведении электронного аукциона</w:t>
      </w:r>
    </w:p>
    <w:p w:rsidR="00852369" w:rsidRPr="00CD5548" w:rsidRDefault="00852369" w:rsidP="00A43610">
      <w:pPr>
        <w:spacing w:before="0" w:beforeAutospacing="0" w:after="0" w:afterAutospacing="0"/>
        <w:ind w:left="-567"/>
        <w:jc w:val="both"/>
        <w:rPr>
          <w:rFonts w:hAnsi="Times New Roman" w:cs="Times New Roman"/>
          <w:color w:val="000000"/>
          <w:lang w:val="ru-RU"/>
        </w:rPr>
      </w:pPr>
    </w:p>
    <w:p w:rsidR="006D38C3" w:rsidRPr="00CD5548" w:rsidRDefault="006D38C3" w:rsidP="00C07FE9">
      <w:pPr>
        <w:suppressLineNumbers/>
        <w:suppressAutoHyphens/>
        <w:spacing w:before="0" w:beforeAutospacing="0" w:after="0" w:afterAutospacing="0"/>
        <w:ind w:right="-329"/>
        <w:jc w:val="center"/>
        <w:rPr>
          <w:b/>
          <w:lang w:val="ru-RU"/>
        </w:rPr>
      </w:pPr>
      <w:r w:rsidRPr="00CD5548">
        <w:rPr>
          <w:b/>
          <w:lang w:val="ru-RU"/>
        </w:rPr>
        <w:t xml:space="preserve">ТРЕБОВАНИЯ К СОДЕРЖАНИЮ, СОСТАВУ ЗАЯВКИ НА УЧАСТИЕ В ЗАКУПКЕ. </w:t>
      </w:r>
    </w:p>
    <w:p w:rsidR="00852369" w:rsidRPr="00CD5548" w:rsidRDefault="00516276" w:rsidP="00F24332">
      <w:pPr>
        <w:spacing w:before="0" w:beforeAutospacing="0" w:after="0" w:afterAutospacing="0"/>
        <w:ind w:left="-567" w:right="-329"/>
        <w:jc w:val="both"/>
        <w:rPr>
          <w:rFonts w:hAnsi="Times New Roman" w:cs="Times New Roman"/>
          <w:color w:val="000000"/>
          <w:lang w:val="ru-RU"/>
        </w:rPr>
      </w:pPr>
      <w:r w:rsidRPr="00CD5548">
        <w:rPr>
          <w:rFonts w:hAnsi="Times New Roman" w:cs="Times New Roman"/>
          <w:color w:val="000000"/>
          <w:lang w:val="ru-RU"/>
        </w:rPr>
        <w:t>1. Для участия в электронном аукционе заявка на участие в закупке должна содержать:</w:t>
      </w:r>
    </w:p>
    <w:p w:rsidR="00F24332" w:rsidRPr="00CD5548" w:rsidRDefault="00F24332" w:rsidP="00F24332">
      <w:pPr>
        <w:spacing w:before="0" w:beforeAutospacing="0" w:after="0" w:afterAutospacing="0"/>
        <w:ind w:left="-567" w:right="-329"/>
        <w:jc w:val="both"/>
        <w:rPr>
          <w:rFonts w:hAnsi="Times New Roman" w:cs="Times New Roman"/>
          <w:b/>
          <w:color w:val="000000"/>
          <w:u w:val="single"/>
          <w:lang w:val="ru-RU"/>
        </w:rPr>
      </w:pPr>
      <w:r w:rsidRPr="00CD5548">
        <w:rPr>
          <w:rFonts w:hAnsi="Times New Roman" w:cs="Times New Roman"/>
          <w:b/>
          <w:color w:val="000000"/>
          <w:u w:val="single"/>
          <w:lang w:val="ru-RU"/>
        </w:rPr>
        <w:t>1) информацию и документы об участнике закупки:</w:t>
      </w:r>
    </w:p>
    <w:p w:rsidR="00F24332" w:rsidRPr="00CD5548" w:rsidRDefault="00F24332" w:rsidP="00F24332">
      <w:pPr>
        <w:autoSpaceDE w:val="0"/>
        <w:autoSpaceDN w:val="0"/>
        <w:adjustRightInd w:val="0"/>
        <w:spacing w:before="0" w:beforeAutospacing="0" w:after="0" w:afterAutospacing="0"/>
        <w:ind w:left="-567" w:right="-329"/>
        <w:jc w:val="both"/>
        <w:rPr>
          <w:rFonts w:ascii="Times New Roman" w:hAnsi="Times New Roman" w:cs="Times New Roman"/>
          <w:i/>
          <w:iCs/>
          <w:lang w:val="ru-RU"/>
        </w:rPr>
      </w:pPr>
      <w:proofErr w:type="gramStart"/>
      <w:r w:rsidRPr="00CD5548">
        <w:rPr>
          <w:rFonts w:ascii="Times New Roman" w:hAnsi="Times New Roman" w:cs="Times New Roman"/>
          <w:i/>
          <w:iCs/>
          <w:lang w:val="ru-RU"/>
        </w:rPr>
        <w:t>а)</w:t>
      </w:r>
      <w:r w:rsidR="00991492" w:rsidRPr="00CD5548">
        <w:rPr>
          <w:rFonts w:ascii="Times New Roman" w:hAnsi="Times New Roman" w:cs="Times New Roman"/>
          <w:i/>
          <w:lang w:val="ru-RU"/>
        </w:rPr>
        <w:t>*</w:t>
      </w:r>
      <w:r w:rsidRPr="00CD5548">
        <w:rPr>
          <w:rFonts w:ascii="Times New Roman" w:hAnsi="Times New Roman" w:cs="Times New Roman"/>
          <w:i/>
          <w:iCs/>
          <w:lang w:val="ru-RU"/>
        </w:rPr>
        <w:t xml:space="preserve">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CD5548">
        <w:rPr>
          <w:rFonts w:ascii="Times New Roman" w:hAnsi="Times New Roman" w:cs="Times New Roman"/>
          <w:i/>
          <w:iCs/>
          <w:lang w:val="ru-RU"/>
        </w:rPr>
        <w:t xml:space="preserve"> участником закупки является физическое лицо, в том числе зарегистрированное в качестве индивидуального предпринимателя);</w:t>
      </w:r>
    </w:p>
    <w:p w:rsidR="00F24332" w:rsidRPr="00CD5548" w:rsidRDefault="00F24332" w:rsidP="00F24332">
      <w:pPr>
        <w:autoSpaceDE w:val="0"/>
        <w:autoSpaceDN w:val="0"/>
        <w:adjustRightInd w:val="0"/>
        <w:spacing w:before="0" w:beforeAutospacing="0" w:after="0" w:afterAutospacing="0"/>
        <w:ind w:left="-567" w:right="-329"/>
        <w:jc w:val="both"/>
        <w:rPr>
          <w:rFonts w:ascii="Times New Roman" w:hAnsi="Times New Roman" w:cs="Times New Roman"/>
          <w:i/>
          <w:iCs/>
          <w:lang w:val="ru-RU"/>
        </w:rPr>
      </w:pPr>
      <w:r w:rsidRPr="00CD5548">
        <w:rPr>
          <w:rFonts w:ascii="Times New Roman" w:hAnsi="Times New Roman" w:cs="Times New Roman"/>
          <w:i/>
          <w:iCs/>
          <w:lang w:val="ru-RU"/>
        </w:rPr>
        <w:t>б)</w:t>
      </w:r>
      <w:r w:rsidR="00991492" w:rsidRPr="00CD5548">
        <w:rPr>
          <w:rFonts w:ascii="Times New Roman" w:hAnsi="Times New Roman" w:cs="Times New Roman"/>
          <w:i/>
          <w:lang w:val="ru-RU"/>
        </w:rPr>
        <w:t>*</w:t>
      </w:r>
      <w:r w:rsidRPr="00CD5548">
        <w:rPr>
          <w:rFonts w:ascii="Times New Roman" w:hAnsi="Times New Roman" w:cs="Times New Roman"/>
          <w:i/>
          <w:iCs/>
          <w:lang w:val="ru-RU"/>
        </w:rPr>
        <w:t xml:space="preserve">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F24332" w:rsidRPr="00CD5548" w:rsidRDefault="00F24332" w:rsidP="00F24332">
      <w:pPr>
        <w:autoSpaceDE w:val="0"/>
        <w:autoSpaceDN w:val="0"/>
        <w:adjustRightInd w:val="0"/>
        <w:spacing w:before="0" w:beforeAutospacing="0" w:after="0" w:afterAutospacing="0"/>
        <w:ind w:left="-567" w:right="-329"/>
        <w:jc w:val="both"/>
        <w:rPr>
          <w:rFonts w:ascii="Times New Roman" w:hAnsi="Times New Roman" w:cs="Times New Roman"/>
          <w:i/>
          <w:iCs/>
          <w:lang w:val="ru-RU"/>
        </w:rPr>
      </w:pPr>
      <w:r w:rsidRPr="00CD5548">
        <w:rPr>
          <w:rFonts w:ascii="Times New Roman" w:hAnsi="Times New Roman" w:cs="Times New Roman"/>
          <w:i/>
          <w:iCs/>
          <w:lang w:val="ru-RU"/>
        </w:rPr>
        <w:t>в)</w:t>
      </w:r>
      <w:r w:rsidR="00991492" w:rsidRPr="00CD5548">
        <w:rPr>
          <w:rFonts w:ascii="Times New Roman" w:hAnsi="Times New Roman" w:cs="Times New Roman"/>
          <w:i/>
          <w:lang w:val="ru-RU"/>
        </w:rPr>
        <w:t>*</w:t>
      </w:r>
      <w:r w:rsidRPr="00CD5548">
        <w:rPr>
          <w:rFonts w:ascii="Times New Roman" w:hAnsi="Times New Roman" w:cs="Times New Roman"/>
          <w:i/>
          <w:iCs/>
          <w:lang w:val="ru-RU"/>
        </w:rPr>
        <w:t xml:space="preserve"> идентификационный номер налогоплательщика (при наличии) лиц, указанных в </w:t>
      </w:r>
      <w:hyperlink r:id="rId6" w:history="1">
        <w:r w:rsidRPr="00CD5548">
          <w:rPr>
            <w:rFonts w:ascii="Times New Roman" w:hAnsi="Times New Roman" w:cs="Times New Roman"/>
            <w:i/>
            <w:iCs/>
            <w:lang w:val="ru-RU"/>
          </w:rPr>
          <w:t>пунктах 2</w:t>
        </w:r>
      </w:hyperlink>
      <w:r w:rsidRPr="00CD5548">
        <w:rPr>
          <w:rFonts w:ascii="Times New Roman" w:hAnsi="Times New Roman" w:cs="Times New Roman"/>
          <w:i/>
          <w:iCs/>
          <w:lang w:val="ru-RU"/>
        </w:rPr>
        <w:t xml:space="preserve"> и </w:t>
      </w:r>
      <w:hyperlink r:id="rId7" w:history="1">
        <w:r w:rsidRPr="00CD5548">
          <w:rPr>
            <w:rFonts w:ascii="Times New Roman" w:hAnsi="Times New Roman" w:cs="Times New Roman"/>
            <w:i/>
            <w:iCs/>
            <w:lang w:val="ru-RU"/>
          </w:rPr>
          <w:t>3 части 3 статьи 104</w:t>
        </w:r>
      </w:hyperlink>
      <w:r w:rsidRPr="00CD5548">
        <w:rPr>
          <w:rFonts w:ascii="Times New Roman" w:hAnsi="Times New Roman" w:cs="Times New Roman"/>
          <w:i/>
          <w:iCs/>
          <w:lang w:val="ru-RU"/>
        </w:rPr>
        <w:t xml:space="preserve"> настоящего Федерального закона,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F24332" w:rsidRPr="00CD5548" w:rsidRDefault="00F24332" w:rsidP="00F24332">
      <w:pPr>
        <w:autoSpaceDE w:val="0"/>
        <w:autoSpaceDN w:val="0"/>
        <w:adjustRightInd w:val="0"/>
        <w:spacing w:before="0" w:beforeAutospacing="0" w:after="0" w:afterAutospacing="0"/>
        <w:ind w:left="-567" w:right="-329"/>
        <w:jc w:val="both"/>
        <w:rPr>
          <w:rFonts w:ascii="Times New Roman" w:hAnsi="Times New Roman" w:cs="Times New Roman"/>
          <w:i/>
          <w:iCs/>
          <w:lang w:val="ru-RU"/>
        </w:rPr>
      </w:pPr>
      <w:proofErr w:type="gramStart"/>
      <w:r w:rsidRPr="00CD5548">
        <w:rPr>
          <w:rFonts w:ascii="Times New Roman" w:hAnsi="Times New Roman" w:cs="Times New Roman"/>
          <w:i/>
          <w:iCs/>
          <w:lang w:val="ru-RU"/>
        </w:rPr>
        <w:t>г)</w:t>
      </w:r>
      <w:r w:rsidR="00991492" w:rsidRPr="00CD5548">
        <w:rPr>
          <w:rFonts w:ascii="Times New Roman" w:hAnsi="Times New Roman" w:cs="Times New Roman"/>
          <w:i/>
          <w:lang w:val="ru-RU"/>
        </w:rPr>
        <w:t>*</w:t>
      </w:r>
      <w:r w:rsidRPr="00CD5548">
        <w:rPr>
          <w:rFonts w:ascii="Times New Roman" w:hAnsi="Times New Roman" w:cs="Times New Roman"/>
          <w:i/>
          <w:iCs/>
          <w:lang w:val="ru-RU"/>
        </w:rPr>
        <w:t xml:space="preserve">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Pr="00CD5548">
        <w:rPr>
          <w:rFonts w:ascii="Times New Roman" w:hAnsi="Times New Roman" w:cs="Times New Roman"/>
          <w:i/>
          <w:iCs/>
          <w:lang w:val="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F24332" w:rsidRPr="00CD5548" w:rsidRDefault="00F24332" w:rsidP="00F24332">
      <w:pPr>
        <w:autoSpaceDE w:val="0"/>
        <w:autoSpaceDN w:val="0"/>
        <w:adjustRightInd w:val="0"/>
        <w:spacing w:before="0" w:beforeAutospacing="0" w:after="0" w:afterAutospacing="0"/>
        <w:ind w:left="-567" w:right="-329"/>
        <w:jc w:val="both"/>
        <w:rPr>
          <w:rFonts w:ascii="Times New Roman" w:hAnsi="Times New Roman" w:cs="Times New Roman"/>
          <w:i/>
          <w:iCs/>
          <w:lang w:val="ru-RU"/>
        </w:rPr>
      </w:pPr>
      <w:r w:rsidRPr="00CD5548">
        <w:rPr>
          <w:rFonts w:ascii="Times New Roman" w:hAnsi="Times New Roman" w:cs="Times New Roman"/>
          <w:i/>
          <w:iCs/>
          <w:lang w:val="ru-RU"/>
        </w:rPr>
        <w:t>д)</w:t>
      </w:r>
      <w:r w:rsidR="00991492" w:rsidRPr="00CD5548">
        <w:rPr>
          <w:rFonts w:ascii="Times New Roman" w:hAnsi="Times New Roman" w:cs="Times New Roman"/>
          <w:i/>
          <w:lang w:val="ru-RU"/>
        </w:rPr>
        <w:t>*</w:t>
      </w:r>
      <w:r w:rsidRPr="00CD5548">
        <w:rPr>
          <w:rFonts w:ascii="Times New Roman" w:hAnsi="Times New Roman" w:cs="Times New Roman"/>
          <w:i/>
          <w:iCs/>
          <w:lang w:val="ru-RU"/>
        </w:rPr>
        <w:t xml:space="preserve">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F24332" w:rsidRPr="00CD5548" w:rsidRDefault="00F24332" w:rsidP="00F24332">
      <w:pPr>
        <w:autoSpaceDE w:val="0"/>
        <w:autoSpaceDN w:val="0"/>
        <w:adjustRightInd w:val="0"/>
        <w:spacing w:before="0" w:beforeAutospacing="0" w:after="0" w:afterAutospacing="0"/>
        <w:ind w:left="-567" w:right="-329"/>
        <w:jc w:val="both"/>
        <w:rPr>
          <w:rFonts w:ascii="Times New Roman" w:hAnsi="Times New Roman" w:cs="Times New Roman"/>
          <w:i/>
          <w:iCs/>
          <w:lang w:val="ru-RU"/>
        </w:rPr>
      </w:pPr>
      <w:proofErr w:type="gramStart"/>
      <w:r w:rsidRPr="00CD5548">
        <w:rPr>
          <w:rFonts w:ascii="Times New Roman" w:hAnsi="Times New Roman" w:cs="Times New Roman"/>
          <w:i/>
          <w:iCs/>
          <w:lang w:val="ru-RU"/>
        </w:rPr>
        <w:t>е)</w:t>
      </w:r>
      <w:r w:rsidR="00991492" w:rsidRPr="00CD5548">
        <w:rPr>
          <w:rFonts w:ascii="Times New Roman" w:hAnsi="Times New Roman" w:cs="Times New Roman"/>
          <w:i/>
          <w:lang w:val="ru-RU"/>
        </w:rPr>
        <w:t>*</w:t>
      </w:r>
      <w:r w:rsidRPr="00CD5548">
        <w:rPr>
          <w:rFonts w:ascii="Times New Roman" w:hAnsi="Times New Roman" w:cs="Times New Roman"/>
          <w:i/>
          <w:iCs/>
          <w:lang w:val="ru-RU"/>
        </w:rPr>
        <w:t xml:space="preserve">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w:t>
      </w:r>
      <w:proofErr w:type="gramEnd"/>
      <w:r w:rsidRPr="00CD5548">
        <w:rPr>
          <w:rFonts w:ascii="Times New Roman" w:hAnsi="Times New Roman" w:cs="Times New Roman"/>
          <w:i/>
          <w:iCs/>
          <w:lang w:val="ru-RU"/>
        </w:rPr>
        <w:t xml:space="preserve"> </w:t>
      </w:r>
      <w:proofErr w:type="gramStart"/>
      <w:r w:rsidRPr="00CD5548">
        <w:rPr>
          <w:rFonts w:ascii="Times New Roman" w:hAnsi="Times New Roman" w:cs="Times New Roman"/>
          <w:i/>
          <w:iCs/>
          <w:lang w:val="ru-RU"/>
        </w:rPr>
        <w:t>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F24332" w:rsidRPr="00CD5548" w:rsidRDefault="00F24332" w:rsidP="00F24332">
      <w:pPr>
        <w:autoSpaceDE w:val="0"/>
        <w:autoSpaceDN w:val="0"/>
        <w:adjustRightInd w:val="0"/>
        <w:spacing w:before="0" w:beforeAutospacing="0" w:after="0" w:afterAutospacing="0"/>
        <w:ind w:left="-567" w:right="-329"/>
        <w:jc w:val="both"/>
        <w:rPr>
          <w:rFonts w:ascii="Times New Roman" w:hAnsi="Times New Roman" w:cs="Times New Roman"/>
          <w:i/>
          <w:iCs/>
          <w:lang w:val="ru-RU"/>
        </w:rPr>
      </w:pPr>
      <w:r w:rsidRPr="00CD5548">
        <w:rPr>
          <w:rFonts w:ascii="Times New Roman" w:hAnsi="Times New Roman" w:cs="Times New Roman"/>
          <w:i/>
          <w:iCs/>
          <w:lang w:val="ru-RU"/>
        </w:rPr>
        <w:t>ж)</w:t>
      </w:r>
      <w:r w:rsidR="00991492" w:rsidRPr="00CD5548">
        <w:rPr>
          <w:rFonts w:ascii="Times New Roman" w:hAnsi="Times New Roman" w:cs="Times New Roman"/>
          <w:i/>
          <w:lang w:val="ru-RU"/>
        </w:rPr>
        <w:t>*</w:t>
      </w:r>
      <w:r w:rsidRPr="00CD5548">
        <w:rPr>
          <w:rFonts w:ascii="Times New Roman" w:hAnsi="Times New Roman" w:cs="Times New Roman"/>
          <w:i/>
          <w:iCs/>
          <w:lang w:val="ru-RU"/>
        </w:rPr>
        <w:t xml:space="preserve">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F24332" w:rsidRPr="006E258B" w:rsidRDefault="00F24332" w:rsidP="00F24332">
      <w:pPr>
        <w:autoSpaceDE w:val="0"/>
        <w:autoSpaceDN w:val="0"/>
        <w:adjustRightInd w:val="0"/>
        <w:spacing w:before="0" w:beforeAutospacing="0" w:after="0" w:afterAutospacing="0"/>
        <w:ind w:left="-567" w:right="-329"/>
        <w:jc w:val="both"/>
        <w:rPr>
          <w:rFonts w:ascii="Times New Roman" w:hAnsi="Times New Roman" w:cs="Times New Roman"/>
          <w:i/>
          <w:iCs/>
          <w:lang w:val="ru-RU"/>
        </w:rPr>
      </w:pPr>
      <w:r w:rsidRPr="00CD5548">
        <w:rPr>
          <w:rFonts w:ascii="Times New Roman" w:hAnsi="Times New Roman" w:cs="Times New Roman"/>
          <w:i/>
          <w:iCs/>
          <w:lang w:val="ru-RU"/>
        </w:rPr>
        <w:t>з)</w:t>
      </w:r>
      <w:r w:rsidR="00991492" w:rsidRPr="00CD5548">
        <w:rPr>
          <w:rFonts w:ascii="Times New Roman" w:hAnsi="Times New Roman" w:cs="Times New Roman"/>
          <w:i/>
          <w:lang w:val="ru-RU"/>
        </w:rPr>
        <w:t>*</w:t>
      </w:r>
      <w:r w:rsidRPr="00CD5548">
        <w:rPr>
          <w:rFonts w:ascii="Times New Roman" w:hAnsi="Times New Roman" w:cs="Times New Roman"/>
          <w:i/>
          <w:iCs/>
          <w:lang w:val="ru-RU"/>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w:t>
      </w:r>
      <w:r w:rsidRPr="006E258B">
        <w:rPr>
          <w:rFonts w:ascii="Times New Roman" w:hAnsi="Times New Roman" w:cs="Times New Roman"/>
          <w:i/>
          <w:iCs/>
          <w:lang w:val="ru-RU"/>
        </w:rPr>
        <w:t>соответствии с законодательством соответствующего государства (если участником закупки является иностранное лицо);</w:t>
      </w:r>
    </w:p>
    <w:p w:rsidR="00CD5548" w:rsidRPr="00FF2375" w:rsidRDefault="00CD5548" w:rsidP="00FF2375">
      <w:pPr>
        <w:spacing w:before="0" w:beforeAutospacing="0" w:after="0" w:afterAutospacing="0"/>
        <w:ind w:left="-567" w:right="-329"/>
        <w:jc w:val="both"/>
        <w:rPr>
          <w:rFonts w:hAnsi="Times New Roman" w:cs="Times New Roman"/>
          <w:i/>
          <w:lang w:val="ru-RU"/>
        </w:rPr>
      </w:pPr>
      <w:r w:rsidRPr="006E258B">
        <w:rPr>
          <w:rFonts w:hAnsi="Times New Roman" w:cs="Times New Roman"/>
          <w:i/>
          <w:color w:val="000000"/>
          <w:lang w:val="ru-RU"/>
        </w:rPr>
        <w:t>и)</w:t>
      </w:r>
      <w:r w:rsidRPr="006E258B">
        <w:rPr>
          <w:rFonts w:ascii="Times New Roman" w:hAnsi="Times New Roman" w:cs="Times New Roman"/>
          <w:i/>
          <w:lang w:val="ru-RU"/>
        </w:rPr>
        <w:t>*</w:t>
      </w:r>
      <w:r w:rsidRPr="006E258B">
        <w:rPr>
          <w:rFonts w:hAnsi="Times New Roman" w:cs="Times New Roman"/>
          <w:i/>
          <w:color w:val="000000"/>
          <w:lang w:val="ru-RU"/>
        </w:rPr>
        <w:t xml:space="preserve"> документы, подтверждающие соответствие участника закупки требованиям, установленным пунктом 1 </w:t>
      </w:r>
      <w:r w:rsidRPr="00573945">
        <w:rPr>
          <w:rFonts w:hAnsi="Times New Roman" w:cs="Times New Roman"/>
          <w:i/>
          <w:color w:val="000000"/>
          <w:lang w:val="ru-RU"/>
        </w:rPr>
        <w:t>части 1 статьи 31 Федерального закона от 05.04.2013 № 44-ФЗ,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w:t>
      </w:r>
      <w:r w:rsidRPr="00FF2375">
        <w:rPr>
          <w:rFonts w:hAnsi="Times New Roman" w:cs="Times New Roman"/>
          <w:i/>
          <w:color w:val="000000"/>
          <w:lang w:val="ru-RU"/>
        </w:rPr>
        <w:t xml:space="preserve">.2013 </w:t>
      </w:r>
      <w:r w:rsidRPr="00FF2375">
        <w:rPr>
          <w:rFonts w:hAnsi="Times New Roman" w:cs="Times New Roman"/>
          <w:i/>
          <w:lang w:val="ru-RU"/>
        </w:rPr>
        <w:t>№ 44-ФЗ:</w:t>
      </w:r>
    </w:p>
    <w:p w:rsidR="00573945" w:rsidRPr="00FF2375" w:rsidRDefault="00573945" w:rsidP="00FF2375">
      <w:pPr>
        <w:tabs>
          <w:tab w:val="num" w:pos="0"/>
          <w:tab w:val="left" w:pos="426"/>
        </w:tabs>
        <w:autoSpaceDE w:val="0"/>
        <w:autoSpaceDN w:val="0"/>
        <w:adjustRightInd w:val="0"/>
        <w:spacing w:before="0" w:beforeAutospacing="0" w:after="0" w:afterAutospacing="0"/>
        <w:ind w:left="-567" w:right="-329"/>
        <w:jc w:val="both"/>
        <w:rPr>
          <w:i/>
          <w:lang w:val="ru-RU"/>
        </w:rPr>
      </w:pPr>
      <w:r w:rsidRPr="00FF2375">
        <w:rPr>
          <w:i/>
          <w:lang w:val="ru-RU"/>
        </w:rPr>
        <w:t xml:space="preserve">В </w:t>
      </w:r>
      <w:r w:rsidR="005F38B5" w:rsidRPr="00FF2375">
        <w:rPr>
          <w:i/>
          <w:lang w:val="ru-RU"/>
        </w:rPr>
        <w:t>заявке</w:t>
      </w:r>
      <w:r w:rsidRPr="00FF2375">
        <w:rPr>
          <w:i/>
          <w:lang w:val="ru-RU"/>
        </w:rPr>
        <w:t xml:space="preserve"> Участники закупки предоставляют:</w:t>
      </w:r>
    </w:p>
    <w:p w:rsidR="00615C5A" w:rsidRPr="00615C5A" w:rsidRDefault="00615C5A" w:rsidP="00615C5A">
      <w:pPr>
        <w:tabs>
          <w:tab w:val="left" w:pos="426"/>
        </w:tabs>
        <w:spacing w:before="0" w:beforeAutospacing="0" w:after="0" w:afterAutospacing="0"/>
        <w:ind w:left="-567" w:right="-329"/>
        <w:jc w:val="both"/>
        <w:rPr>
          <w:rStyle w:val="9"/>
          <w:rFonts w:eastAsia="MS Mincho" w:cstheme="minorHAnsi"/>
          <w:sz w:val="22"/>
          <w:szCs w:val="22"/>
          <w:lang w:val="ru-RU"/>
        </w:rPr>
      </w:pPr>
      <w:r>
        <w:rPr>
          <w:lang w:val="ru-RU"/>
        </w:rPr>
        <w:t xml:space="preserve">1. </w:t>
      </w:r>
      <w:r w:rsidRPr="00615C5A">
        <w:rPr>
          <w:rFonts w:cstheme="minorHAnsi"/>
          <w:lang w:val="ru-RU"/>
        </w:rPr>
        <w:t xml:space="preserve">Действующую </w:t>
      </w:r>
      <w:r w:rsidRPr="00615C5A">
        <w:rPr>
          <w:rStyle w:val="9"/>
          <w:rFonts w:eastAsia="MS Mincho" w:cstheme="minorHAnsi"/>
          <w:sz w:val="22"/>
          <w:szCs w:val="22"/>
          <w:lang w:val="ru-RU"/>
        </w:rPr>
        <w:t>лицензию на право деятельности по техническому обслуживанию медицинских изделий, с указанием вида работ:</w:t>
      </w:r>
    </w:p>
    <w:p w:rsidR="00615C5A" w:rsidRPr="00615C5A" w:rsidRDefault="00615C5A" w:rsidP="00615C5A">
      <w:pPr>
        <w:pStyle w:val="ConsPlusNormal"/>
        <w:ind w:left="-567" w:firstLine="0"/>
        <w:jc w:val="both"/>
        <w:rPr>
          <w:rFonts w:asciiTheme="minorHAnsi" w:hAnsiTheme="minorHAnsi" w:cstheme="minorHAnsi"/>
          <w:bCs/>
          <w:sz w:val="22"/>
          <w:szCs w:val="22"/>
        </w:rPr>
      </w:pPr>
      <w:r w:rsidRPr="00615C5A">
        <w:rPr>
          <w:rFonts w:asciiTheme="minorHAnsi" w:hAnsiTheme="minorHAnsi" w:cstheme="minorHAnsi"/>
          <w:bCs/>
          <w:sz w:val="22"/>
          <w:szCs w:val="22"/>
        </w:rPr>
        <w:t>Техническое обслуживание групп медицинских изделий класса 2б потенциального риска:</w:t>
      </w:r>
    </w:p>
    <w:p w:rsidR="00615C5A" w:rsidRDefault="00615C5A" w:rsidP="00615C5A">
      <w:pPr>
        <w:spacing w:before="0" w:beforeAutospacing="0" w:after="0" w:afterAutospacing="0"/>
        <w:ind w:left="-567" w:right="-329"/>
        <w:jc w:val="both"/>
        <w:rPr>
          <w:rFonts w:eastAsia="Calibri" w:cstheme="minorHAnsi"/>
          <w:lang w:val="ru-RU"/>
        </w:rPr>
      </w:pPr>
      <w:r w:rsidRPr="00386594">
        <w:rPr>
          <w:rFonts w:eastAsia="Calibri" w:cstheme="minorHAnsi"/>
          <w:lang w:val="ru-RU"/>
        </w:rPr>
        <w:lastRenderedPageBreak/>
        <w:t>- радиологические медицинские изделия</w:t>
      </w:r>
      <w:r w:rsidR="0090715A">
        <w:rPr>
          <w:rFonts w:eastAsia="Calibri" w:cstheme="minorHAnsi"/>
          <w:lang w:val="ru-RU"/>
        </w:rPr>
        <w:t xml:space="preserve"> </w:t>
      </w:r>
      <w:r w:rsidR="0090715A" w:rsidRPr="0090715A">
        <w:rPr>
          <w:color w:val="000000"/>
          <w:lang w:val="ru-RU"/>
        </w:rPr>
        <w:t>(в части рентгеновского оборудования для компьютерной томографии и ангиографии)</w:t>
      </w:r>
      <w:r w:rsidRPr="00386594">
        <w:rPr>
          <w:rFonts w:eastAsia="Calibri" w:cstheme="minorHAnsi"/>
          <w:lang w:val="ru-RU"/>
        </w:rPr>
        <w:t>.</w:t>
      </w:r>
    </w:p>
    <w:p w:rsidR="00386594" w:rsidRPr="00CD5028" w:rsidRDefault="00386594" w:rsidP="00386594">
      <w:pPr>
        <w:autoSpaceDE w:val="0"/>
        <w:autoSpaceDN w:val="0"/>
        <w:adjustRightInd w:val="0"/>
        <w:spacing w:before="0" w:beforeAutospacing="0" w:after="0" w:afterAutospacing="0"/>
        <w:ind w:left="-567"/>
        <w:jc w:val="both"/>
        <w:rPr>
          <w:rFonts w:eastAsia="Calibri"/>
          <w:lang w:val="ru-RU"/>
        </w:rPr>
      </w:pPr>
      <w:r w:rsidRPr="00680601">
        <w:rPr>
          <w:i/>
          <w:color w:val="FF0000"/>
          <w:lang w:val="ru-RU"/>
        </w:rPr>
        <w:t xml:space="preserve">или выписку из реестра лицензий или </w:t>
      </w:r>
      <w:r w:rsidRPr="00680601">
        <w:rPr>
          <w:rFonts w:ascii="Times New Roman" w:eastAsia="Times New Roman" w:hAnsi="Times New Roman" w:cs="Times New Roman"/>
          <w:i/>
          <w:color w:val="FF0000"/>
          <w:lang w:val="ru-RU" w:eastAsia="ru-RU"/>
        </w:rPr>
        <w:t>любые документы, которые позволяют определить наличие специальной правоспособности и проверить эту информацию в реестре</w:t>
      </w:r>
      <w:r>
        <w:rPr>
          <w:rFonts w:ascii="Times New Roman" w:eastAsia="Times New Roman" w:hAnsi="Times New Roman" w:cs="Times New Roman"/>
          <w:i/>
          <w:color w:val="FF0000"/>
          <w:lang w:val="ru-RU" w:eastAsia="ru-RU"/>
        </w:rPr>
        <w:t xml:space="preserve"> лицензий</w:t>
      </w:r>
    </w:p>
    <w:p w:rsidR="00615C5A" w:rsidRDefault="00615C5A" w:rsidP="00615C5A">
      <w:pPr>
        <w:spacing w:before="0" w:beforeAutospacing="0" w:after="0" w:afterAutospacing="0"/>
        <w:ind w:left="-567" w:right="-329"/>
        <w:jc w:val="both"/>
        <w:rPr>
          <w:bCs/>
          <w:lang w:val="ru-RU"/>
        </w:rPr>
      </w:pPr>
      <w:r w:rsidRPr="00615C5A">
        <w:rPr>
          <w:rFonts w:cstheme="minorHAnsi"/>
          <w:bCs/>
          <w:lang w:val="ru-RU"/>
        </w:rPr>
        <w:t xml:space="preserve">2. </w:t>
      </w:r>
      <w:r w:rsidRPr="00615C5A">
        <w:rPr>
          <w:rFonts w:cstheme="minorHAnsi"/>
          <w:lang w:val="ru-RU"/>
        </w:rPr>
        <w:t>Действующую</w:t>
      </w:r>
      <w:r w:rsidRPr="00615C5A">
        <w:rPr>
          <w:rStyle w:val="9"/>
          <w:rFonts w:eastAsia="MS Mincho" w:cstheme="minorHAnsi"/>
          <w:sz w:val="22"/>
          <w:szCs w:val="22"/>
          <w:lang w:val="ru-RU"/>
        </w:rPr>
        <w:t xml:space="preserve"> лицензию на право осуществления </w:t>
      </w:r>
      <w:r w:rsidRPr="00615C5A">
        <w:rPr>
          <w:rFonts w:cstheme="minorHAnsi"/>
          <w:bCs/>
          <w:lang w:val="ru-RU"/>
        </w:rPr>
        <w:t>деятельности</w:t>
      </w:r>
      <w:r w:rsidRPr="00615C5A">
        <w:rPr>
          <w:rFonts w:cstheme="minorHAnsi"/>
          <w:b/>
          <w:bCs/>
          <w:i/>
          <w:lang w:val="ru-RU"/>
        </w:rPr>
        <w:t xml:space="preserve"> </w:t>
      </w:r>
      <w:r w:rsidRPr="00615C5A">
        <w:rPr>
          <w:rFonts w:cstheme="minorHAnsi"/>
          <w:bCs/>
          <w:lang w:val="ru-RU"/>
        </w:rPr>
        <w:t xml:space="preserve">в области использования </w:t>
      </w:r>
      <w:proofErr w:type="gramStart"/>
      <w:r w:rsidRPr="00615C5A">
        <w:rPr>
          <w:rFonts w:cstheme="minorHAnsi"/>
          <w:bCs/>
          <w:lang w:val="ru-RU"/>
        </w:rPr>
        <w:t>источников</w:t>
      </w:r>
      <w:proofErr w:type="gramEnd"/>
      <w:r w:rsidRPr="00615C5A">
        <w:rPr>
          <w:rFonts w:cstheme="minorHAnsi"/>
          <w:bCs/>
          <w:lang w:val="ru-RU"/>
        </w:rPr>
        <w:t xml:space="preserve"> ионизирующего излучения (генерирующих</w:t>
      </w:r>
      <w:r w:rsidRPr="005F38B5">
        <w:rPr>
          <w:bCs/>
          <w:lang w:val="ru-RU"/>
        </w:rPr>
        <w:t xml:space="preserve">) (за исключением случая, если эти </w:t>
      </w:r>
      <w:r w:rsidRPr="005F38B5">
        <w:rPr>
          <w:rFonts w:eastAsia="Calibri"/>
          <w:bCs/>
          <w:lang w:val="ru-RU"/>
        </w:rPr>
        <w:t>источники</w:t>
      </w:r>
      <w:r w:rsidRPr="005F38B5">
        <w:rPr>
          <w:bCs/>
          <w:lang w:val="ru-RU"/>
        </w:rPr>
        <w:t xml:space="preserve"> используются в медицинской деятельности), с указанием вида работ: техническое обслуживание источников ионизирующего излучения для медицинских целей. </w:t>
      </w:r>
      <w:r w:rsidRPr="009775A7">
        <w:rPr>
          <w:bCs/>
          <w:lang w:val="ru-RU"/>
        </w:rPr>
        <w:t>Используемые радиационные источники: аппараты рентгеновские медицинские.</w:t>
      </w:r>
    </w:p>
    <w:p w:rsidR="00386594" w:rsidRPr="00CD5028" w:rsidRDefault="00386594" w:rsidP="00386594">
      <w:pPr>
        <w:autoSpaceDE w:val="0"/>
        <w:autoSpaceDN w:val="0"/>
        <w:adjustRightInd w:val="0"/>
        <w:spacing w:before="0" w:beforeAutospacing="0" w:after="0" w:afterAutospacing="0"/>
        <w:ind w:left="-567"/>
        <w:jc w:val="both"/>
        <w:rPr>
          <w:rFonts w:eastAsia="Calibri"/>
          <w:lang w:val="ru-RU"/>
        </w:rPr>
      </w:pPr>
      <w:r w:rsidRPr="00680601">
        <w:rPr>
          <w:i/>
          <w:color w:val="FF0000"/>
          <w:lang w:val="ru-RU"/>
        </w:rPr>
        <w:t xml:space="preserve">или выписку из реестра лицензий или </w:t>
      </w:r>
      <w:r w:rsidRPr="00680601">
        <w:rPr>
          <w:rFonts w:ascii="Times New Roman" w:eastAsia="Times New Roman" w:hAnsi="Times New Roman" w:cs="Times New Roman"/>
          <w:i/>
          <w:color w:val="FF0000"/>
          <w:lang w:val="ru-RU" w:eastAsia="ru-RU"/>
        </w:rPr>
        <w:t>любые документы, которые позволяют определить наличие специальной правоспособности и проверить эту информацию в реестре</w:t>
      </w:r>
      <w:r>
        <w:rPr>
          <w:rFonts w:ascii="Times New Roman" w:eastAsia="Times New Roman" w:hAnsi="Times New Roman" w:cs="Times New Roman"/>
          <w:i/>
          <w:color w:val="FF0000"/>
          <w:lang w:val="ru-RU" w:eastAsia="ru-RU"/>
        </w:rPr>
        <w:t xml:space="preserve"> лицензий</w:t>
      </w:r>
    </w:p>
    <w:p w:rsidR="00615C5A" w:rsidRDefault="00615C5A" w:rsidP="00615C5A">
      <w:pPr>
        <w:spacing w:before="0" w:beforeAutospacing="0" w:after="0" w:afterAutospacing="0"/>
        <w:ind w:left="-567" w:right="-329"/>
        <w:jc w:val="both"/>
        <w:rPr>
          <w:color w:val="000000"/>
          <w:lang w:val="ru-RU" w:eastAsia="ru-RU"/>
        </w:rPr>
      </w:pPr>
      <w:r>
        <w:rPr>
          <w:bCs/>
          <w:lang w:val="ru-RU"/>
        </w:rPr>
        <w:t xml:space="preserve">3. </w:t>
      </w:r>
      <w:r>
        <w:rPr>
          <w:color w:val="000000"/>
          <w:lang w:val="ru-RU"/>
        </w:rPr>
        <w:t>А</w:t>
      </w:r>
      <w:r w:rsidRPr="00CE3125">
        <w:rPr>
          <w:color w:val="000000"/>
          <w:lang w:val="ru-RU"/>
        </w:rPr>
        <w:t>ттестат</w:t>
      </w:r>
      <w:r w:rsidRPr="00CE3125">
        <w:rPr>
          <w:color w:val="000000"/>
          <w:lang w:val="ru-RU" w:eastAsia="ru-RU"/>
        </w:rPr>
        <w:t xml:space="preserve"> аккредитации испытательной лаборатории (центра) радиационного контроля с областью аккредитации, соответствующей объекту закупки</w:t>
      </w:r>
      <w:r>
        <w:rPr>
          <w:color w:val="000000"/>
          <w:lang w:val="ru-RU" w:eastAsia="ru-RU"/>
        </w:rPr>
        <w:t>.</w:t>
      </w:r>
    </w:p>
    <w:p w:rsidR="00615C5A" w:rsidRPr="00CE3125" w:rsidRDefault="00615C5A" w:rsidP="00615C5A">
      <w:pPr>
        <w:spacing w:before="0" w:beforeAutospacing="0" w:after="0" w:afterAutospacing="0"/>
        <w:ind w:left="-567" w:right="-329"/>
        <w:jc w:val="both"/>
        <w:rPr>
          <w:bCs/>
          <w:lang w:val="ru-RU"/>
        </w:rPr>
      </w:pPr>
      <w:r>
        <w:rPr>
          <w:color w:val="000000"/>
          <w:lang w:val="ru-RU" w:eastAsia="ru-RU"/>
        </w:rPr>
        <w:t xml:space="preserve">4. </w:t>
      </w:r>
      <w:r>
        <w:rPr>
          <w:color w:val="000000"/>
          <w:lang w:val="ru-RU"/>
        </w:rPr>
        <w:t>С</w:t>
      </w:r>
      <w:r w:rsidRPr="00CE3125">
        <w:rPr>
          <w:color w:val="000000"/>
          <w:lang w:val="ru-RU" w:eastAsia="ru-RU"/>
        </w:rPr>
        <w:t>анитарно-эпидемиологическое заключение на соответствие условиям работы с источниками ионизирующего излучения (генерирующими)</w:t>
      </w:r>
    </w:p>
    <w:p w:rsidR="00852369" w:rsidRPr="006E258B" w:rsidRDefault="0041346F" w:rsidP="005F38B5">
      <w:pPr>
        <w:spacing w:before="0" w:beforeAutospacing="0" w:after="0" w:afterAutospacing="0"/>
        <w:ind w:left="-567" w:right="-329"/>
        <w:jc w:val="both"/>
        <w:rPr>
          <w:rFonts w:hAnsi="Times New Roman" w:cs="Times New Roman"/>
          <w:lang w:val="ru-RU"/>
        </w:rPr>
      </w:pPr>
      <w:bookmarkStart w:id="0" w:name="_GoBack"/>
      <w:bookmarkEnd w:id="0"/>
      <w:proofErr w:type="gramStart"/>
      <w:r w:rsidRPr="005F38B5">
        <w:rPr>
          <w:rFonts w:hAnsi="Times New Roman" w:cs="Times New Roman"/>
          <w:lang w:val="ru-RU"/>
        </w:rPr>
        <w:t>к</w:t>
      </w:r>
      <w:r w:rsidR="00516276" w:rsidRPr="005F38B5">
        <w:rPr>
          <w:rFonts w:hAnsi="Times New Roman" w:cs="Times New Roman"/>
          <w:lang w:val="ru-RU"/>
        </w:rPr>
        <w:t>) решение о согласии на совершение или о последующем</w:t>
      </w:r>
      <w:r w:rsidR="00516276" w:rsidRPr="00573945">
        <w:rPr>
          <w:rFonts w:hAnsi="Times New Roman" w:cs="Times New Roman"/>
          <w:lang w:val="ru-RU"/>
        </w:rPr>
        <w:t xml:space="preserve"> одобрении крупной</w:t>
      </w:r>
      <w:r w:rsidR="00516276" w:rsidRPr="006E258B">
        <w:rPr>
          <w:rFonts w:hAnsi="Times New Roman" w:cs="Times New Roman"/>
          <w:lang w:val="ru-RU"/>
        </w:rPr>
        <w:t xml:space="preserve">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516276" w:rsidRPr="006E258B">
        <w:rPr>
          <w:rFonts w:hAnsi="Times New Roman" w:cs="Times New Roman"/>
          <w:lang w:val="ru-RU"/>
        </w:rPr>
        <w:t xml:space="preserve"> сделкой;</w:t>
      </w:r>
    </w:p>
    <w:p w:rsidR="00852369" w:rsidRPr="006E258B" w:rsidRDefault="0041346F" w:rsidP="00C07FE9">
      <w:pPr>
        <w:spacing w:before="0" w:beforeAutospacing="0" w:after="0" w:afterAutospacing="0"/>
        <w:ind w:left="-567" w:right="-329"/>
        <w:jc w:val="both"/>
        <w:rPr>
          <w:rFonts w:hAnsi="Times New Roman" w:cs="Times New Roman"/>
          <w:lang w:val="ru-RU"/>
        </w:rPr>
      </w:pPr>
      <w:r>
        <w:rPr>
          <w:rFonts w:hAnsi="Times New Roman" w:cs="Times New Roman"/>
          <w:lang w:val="ru-RU"/>
        </w:rPr>
        <w:t>л</w:t>
      </w:r>
      <w:r w:rsidR="00516276" w:rsidRPr="006E258B">
        <w:rPr>
          <w:rFonts w:hAnsi="Times New Roman" w:cs="Times New Roman"/>
          <w:lang w:val="ru-RU"/>
        </w:rPr>
        <w:t>) декларация о соответствии участника закупки требованиям, установленным пунктами 3–5, 7–11 части 1 статьи 31 Федерального закона от 05.04.2013 № 44-ФЗ;</w:t>
      </w:r>
    </w:p>
    <w:p w:rsidR="00852369" w:rsidRPr="00CD5548" w:rsidRDefault="0041346F" w:rsidP="00C07FE9">
      <w:pPr>
        <w:spacing w:before="0" w:beforeAutospacing="0" w:after="0" w:afterAutospacing="0"/>
        <w:ind w:left="-567" w:right="-329"/>
        <w:jc w:val="both"/>
        <w:rPr>
          <w:rFonts w:hAnsi="Times New Roman" w:cs="Times New Roman"/>
          <w:color w:val="000000"/>
          <w:lang w:val="ru-RU"/>
        </w:rPr>
      </w:pPr>
      <w:r>
        <w:rPr>
          <w:rFonts w:hAnsi="Times New Roman" w:cs="Times New Roman"/>
          <w:lang w:val="ru-RU"/>
        </w:rPr>
        <w:t>м</w:t>
      </w:r>
      <w:r w:rsidR="00516276" w:rsidRPr="006E258B">
        <w:rPr>
          <w:rFonts w:hAnsi="Times New Roman" w:cs="Times New Roman"/>
          <w:lang w:val="ru-RU"/>
        </w:rPr>
        <w:t>) реквизиты счета участника закупки, на который</w:t>
      </w:r>
      <w:r w:rsidR="00516276" w:rsidRPr="00CD5548">
        <w:rPr>
          <w:rFonts w:hAnsi="Times New Roman" w:cs="Times New Roman"/>
          <w:lang w:val="ru-RU"/>
        </w:rPr>
        <w:t xml:space="preserve"> в соответствии с законодательством Российской Федерации осуществляется перечисление денежных </w:t>
      </w:r>
      <w:r w:rsidR="00516276" w:rsidRPr="00CD5548">
        <w:rPr>
          <w:rFonts w:hAnsi="Times New Roman" w:cs="Times New Roman"/>
          <w:color w:val="000000"/>
          <w:lang w:val="ru-RU"/>
        </w:rPr>
        <w:t>сре</w:t>
      </w:r>
      <w:proofErr w:type="gramStart"/>
      <w:r w:rsidR="00516276" w:rsidRPr="00CD5548">
        <w:rPr>
          <w:rFonts w:hAnsi="Times New Roman" w:cs="Times New Roman"/>
          <w:color w:val="000000"/>
          <w:lang w:val="ru-RU"/>
        </w:rPr>
        <w:t>дств в к</w:t>
      </w:r>
      <w:proofErr w:type="gramEnd"/>
      <w:r w:rsidR="00516276" w:rsidRPr="00CD5548">
        <w:rPr>
          <w:rFonts w:hAnsi="Times New Roman" w:cs="Times New Roman"/>
          <w:color w:val="000000"/>
          <w:lang w:val="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CD5548" w:rsidRDefault="00CD5548" w:rsidP="00431CB3">
      <w:pPr>
        <w:autoSpaceDE w:val="0"/>
        <w:autoSpaceDN w:val="0"/>
        <w:adjustRightInd w:val="0"/>
        <w:spacing w:before="0" w:beforeAutospacing="0" w:after="0" w:afterAutospacing="0"/>
        <w:ind w:left="-567" w:right="-329"/>
        <w:jc w:val="both"/>
        <w:rPr>
          <w:rFonts w:ascii="Times New Roman" w:hAnsi="Times New Roman" w:cs="Times New Roman"/>
          <w:b/>
          <w:i/>
          <w:lang w:val="ru-RU"/>
        </w:rPr>
      </w:pPr>
    </w:p>
    <w:p w:rsidR="00F24332" w:rsidRPr="00CD5548" w:rsidRDefault="00431CB3" w:rsidP="00431CB3">
      <w:pPr>
        <w:autoSpaceDE w:val="0"/>
        <w:autoSpaceDN w:val="0"/>
        <w:adjustRightInd w:val="0"/>
        <w:spacing w:before="0" w:beforeAutospacing="0" w:after="0" w:afterAutospacing="0"/>
        <w:ind w:left="-567" w:right="-329"/>
        <w:jc w:val="both"/>
        <w:rPr>
          <w:rFonts w:ascii="Times New Roman" w:hAnsi="Times New Roman" w:cs="Times New Roman"/>
          <w:b/>
          <w:i/>
          <w:lang w:val="ru-RU"/>
        </w:rPr>
      </w:pPr>
      <w:r w:rsidRPr="00CD5548">
        <w:rPr>
          <w:rFonts w:ascii="Times New Roman" w:hAnsi="Times New Roman" w:cs="Times New Roman"/>
          <w:b/>
          <w:i/>
          <w:lang w:val="ru-RU"/>
        </w:rPr>
        <w:t>* И</w:t>
      </w:r>
      <w:r w:rsidR="00F24332" w:rsidRPr="00CD5548">
        <w:rPr>
          <w:rFonts w:ascii="Times New Roman" w:hAnsi="Times New Roman" w:cs="Times New Roman"/>
          <w:b/>
          <w:i/>
          <w:lang w:val="ru-RU"/>
        </w:rPr>
        <w:t xml:space="preserve">нформация и документы, предусмотренные </w:t>
      </w:r>
      <w:hyperlink r:id="rId8" w:history="1">
        <w:r w:rsidR="00F24332" w:rsidRPr="00CD5548">
          <w:rPr>
            <w:rFonts w:ascii="Times New Roman" w:hAnsi="Times New Roman" w:cs="Times New Roman"/>
            <w:b/>
            <w:i/>
            <w:lang w:val="ru-RU"/>
          </w:rPr>
          <w:t>подпунктами "а"</w:t>
        </w:r>
      </w:hyperlink>
      <w:r w:rsidR="00F24332" w:rsidRPr="00CD5548">
        <w:rPr>
          <w:rFonts w:ascii="Times New Roman" w:hAnsi="Times New Roman" w:cs="Times New Roman"/>
          <w:b/>
          <w:i/>
          <w:lang w:val="ru-RU"/>
        </w:rPr>
        <w:t xml:space="preserve"> - </w:t>
      </w:r>
      <w:r w:rsidR="0041346F">
        <w:rPr>
          <w:rFonts w:ascii="Times New Roman" w:hAnsi="Times New Roman" w:cs="Times New Roman"/>
          <w:b/>
          <w:i/>
          <w:lang w:val="ru-RU"/>
        </w:rPr>
        <w:t>"и</w:t>
      </w:r>
      <w:r w:rsidRPr="00CD5548">
        <w:rPr>
          <w:rFonts w:ascii="Times New Roman" w:hAnsi="Times New Roman" w:cs="Times New Roman"/>
          <w:b/>
          <w:i/>
          <w:lang w:val="ru-RU"/>
        </w:rPr>
        <w:t xml:space="preserve">" </w:t>
      </w:r>
      <w:r w:rsidR="00F24332" w:rsidRPr="00CD5548">
        <w:rPr>
          <w:rFonts w:ascii="Times New Roman" w:hAnsi="Times New Roman" w:cs="Times New Roman"/>
          <w:b/>
          <w:i/>
          <w:lang w:val="ru-RU"/>
        </w:rPr>
        <w:t xml:space="preserve">не включаются участником закупки в заявку на участие в закупке. Такие информация и документы в случаях, предусмотренных настоящим </w:t>
      </w:r>
      <w:r w:rsidRPr="00CD5548">
        <w:rPr>
          <w:rFonts w:hAnsi="Times New Roman" w:cs="Times New Roman"/>
          <w:b/>
          <w:i/>
          <w:lang w:val="ru-RU"/>
        </w:rPr>
        <w:t>Федерального закона от 05.04.2013 № 44-ФЗ</w:t>
      </w:r>
      <w:r w:rsidR="00F24332" w:rsidRPr="00CD5548">
        <w:rPr>
          <w:rFonts w:ascii="Times New Roman" w:hAnsi="Times New Roman" w:cs="Times New Roman"/>
          <w:b/>
          <w:i/>
          <w:lang w:val="ru-RU"/>
        </w:rPr>
        <w:t>,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r w:rsidRPr="00CD5548">
        <w:rPr>
          <w:rFonts w:ascii="Times New Roman" w:hAnsi="Times New Roman" w:cs="Times New Roman"/>
          <w:b/>
          <w:i/>
          <w:lang w:val="ru-RU"/>
        </w:rPr>
        <w:t>.</w:t>
      </w:r>
    </w:p>
    <w:p w:rsidR="00F24332" w:rsidRPr="00CD5548" w:rsidRDefault="00F24332" w:rsidP="00C07FE9">
      <w:pPr>
        <w:spacing w:before="0" w:beforeAutospacing="0" w:after="0" w:afterAutospacing="0"/>
        <w:ind w:left="-567" w:right="-329"/>
        <w:jc w:val="both"/>
        <w:rPr>
          <w:rFonts w:hAnsi="Times New Roman" w:cs="Times New Roman"/>
          <w:color w:val="000000"/>
          <w:lang w:val="ru-RU"/>
        </w:rPr>
      </w:pPr>
    </w:p>
    <w:p w:rsidR="00852369" w:rsidRPr="00CD5548" w:rsidRDefault="00516276" w:rsidP="00C53FFA">
      <w:pPr>
        <w:spacing w:before="0" w:beforeAutospacing="0" w:after="0" w:afterAutospacing="0"/>
        <w:ind w:left="-567" w:right="-329"/>
        <w:jc w:val="both"/>
        <w:rPr>
          <w:rFonts w:hAnsi="Times New Roman" w:cs="Times New Roman"/>
          <w:color w:val="000000"/>
          <w:lang w:val="ru-RU"/>
        </w:rPr>
      </w:pPr>
      <w:r w:rsidRPr="00CD5548">
        <w:rPr>
          <w:rFonts w:hAnsi="Times New Roman" w:cs="Times New Roman"/>
          <w:color w:val="000000"/>
          <w:lang w:val="ru-RU"/>
        </w:rPr>
        <w:t>2. Требовать от участника закупки представления иных информации и документов, за исключением предусмотренных частью 1</w:t>
      </w:r>
      <w:r w:rsidRPr="00CD5548">
        <w:rPr>
          <w:rFonts w:hAnsi="Times New Roman" w:cs="Times New Roman"/>
          <w:color w:val="000000"/>
        </w:rPr>
        <w:t> </w:t>
      </w:r>
      <w:r w:rsidRPr="00CD5548">
        <w:rPr>
          <w:rFonts w:hAnsi="Times New Roman" w:cs="Times New Roman"/>
          <w:color w:val="000000"/>
          <w:lang w:val="ru-RU"/>
        </w:rPr>
        <w:t>Требований к содержанию, составу заявки на участие в электронном аукционе в соответствии с Федеральным</w:t>
      </w:r>
      <w:r w:rsidRPr="00CD5548">
        <w:rPr>
          <w:rFonts w:hAnsi="Times New Roman" w:cs="Times New Roman"/>
          <w:color w:val="000000"/>
        </w:rPr>
        <w:t> </w:t>
      </w:r>
      <w:r w:rsidRPr="00CD5548">
        <w:rPr>
          <w:rFonts w:hAnsi="Times New Roman" w:cs="Times New Roman"/>
          <w:color w:val="000000"/>
          <w:lang w:val="ru-RU"/>
        </w:rPr>
        <w:t>законом</w:t>
      </w:r>
      <w:r w:rsidRPr="00CD5548">
        <w:rPr>
          <w:rFonts w:hAnsi="Times New Roman" w:cs="Times New Roman"/>
          <w:color w:val="000000"/>
        </w:rPr>
        <w:t> </w:t>
      </w:r>
      <w:r w:rsidRPr="00CD5548">
        <w:rPr>
          <w:rFonts w:hAnsi="Times New Roman" w:cs="Times New Roman"/>
          <w:color w:val="000000"/>
          <w:lang w:val="ru-RU"/>
        </w:rPr>
        <w:t>от 05.04.2013 № 44-ФЗ, не допускается.</w:t>
      </w:r>
    </w:p>
    <w:p w:rsidR="00852369" w:rsidRPr="00CD5548" w:rsidRDefault="00516276" w:rsidP="00C07FE9">
      <w:pPr>
        <w:spacing w:before="0" w:beforeAutospacing="0" w:after="0" w:afterAutospacing="0"/>
        <w:ind w:left="-567" w:right="-329"/>
        <w:jc w:val="both"/>
        <w:rPr>
          <w:rFonts w:hAnsi="Times New Roman" w:cs="Times New Roman"/>
          <w:color w:val="000000"/>
          <w:lang w:val="ru-RU"/>
        </w:rPr>
      </w:pPr>
      <w:r w:rsidRPr="00CD5548">
        <w:rPr>
          <w:rFonts w:hAnsi="Times New Roman" w:cs="Times New Roman"/>
          <w:color w:val="000000"/>
          <w:lang w:val="ru-RU"/>
        </w:rPr>
        <w:t xml:space="preserve">3.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w:t>
      </w:r>
      <w:proofErr w:type="gramStart"/>
      <w:r w:rsidRPr="00CD5548">
        <w:rPr>
          <w:rFonts w:hAnsi="Times New Roman" w:cs="Times New Roman"/>
          <w:color w:val="000000"/>
          <w:lang w:val="ru-RU"/>
        </w:rPr>
        <w:t>окончания</w:t>
      </w:r>
      <w:proofErr w:type="gramEnd"/>
      <w:r w:rsidRPr="00CD5548">
        <w:rPr>
          <w:rFonts w:hAnsi="Times New Roman" w:cs="Times New Roman"/>
          <w:color w:val="000000"/>
          <w:lang w:val="ru-RU"/>
        </w:rPr>
        <w:t xml:space="preserve"> установленного в</w:t>
      </w:r>
      <w:r w:rsidRPr="00CD5548">
        <w:rPr>
          <w:rFonts w:hAnsi="Times New Roman" w:cs="Times New Roman"/>
          <w:color w:val="000000"/>
        </w:rPr>
        <w:t> </w:t>
      </w:r>
      <w:r w:rsidRPr="00CD5548">
        <w:rPr>
          <w:rFonts w:hAnsi="Times New Roman" w:cs="Times New Roman"/>
          <w:color w:val="000000"/>
          <w:lang w:val="ru-RU"/>
        </w:rPr>
        <w:t>извещении</w:t>
      </w:r>
      <w:r w:rsidRPr="00CD5548">
        <w:rPr>
          <w:rFonts w:hAnsi="Times New Roman" w:cs="Times New Roman"/>
          <w:color w:val="000000"/>
        </w:rPr>
        <w:t> </w:t>
      </w:r>
      <w:r w:rsidRPr="00CD5548">
        <w:rPr>
          <w:rFonts w:hAnsi="Times New Roman" w:cs="Times New Roman"/>
          <w:color w:val="000000"/>
          <w:lang w:val="ru-RU"/>
        </w:rPr>
        <w:t>срока подачи заявок на участие в закупке.</w:t>
      </w:r>
    </w:p>
    <w:p w:rsidR="00852369" w:rsidRPr="00CD5548" w:rsidRDefault="00516276" w:rsidP="00C07FE9">
      <w:pPr>
        <w:spacing w:before="0" w:beforeAutospacing="0" w:after="0" w:afterAutospacing="0"/>
        <w:ind w:left="-567" w:right="-329"/>
        <w:jc w:val="both"/>
        <w:rPr>
          <w:rFonts w:hAnsi="Times New Roman" w:cs="Times New Roman"/>
          <w:color w:val="000000"/>
          <w:lang w:val="ru-RU"/>
        </w:rPr>
      </w:pPr>
      <w:r w:rsidRPr="00CD5548">
        <w:rPr>
          <w:rFonts w:hAnsi="Times New Roman" w:cs="Times New Roman"/>
          <w:color w:val="000000"/>
          <w:lang w:val="ru-RU"/>
        </w:rPr>
        <w:t>4.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CD5548">
        <w:rPr>
          <w:rFonts w:hAnsi="Times New Roman" w:cs="Times New Roman"/>
          <w:color w:val="000000"/>
        </w:rPr>
        <w:t> </w:t>
      </w:r>
      <w:r w:rsidRPr="00CD5548">
        <w:rPr>
          <w:rFonts w:hAnsi="Times New Roman" w:cs="Times New Roman"/>
          <w:color w:val="000000"/>
          <w:lang w:val="ru-RU"/>
        </w:rPr>
        <w:t>и в соответствии с заявкой такого участника закупки на участие в закупке.</w:t>
      </w:r>
    </w:p>
    <w:p w:rsidR="00852369" w:rsidRPr="00CD5548" w:rsidRDefault="00516276" w:rsidP="00C07FE9">
      <w:pPr>
        <w:spacing w:before="0" w:beforeAutospacing="0" w:after="0" w:afterAutospacing="0"/>
        <w:ind w:left="-567" w:right="-329"/>
        <w:jc w:val="both"/>
        <w:rPr>
          <w:rFonts w:hAnsi="Times New Roman" w:cs="Times New Roman"/>
          <w:color w:val="000000"/>
          <w:lang w:val="ru-RU"/>
        </w:rPr>
      </w:pPr>
      <w:r w:rsidRPr="00CD5548">
        <w:rPr>
          <w:rFonts w:hAnsi="Times New Roman" w:cs="Times New Roman"/>
          <w:color w:val="000000"/>
          <w:lang w:val="ru-RU"/>
        </w:rPr>
        <w:t>5. При проведении электронного аукциона</w:t>
      </w:r>
      <w:r w:rsidR="00B71CED" w:rsidRPr="00CD5548">
        <w:rPr>
          <w:rFonts w:hAnsi="Times New Roman" w:cs="Times New Roman"/>
          <w:color w:val="000000"/>
          <w:lang w:val="ru-RU"/>
        </w:rPr>
        <w:t xml:space="preserve"> </w:t>
      </w:r>
      <w:r w:rsidRPr="00CD5548">
        <w:rPr>
          <w:rFonts w:hAnsi="Times New Roman" w:cs="Times New Roman"/>
          <w:color w:val="000000"/>
          <w:lang w:val="ru-RU"/>
        </w:rPr>
        <w:t>подать заявку на участие в закупке вправе только зарегистрированный в единой информационной системе и аккредитованный на электронной площадке</w:t>
      </w:r>
      <w:r w:rsidRPr="00CD5548">
        <w:rPr>
          <w:rFonts w:hAnsi="Times New Roman" w:cs="Times New Roman"/>
          <w:color w:val="000000"/>
        </w:rPr>
        <w:t> </w:t>
      </w:r>
      <w:r w:rsidRPr="00CD5548">
        <w:rPr>
          <w:rFonts w:hAnsi="Times New Roman" w:cs="Times New Roman"/>
          <w:color w:val="000000"/>
          <w:lang w:val="ru-RU"/>
        </w:rPr>
        <w:t>участник закупки путем направления такой заявки в соответствии с Федеральным</w:t>
      </w:r>
      <w:r w:rsidRPr="00CD5548">
        <w:rPr>
          <w:rFonts w:hAnsi="Times New Roman" w:cs="Times New Roman"/>
          <w:color w:val="000000"/>
        </w:rPr>
        <w:t> </w:t>
      </w:r>
      <w:r w:rsidRPr="00CD5548">
        <w:rPr>
          <w:rFonts w:hAnsi="Times New Roman" w:cs="Times New Roman"/>
          <w:color w:val="000000"/>
          <w:lang w:val="ru-RU"/>
        </w:rPr>
        <w:t>законом от 05.04.2013 № 44-ФЗ оператору электронной площадки;</w:t>
      </w:r>
    </w:p>
    <w:p w:rsidR="00852369" w:rsidRPr="00CD5548" w:rsidRDefault="00852369" w:rsidP="00C07FE9">
      <w:pPr>
        <w:spacing w:before="0" w:beforeAutospacing="0" w:after="0" w:afterAutospacing="0"/>
        <w:ind w:left="-567" w:right="-329"/>
        <w:jc w:val="center"/>
        <w:rPr>
          <w:rFonts w:ascii="Times New Roman" w:hAnsi="Times New Roman" w:cs="Times New Roman"/>
          <w:color w:val="000000"/>
          <w:lang w:val="ru-RU"/>
        </w:rPr>
      </w:pPr>
    </w:p>
    <w:p w:rsidR="00CF32AA" w:rsidRPr="00CD5548" w:rsidRDefault="00CF32AA" w:rsidP="00C07FE9">
      <w:pPr>
        <w:spacing w:before="0" w:beforeAutospacing="0" w:after="0" w:afterAutospacing="0"/>
        <w:ind w:left="-567" w:right="-329"/>
        <w:jc w:val="center"/>
        <w:rPr>
          <w:rFonts w:ascii="Times New Roman" w:hAnsi="Times New Roman" w:cs="Times New Roman"/>
          <w:color w:val="000000"/>
          <w:lang w:val="ru-RU"/>
        </w:rPr>
      </w:pPr>
      <w:r w:rsidRPr="00CD5548">
        <w:rPr>
          <w:rFonts w:ascii="Times New Roman" w:hAnsi="Times New Roman" w:cs="Times New Roman"/>
          <w:b/>
          <w:lang w:val="ru-RU"/>
        </w:rPr>
        <w:t>ИНСТРУКЦИЯ ПО ЗАПОЛНЕНИЮ ЗАЯВКИ УЧАСТНИКАМИ ЗАКУПКИ</w:t>
      </w:r>
    </w:p>
    <w:p w:rsidR="00852369" w:rsidRPr="00CD5548" w:rsidRDefault="00516276" w:rsidP="00C07FE9">
      <w:pPr>
        <w:spacing w:before="0" w:beforeAutospacing="0" w:after="0" w:afterAutospacing="0"/>
        <w:ind w:left="-567" w:right="-329"/>
        <w:jc w:val="both"/>
        <w:rPr>
          <w:rFonts w:hAnsi="Times New Roman" w:cs="Times New Roman"/>
          <w:color w:val="000000"/>
          <w:lang w:val="ru-RU"/>
        </w:rPr>
      </w:pPr>
      <w:r w:rsidRPr="00CD5548">
        <w:rPr>
          <w:rFonts w:hAnsi="Times New Roman" w:cs="Times New Roman"/>
          <w:color w:val="000000"/>
          <w:lang w:val="ru-RU"/>
        </w:rPr>
        <w:t>1. Заявка на участие в аукционе, подготовленная участником закупки, должна быть составлена на русском языке.</w:t>
      </w:r>
    </w:p>
    <w:p w:rsidR="00852369" w:rsidRPr="00CD5548" w:rsidRDefault="00516276" w:rsidP="00C07FE9">
      <w:pPr>
        <w:spacing w:before="0" w:beforeAutospacing="0" w:after="0" w:afterAutospacing="0"/>
        <w:ind w:left="-567" w:right="-329"/>
        <w:jc w:val="both"/>
        <w:rPr>
          <w:rFonts w:hAnsi="Times New Roman" w:cs="Times New Roman"/>
          <w:color w:val="000000"/>
          <w:lang w:val="ru-RU"/>
        </w:rPr>
      </w:pPr>
      <w:r w:rsidRPr="00CD5548">
        <w:rPr>
          <w:rFonts w:hAnsi="Times New Roman" w:cs="Times New Roman"/>
          <w:color w:val="000000"/>
          <w:lang w:val="ru-RU"/>
        </w:rPr>
        <w:t>2. Входящие в заявку на участие в аукционе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w:t>
      </w:r>
    </w:p>
    <w:p w:rsidR="00852369" w:rsidRPr="00CD5548" w:rsidRDefault="00516276" w:rsidP="00C07FE9">
      <w:pPr>
        <w:spacing w:before="0" w:beforeAutospacing="0" w:after="0" w:afterAutospacing="0"/>
        <w:ind w:left="-567" w:right="-329"/>
        <w:jc w:val="both"/>
        <w:rPr>
          <w:rFonts w:hAnsi="Times New Roman" w:cs="Times New Roman"/>
          <w:color w:val="000000"/>
          <w:lang w:val="ru-RU"/>
        </w:rPr>
      </w:pPr>
      <w:r w:rsidRPr="00CD5548">
        <w:rPr>
          <w:rFonts w:hAnsi="Times New Roman" w:cs="Times New Roman"/>
          <w:color w:val="000000"/>
          <w:lang w:val="ru-RU"/>
        </w:rPr>
        <w:t>3. Все документы, входящие в состав заявки на участие в аукционе, должны иметь четко читаемый текст. Сведения, содержащиеся в заявке на участие в аукционе, не должны допускать двусмысленных толкований.</w:t>
      </w:r>
    </w:p>
    <w:p w:rsidR="00852369" w:rsidRPr="00CD5548" w:rsidRDefault="00FC399A" w:rsidP="00C07FE9">
      <w:pPr>
        <w:spacing w:before="0" w:beforeAutospacing="0" w:after="0" w:afterAutospacing="0"/>
        <w:ind w:left="-567" w:right="-329"/>
        <w:jc w:val="both"/>
        <w:rPr>
          <w:rFonts w:hAnsi="Times New Roman" w:cs="Times New Roman"/>
          <w:color w:val="000000"/>
          <w:lang w:val="ru-RU"/>
        </w:rPr>
      </w:pPr>
      <w:r w:rsidRPr="00CD5548">
        <w:rPr>
          <w:rFonts w:hAnsi="Times New Roman" w:cs="Times New Roman"/>
          <w:color w:val="000000"/>
          <w:lang w:val="ru-RU"/>
        </w:rPr>
        <w:t>4</w:t>
      </w:r>
      <w:r w:rsidR="00516276" w:rsidRPr="00CD5548">
        <w:rPr>
          <w:rFonts w:hAnsi="Times New Roman" w:cs="Times New Roman"/>
          <w:color w:val="000000"/>
          <w:lang w:val="ru-RU"/>
        </w:rPr>
        <w:t xml:space="preserve">. При подготовке заявки участник размещения заказа должен исходить из того, что он готовит свое предложение с учетом </w:t>
      </w:r>
      <w:r w:rsidR="00DC7ED6">
        <w:rPr>
          <w:rFonts w:hAnsi="Times New Roman" w:cs="Times New Roman"/>
          <w:color w:val="000000"/>
          <w:lang w:val="ru-RU"/>
        </w:rPr>
        <w:t>описания объекта закупки</w:t>
      </w:r>
      <w:r w:rsidR="00516276" w:rsidRPr="00CD5548">
        <w:rPr>
          <w:rFonts w:hAnsi="Times New Roman" w:cs="Times New Roman"/>
          <w:color w:val="000000"/>
          <w:lang w:val="ru-RU"/>
        </w:rPr>
        <w:t>, установленным в извещении</w:t>
      </w:r>
      <w:r w:rsidR="00516276" w:rsidRPr="00CD5548">
        <w:rPr>
          <w:rFonts w:hAnsi="Times New Roman" w:cs="Times New Roman"/>
          <w:color w:val="000000"/>
        </w:rPr>
        <w:t> </w:t>
      </w:r>
      <w:r w:rsidR="00516276" w:rsidRPr="00CD5548">
        <w:rPr>
          <w:rFonts w:hAnsi="Times New Roman" w:cs="Times New Roman"/>
          <w:color w:val="000000"/>
          <w:lang w:val="ru-RU"/>
        </w:rPr>
        <w:t>после полного изучения содержания вышеназванного извещения</w:t>
      </w:r>
      <w:r w:rsidR="00516276" w:rsidRPr="00CD5548">
        <w:rPr>
          <w:rFonts w:hAnsi="Times New Roman" w:cs="Times New Roman"/>
          <w:color w:val="000000"/>
        </w:rPr>
        <w:t> </w:t>
      </w:r>
      <w:r w:rsidR="00516276" w:rsidRPr="00CD5548">
        <w:rPr>
          <w:rFonts w:hAnsi="Times New Roman" w:cs="Times New Roman"/>
          <w:color w:val="000000"/>
          <w:lang w:val="ru-RU"/>
        </w:rPr>
        <w:t>и всех приложений к нему.</w:t>
      </w:r>
    </w:p>
    <w:p w:rsidR="00861D23" w:rsidRPr="00CD5548" w:rsidRDefault="00861D23" w:rsidP="00FD437C">
      <w:pPr>
        <w:spacing w:before="0" w:beforeAutospacing="0" w:after="0" w:afterAutospacing="0"/>
        <w:ind w:left="-567" w:right="-329"/>
        <w:jc w:val="both"/>
        <w:rPr>
          <w:rFonts w:hAnsi="Times New Roman" w:cs="Times New Roman"/>
          <w:color w:val="000000"/>
          <w:lang w:val="ru-RU"/>
        </w:rPr>
      </w:pPr>
    </w:p>
    <w:p w:rsidR="00AB56BE" w:rsidRPr="00CD5548" w:rsidRDefault="00AB56BE" w:rsidP="00A43610">
      <w:pPr>
        <w:spacing w:before="0" w:beforeAutospacing="0" w:after="0" w:afterAutospacing="0"/>
        <w:ind w:left="-567"/>
        <w:jc w:val="both"/>
        <w:rPr>
          <w:rFonts w:hAnsi="Times New Roman" w:cs="Times New Roman"/>
          <w:color w:val="000000"/>
          <w:lang w:val="ru-RU"/>
        </w:rPr>
      </w:pPr>
    </w:p>
    <w:sectPr w:rsidR="00AB56BE" w:rsidRPr="00CD5548" w:rsidSect="0090715A">
      <w:pgSz w:w="11907" w:h="16839"/>
      <w:pgMar w:top="284" w:right="1440" w:bottom="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635A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9362C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BB4615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7097299"/>
    <w:multiLevelType w:val="multilevel"/>
    <w:tmpl w:val="39001DE6"/>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2.%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nsid w:val="7F070D94"/>
    <w:multiLevelType w:val="hybridMultilevel"/>
    <w:tmpl w:val="3CB0A238"/>
    <w:lvl w:ilvl="0" w:tplc="A6EE807A">
      <w:start w:val="1"/>
      <w:numFmt w:val="bullet"/>
      <w:lvlText w:val=""/>
      <w:lvlJc w:val="left"/>
      <w:pPr>
        <w:ind w:left="6881" w:hanging="360"/>
      </w:pPr>
      <w:rPr>
        <w:rFonts w:ascii="Symbol" w:hAnsi="Symbol" w:hint="default"/>
        <w:sz w:val="22"/>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compat>
    <w:compatSetting w:name="compatibilityMode" w:uri="http://schemas.microsoft.com/office/word" w:val="12"/>
  </w:compat>
  <w:rsids>
    <w:rsidRoot w:val="005A05CE"/>
    <w:rsid w:val="000240B2"/>
    <w:rsid w:val="00093CE9"/>
    <w:rsid w:val="000D6AC3"/>
    <w:rsid w:val="002D33B1"/>
    <w:rsid w:val="002D3591"/>
    <w:rsid w:val="003514A0"/>
    <w:rsid w:val="00386594"/>
    <w:rsid w:val="0041346F"/>
    <w:rsid w:val="00431CB3"/>
    <w:rsid w:val="004A0FF3"/>
    <w:rsid w:val="004E1E31"/>
    <w:rsid w:val="004F7E17"/>
    <w:rsid w:val="00516276"/>
    <w:rsid w:val="00526EE5"/>
    <w:rsid w:val="00537AAC"/>
    <w:rsid w:val="00541519"/>
    <w:rsid w:val="00573945"/>
    <w:rsid w:val="00576025"/>
    <w:rsid w:val="005A05CE"/>
    <w:rsid w:val="005A27CB"/>
    <w:rsid w:val="005D396B"/>
    <w:rsid w:val="005F38B5"/>
    <w:rsid w:val="00615C5A"/>
    <w:rsid w:val="00653AF6"/>
    <w:rsid w:val="006A7916"/>
    <w:rsid w:val="006D01AB"/>
    <w:rsid w:val="006D38C3"/>
    <w:rsid w:val="006E258B"/>
    <w:rsid w:val="007302F3"/>
    <w:rsid w:val="00765280"/>
    <w:rsid w:val="007F4EB1"/>
    <w:rsid w:val="008360A7"/>
    <w:rsid w:val="00852369"/>
    <w:rsid w:val="00861D23"/>
    <w:rsid w:val="0090165A"/>
    <w:rsid w:val="0090715A"/>
    <w:rsid w:val="00991492"/>
    <w:rsid w:val="009974F1"/>
    <w:rsid w:val="00A0420C"/>
    <w:rsid w:val="00A214D3"/>
    <w:rsid w:val="00A43610"/>
    <w:rsid w:val="00A52E63"/>
    <w:rsid w:val="00AB0ACF"/>
    <w:rsid w:val="00AB56BE"/>
    <w:rsid w:val="00B26B26"/>
    <w:rsid w:val="00B71CED"/>
    <w:rsid w:val="00B73A5A"/>
    <w:rsid w:val="00B90D14"/>
    <w:rsid w:val="00BE2049"/>
    <w:rsid w:val="00BE4CC2"/>
    <w:rsid w:val="00C07FE9"/>
    <w:rsid w:val="00C53FFA"/>
    <w:rsid w:val="00C92AB3"/>
    <w:rsid w:val="00CB5E23"/>
    <w:rsid w:val="00CC6C38"/>
    <w:rsid w:val="00CD5548"/>
    <w:rsid w:val="00CE2813"/>
    <w:rsid w:val="00CF32AA"/>
    <w:rsid w:val="00D571E0"/>
    <w:rsid w:val="00DC7ED6"/>
    <w:rsid w:val="00DD7406"/>
    <w:rsid w:val="00E438A1"/>
    <w:rsid w:val="00F01CBA"/>
    <w:rsid w:val="00F01E19"/>
    <w:rsid w:val="00F24332"/>
    <w:rsid w:val="00FC00DA"/>
    <w:rsid w:val="00FC399A"/>
    <w:rsid w:val="00FD437C"/>
    <w:rsid w:val="00FF01F7"/>
    <w:rsid w:val="00FF18E0"/>
    <w:rsid w:val="00FF2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A43610"/>
    <w:pPr>
      <w:ind w:left="720"/>
      <w:contextualSpacing/>
    </w:pPr>
  </w:style>
  <w:style w:type="paragraph" w:customStyle="1" w:styleId="ConsPlusNormal">
    <w:name w:val="ConsPlusNormal"/>
    <w:link w:val="ConsPlusNormal0"/>
    <w:rsid w:val="008360A7"/>
    <w:pPr>
      <w:widowControl w:val="0"/>
      <w:autoSpaceDE w:val="0"/>
      <w:autoSpaceDN w:val="0"/>
      <w:adjustRightInd w:val="0"/>
      <w:spacing w:before="0" w:beforeAutospacing="0" w:after="0" w:afterAutospacing="0"/>
      <w:ind w:firstLine="720"/>
    </w:pPr>
    <w:rPr>
      <w:rFonts w:ascii="Arial" w:eastAsia="Times New Roman" w:hAnsi="Arial" w:cs="Arial"/>
      <w:sz w:val="20"/>
      <w:szCs w:val="20"/>
      <w:lang w:val="ru-RU" w:eastAsia="ru-RU"/>
    </w:rPr>
  </w:style>
  <w:style w:type="character" w:customStyle="1" w:styleId="ConsPlusNormal0">
    <w:name w:val="ConsPlusNormal Знак"/>
    <w:link w:val="ConsPlusNormal"/>
    <w:locked/>
    <w:rsid w:val="008360A7"/>
    <w:rPr>
      <w:rFonts w:ascii="Arial" w:eastAsia="Times New Roman" w:hAnsi="Arial" w:cs="Arial"/>
      <w:sz w:val="20"/>
      <w:szCs w:val="20"/>
      <w:lang w:val="ru-RU" w:eastAsia="ru-RU"/>
    </w:rPr>
  </w:style>
  <w:style w:type="paragraph" w:styleId="a4">
    <w:name w:val="Balloon Text"/>
    <w:basedOn w:val="a"/>
    <w:link w:val="a5"/>
    <w:uiPriority w:val="99"/>
    <w:semiHidden/>
    <w:unhideWhenUsed/>
    <w:rsid w:val="006E258B"/>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6E258B"/>
    <w:rPr>
      <w:rFonts w:ascii="Tahoma" w:hAnsi="Tahoma" w:cs="Tahoma"/>
      <w:sz w:val="16"/>
      <w:szCs w:val="16"/>
    </w:rPr>
  </w:style>
  <w:style w:type="character" w:customStyle="1" w:styleId="9">
    <w:name w:val="Основной текст (9)_"/>
    <w:link w:val="90"/>
    <w:uiPriority w:val="99"/>
    <w:locked/>
    <w:rsid w:val="00573945"/>
    <w:rPr>
      <w:sz w:val="17"/>
      <w:szCs w:val="17"/>
      <w:shd w:val="clear" w:color="auto" w:fill="FFFFFF"/>
    </w:rPr>
  </w:style>
  <w:style w:type="paragraph" w:customStyle="1" w:styleId="90">
    <w:name w:val="Основной текст (9)"/>
    <w:basedOn w:val="a"/>
    <w:link w:val="9"/>
    <w:uiPriority w:val="99"/>
    <w:rsid w:val="00573945"/>
    <w:pPr>
      <w:widowControl w:val="0"/>
      <w:shd w:val="clear" w:color="auto" w:fill="FFFFFF"/>
      <w:spacing w:before="420" w:beforeAutospacing="0" w:after="540" w:afterAutospacing="0" w:line="240" w:lineRule="atLeast"/>
      <w:ind w:hanging="340"/>
      <w:jc w:val="right"/>
    </w:pPr>
    <w:rPr>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A43610"/>
    <w:pPr>
      <w:ind w:left="720"/>
      <w:contextualSpacing/>
    </w:pPr>
  </w:style>
  <w:style w:type="paragraph" w:customStyle="1" w:styleId="ConsPlusNormal">
    <w:name w:val="ConsPlusNormal"/>
    <w:link w:val="ConsPlusNormal0"/>
    <w:rsid w:val="008360A7"/>
    <w:pPr>
      <w:widowControl w:val="0"/>
      <w:autoSpaceDE w:val="0"/>
      <w:autoSpaceDN w:val="0"/>
      <w:adjustRightInd w:val="0"/>
      <w:spacing w:before="0" w:beforeAutospacing="0" w:after="0" w:afterAutospacing="0"/>
      <w:ind w:firstLine="720"/>
    </w:pPr>
    <w:rPr>
      <w:rFonts w:ascii="Arial" w:eastAsia="Times New Roman" w:hAnsi="Arial" w:cs="Arial"/>
      <w:sz w:val="20"/>
      <w:szCs w:val="20"/>
      <w:lang w:val="ru-RU" w:eastAsia="ru-RU"/>
    </w:rPr>
  </w:style>
  <w:style w:type="character" w:customStyle="1" w:styleId="ConsPlusNormal0">
    <w:name w:val="ConsPlusNormal Знак"/>
    <w:link w:val="ConsPlusNormal"/>
    <w:locked/>
    <w:rsid w:val="008360A7"/>
    <w:rPr>
      <w:rFonts w:ascii="Arial" w:eastAsia="Times New Roman" w:hAnsi="Arial" w:cs="Arial"/>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5191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4CD4B52FA35D5C1EB895C8E87082CAF4A25AF7183F44B402CC12D05C678FFFFA6D6C656EF9FA3BF72EDDA029FB4A1A398BF1C4B4084t4Y7L" TargetMode="External"/><Relationship Id="rId3" Type="http://schemas.microsoft.com/office/2007/relationships/stylesWithEffects" Target="stylesWithEffects.xml"/><Relationship Id="rId7" Type="http://schemas.openxmlformats.org/officeDocument/2006/relationships/hyperlink" Target="consultantplus://offline/ref=AEC672385446DBD693FB11DE5A57A657C06A8733F077230D8E5A4F1D885B651ECED8CCDDA20DECD0499BD0231E9D18B5945400662083V7Q3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AEC672385446DBD693FB11DE5A57A657C06A8733F077230D8E5A4F1D885B651ECED8CCDDA20DEDD0499BD0231E9D18B5945400662083V7Q3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663</TotalTime>
  <Pages>2</Pages>
  <Words>1516</Words>
  <Characters>8645</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Фёдорова Светлана Викторовна</cp:lastModifiedBy>
  <cp:revision>38</cp:revision>
  <cp:lastPrinted>2024-07-09T10:39:00Z</cp:lastPrinted>
  <dcterms:created xsi:type="dcterms:W3CDTF">2011-11-02T04:15:00Z</dcterms:created>
  <dcterms:modified xsi:type="dcterms:W3CDTF">2024-07-09T10:39:00Z</dcterms:modified>
</cp:coreProperties>
</file>