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4452" w:rsidRPr="002F132B" w:rsidRDefault="008C4452" w:rsidP="008C4452">
      <w:pPr>
        <w:widowControl w:val="0"/>
        <w:tabs>
          <w:tab w:val="left" w:pos="391"/>
        </w:tabs>
        <w:ind w:left="10206"/>
        <w:jc w:val="both"/>
        <w:rPr>
          <w:sz w:val="20"/>
        </w:rPr>
      </w:pPr>
      <w:r w:rsidRPr="002F132B">
        <w:rPr>
          <w:sz w:val="20"/>
        </w:rPr>
        <w:t xml:space="preserve">Приложение № </w:t>
      </w:r>
      <w:r>
        <w:rPr>
          <w:sz w:val="20"/>
        </w:rPr>
        <w:t>1</w:t>
      </w:r>
      <w:r w:rsidRPr="002F132B">
        <w:rPr>
          <w:sz w:val="20"/>
        </w:rPr>
        <w:t xml:space="preserve"> к извещению о проведении </w:t>
      </w:r>
    </w:p>
    <w:p w:rsidR="008C4452" w:rsidRDefault="008C4452" w:rsidP="008C4452">
      <w:pPr>
        <w:ind w:left="10206"/>
        <w:jc w:val="both"/>
        <w:rPr>
          <w:b/>
        </w:rPr>
      </w:pPr>
      <w:r w:rsidRPr="002F132B">
        <w:rPr>
          <w:sz w:val="20"/>
        </w:rPr>
        <w:t>запроса котировок в электронной форме</w:t>
      </w:r>
    </w:p>
    <w:p w:rsidR="008C4452" w:rsidRDefault="008C4452">
      <w:pPr>
        <w:jc w:val="center"/>
        <w:rPr>
          <w:b/>
        </w:rPr>
      </w:pPr>
    </w:p>
    <w:p w:rsidR="00210932" w:rsidRDefault="008B6DAF">
      <w:pPr>
        <w:jc w:val="center"/>
        <w:rPr>
          <w:b/>
        </w:rPr>
      </w:pPr>
      <w:r>
        <w:rPr>
          <w:b/>
        </w:rPr>
        <w:t>ОБОСНОВАНИЕ НАЧАЛЬНОЙ (МАКСИМАЛЬНОЙ) ЦЕНЫ ГОСУДАРСТВЕННОГО КОНТРАКТА</w:t>
      </w:r>
    </w:p>
    <w:p w:rsidR="00195986" w:rsidRDefault="00195986" w:rsidP="00195986">
      <w:pPr>
        <w:jc w:val="center"/>
        <w:rPr>
          <w:b/>
          <w:sz w:val="22"/>
          <w:lang w:val="x-none" w:eastAsia="x-none"/>
        </w:rPr>
      </w:pPr>
      <w:r w:rsidRPr="00FE08D1">
        <w:rPr>
          <w:b/>
          <w:sz w:val="22"/>
          <w:lang w:val="x-none" w:eastAsia="x-none"/>
        </w:rPr>
        <w:t xml:space="preserve">на оказание услуг по аттестации </w:t>
      </w:r>
      <w:r w:rsidRPr="005E0075">
        <w:rPr>
          <w:b/>
          <w:sz w:val="22"/>
          <w:lang w:eastAsia="x-none"/>
        </w:rPr>
        <w:t xml:space="preserve">объектов информатизации </w:t>
      </w:r>
      <w:r w:rsidRPr="00FE08D1">
        <w:rPr>
          <w:b/>
          <w:sz w:val="22"/>
          <w:lang w:val="x-none" w:eastAsia="x-none"/>
        </w:rPr>
        <w:t xml:space="preserve">на соответствие требованиям безопасности информации, </w:t>
      </w:r>
    </w:p>
    <w:p w:rsidR="00195986" w:rsidRPr="00FE08D1" w:rsidRDefault="00195986" w:rsidP="00195986">
      <w:pPr>
        <w:jc w:val="center"/>
        <w:rPr>
          <w:b/>
          <w:sz w:val="22"/>
          <w:lang w:val="x-none" w:eastAsia="x-none"/>
        </w:rPr>
      </w:pPr>
      <w:r w:rsidRPr="00FE08D1">
        <w:rPr>
          <w:b/>
          <w:sz w:val="22"/>
          <w:lang w:val="x-none" w:eastAsia="x-none"/>
        </w:rPr>
        <w:t>содержащей сведения, составляющие государственную тайну</w:t>
      </w:r>
    </w:p>
    <w:p w:rsidR="00210932" w:rsidRPr="00195986" w:rsidRDefault="00210932">
      <w:pPr>
        <w:jc w:val="center"/>
        <w:rPr>
          <w:b/>
          <w:lang w:val="x-none"/>
        </w:rPr>
      </w:pPr>
    </w:p>
    <w:p w:rsidR="00210932" w:rsidRDefault="008B6DAF" w:rsidP="00195986">
      <w:pPr>
        <w:ind w:firstLine="567"/>
        <w:jc w:val="both"/>
      </w:pPr>
      <w:r>
        <w:rPr>
          <w:b/>
        </w:rPr>
        <w:t xml:space="preserve">Информация о валюте, используемой для определения и обоснования начальной (максимальной) цены государственного контракта, для оплаты оказанных услуг: </w:t>
      </w:r>
      <w:r>
        <w:t>Российский рубль.</w:t>
      </w:r>
    </w:p>
    <w:p w:rsidR="00210932" w:rsidRDefault="008B6DAF" w:rsidP="00195986">
      <w:pPr>
        <w:ind w:firstLine="567"/>
        <w:jc w:val="both"/>
      </w:pPr>
      <w:r>
        <w:rPr>
          <w:b/>
        </w:rPr>
        <w:t xml:space="preserve"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оказанных услуг: </w:t>
      </w:r>
      <w:r>
        <w:t>не установлен.</w:t>
      </w:r>
    </w:p>
    <w:p w:rsidR="00210932" w:rsidRDefault="008B6DAF" w:rsidP="00195986">
      <w:pPr>
        <w:ind w:firstLine="567"/>
        <w:jc w:val="both"/>
      </w:pPr>
      <w:r>
        <w:rPr>
          <w:b/>
        </w:rPr>
        <w:t>1. Используемый метод определения начальной (максимальной) цены государственного контракта с обоснованием:</w:t>
      </w:r>
    </w:p>
    <w:p w:rsidR="00210932" w:rsidRDefault="008B6DAF" w:rsidP="00195986">
      <w:pPr>
        <w:widowControl w:val="0"/>
        <w:ind w:firstLine="567"/>
        <w:jc w:val="both"/>
      </w:pPr>
      <w:r>
        <w:t>При определении начальной (максимальной) цены государственного контракта</w:t>
      </w:r>
      <w:r>
        <w:rPr>
          <w:b/>
        </w:rPr>
        <w:t xml:space="preserve"> </w:t>
      </w:r>
      <w:r>
        <w:t>был применен метод сопоставимых рыночных цен (анализа рынка), который является приоритетным для определения и обоснования начальной (максимальной) цены государственного контракта.</w:t>
      </w:r>
    </w:p>
    <w:p w:rsidR="00210932" w:rsidRDefault="008B6DAF" w:rsidP="00195986">
      <w:pPr>
        <w:ind w:firstLine="567"/>
        <w:jc w:val="both"/>
        <w:rPr>
          <w:b/>
        </w:rPr>
      </w:pPr>
      <w:r>
        <w:rPr>
          <w:b/>
        </w:rPr>
        <w:t>2. Расчет начальной (максимальной) цены государственного контракта:</w:t>
      </w:r>
    </w:p>
    <w:p w:rsidR="00210932" w:rsidRDefault="008B6DAF" w:rsidP="00195986">
      <w:pPr>
        <w:ind w:firstLine="567"/>
        <w:jc w:val="both"/>
      </w:pPr>
      <w:r>
        <w:t xml:space="preserve">2.1. Расчет начальной (максимальной) цены государственного контракта (далее – НМЦК) выполнялся в соответствии с Методическими рекомендациями по применению методов определения начальной (максимальной) цены контракта, цены контракта, заключаемого с единственным исполнителем (подрядчиком, поставщиком), утверждёнными </w:t>
      </w:r>
      <w:hyperlink r:id="rId4" w:anchor="sub_0" w:history="1">
        <w:r w:rsidRPr="00195986">
          <w:t>Приказом</w:t>
        </w:r>
      </w:hyperlink>
      <w:r>
        <w:t xml:space="preserve"> Министерства экономического развития РФ от 2 октября 2013 года № 567.</w:t>
      </w:r>
    </w:p>
    <w:p w:rsidR="00210932" w:rsidRDefault="008B6DAF" w:rsidP="00195986">
      <w:pPr>
        <w:ind w:firstLine="567"/>
        <w:jc w:val="both"/>
      </w:pPr>
      <w:r>
        <w:t xml:space="preserve">2.2. Для расчёта НМЦК использовалась общедоступная информация о рыночных </w:t>
      </w:r>
      <w:r w:rsidR="00195986" w:rsidRPr="00195986">
        <w:t xml:space="preserve">оказание услуг по аттестации объектов информатизации на соответствие требованиям безопасности информации, содержащей сведения, составляющие государственную </w:t>
      </w:r>
      <w:proofErr w:type="gramStart"/>
      <w:r w:rsidR="00195986" w:rsidRPr="00195986">
        <w:t>тайну</w:t>
      </w:r>
      <w:r w:rsidR="00195986" w:rsidRPr="00195986">
        <w:t xml:space="preserve"> </w:t>
      </w:r>
      <w:r>
        <w:t xml:space="preserve"> (</w:t>
      </w:r>
      <w:proofErr w:type="gramEnd"/>
      <w:r>
        <w:t>далее – Услуги), проведено исследование рынка указанных Услуг путём официальной переписки государственного заказчика с потенциальными исполнителями. Письма-запросы были направлены 5 (пяти) потенциальным исполнителям, из которых 3 (три) предоставили государственному заказчику коммерческие предложения о стоимости необходимых государственному заказчику Услуг.</w:t>
      </w:r>
    </w:p>
    <w:p w:rsidR="00210932" w:rsidRDefault="008B6DAF" w:rsidP="00195986">
      <w:pPr>
        <w:ind w:firstLine="567"/>
        <w:jc w:val="both"/>
      </w:pPr>
      <w:r>
        <w:t>2.3. Расчет НМЦК</w:t>
      </w:r>
    </w:p>
    <w:p w:rsidR="00247CB5" w:rsidRDefault="00247CB5">
      <w:pPr>
        <w:ind w:firstLine="709"/>
        <w:jc w:val="both"/>
      </w:pPr>
    </w:p>
    <w:tbl>
      <w:tblPr>
        <w:tblW w:w="15262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653"/>
        <w:gridCol w:w="3881"/>
        <w:gridCol w:w="899"/>
        <w:gridCol w:w="850"/>
        <w:gridCol w:w="1517"/>
        <w:gridCol w:w="1553"/>
        <w:gridCol w:w="1560"/>
        <w:gridCol w:w="1512"/>
        <w:gridCol w:w="1275"/>
      </w:tblGrid>
      <w:tr w:rsidR="005F23AC" w:rsidRPr="00195986" w:rsidTr="00195986">
        <w:trPr>
          <w:trHeight w:val="69"/>
        </w:trPr>
        <w:tc>
          <w:tcPr>
            <w:tcW w:w="562" w:type="dxa"/>
            <w:vMerge w:val="restart"/>
            <w:vAlign w:val="center"/>
          </w:tcPr>
          <w:p w:rsidR="005F23AC" w:rsidRPr="00195986" w:rsidRDefault="005F23AC">
            <w:pPr>
              <w:jc w:val="center"/>
              <w:rPr>
                <w:b/>
                <w:sz w:val="20"/>
              </w:rPr>
            </w:pPr>
            <w:r w:rsidRPr="00195986">
              <w:rPr>
                <w:b/>
                <w:sz w:val="20"/>
              </w:rPr>
              <w:t>№ п/п</w:t>
            </w:r>
          </w:p>
        </w:tc>
        <w:tc>
          <w:tcPr>
            <w:tcW w:w="1653" w:type="dxa"/>
            <w:vMerge w:val="restart"/>
            <w:vAlign w:val="center"/>
          </w:tcPr>
          <w:p w:rsidR="005F23AC" w:rsidRPr="00195986" w:rsidRDefault="005F23AC">
            <w:pPr>
              <w:jc w:val="center"/>
              <w:rPr>
                <w:b/>
                <w:sz w:val="20"/>
              </w:rPr>
            </w:pPr>
            <w:r w:rsidRPr="00195986">
              <w:rPr>
                <w:b/>
                <w:sz w:val="20"/>
              </w:rPr>
              <w:t xml:space="preserve">Код </w:t>
            </w:r>
          </w:p>
          <w:p w:rsidR="005F23AC" w:rsidRPr="00195986" w:rsidRDefault="005F23AC">
            <w:pPr>
              <w:jc w:val="center"/>
              <w:rPr>
                <w:b/>
                <w:sz w:val="20"/>
              </w:rPr>
            </w:pPr>
            <w:r w:rsidRPr="00195986">
              <w:rPr>
                <w:b/>
                <w:sz w:val="20"/>
              </w:rPr>
              <w:t>ОКПД 2</w:t>
            </w:r>
          </w:p>
        </w:tc>
        <w:tc>
          <w:tcPr>
            <w:tcW w:w="3881" w:type="dxa"/>
            <w:vMerge w:val="restart"/>
            <w:vAlign w:val="center"/>
          </w:tcPr>
          <w:p w:rsidR="005F23AC" w:rsidRPr="00195986" w:rsidRDefault="005F23AC">
            <w:pPr>
              <w:jc w:val="center"/>
              <w:rPr>
                <w:b/>
                <w:sz w:val="20"/>
              </w:rPr>
            </w:pPr>
            <w:r w:rsidRPr="00195986">
              <w:rPr>
                <w:b/>
                <w:sz w:val="20"/>
              </w:rPr>
              <w:t>Наименование вида Услуг</w:t>
            </w:r>
          </w:p>
        </w:tc>
        <w:tc>
          <w:tcPr>
            <w:tcW w:w="1749" w:type="dxa"/>
            <w:gridSpan w:val="2"/>
            <w:vAlign w:val="center"/>
          </w:tcPr>
          <w:p w:rsidR="005F23AC" w:rsidRPr="00195986" w:rsidRDefault="005F23AC">
            <w:pPr>
              <w:jc w:val="center"/>
              <w:rPr>
                <w:b/>
                <w:sz w:val="20"/>
              </w:rPr>
            </w:pPr>
            <w:r w:rsidRPr="00195986">
              <w:rPr>
                <w:b/>
                <w:sz w:val="20"/>
              </w:rPr>
              <w:t>Объем оказываемых Услуг</w:t>
            </w:r>
          </w:p>
        </w:tc>
        <w:tc>
          <w:tcPr>
            <w:tcW w:w="1517" w:type="dxa"/>
            <w:vAlign w:val="center"/>
          </w:tcPr>
          <w:p w:rsidR="005F23AC" w:rsidRPr="00195986" w:rsidRDefault="005F23AC">
            <w:pPr>
              <w:jc w:val="center"/>
              <w:rPr>
                <w:b/>
                <w:sz w:val="20"/>
              </w:rPr>
            </w:pPr>
            <w:r w:rsidRPr="00195986">
              <w:rPr>
                <w:b/>
                <w:sz w:val="20"/>
              </w:rPr>
              <w:t xml:space="preserve">Предложение № 1 </w:t>
            </w:r>
          </w:p>
        </w:tc>
        <w:tc>
          <w:tcPr>
            <w:tcW w:w="1553" w:type="dxa"/>
            <w:vAlign w:val="center"/>
          </w:tcPr>
          <w:p w:rsidR="005F23AC" w:rsidRPr="00195986" w:rsidRDefault="005F23AC">
            <w:pPr>
              <w:jc w:val="center"/>
              <w:rPr>
                <w:b/>
                <w:sz w:val="20"/>
              </w:rPr>
            </w:pPr>
            <w:r w:rsidRPr="00195986">
              <w:rPr>
                <w:b/>
                <w:sz w:val="20"/>
              </w:rPr>
              <w:t xml:space="preserve">Предложение № 2 </w:t>
            </w:r>
          </w:p>
        </w:tc>
        <w:tc>
          <w:tcPr>
            <w:tcW w:w="1560" w:type="dxa"/>
            <w:vAlign w:val="center"/>
          </w:tcPr>
          <w:p w:rsidR="005F23AC" w:rsidRPr="00195986" w:rsidRDefault="005F23AC">
            <w:pPr>
              <w:jc w:val="center"/>
              <w:rPr>
                <w:b/>
                <w:sz w:val="20"/>
              </w:rPr>
            </w:pPr>
            <w:r w:rsidRPr="00195986">
              <w:rPr>
                <w:b/>
                <w:sz w:val="20"/>
              </w:rPr>
              <w:t xml:space="preserve">Предложение № 3 </w:t>
            </w:r>
          </w:p>
        </w:tc>
        <w:tc>
          <w:tcPr>
            <w:tcW w:w="1512" w:type="dxa"/>
            <w:vMerge w:val="restart"/>
            <w:vAlign w:val="center"/>
          </w:tcPr>
          <w:p w:rsidR="005F23AC" w:rsidRPr="00195986" w:rsidRDefault="005F23AC">
            <w:pPr>
              <w:jc w:val="center"/>
              <w:rPr>
                <w:b/>
                <w:sz w:val="20"/>
              </w:rPr>
            </w:pPr>
            <w:r w:rsidRPr="00195986">
              <w:rPr>
                <w:b/>
                <w:sz w:val="20"/>
              </w:rPr>
              <w:t>Средняя цена за ед., руб.</w:t>
            </w:r>
          </w:p>
        </w:tc>
        <w:tc>
          <w:tcPr>
            <w:tcW w:w="1275" w:type="dxa"/>
            <w:vMerge w:val="restart"/>
            <w:vAlign w:val="center"/>
          </w:tcPr>
          <w:p w:rsidR="005F23AC" w:rsidRPr="00195986" w:rsidRDefault="005F23AC">
            <w:pPr>
              <w:tabs>
                <w:tab w:val="left" w:pos="1168"/>
                <w:tab w:val="left" w:pos="1451"/>
              </w:tabs>
              <w:jc w:val="center"/>
              <w:rPr>
                <w:b/>
                <w:sz w:val="20"/>
              </w:rPr>
            </w:pPr>
            <w:r w:rsidRPr="00195986">
              <w:rPr>
                <w:b/>
                <w:sz w:val="20"/>
              </w:rPr>
              <w:t xml:space="preserve">НМЦК </w:t>
            </w:r>
            <w:r w:rsidRPr="00195986">
              <w:rPr>
                <w:b/>
                <w:sz w:val="20"/>
              </w:rPr>
              <w:br/>
            </w:r>
            <w:proofErr w:type="spellStart"/>
            <w:r w:rsidRPr="00195986">
              <w:rPr>
                <w:b/>
                <w:sz w:val="20"/>
              </w:rPr>
              <w:t>рын</w:t>
            </w:r>
            <w:proofErr w:type="spellEnd"/>
            <w:r w:rsidRPr="00195986">
              <w:rPr>
                <w:b/>
                <w:sz w:val="20"/>
              </w:rPr>
              <w:t>., руб.</w:t>
            </w:r>
          </w:p>
        </w:tc>
      </w:tr>
      <w:tr w:rsidR="005F23AC" w:rsidRPr="00195986" w:rsidTr="00195986">
        <w:trPr>
          <w:trHeight w:val="69"/>
        </w:trPr>
        <w:tc>
          <w:tcPr>
            <w:tcW w:w="562" w:type="dxa"/>
            <w:vMerge/>
            <w:vAlign w:val="center"/>
          </w:tcPr>
          <w:p w:rsidR="005F23AC" w:rsidRPr="00195986" w:rsidRDefault="005F23AC">
            <w:pPr>
              <w:rPr>
                <w:sz w:val="20"/>
              </w:rPr>
            </w:pPr>
          </w:p>
        </w:tc>
        <w:tc>
          <w:tcPr>
            <w:tcW w:w="1653" w:type="dxa"/>
            <w:vMerge/>
            <w:vAlign w:val="center"/>
          </w:tcPr>
          <w:p w:rsidR="005F23AC" w:rsidRPr="00195986" w:rsidRDefault="005F23AC">
            <w:pPr>
              <w:rPr>
                <w:sz w:val="20"/>
              </w:rPr>
            </w:pPr>
          </w:p>
        </w:tc>
        <w:tc>
          <w:tcPr>
            <w:tcW w:w="3881" w:type="dxa"/>
            <w:vMerge/>
            <w:vAlign w:val="center"/>
          </w:tcPr>
          <w:p w:rsidR="005F23AC" w:rsidRPr="00195986" w:rsidRDefault="005F23AC">
            <w:pPr>
              <w:rPr>
                <w:sz w:val="20"/>
              </w:rPr>
            </w:pPr>
          </w:p>
        </w:tc>
        <w:tc>
          <w:tcPr>
            <w:tcW w:w="899" w:type="dxa"/>
          </w:tcPr>
          <w:p w:rsidR="005F23AC" w:rsidRPr="00195986" w:rsidRDefault="005F23AC">
            <w:pPr>
              <w:jc w:val="center"/>
              <w:rPr>
                <w:b/>
                <w:sz w:val="20"/>
              </w:rPr>
            </w:pPr>
            <w:r w:rsidRPr="00195986">
              <w:rPr>
                <w:b/>
                <w:sz w:val="20"/>
              </w:rPr>
              <w:t>ед. изм.</w:t>
            </w:r>
          </w:p>
        </w:tc>
        <w:tc>
          <w:tcPr>
            <w:tcW w:w="850" w:type="dxa"/>
          </w:tcPr>
          <w:p w:rsidR="005F23AC" w:rsidRPr="00195986" w:rsidRDefault="005F23AC">
            <w:pPr>
              <w:jc w:val="center"/>
              <w:rPr>
                <w:b/>
                <w:sz w:val="20"/>
              </w:rPr>
            </w:pPr>
            <w:r w:rsidRPr="00195986">
              <w:rPr>
                <w:b/>
                <w:sz w:val="20"/>
              </w:rPr>
              <w:t>кол-во</w:t>
            </w:r>
          </w:p>
        </w:tc>
        <w:tc>
          <w:tcPr>
            <w:tcW w:w="1517" w:type="dxa"/>
          </w:tcPr>
          <w:p w:rsidR="005F23AC" w:rsidRPr="00195986" w:rsidRDefault="005F23AC">
            <w:pPr>
              <w:jc w:val="center"/>
              <w:rPr>
                <w:b/>
                <w:sz w:val="20"/>
              </w:rPr>
            </w:pPr>
            <w:r w:rsidRPr="00195986">
              <w:rPr>
                <w:b/>
                <w:sz w:val="20"/>
              </w:rPr>
              <w:t>Цена за ед., руб.</w:t>
            </w:r>
          </w:p>
        </w:tc>
        <w:tc>
          <w:tcPr>
            <w:tcW w:w="1553" w:type="dxa"/>
          </w:tcPr>
          <w:p w:rsidR="005F23AC" w:rsidRPr="00195986" w:rsidRDefault="005F23AC">
            <w:pPr>
              <w:jc w:val="center"/>
              <w:rPr>
                <w:b/>
                <w:sz w:val="20"/>
              </w:rPr>
            </w:pPr>
            <w:r w:rsidRPr="00195986">
              <w:rPr>
                <w:b/>
                <w:sz w:val="20"/>
              </w:rPr>
              <w:t>Цена за ед., руб.</w:t>
            </w:r>
          </w:p>
        </w:tc>
        <w:tc>
          <w:tcPr>
            <w:tcW w:w="1560" w:type="dxa"/>
            <w:vAlign w:val="center"/>
          </w:tcPr>
          <w:p w:rsidR="005F23AC" w:rsidRPr="00195986" w:rsidRDefault="005F23AC">
            <w:pPr>
              <w:jc w:val="center"/>
              <w:rPr>
                <w:b/>
                <w:sz w:val="20"/>
              </w:rPr>
            </w:pPr>
            <w:r w:rsidRPr="00195986">
              <w:rPr>
                <w:b/>
                <w:sz w:val="20"/>
              </w:rPr>
              <w:t>Цена за ед., руб.</w:t>
            </w:r>
          </w:p>
        </w:tc>
        <w:tc>
          <w:tcPr>
            <w:tcW w:w="1512" w:type="dxa"/>
            <w:vMerge/>
            <w:vAlign w:val="center"/>
          </w:tcPr>
          <w:p w:rsidR="005F23AC" w:rsidRPr="00195986" w:rsidRDefault="005F23AC">
            <w:pPr>
              <w:rPr>
                <w:sz w:val="20"/>
              </w:rPr>
            </w:pPr>
          </w:p>
        </w:tc>
        <w:tc>
          <w:tcPr>
            <w:tcW w:w="1275" w:type="dxa"/>
            <w:vMerge/>
            <w:vAlign w:val="center"/>
          </w:tcPr>
          <w:p w:rsidR="005F23AC" w:rsidRPr="00195986" w:rsidRDefault="005F23AC">
            <w:pPr>
              <w:rPr>
                <w:sz w:val="20"/>
              </w:rPr>
            </w:pPr>
          </w:p>
        </w:tc>
      </w:tr>
      <w:tr w:rsidR="00195986" w:rsidRPr="00195986" w:rsidTr="00195986">
        <w:trPr>
          <w:trHeight w:val="868"/>
        </w:trPr>
        <w:tc>
          <w:tcPr>
            <w:tcW w:w="562" w:type="dxa"/>
            <w:vAlign w:val="center"/>
          </w:tcPr>
          <w:p w:rsidR="00195986" w:rsidRPr="00195986" w:rsidRDefault="00195986" w:rsidP="007F000B">
            <w:pPr>
              <w:jc w:val="center"/>
              <w:rPr>
                <w:sz w:val="20"/>
              </w:rPr>
            </w:pPr>
            <w:r w:rsidRPr="00195986">
              <w:rPr>
                <w:sz w:val="20"/>
              </w:rPr>
              <w:t>1</w:t>
            </w:r>
          </w:p>
        </w:tc>
        <w:tc>
          <w:tcPr>
            <w:tcW w:w="1653" w:type="dxa"/>
            <w:vMerge w:val="restart"/>
            <w:vAlign w:val="center"/>
          </w:tcPr>
          <w:p w:rsidR="00195986" w:rsidRPr="00195986" w:rsidRDefault="00195986" w:rsidP="007F000B">
            <w:pPr>
              <w:jc w:val="center"/>
              <w:rPr>
                <w:sz w:val="20"/>
              </w:rPr>
            </w:pPr>
            <w:r w:rsidRPr="00195986">
              <w:rPr>
                <w:color w:val="383838"/>
                <w:sz w:val="20"/>
                <w:shd w:val="clear" w:color="auto" w:fill="FAFAFA"/>
              </w:rPr>
              <w:t>74.90.20.140</w:t>
            </w:r>
          </w:p>
        </w:tc>
        <w:tc>
          <w:tcPr>
            <w:tcW w:w="3881" w:type="dxa"/>
            <w:vAlign w:val="center"/>
          </w:tcPr>
          <w:p w:rsidR="00195986" w:rsidRPr="00195986" w:rsidRDefault="00195986" w:rsidP="00195986">
            <w:pPr>
              <w:tabs>
                <w:tab w:val="left" w:pos="279"/>
              </w:tabs>
              <w:jc w:val="both"/>
              <w:rPr>
                <w:sz w:val="20"/>
              </w:rPr>
            </w:pPr>
            <w:r w:rsidRPr="00195986">
              <w:rPr>
                <w:sz w:val="20"/>
              </w:rPr>
              <w:t>А</w:t>
            </w:r>
            <w:r w:rsidRPr="00195986">
              <w:rPr>
                <w:sz w:val="20"/>
              </w:rPr>
              <w:t>ттестаци</w:t>
            </w:r>
            <w:r w:rsidRPr="00195986">
              <w:rPr>
                <w:sz w:val="20"/>
              </w:rPr>
              <w:t>я</w:t>
            </w:r>
            <w:r w:rsidRPr="00195986">
              <w:rPr>
                <w:sz w:val="20"/>
              </w:rPr>
              <w:t xml:space="preserve"> объектов информатизации на соответствие требованиям безопасности информации, содержащей сведения, </w:t>
            </w:r>
            <w:r w:rsidRPr="00195986">
              <w:rPr>
                <w:sz w:val="20"/>
              </w:rPr>
              <w:lastRenderedPageBreak/>
              <w:t>составляющие государственную тайну</w:t>
            </w:r>
            <w:r w:rsidRPr="00195986">
              <w:rPr>
                <w:sz w:val="20"/>
              </w:rPr>
              <w:t>, в том числе:</w:t>
            </w:r>
          </w:p>
        </w:tc>
        <w:tc>
          <w:tcPr>
            <w:tcW w:w="899" w:type="dxa"/>
            <w:vAlign w:val="center"/>
          </w:tcPr>
          <w:p w:rsidR="00195986" w:rsidRPr="00195986" w:rsidRDefault="00195986" w:rsidP="007F000B">
            <w:pPr>
              <w:jc w:val="center"/>
              <w:rPr>
                <w:sz w:val="20"/>
              </w:rPr>
            </w:pPr>
            <w:proofErr w:type="spellStart"/>
            <w:r w:rsidRPr="00195986">
              <w:rPr>
                <w:sz w:val="20"/>
              </w:rPr>
              <w:lastRenderedPageBreak/>
              <w:t>Усл</w:t>
            </w:r>
            <w:proofErr w:type="spellEnd"/>
            <w:r w:rsidRPr="00195986">
              <w:rPr>
                <w:sz w:val="20"/>
              </w:rPr>
              <w:t>. ед.</w:t>
            </w:r>
          </w:p>
        </w:tc>
        <w:tc>
          <w:tcPr>
            <w:tcW w:w="850" w:type="dxa"/>
            <w:vAlign w:val="center"/>
          </w:tcPr>
          <w:p w:rsidR="00195986" w:rsidRPr="00195986" w:rsidRDefault="00195986" w:rsidP="007F000B">
            <w:pPr>
              <w:jc w:val="center"/>
              <w:rPr>
                <w:sz w:val="20"/>
              </w:rPr>
            </w:pPr>
            <w:r w:rsidRPr="00195986">
              <w:rPr>
                <w:sz w:val="20"/>
              </w:rPr>
              <w:t>1</w:t>
            </w:r>
          </w:p>
        </w:tc>
        <w:tc>
          <w:tcPr>
            <w:tcW w:w="1517" w:type="dxa"/>
            <w:vAlign w:val="center"/>
          </w:tcPr>
          <w:p w:rsidR="00195986" w:rsidRPr="00195986" w:rsidRDefault="00195986" w:rsidP="007F000B">
            <w:pPr>
              <w:jc w:val="center"/>
              <w:rPr>
                <w:sz w:val="20"/>
                <w:lang w:val="en-US"/>
              </w:rPr>
            </w:pPr>
            <w:r w:rsidRPr="00195986">
              <w:rPr>
                <w:sz w:val="20"/>
                <w:lang w:val="en-US"/>
              </w:rPr>
              <w:t>1 183 830,00</w:t>
            </w:r>
          </w:p>
        </w:tc>
        <w:tc>
          <w:tcPr>
            <w:tcW w:w="1553" w:type="dxa"/>
            <w:vAlign w:val="center"/>
          </w:tcPr>
          <w:p w:rsidR="00195986" w:rsidRPr="00195986" w:rsidRDefault="00195986" w:rsidP="007F000B">
            <w:pPr>
              <w:jc w:val="center"/>
              <w:rPr>
                <w:sz w:val="20"/>
                <w:lang w:val="en-US"/>
              </w:rPr>
            </w:pPr>
            <w:r w:rsidRPr="00195986">
              <w:rPr>
                <w:sz w:val="20"/>
                <w:lang w:val="en-US"/>
              </w:rPr>
              <w:t>1 291 550,00</w:t>
            </w:r>
          </w:p>
        </w:tc>
        <w:tc>
          <w:tcPr>
            <w:tcW w:w="1560" w:type="dxa"/>
            <w:vAlign w:val="center"/>
          </w:tcPr>
          <w:p w:rsidR="00195986" w:rsidRPr="00195986" w:rsidRDefault="00195986" w:rsidP="007F000B">
            <w:pPr>
              <w:jc w:val="center"/>
              <w:rPr>
                <w:sz w:val="20"/>
                <w:lang w:val="en-US"/>
              </w:rPr>
            </w:pPr>
            <w:r w:rsidRPr="00195986">
              <w:rPr>
                <w:sz w:val="20"/>
                <w:lang w:val="en-US"/>
              </w:rPr>
              <w:t>1 271 300,00</w:t>
            </w:r>
          </w:p>
        </w:tc>
        <w:tc>
          <w:tcPr>
            <w:tcW w:w="1512" w:type="dxa"/>
            <w:vAlign w:val="center"/>
          </w:tcPr>
          <w:p w:rsidR="00195986" w:rsidRPr="00195986" w:rsidRDefault="00195986" w:rsidP="00D07D9D">
            <w:pPr>
              <w:jc w:val="center"/>
              <w:rPr>
                <w:sz w:val="20"/>
                <w:lang w:val="en-US"/>
              </w:rPr>
            </w:pPr>
            <w:r w:rsidRPr="00195986">
              <w:rPr>
                <w:sz w:val="20"/>
                <w:lang w:val="en-US"/>
              </w:rPr>
              <w:t>1 248 893,30</w:t>
            </w:r>
          </w:p>
        </w:tc>
        <w:tc>
          <w:tcPr>
            <w:tcW w:w="1275" w:type="dxa"/>
            <w:vAlign w:val="center"/>
          </w:tcPr>
          <w:p w:rsidR="00195986" w:rsidRPr="00195986" w:rsidRDefault="00195986" w:rsidP="008C4452">
            <w:pPr>
              <w:ind w:right="-50"/>
              <w:rPr>
                <w:sz w:val="20"/>
                <w:lang w:val="en-US"/>
              </w:rPr>
            </w:pPr>
            <w:r w:rsidRPr="00195986">
              <w:rPr>
                <w:sz w:val="20"/>
                <w:lang w:val="en-US"/>
              </w:rPr>
              <w:t>1 248 893,30</w:t>
            </w:r>
          </w:p>
        </w:tc>
      </w:tr>
      <w:tr w:rsidR="00195986" w:rsidRPr="00195986" w:rsidTr="00195986">
        <w:trPr>
          <w:trHeight w:val="362"/>
        </w:trPr>
        <w:tc>
          <w:tcPr>
            <w:tcW w:w="562" w:type="dxa"/>
            <w:vAlign w:val="center"/>
          </w:tcPr>
          <w:p w:rsidR="00195986" w:rsidRPr="00195986" w:rsidRDefault="00195986" w:rsidP="007F000B">
            <w:pPr>
              <w:jc w:val="center"/>
              <w:rPr>
                <w:sz w:val="20"/>
                <w:lang w:val="en-US"/>
              </w:rPr>
            </w:pPr>
            <w:r w:rsidRPr="00195986">
              <w:rPr>
                <w:sz w:val="20"/>
              </w:rPr>
              <w:lastRenderedPageBreak/>
              <w:t>1</w:t>
            </w:r>
            <w:r w:rsidRPr="00195986">
              <w:rPr>
                <w:sz w:val="20"/>
                <w:lang w:val="en-US"/>
              </w:rPr>
              <w:t>.1.</w:t>
            </w:r>
          </w:p>
        </w:tc>
        <w:tc>
          <w:tcPr>
            <w:tcW w:w="1653" w:type="dxa"/>
            <w:vMerge/>
            <w:vAlign w:val="center"/>
          </w:tcPr>
          <w:p w:rsidR="00195986" w:rsidRPr="00195986" w:rsidRDefault="00195986" w:rsidP="007F000B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3881" w:type="dxa"/>
            <w:vAlign w:val="center"/>
          </w:tcPr>
          <w:p w:rsidR="00195986" w:rsidRPr="00195986" w:rsidRDefault="00195986" w:rsidP="007F000B">
            <w:pPr>
              <w:tabs>
                <w:tab w:val="left" w:pos="279"/>
              </w:tabs>
              <w:jc w:val="both"/>
              <w:rPr>
                <w:sz w:val="20"/>
              </w:rPr>
            </w:pPr>
            <w:r w:rsidRPr="00195986">
              <w:rPr>
                <w:color w:val="383838"/>
                <w:sz w:val="20"/>
                <w:shd w:val="clear" w:color="auto" w:fill="FAFAFA"/>
              </w:rPr>
              <w:t>Средство защиты информации от утечки за счет ПЭМИН</w:t>
            </w:r>
          </w:p>
        </w:tc>
        <w:tc>
          <w:tcPr>
            <w:tcW w:w="899" w:type="dxa"/>
            <w:vAlign w:val="center"/>
          </w:tcPr>
          <w:p w:rsidR="00195986" w:rsidRPr="00195986" w:rsidRDefault="00195986" w:rsidP="00D07D9D">
            <w:pPr>
              <w:jc w:val="center"/>
              <w:rPr>
                <w:sz w:val="20"/>
              </w:rPr>
            </w:pPr>
            <w:r w:rsidRPr="00195986">
              <w:rPr>
                <w:color w:val="383838"/>
                <w:sz w:val="20"/>
                <w:shd w:val="clear" w:color="auto" w:fill="FAFAFA"/>
              </w:rPr>
              <w:t>Шт.</w:t>
            </w:r>
          </w:p>
        </w:tc>
        <w:tc>
          <w:tcPr>
            <w:tcW w:w="850" w:type="dxa"/>
            <w:vAlign w:val="center"/>
          </w:tcPr>
          <w:p w:rsidR="00195986" w:rsidRPr="00195986" w:rsidRDefault="00195986" w:rsidP="007F000B">
            <w:pPr>
              <w:jc w:val="center"/>
              <w:rPr>
                <w:sz w:val="20"/>
              </w:rPr>
            </w:pPr>
            <w:r w:rsidRPr="00195986">
              <w:rPr>
                <w:sz w:val="20"/>
              </w:rPr>
              <w:t>2</w:t>
            </w:r>
          </w:p>
        </w:tc>
        <w:tc>
          <w:tcPr>
            <w:tcW w:w="1517" w:type="dxa"/>
            <w:vAlign w:val="center"/>
          </w:tcPr>
          <w:p w:rsidR="00195986" w:rsidRPr="00195986" w:rsidRDefault="00195986" w:rsidP="007F000B">
            <w:pPr>
              <w:jc w:val="center"/>
              <w:rPr>
                <w:sz w:val="20"/>
              </w:rPr>
            </w:pPr>
            <w:r w:rsidRPr="00195986">
              <w:rPr>
                <w:sz w:val="20"/>
              </w:rPr>
              <w:t>29 400,00</w:t>
            </w:r>
          </w:p>
        </w:tc>
        <w:tc>
          <w:tcPr>
            <w:tcW w:w="1553" w:type="dxa"/>
            <w:vAlign w:val="center"/>
          </w:tcPr>
          <w:p w:rsidR="00195986" w:rsidRPr="00195986" w:rsidRDefault="00195986" w:rsidP="007F000B">
            <w:pPr>
              <w:jc w:val="center"/>
              <w:rPr>
                <w:sz w:val="20"/>
              </w:rPr>
            </w:pPr>
            <w:r w:rsidRPr="00195986">
              <w:rPr>
                <w:sz w:val="20"/>
              </w:rPr>
              <w:t>31 970,00</w:t>
            </w:r>
          </w:p>
        </w:tc>
        <w:tc>
          <w:tcPr>
            <w:tcW w:w="1560" w:type="dxa"/>
            <w:vAlign w:val="center"/>
          </w:tcPr>
          <w:p w:rsidR="00195986" w:rsidRPr="00195986" w:rsidRDefault="00195986" w:rsidP="007F000B">
            <w:pPr>
              <w:jc w:val="center"/>
              <w:rPr>
                <w:sz w:val="20"/>
              </w:rPr>
            </w:pPr>
            <w:r w:rsidRPr="00195986">
              <w:rPr>
                <w:sz w:val="20"/>
              </w:rPr>
              <w:t>33 000,00</w:t>
            </w:r>
          </w:p>
        </w:tc>
        <w:tc>
          <w:tcPr>
            <w:tcW w:w="1512" w:type="dxa"/>
            <w:vAlign w:val="center"/>
          </w:tcPr>
          <w:p w:rsidR="00195986" w:rsidRPr="00195986" w:rsidRDefault="00195986" w:rsidP="007F000B">
            <w:pPr>
              <w:jc w:val="center"/>
              <w:rPr>
                <w:sz w:val="20"/>
                <w:lang w:val="en-US"/>
              </w:rPr>
            </w:pPr>
            <w:r w:rsidRPr="00195986">
              <w:rPr>
                <w:sz w:val="20"/>
                <w:lang w:val="en-US"/>
              </w:rPr>
              <w:t>31 456,67</w:t>
            </w:r>
          </w:p>
        </w:tc>
        <w:tc>
          <w:tcPr>
            <w:tcW w:w="1275" w:type="dxa"/>
            <w:vAlign w:val="center"/>
          </w:tcPr>
          <w:p w:rsidR="00195986" w:rsidRPr="00195986" w:rsidRDefault="00195986" w:rsidP="00D07D9D">
            <w:pPr>
              <w:jc w:val="center"/>
              <w:rPr>
                <w:sz w:val="20"/>
              </w:rPr>
            </w:pPr>
            <w:r w:rsidRPr="00195986">
              <w:rPr>
                <w:sz w:val="20"/>
              </w:rPr>
              <w:t>62</w:t>
            </w:r>
            <w:r w:rsidRPr="00195986">
              <w:rPr>
                <w:sz w:val="20"/>
                <w:lang w:val="en-US"/>
              </w:rPr>
              <w:t xml:space="preserve"> </w:t>
            </w:r>
            <w:r w:rsidRPr="00195986">
              <w:rPr>
                <w:sz w:val="20"/>
              </w:rPr>
              <w:t>913,34</w:t>
            </w:r>
          </w:p>
        </w:tc>
      </w:tr>
      <w:tr w:rsidR="00195986" w:rsidRPr="00195986" w:rsidTr="00195986">
        <w:trPr>
          <w:trHeight w:val="546"/>
        </w:trPr>
        <w:tc>
          <w:tcPr>
            <w:tcW w:w="562" w:type="dxa"/>
            <w:vAlign w:val="center"/>
          </w:tcPr>
          <w:p w:rsidR="00195986" w:rsidRPr="00195986" w:rsidRDefault="00195986" w:rsidP="008C4452">
            <w:pPr>
              <w:jc w:val="center"/>
              <w:rPr>
                <w:sz w:val="20"/>
              </w:rPr>
            </w:pPr>
            <w:r w:rsidRPr="00195986">
              <w:rPr>
                <w:sz w:val="20"/>
                <w:lang w:val="en-US"/>
              </w:rPr>
              <w:t>1.2.</w:t>
            </w:r>
          </w:p>
        </w:tc>
        <w:tc>
          <w:tcPr>
            <w:tcW w:w="1653" w:type="dxa"/>
            <w:vMerge/>
            <w:vAlign w:val="center"/>
          </w:tcPr>
          <w:p w:rsidR="00195986" w:rsidRPr="00195986" w:rsidRDefault="00195986" w:rsidP="007F000B">
            <w:pPr>
              <w:jc w:val="center"/>
              <w:rPr>
                <w:sz w:val="20"/>
              </w:rPr>
            </w:pPr>
          </w:p>
        </w:tc>
        <w:tc>
          <w:tcPr>
            <w:tcW w:w="3881" w:type="dxa"/>
            <w:vAlign w:val="center"/>
          </w:tcPr>
          <w:p w:rsidR="00195986" w:rsidRPr="00195986" w:rsidRDefault="00195986" w:rsidP="007F000B">
            <w:pPr>
              <w:tabs>
                <w:tab w:val="left" w:pos="279"/>
              </w:tabs>
              <w:jc w:val="both"/>
              <w:rPr>
                <w:color w:val="383838"/>
                <w:sz w:val="20"/>
                <w:shd w:val="clear" w:color="auto" w:fill="FAFAFA"/>
              </w:rPr>
            </w:pPr>
            <w:r w:rsidRPr="00195986">
              <w:rPr>
                <w:color w:val="383838"/>
                <w:sz w:val="20"/>
                <w:shd w:val="clear" w:color="auto" w:fill="FAFAFA"/>
              </w:rPr>
              <w:t>Установочный комплект. Сертифицированно</w:t>
            </w:r>
            <w:bookmarkStart w:id="0" w:name="_GoBack"/>
            <w:bookmarkEnd w:id="0"/>
            <w:r w:rsidRPr="00195986">
              <w:rPr>
                <w:color w:val="383838"/>
                <w:sz w:val="20"/>
                <w:shd w:val="clear" w:color="auto" w:fill="FAFAFA"/>
              </w:rPr>
              <w:t>е Средство защиты информации</w:t>
            </w:r>
          </w:p>
        </w:tc>
        <w:tc>
          <w:tcPr>
            <w:tcW w:w="899" w:type="dxa"/>
            <w:vAlign w:val="center"/>
          </w:tcPr>
          <w:p w:rsidR="00195986" w:rsidRPr="00195986" w:rsidRDefault="00195986" w:rsidP="00D07D9D">
            <w:pPr>
              <w:jc w:val="center"/>
              <w:rPr>
                <w:sz w:val="20"/>
              </w:rPr>
            </w:pPr>
            <w:r w:rsidRPr="00195986">
              <w:rPr>
                <w:color w:val="383838"/>
                <w:sz w:val="20"/>
                <w:shd w:val="clear" w:color="auto" w:fill="FAFAFA"/>
              </w:rPr>
              <w:t>Шт.</w:t>
            </w:r>
          </w:p>
        </w:tc>
        <w:tc>
          <w:tcPr>
            <w:tcW w:w="850" w:type="dxa"/>
            <w:vAlign w:val="center"/>
          </w:tcPr>
          <w:p w:rsidR="00195986" w:rsidRPr="00195986" w:rsidRDefault="00195986" w:rsidP="007F000B">
            <w:pPr>
              <w:jc w:val="center"/>
              <w:rPr>
                <w:sz w:val="20"/>
              </w:rPr>
            </w:pPr>
            <w:r w:rsidRPr="00195986">
              <w:rPr>
                <w:sz w:val="20"/>
              </w:rPr>
              <w:t>1</w:t>
            </w:r>
          </w:p>
        </w:tc>
        <w:tc>
          <w:tcPr>
            <w:tcW w:w="1517" w:type="dxa"/>
            <w:vAlign w:val="center"/>
          </w:tcPr>
          <w:p w:rsidR="00195986" w:rsidRPr="00195986" w:rsidRDefault="00195986" w:rsidP="007F000B">
            <w:pPr>
              <w:jc w:val="center"/>
              <w:rPr>
                <w:sz w:val="20"/>
              </w:rPr>
            </w:pPr>
            <w:r w:rsidRPr="00195986">
              <w:rPr>
                <w:sz w:val="20"/>
              </w:rPr>
              <w:t>690,00</w:t>
            </w:r>
          </w:p>
        </w:tc>
        <w:tc>
          <w:tcPr>
            <w:tcW w:w="1553" w:type="dxa"/>
            <w:vAlign w:val="center"/>
          </w:tcPr>
          <w:p w:rsidR="00195986" w:rsidRPr="00195986" w:rsidRDefault="00195986" w:rsidP="007F000B">
            <w:pPr>
              <w:jc w:val="center"/>
              <w:rPr>
                <w:sz w:val="20"/>
              </w:rPr>
            </w:pPr>
            <w:r w:rsidRPr="00195986">
              <w:rPr>
                <w:sz w:val="20"/>
              </w:rPr>
              <w:t>700,00</w:t>
            </w:r>
          </w:p>
        </w:tc>
        <w:tc>
          <w:tcPr>
            <w:tcW w:w="1560" w:type="dxa"/>
            <w:vAlign w:val="center"/>
          </w:tcPr>
          <w:p w:rsidR="00195986" w:rsidRPr="00195986" w:rsidRDefault="00195986" w:rsidP="007F000B">
            <w:pPr>
              <w:jc w:val="center"/>
              <w:rPr>
                <w:sz w:val="20"/>
              </w:rPr>
            </w:pPr>
            <w:r w:rsidRPr="00195986">
              <w:rPr>
                <w:sz w:val="20"/>
              </w:rPr>
              <w:t>650,00</w:t>
            </w:r>
          </w:p>
        </w:tc>
        <w:tc>
          <w:tcPr>
            <w:tcW w:w="1512" w:type="dxa"/>
            <w:vAlign w:val="center"/>
          </w:tcPr>
          <w:p w:rsidR="00195986" w:rsidRPr="00195986" w:rsidRDefault="00195986" w:rsidP="000A122E">
            <w:pPr>
              <w:jc w:val="center"/>
              <w:rPr>
                <w:sz w:val="20"/>
              </w:rPr>
            </w:pPr>
            <w:r w:rsidRPr="00195986">
              <w:rPr>
                <w:sz w:val="20"/>
                <w:lang w:val="en-US"/>
              </w:rPr>
              <w:t>680,00</w:t>
            </w:r>
          </w:p>
        </w:tc>
        <w:tc>
          <w:tcPr>
            <w:tcW w:w="1275" w:type="dxa"/>
            <w:vAlign w:val="center"/>
          </w:tcPr>
          <w:p w:rsidR="00195986" w:rsidRPr="00195986" w:rsidRDefault="00195986" w:rsidP="007F000B">
            <w:pPr>
              <w:jc w:val="center"/>
              <w:rPr>
                <w:sz w:val="20"/>
              </w:rPr>
            </w:pPr>
            <w:r w:rsidRPr="00195986">
              <w:rPr>
                <w:sz w:val="20"/>
              </w:rPr>
              <w:t>680,00</w:t>
            </w:r>
          </w:p>
        </w:tc>
      </w:tr>
      <w:tr w:rsidR="00195986" w:rsidRPr="00195986" w:rsidTr="00195986">
        <w:trPr>
          <w:trHeight w:val="111"/>
        </w:trPr>
        <w:tc>
          <w:tcPr>
            <w:tcW w:w="562" w:type="dxa"/>
            <w:vAlign w:val="center"/>
          </w:tcPr>
          <w:p w:rsidR="00195986" w:rsidRPr="00195986" w:rsidRDefault="00195986" w:rsidP="008C4452">
            <w:pPr>
              <w:jc w:val="center"/>
              <w:rPr>
                <w:sz w:val="20"/>
              </w:rPr>
            </w:pPr>
            <w:r w:rsidRPr="00195986">
              <w:rPr>
                <w:sz w:val="20"/>
              </w:rPr>
              <w:t>1.3.</w:t>
            </w:r>
          </w:p>
        </w:tc>
        <w:tc>
          <w:tcPr>
            <w:tcW w:w="1653" w:type="dxa"/>
            <w:vMerge/>
            <w:vAlign w:val="center"/>
          </w:tcPr>
          <w:p w:rsidR="00195986" w:rsidRPr="00195986" w:rsidRDefault="00195986" w:rsidP="007F000B">
            <w:pPr>
              <w:jc w:val="center"/>
              <w:rPr>
                <w:sz w:val="20"/>
              </w:rPr>
            </w:pPr>
          </w:p>
        </w:tc>
        <w:tc>
          <w:tcPr>
            <w:tcW w:w="3881" w:type="dxa"/>
            <w:vAlign w:val="center"/>
          </w:tcPr>
          <w:p w:rsidR="00195986" w:rsidRPr="00195986" w:rsidRDefault="00195986" w:rsidP="007F000B">
            <w:pPr>
              <w:tabs>
                <w:tab w:val="left" w:pos="279"/>
              </w:tabs>
              <w:jc w:val="both"/>
              <w:rPr>
                <w:color w:val="383838"/>
                <w:sz w:val="20"/>
                <w:shd w:val="clear" w:color="auto" w:fill="FAFAFA"/>
              </w:rPr>
            </w:pPr>
            <w:r w:rsidRPr="00195986">
              <w:rPr>
                <w:color w:val="383838"/>
                <w:sz w:val="20"/>
                <w:shd w:val="clear" w:color="auto" w:fill="FAFAFA"/>
              </w:rPr>
              <w:t>Установочный комплект</w:t>
            </w:r>
          </w:p>
        </w:tc>
        <w:tc>
          <w:tcPr>
            <w:tcW w:w="899" w:type="dxa"/>
            <w:vAlign w:val="center"/>
          </w:tcPr>
          <w:p w:rsidR="00195986" w:rsidRPr="00195986" w:rsidRDefault="00195986" w:rsidP="00D07D9D">
            <w:pPr>
              <w:jc w:val="center"/>
              <w:rPr>
                <w:sz w:val="20"/>
              </w:rPr>
            </w:pPr>
            <w:r w:rsidRPr="00195986">
              <w:rPr>
                <w:color w:val="383838"/>
                <w:sz w:val="20"/>
                <w:shd w:val="clear" w:color="auto" w:fill="FAFAFA"/>
              </w:rPr>
              <w:t>Шт.</w:t>
            </w:r>
          </w:p>
        </w:tc>
        <w:tc>
          <w:tcPr>
            <w:tcW w:w="850" w:type="dxa"/>
            <w:vAlign w:val="center"/>
          </w:tcPr>
          <w:p w:rsidR="00195986" w:rsidRPr="00195986" w:rsidRDefault="00195986" w:rsidP="007F000B">
            <w:pPr>
              <w:jc w:val="center"/>
              <w:rPr>
                <w:sz w:val="20"/>
              </w:rPr>
            </w:pPr>
            <w:r w:rsidRPr="00195986">
              <w:rPr>
                <w:sz w:val="20"/>
              </w:rPr>
              <w:t>1</w:t>
            </w:r>
          </w:p>
        </w:tc>
        <w:tc>
          <w:tcPr>
            <w:tcW w:w="15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5986" w:rsidRPr="00195986" w:rsidRDefault="00195986" w:rsidP="007F000B">
            <w:pPr>
              <w:jc w:val="center"/>
              <w:rPr>
                <w:sz w:val="20"/>
              </w:rPr>
            </w:pPr>
            <w:r w:rsidRPr="00195986">
              <w:rPr>
                <w:sz w:val="20"/>
              </w:rPr>
              <w:t>1 500,00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5986" w:rsidRPr="00195986" w:rsidRDefault="00195986" w:rsidP="007F000B">
            <w:pPr>
              <w:jc w:val="center"/>
              <w:rPr>
                <w:sz w:val="20"/>
              </w:rPr>
            </w:pPr>
            <w:r w:rsidRPr="00195986">
              <w:rPr>
                <w:sz w:val="20"/>
              </w:rPr>
              <w:t>1 510,00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5986" w:rsidRPr="00195986" w:rsidRDefault="00195986" w:rsidP="007F000B">
            <w:pPr>
              <w:jc w:val="center"/>
              <w:rPr>
                <w:sz w:val="20"/>
              </w:rPr>
            </w:pPr>
            <w:r w:rsidRPr="00195986">
              <w:rPr>
                <w:sz w:val="20"/>
              </w:rPr>
              <w:t>1 450,00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5986" w:rsidRPr="00195986" w:rsidRDefault="00195986" w:rsidP="007F000B">
            <w:pPr>
              <w:jc w:val="center"/>
              <w:rPr>
                <w:sz w:val="20"/>
                <w:lang w:val="en-US"/>
              </w:rPr>
            </w:pPr>
            <w:r w:rsidRPr="00195986">
              <w:rPr>
                <w:sz w:val="20"/>
                <w:lang w:val="en-US"/>
              </w:rPr>
              <w:t>1 486,67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5986" w:rsidRPr="00195986" w:rsidRDefault="00195986" w:rsidP="00D07D9D">
            <w:pPr>
              <w:jc w:val="center"/>
              <w:rPr>
                <w:sz w:val="20"/>
              </w:rPr>
            </w:pPr>
            <w:r w:rsidRPr="00195986">
              <w:rPr>
                <w:sz w:val="20"/>
              </w:rPr>
              <w:t>1486,67</w:t>
            </w:r>
          </w:p>
        </w:tc>
      </w:tr>
      <w:tr w:rsidR="00195986" w:rsidRPr="00195986" w:rsidTr="00195986">
        <w:trPr>
          <w:trHeight w:val="147"/>
        </w:trPr>
        <w:tc>
          <w:tcPr>
            <w:tcW w:w="562" w:type="dxa"/>
            <w:vAlign w:val="center"/>
          </w:tcPr>
          <w:p w:rsidR="00195986" w:rsidRPr="00195986" w:rsidRDefault="00195986" w:rsidP="008C4452">
            <w:pPr>
              <w:jc w:val="center"/>
              <w:rPr>
                <w:sz w:val="20"/>
              </w:rPr>
            </w:pPr>
            <w:r w:rsidRPr="00195986">
              <w:rPr>
                <w:sz w:val="20"/>
                <w:lang w:val="en-US"/>
              </w:rPr>
              <w:t>1.4.</w:t>
            </w:r>
          </w:p>
        </w:tc>
        <w:tc>
          <w:tcPr>
            <w:tcW w:w="1653" w:type="dxa"/>
            <w:vMerge/>
            <w:vAlign w:val="center"/>
          </w:tcPr>
          <w:p w:rsidR="00195986" w:rsidRPr="00195986" w:rsidRDefault="00195986" w:rsidP="007F000B">
            <w:pPr>
              <w:jc w:val="center"/>
              <w:rPr>
                <w:sz w:val="20"/>
              </w:rPr>
            </w:pPr>
          </w:p>
        </w:tc>
        <w:tc>
          <w:tcPr>
            <w:tcW w:w="3881" w:type="dxa"/>
            <w:vAlign w:val="center"/>
          </w:tcPr>
          <w:p w:rsidR="00195986" w:rsidRPr="00195986" w:rsidRDefault="00195986" w:rsidP="007F000B">
            <w:pPr>
              <w:tabs>
                <w:tab w:val="left" w:pos="279"/>
              </w:tabs>
              <w:jc w:val="both"/>
              <w:rPr>
                <w:color w:val="383838"/>
                <w:sz w:val="20"/>
                <w:shd w:val="clear" w:color="auto" w:fill="FAFAFA"/>
              </w:rPr>
            </w:pPr>
            <w:r w:rsidRPr="00195986">
              <w:rPr>
                <w:color w:val="383838"/>
                <w:sz w:val="20"/>
                <w:shd w:val="clear" w:color="auto" w:fill="FAFAFA"/>
              </w:rPr>
              <w:t>Идентификатор</w:t>
            </w:r>
          </w:p>
        </w:tc>
        <w:tc>
          <w:tcPr>
            <w:tcW w:w="899" w:type="dxa"/>
            <w:vAlign w:val="center"/>
          </w:tcPr>
          <w:p w:rsidR="00195986" w:rsidRPr="00195986" w:rsidRDefault="00195986" w:rsidP="00D07D9D">
            <w:pPr>
              <w:jc w:val="center"/>
              <w:rPr>
                <w:sz w:val="20"/>
              </w:rPr>
            </w:pPr>
            <w:r w:rsidRPr="00195986">
              <w:rPr>
                <w:color w:val="383838"/>
                <w:sz w:val="20"/>
                <w:shd w:val="clear" w:color="auto" w:fill="FAFAFA"/>
              </w:rPr>
              <w:t>Шт.</w:t>
            </w:r>
          </w:p>
        </w:tc>
        <w:tc>
          <w:tcPr>
            <w:tcW w:w="850" w:type="dxa"/>
            <w:vAlign w:val="center"/>
          </w:tcPr>
          <w:p w:rsidR="00195986" w:rsidRPr="00195986" w:rsidRDefault="00195986" w:rsidP="007F000B">
            <w:pPr>
              <w:jc w:val="center"/>
              <w:rPr>
                <w:sz w:val="20"/>
              </w:rPr>
            </w:pPr>
            <w:r w:rsidRPr="00195986">
              <w:rPr>
                <w:sz w:val="20"/>
              </w:rPr>
              <w:t>16</w:t>
            </w:r>
          </w:p>
        </w:tc>
        <w:tc>
          <w:tcPr>
            <w:tcW w:w="1517" w:type="dxa"/>
            <w:vAlign w:val="center"/>
          </w:tcPr>
          <w:p w:rsidR="00195986" w:rsidRPr="00195986" w:rsidRDefault="00195986" w:rsidP="007F000B">
            <w:pPr>
              <w:jc w:val="center"/>
              <w:rPr>
                <w:sz w:val="20"/>
              </w:rPr>
            </w:pPr>
            <w:r w:rsidRPr="00195986">
              <w:rPr>
                <w:sz w:val="20"/>
              </w:rPr>
              <w:t>9 240,00</w:t>
            </w:r>
          </w:p>
        </w:tc>
        <w:tc>
          <w:tcPr>
            <w:tcW w:w="1553" w:type="dxa"/>
            <w:vAlign w:val="center"/>
          </w:tcPr>
          <w:p w:rsidR="00195986" w:rsidRPr="00195986" w:rsidRDefault="00195986" w:rsidP="007F000B">
            <w:pPr>
              <w:jc w:val="center"/>
              <w:rPr>
                <w:sz w:val="20"/>
              </w:rPr>
            </w:pPr>
            <w:r w:rsidRPr="00195986">
              <w:rPr>
                <w:sz w:val="20"/>
              </w:rPr>
              <w:t>8 000,00</w:t>
            </w:r>
          </w:p>
        </w:tc>
        <w:tc>
          <w:tcPr>
            <w:tcW w:w="1560" w:type="dxa"/>
            <w:vAlign w:val="center"/>
          </w:tcPr>
          <w:p w:rsidR="00195986" w:rsidRPr="00195986" w:rsidRDefault="00195986" w:rsidP="007F000B">
            <w:pPr>
              <w:jc w:val="center"/>
              <w:rPr>
                <w:sz w:val="20"/>
              </w:rPr>
            </w:pPr>
            <w:r w:rsidRPr="00195986">
              <w:rPr>
                <w:sz w:val="20"/>
              </w:rPr>
              <w:t>7 700,00</w:t>
            </w:r>
          </w:p>
        </w:tc>
        <w:tc>
          <w:tcPr>
            <w:tcW w:w="1512" w:type="dxa"/>
            <w:vAlign w:val="center"/>
          </w:tcPr>
          <w:p w:rsidR="00195986" w:rsidRPr="00195986" w:rsidRDefault="00195986" w:rsidP="007F000B">
            <w:pPr>
              <w:jc w:val="center"/>
              <w:rPr>
                <w:sz w:val="20"/>
                <w:lang w:val="en-US"/>
              </w:rPr>
            </w:pPr>
            <w:r w:rsidRPr="00195986">
              <w:rPr>
                <w:sz w:val="20"/>
                <w:lang w:val="en-US"/>
              </w:rPr>
              <w:t>8 313,33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5986" w:rsidRPr="00195986" w:rsidRDefault="00195986" w:rsidP="00D07D9D">
            <w:pPr>
              <w:jc w:val="center"/>
              <w:rPr>
                <w:sz w:val="20"/>
              </w:rPr>
            </w:pPr>
            <w:r w:rsidRPr="00195986">
              <w:rPr>
                <w:sz w:val="20"/>
              </w:rPr>
              <w:t>133</w:t>
            </w:r>
            <w:r w:rsidRPr="00195986">
              <w:rPr>
                <w:sz w:val="20"/>
                <w:lang w:val="en-US"/>
              </w:rPr>
              <w:t xml:space="preserve"> </w:t>
            </w:r>
            <w:r w:rsidRPr="00195986">
              <w:rPr>
                <w:sz w:val="20"/>
              </w:rPr>
              <w:t>013,28</w:t>
            </w:r>
          </w:p>
        </w:tc>
      </w:tr>
      <w:tr w:rsidR="00195986" w:rsidRPr="00195986" w:rsidTr="00195986">
        <w:trPr>
          <w:trHeight w:val="70"/>
        </w:trPr>
        <w:tc>
          <w:tcPr>
            <w:tcW w:w="562" w:type="dxa"/>
            <w:vAlign w:val="center"/>
          </w:tcPr>
          <w:p w:rsidR="00195986" w:rsidRPr="00195986" w:rsidRDefault="00195986" w:rsidP="008C4452">
            <w:pPr>
              <w:jc w:val="center"/>
              <w:rPr>
                <w:sz w:val="20"/>
              </w:rPr>
            </w:pPr>
            <w:r w:rsidRPr="00195986">
              <w:rPr>
                <w:sz w:val="20"/>
                <w:lang w:val="en-US"/>
              </w:rPr>
              <w:t>1.5.</w:t>
            </w:r>
          </w:p>
        </w:tc>
        <w:tc>
          <w:tcPr>
            <w:tcW w:w="1653" w:type="dxa"/>
            <w:vMerge/>
            <w:vAlign w:val="center"/>
          </w:tcPr>
          <w:p w:rsidR="00195986" w:rsidRPr="00195986" w:rsidRDefault="00195986" w:rsidP="007F000B">
            <w:pPr>
              <w:jc w:val="center"/>
              <w:rPr>
                <w:sz w:val="20"/>
              </w:rPr>
            </w:pPr>
          </w:p>
        </w:tc>
        <w:tc>
          <w:tcPr>
            <w:tcW w:w="3881" w:type="dxa"/>
            <w:vAlign w:val="center"/>
          </w:tcPr>
          <w:p w:rsidR="00195986" w:rsidRPr="00195986" w:rsidRDefault="00195986" w:rsidP="007F000B">
            <w:pPr>
              <w:tabs>
                <w:tab w:val="left" w:pos="279"/>
              </w:tabs>
              <w:jc w:val="both"/>
              <w:rPr>
                <w:color w:val="383838"/>
                <w:sz w:val="20"/>
                <w:shd w:val="clear" w:color="auto" w:fill="FAFAFA"/>
              </w:rPr>
            </w:pPr>
            <w:r w:rsidRPr="00195986">
              <w:rPr>
                <w:color w:val="383838"/>
                <w:sz w:val="20"/>
                <w:shd w:val="clear" w:color="auto" w:fill="FAFAFA"/>
              </w:rPr>
              <w:t>Средство доверенной загрузки</w:t>
            </w:r>
          </w:p>
        </w:tc>
        <w:tc>
          <w:tcPr>
            <w:tcW w:w="899" w:type="dxa"/>
            <w:vAlign w:val="center"/>
          </w:tcPr>
          <w:p w:rsidR="00195986" w:rsidRPr="00195986" w:rsidRDefault="00195986" w:rsidP="00D07D9D">
            <w:pPr>
              <w:jc w:val="center"/>
              <w:rPr>
                <w:sz w:val="20"/>
              </w:rPr>
            </w:pPr>
            <w:r w:rsidRPr="00195986">
              <w:rPr>
                <w:color w:val="383838"/>
                <w:sz w:val="20"/>
                <w:shd w:val="clear" w:color="auto" w:fill="FAFAFA"/>
              </w:rPr>
              <w:t>Шт.</w:t>
            </w:r>
          </w:p>
        </w:tc>
        <w:tc>
          <w:tcPr>
            <w:tcW w:w="850" w:type="dxa"/>
            <w:vAlign w:val="center"/>
          </w:tcPr>
          <w:p w:rsidR="00195986" w:rsidRPr="00195986" w:rsidRDefault="00195986" w:rsidP="007F000B">
            <w:pPr>
              <w:jc w:val="center"/>
              <w:rPr>
                <w:sz w:val="20"/>
              </w:rPr>
            </w:pPr>
            <w:r w:rsidRPr="00195986">
              <w:rPr>
                <w:sz w:val="20"/>
              </w:rPr>
              <w:t>3</w:t>
            </w:r>
          </w:p>
        </w:tc>
        <w:tc>
          <w:tcPr>
            <w:tcW w:w="1517" w:type="dxa"/>
            <w:vAlign w:val="center"/>
          </w:tcPr>
          <w:p w:rsidR="00195986" w:rsidRPr="00195986" w:rsidRDefault="00195986" w:rsidP="007F000B">
            <w:pPr>
              <w:jc w:val="center"/>
              <w:rPr>
                <w:sz w:val="20"/>
              </w:rPr>
            </w:pPr>
            <w:r w:rsidRPr="00195986">
              <w:rPr>
                <w:sz w:val="20"/>
              </w:rPr>
              <w:t>39 000,00</w:t>
            </w:r>
          </w:p>
        </w:tc>
        <w:tc>
          <w:tcPr>
            <w:tcW w:w="1553" w:type="dxa"/>
            <w:vAlign w:val="center"/>
          </w:tcPr>
          <w:p w:rsidR="00195986" w:rsidRPr="00195986" w:rsidRDefault="00195986" w:rsidP="007F000B">
            <w:pPr>
              <w:jc w:val="center"/>
              <w:rPr>
                <w:sz w:val="20"/>
              </w:rPr>
            </w:pPr>
            <w:r w:rsidRPr="00195986">
              <w:rPr>
                <w:sz w:val="20"/>
              </w:rPr>
              <w:t>97 000,00</w:t>
            </w:r>
          </w:p>
        </w:tc>
        <w:tc>
          <w:tcPr>
            <w:tcW w:w="1560" w:type="dxa"/>
            <w:vAlign w:val="center"/>
          </w:tcPr>
          <w:p w:rsidR="00195986" w:rsidRPr="00195986" w:rsidRDefault="00195986" w:rsidP="007F000B">
            <w:pPr>
              <w:jc w:val="center"/>
              <w:rPr>
                <w:sz w:val="20"/>
              </w:rPr>
            </w:pPr>
            <w:r w:rsidRPr="00195986">
              <w:rPr>
                <w:sz w:val="20"/>
              </w:rPr>
              <w:t>85 000,00</w:t>
            </w:r>
          </w:p>
        </w:tc>
        <w:tc>
          <w:tcPr>
            <w:tcW w:w="1512" w:type="dxa"/>
            <w:vAlign w:val="center"/>
          </w:tcPr>
          <w:p w:rsidR="00195986" w:rsidRPr="00195986" w:rsidRDefault="00195986" w:rsidP="007F000B">
            <w:pPr>
              <w:jc w:val="center"/>
              <w:rPr>
                <w:sz w:val="20"/>
                <w:lang w:val="en-US"/>
              </w:rPr>
            </w:pPr>
            <w:r w:rsidRPr="00195986">
              <w:rPr>
                <w:sz w:val="20"/>
                <w:lang w:val="en-US"/>
              </w:rPr>
              <w:t>73 666,67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5986" w:rsidRPr="00195986" w:rsidRDefault="00195986" w:rsidP="00D07D9D">
            <w:pPr>
              <w:jc w:val="center"/>
              <w:rPr>
                <w:sz w:val="20"/>
              </w:rPr>
            </w:pPr>
            <w:r w:rsidRPr="00195986">
              <w:rPr>
                <w:sz w:val="20"/>
              </w:rPr>
              <w:t>221</w:t>
            </w:r>
            <w:r w:rsidRPr="00195986">
              <w:rPr>
                <w:sz w:val="20"/>
                <w:lang w:val="en-US"/>
              </w:rPr>
              <w:t xml:space="preserve"> </w:t>
            </w:r>
            <w:r w:rsidRPr="00195986">
              <w:rPr>
                <w:sz w:val="20"/>
              </w:rPr>
              <w:t>000,01</w:t>
            </w:r>
          </w:p>
        </w:tc>
      </w:tr>
      <w:tr w:rsidR="00195986" w:rsidRPr="00195986" w:rsidTr="00195986">
        <w:trPr>
          <w:trHeight w:val="127"/>
        </w:trPr>
        <w:tc>
          <w:tcPr>
            <w:tcW w:w="562" w:type="dxa"/>
            <w:vAlign w:val="center"/>
          </w:tcPr>
          <w:p w:rsidR="00195986" w:rsidRPr="00195986" w:rsidRDefault="00195986" w:rsidP="008C4452">
            <w:pPr>
              <w:jc w:val="center"/>
              <w:rPr>
                <w:sz w:val="20"/>
              </w:rPr>
            </w:pPr>
            <w:r w:rsidRPr="00195986">
              <w:rPr>
                <w:sz w:val="20"/>
                <w:lang w:val="en-US"/>
              </w:rPr>
              <w:t>1.6.</w:t>
            </w:r>
          </w:p>
        </w:tc>
        <w:tc>
          <w:tcPr>
            <w:tcW w:w="1653" w:type="dxa"/>
            <w:vMerge/>
            <w:vAlign w:val="center"/>
          </w:tcPr>
          <w:p w:rsidR="00195986" w:rsidRPr="00195986" w:rsidRDefault="00195986" w:rsidP="00AE75CD">
            <w:pPr>
              <w:jc w:val="center"/>
              <w:rPr>
                <w:sz w:val="20"/>
              </w:rPr>
            </w:pPr>
          </w:p>
        </w:tc>
        <w:tc>
          <w:tcPr>
            <w:tcW w:w="3881" w:type="dxa"/>
            <w:vAlign w:val="center"/>
          </w:tcPr>
          <w:p w:rsidR="00195986" w:rsidRPr="00195986" w:rsidRDefault="00195986" w:rsidP="00AE75CD">
            <w:pPr>
              <w:tabs>
                <w:tab w:val="left" w:pos="279"/>
              </w:tabs>
              <w:jc w:val="both"/>
              <w:rPr>
                <w:color w:val="383838"/>
                <w:sz w:val="20"/>
                <w:shd w:val="clear" w:color="auto" w:fill="FAFAFA"/>
              </w:rPr>
            </w:pPr>
            <w:r w:rsidRPr="00195986">
              <w:rPr>
                <w:sz w:val="20"/>
              </w:rPr>
              <w:t>Аттестация объектов информатизации на соответствие требованиям безопасности информации, содержащей сведения, составляющие государственную тайну</w:t>
            </w:r>
          </w:p>
        </w:tc>
        <w:tc>
          <w:tcPr>
            <w:tcW w:w="899" w:type="dxa"/>
            <w:vAlign w:val="center"/>
          </w:tcPr>
          <w:p w:rsidR="00195986" w:rsidRPr="00195986" w:rsidRDefault="00195986" w:rsidP="00AE75CD">
            <w:pPr>
              <w:rPr>
                <w:color w:val="383838"/>
                <w:sz w:val="20"/>
                <w:shd w:val="clear" w:color="auto" w:fill="FAFAFA"/>
              </w:rPr>
            </w:pPr>
            <w:r w:rsidRPr="00195986">
              <w:rPr>
                <w:color w:val="383838"/>
                <w:sz w:val="20"/>
                <w:shd w:val="clear" w:color="auto" w:fill="FAFAFA"/>
                <w:lang w:val="en-US"/>
              </w:rPr>
              <w:t>у</w:t>
            </w:r>
            <w:proofErr w:type="spellStart"/>
            <w:r w:rsidRPr="00195986">
              <w:rPr>
                <w:color w:val="383838"/>
                <w:sz w:val="20"/>
                <w:shd w:val="clear" w:color="auto" w:fill="FAFAFA"/>
              </w:rPr>
              <w:t>сл.ед</w:t>
            </w:r>
            <w:proofErr w:type="spellEnd"/>
          </w:p>
        </w:tc>
        <w:tc>
          <w:tcPr>
            <w:tcW w:w="850" w:type="dxa"/>
            <w:vAlign w:val="center"/>
          </w:tcPr>
          <w:p w:rsidR="00195986" w:rsidRPr="00195986" w:rsidRDefault="00195986" w:rsidP="00AE75CD">
            <w:pPr>
              <w:jc w:val="center"/>
              <w:rPr>
                <w:sz w:val="20"/>
              </w:rPr>
            </w:pPr>
            <w:r w:rsidRPr="00195986">
              <w:rPr>
                <w:sz w:val="20"/>
              </w:rPr>
              <w:t>3</w:t>
            </w:r>
          </w:p>
        </w:tc>
        <w:tc>
          <w:tcPr>
            <w:tcW w:w="1517" w:type="dxa"/>
            <w:vAlign w:val="center"/>
          </w:tcPr>
          <w:p w:rsidR="00195986" w:rsidRPr="00195986" w:rsidRDefault="00195986" w:rsidP="00AE75CD">
            <w:pPr>
              <w:jc w:val="center"/>
              <w:rPr>
                <w:sz w:val="20"/>
              </w:rPr>
            </w:pPr>
            <w:r w:rsidRPr="00195986">
              <w:rPr>
                <w:sz w:val="20"/>
              </w:rPr>
              <w:t xml:space="preserve">276 000,00  </w:t>
            </w:r>
          </w:p>
        </w:tc>
        <w:tc>
          <w:tcPr>
            <w:tcW w:w="1553" w:type="dxa"/>
            <w:vAlign w:val="center"/>
          </w:tcPr>
          <w:p w:rsidR="00195986" w:rsidRPr="00195986" w:rsidRDefault="00195986" w:rsidP="00AE75CD">
            <w:pPr>
              <w:jc w:val="center"/>
              <w:rPr>
                <w:sz w:val="20"/>
              </w:rPr>
            </w:pPr>
            <w:r w:rsidRPr="00195986">
              <w:rPr>
                <w:sz w:val="20"/>
              </w:rPr>
              <w:t xml:space="preserve">278 800,00  </w:t>
            </w:r>
          </w:p>
        </w:tc>
        <w:tc>
          <w:tcPr>
            <w:tcW w:w="1560" w:type="dxa"/>
            <w:vAlign w:val="center"/>
          </w:tcPr>
          <w:p w:rsidR="00195986" w:rsidRPr="00195986" w:rsidRDefault="00195986" w:rsidP="00AE75CD">
            <w:pPr>
              <w:jc w:val="center"/>
              <w:rPr>
                <w:sz w:val="20"/>
              </w:rPr>
            </w:pPr>
            <w:r w:rsidRPr="00195986">
              <w:rPr>
                <w:sz w:val="20"/>
              </w:rPr>
              <w:t xml:space="preserve">275 000,00  </w:t>
            </w:r>
          </w:p>
        </w:tc>
        <w:tc>
          <w:tcPr>
            <w:tcW w:w="1512" w:type="dxa"/>
            <w:vAlign w:val="center"/>
          </w:tcPr>
          <w:p w:rsidR="00195986" w:rsidRPr="00195986" w:rsidRDefault="00195986" w:rsidP="00AE75CD">
            <w:pPr>
              <w:jc w:val="center"/>
              <w:rPr>
                <w:sz w:val="20"/>
                <w:lang w:val="en-US"/>
              </w:rPr>
            </w:pPr>
            <w:r w:rsidRPr="00195986">
              <w:rPr>
                <w:sz w:val="20"/>
                <w:lang w:val="en-US"/>
              </w:rPr>
              <w:t>276 600,00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5986" w:rsidRPr="00195986" w:rsidRDefault="00195986" w:rsidP="00AE75CD">
            <w:pPr>
              <w:jc w:val="center"/>
              <w:rPr>
                <w:sz w:val="20"/>
              </w:rPr>
            </w:pPr>
            <w:r w:rsidRPr="00195986">
              <w:rPr>
                <w:sz w:val="20"/>
              </w:rPr>
              <w:t xml:space="preserve">829 800,00  </w:t>
            </w:r>
          </w:p>
        </w:tc>
      </w:tr>
    </w:tbl>
    <w:p w:rsidR="00210932" w:rsidRDefault="00210932">
      <w:pPr>
        <w:ind w:firstLine="567"/>
        <w:jc w:val="both"/>
        <w:rPr>
          <w:sz w:val="16"/>
        </w:rPr>
      </w:pPr>
    </w:p>
    <w:p w:rsidR="00210932" w:rsidRDefault="008B6DAF">
      <w:pPr>
        <w:ind w:firstLine="709"/>
        <w:jc w:val="both"/>
      </w:pPr>
      <w:r>
        <w:t xml:space="preserve">По результатам изучения рынка начальная (максимальная) цена государственного контракта составляет: </w:t>
      </w:r>
      <w:r w:rsidR="007F000B" w:rsidRPr="007F000B">
        <w:t>1</w:t>
      </w:r>
      <w:r w:rsidR="00247CB5">
        <w:t> </w:t>
      </w:r>
      <w:r w:rsidR="00247CB5" w:rsidRPr="00247CB5">
        <w:t>248</w:t>
      </w:r>
      <w:r w:rsidR="00247CB5">
        <w:rPr>
          <w:lang w:val="en-US"/>
        </w:rPr>
        <w:t> </w:t>
      </w:r>
      <w:r w:rsidR="00247CB5" w:rsidRPr="00247CB5">
        <w:t>893,30</w:t>
      </w:r>
      <w:r w:rsidR="007F000B" w:rsidRPr="007F000B">
        <w:t xml:space="preserve"> </w:t>
      </w:r>
      <w:r>
        <w:t xml:space="preserve">рублей. </w:t>
      </w:r>
    </w:p>
    <w:p w:rsidR="00210932" w:rsidRDefault="00210932">
      <w:pPr>
        <w:ind w:firstLine="709"/>
        <w:jc w:val="both"/>
      </w:pPr>
    </w:p>
    <w:p w:rsidR="00210932" w:rsidRDefault="008B6DAF">
      <w:pPr>
        <w:ind w:firstLine="709"/>
        <w:jc w:val="both"/>
        <w:rPr>
          <w:b/>
        </w:rPr>
      </w:pPr>
      <w:r>
        <w:rPr>
          <w:b/>
        </w:rPr>
        <w:t xml:space="preserve">3. Реквизиты документов, на основании которых произведен расчет начальной (максимальной) цены государственного контракта: </w:t>
      </w:r>
    </w:p>
    <w:p w:rsidR="00210932" w:rsidRDefault="008B6DAF">
      <w:pPr>
        <w:ind w:firstLine="709"/>
        <w:jc w:val="both"/>
      </w:pPr>
      <w:r>
        <w:rPr>
          <w:spacing w:val="3"/>
        </w:rPr>
        <w:t>3.1.</w:t>
      </w:r>
      <w:r>
        <w:t xml:space="preserve"> Запросы ценовой информации, оформленные в соответствии с пунктом 3.10 Методических рекомендаций:</w:t>
      </w:r>
    </w:p>
    <w:p w:rsidR="00210932" w:rsidRDefault="008B6DAF">
      <w:pPr>
        <w:ind w:firstLine="709"/>
        <w:jc w:val="both"/>
        <w:rPr>
          <w:b/>
          <w:shd w:val="clear" w:color="auto" w:fill="FFD821"/>
        </w:rPr>
      </w:pPr>
      <w:r w:rsidRPr="000F199F">
        <w:rPr>
          <w:spacing w:val="3"/>
        </w:rPr>
        <w:t xml:space="preserve">Запрос ценовой информации № 1 </w:t>
      </w:r>
      <w:bookmarkStart w:id="1" w:name="_Hlk128731517"/>
      <w:r w:rsidRPr="000F199F">
        <w:rPr>
          <w:spacing w:val="3"/>
        </w:rPr>
        <w:t xml:space="preserve">от </w:t>
      </w:r>
      <w:bookmarkStart w:id="2" w:name="_Hlk94564256"/>
      <w:r w:rsidR="000F199F" w:rsidRPr="000F199F">
        <w:rPr>
          <w:spacing w:val="3"/>
        </w:rPr>
        <w:t>04.07</w:t>
      </w:r>
      <w:r w:rsidRPr="000F199F">
        <w:rPr>
          <w:spacing w:val="3"/>
        </w:rPr>
        <w:t xml:space="preserve">.2024г. № </w:t>
      </w:r>
      <w:bookmarkEnd w:id="1"/>
      <w:bookmarkEnd w:id="2"/>
      <w:r w:rsidR="000F199F" w:rsidRPr="000F199F">
        <w:rPr>
          <w:spacing w:val="3"/>
        </w:rPr>
        <w:t>ИВ-256-1641</w:t>
      </w:r>
      <w:r w:rsidRPr="000F199F">
        <w:rPr>
          <w:spacing w:val="3"/>
        </w:rPr>
        <w:t>;</w:t>
      </w:r>
    </w:p>
    <w:p w:rsidR="00210932" w:rsidRDefault="008B6DAF">
      <w:pPr>
        <w:ind w:firstLine="709"/>
        <w:jc w:val="both"/>
        <w:rPr>
          <w:spacing w:val="3"/>
          <w:shd w:val="clear" w:color="auto" w:fill="FFD821"/>
        </w:rPr>
      </w:pPr>
      <w:r w:rsidRPr="000F199F">
        <w:rPr>
          <w:spacing w:val="3"/>
        </w:rPr>
        <w:t xml:space="preserve">Запрос ценовой информации № 2 от </w:t>
      </w:r>
      <w:r w:rsidR="000F199F" w:rsidRPr="000F199F">
        <w:rPr>
          <w:spacing w:val="3"/>
        </w:rPr>
        <w:t>04.07.2024г. № ИВ-256-1642</w:t>
      </w:r>
      <w:r w:rsidRPr="000F199F">
        <w:rPr>
          <w:spacing w:val="3"/>
        </w:rPr>
        <w:t>;</w:t>
      </w:r>
    </w:p>
    <w:p w:rsidR="000F199F" w:rsidRPr="000F199F" w:rsidRDefault="000F199F">
      <w:pPr>
        <w:ind w:firstLine="709"/>
        <w:jc w:val="both"/>
        <w:rPr>
          <w:spacing w:val="3"/>
          <w:shd w:val="clear" w:color="auto" w:fill="FFD821"/>
        </w:rPr>
      </w:pPr>
      <w:r w:rsidRPr="000F199F">
        <w:rPr>
          <w:spacing w:val="3"/>
        </w:rPr>
        <w:t>Запрос ценовой информации № 3 от 04.07.2024г. № ИВ-256-1640;</w:t>
      </w:r>
    </w:p>
    <w:p w:rsidR="000F199F" w:rsidRDefault="000F199F">
      <w:pPr>
        <w:ind w:firstLine="709"/>
        <w:jc w:val="both"/>
        <w:rPr>
          <w:spacing w:val="3"/>
          <w:shd w:val="clear" w:color="auto" w:fill="FFD821"/>
        </w:rPr>
      </w:pPr>
      <w:r w:rsidRPr="000F199F">
        <w:rPr>
          <w:spacing w:val="3"/>
        </w:rPr>
        <w:t>Запрос ценовой информации</w:t>
      </w:r>
      <w:r w:rsidR="001624E5" w:rsidRPr="001624E5">
        <w:rPr>
          <w:spacing w:val="3"/>
        </w:rPr>
        <w:t xml:space="preserve"> </w:t>
      </w:r>
      <w:r w:rsidRPr="000F199F">
        <w:rPr>
          <w:spacing w:val="3"/>
        </w:rPr>
        <w:t>№ 4 от 04.07.2024г. № ИВ-256-1639;</w:t>
      </w:r>
    </w:p>
    <w:p w:rsidR="000F199F" w:rsidRDefault="000F199F">
      <w:pPr>
        <w:ind w:firstLine="709"/>
        <w:jc w:val="both"/>
        <w:rPr>
          <w:spacing w:val="3"/>
          <w:shd w:val="clear" w:color="auto" w:fill="FFD821"/>
        </w:rPr>
      </w:pPr>
      <w:r w:rsidRPr="000F199F">
        <w:rPr>
          <w:spacing w:val="3"/>
        </w:rPr>
        <w:t>Запрос ценовой информации № 5 от 04.07.2024г. № ИВ-256-1638;</w:t>
      </w:r>
    </w:p>
    <w:p w:rsidR="00210932" w:rsidRDefault="008B6DAF">
      <w:pPr>
        <w:ind w:firstLine="709"/>
        <w:jc w:val="both"/>
        <w:rPr>
          <w:spacing w:val="3"/>
          <w:shd w:val="clear" w:color="auto" w:fill="FFD821"/>
        </w:rPr>
      </w:pPr>
      <w:r w:rsidRPr="001624E5">
        <w:rPr>
          <w:spacing w:val="3"/>
        </w:rPr>
        <w:t>3.2.</w:t>
      </w:r>
      <w:r w:rsidRPr="001624E5">
        <w:t xml:space="preserve"> Полученные коммерческие предложения</w:t>
      </w:r>
      <w:r w:rsidRPr="001624E5">
        <w:rPr>
          <w:spacing w:val="3"/>
        </w:rPr>
        <w:t>:</w:t>
      </w:r>
      <w:r>
        <w:rPr>
          <w:spacing w:val="3"/>
          <w:shd w:val="clear" w:color="auto" w:fill="FFD821"/>
        </w:rPr>
        <w:t xml:space="preserve"> </w:t>
      </w:r>
    </w:p>
    <w:p w:rsidR="00210932" w:rsidRDefault="008B6DAF">
      <w:pPr>
        <w:ind w:firstLine="709"/>
        <w:jc w:val="both"/>
        <w:rPr>
          <w:shd w:val="clear" w:color="auto" w:fill="FFD821"/>
        </w:rPr>
      </w:pPr>
      <w:r w:rsidRPr="001624E5">
        <w:t xml:space="preserve">Предложение № 1: от </w:t>
      </w:r>
      <w:r w:rsidR="001624E5" w:rsidRPr="001624E5">
        <w:t>08.07</w:t>
      </w:r>
      <w:r w:rsidRPr="001624E5">
        <w:t xml:space="preserve">.2024г. исх. № </w:t>
      </w:r>
      <w:r w:rsidR="001624E5" w:rsidRPr="001624E5">
        <w:t>ХФ/01-15/0615</w:t>
      </w:r>
      <w:r w:rsidRPr="001624E5">
        <w:t xml:space="preserve"> (</w:t>
      </w:r>
      <w:proofErr w:type="spellStart"/>
      <w:r w:rsidRPr="001624E5">
        <w:t>вх</w:t>
      </w:r>
      <w:proofErr w:type="spellEnd"/>
      <w:r w:rsidRPr="001624E5">
        <w:t xml:space="preserve">. № </w:t>
      </w:r>
      <w:r w:rsidR="001624E5" w:rsidRPr="001624E5">
        <w:t>В-256-1743 от 09.07.2024 г</w:t>
      </w:r>
      <w:r w:rsidRPr="001624E5">
        <w:t>.);</w:t>
      </w:r>
    </w:p>
    <w:p w:rsidR="00210932" w:rsidRDefault="008B6DAF">
      <w:pPr>
        <w:ind w:firstLine="709"/>
        <w:jc w:val="both"/>
        <w:rPr>
          <w:shd w:val="clear" w:color="auto" w:fill="FFD821"/>
        </w:rPr>
      </w:pPr>
      <w:r w:rsidRPr="001624E5">
        <w:t xml:space="preserve">Предложение № 2: от </w:t>
      </w:r>
      <w:r w:rsidR="001624E5" w:rsidRPr="001624E5">
        <w:t>08.07</w:t>
      </w:r>
      <w:r w:rsidRPr="001624E5">
        <w:t xml:space="preserve">.2024г. исх. № </w:t>
      </w:r>
      <w:r w:rsidR="001624E5" w:rsidRPr="001624E5">
        <w:t>280</w:t>
      </w:r>
      <w:r w:rsidRPr="001624E5">
        <w:t xml:space="preserve"> (</w:t>
      </w:r>
      <w:proofErr w:type="spellStart"/>
      <w:r w:rsidRPr="001624E5">
        <w:t>вх</w:t>
      </w:r>
      <w:proofErr w:type="spellEnd"/>
      <w:r w:rsidRPr="001624E5">
        <w:t xml:space="preserve">. № </w:t>
      </w:r>
      <w:r w:rsidR="001624E5" w:rsidRPr="001624E5">
        <w:t>В-256-174</w:t>
      </w:r>
      <w:r w:rsidR="001624E5">
        <w:t>4</w:t>
      </w:r>
      <w:r w:rsidR="001624E5" w:rsidRPr="001624E5">
        <w:t xml:space="preserve"> от 09.07.2024 г</w:t>
      </w:r>
      <w:r w:rsidRPr="001624E5">
        <w:t>.);</w:t>
      </w:r>
    </w:p>
    <w:p w:rsidR="00210932" w:rsidRDefault="008B6DAF">
      <w:pPr>
        <w:ind w:firstLine="709"/>
        <w:jc w:val="both"/>
        <w:rPr>
          <w:shd w:val="clear" w:color="auto" w:fill="FFD821"/>
        </w:rPr>
      </w:pPr>
      <w:r w:rsidRPr="001624E5">
        <w:t xml:space="preserve">Предложение № 3: от </w:t>
      </w:r>
      <w:r w:rsidR="001624E5" w:rsidRPr="001624E5">
        <w:t>05.07</w:t>
      </w:r>
      <w:r w:rsidRPr="001624E5">
        <w:t xml:space="preserve">.2024г. исх. № </w:t>
      </w:r>
      <w:r w:rsidR="001624E5" w:rsidRPr="001624E5">
        <w:t>75</w:t>
      </w:r>
      <w:r w:rsidRPr="001624E5">
        <w:t xml:space="preserve"> (</w:t>
      </w:r>
      <w:proofErr w:type="spellStart"/>
      <w:proofErr w:type="gramStart"/>
      <w:r w:rsidRPr="001624E5">
        <w:t>вх</w:t>
      </w:r>
      <w:proofErr w:type="spellEnd"/>
      <w:r w:rsidRPr="001624E5">
        <w:t>.</w:t>
      </w:r>
      <w:r w:rsidR="001624E5" w:rsidRPr="001624E5">
        <w:t>№</w:t>
      </w:r>
      <w:proofErr w:type="gramEnd"/>
      <w:r w:rsidRPr="001624E5">
        <w:t xml:space="preserve"> </w:t>
      </w:r>
      <w:r w:rsidR="001624E5" w:rsidRPr="001624E5">
        <w:t>В-256-1745 от 09.07.2024 г</w:t>
      </w:r>
      <w:r w:rsidRPr="001624E5">
        <w:t>.).</w:t>
      </w:r>
    </w:p>
    <w:p w:rsidR="00210932" w:rsidRDefault="008B6DAF">
      <w:pPr>
        <w:ind w:firstLine="709"/>
        <w:jc w:val="both"/>
        <w:rPr>
          <w:spacing w:val="3"/>
          <w:shd w:val="clear" w:color="auto" w:fill="FFD821"/>
        </w:rPr>
      </w:pPr>
      <w:r w:rsidRPr="001624E5">
        <w:rPr>
          <w:b/>
          <w:spacing w:val="3"/>
        </w:rPr>
        <w:t>4. Дата подготовки обоснования начальной (максимальной) цены государственного контракта:</w:t>
      </w:r>
      <w:r w:rsidRPr="001624E5">
        <w:rPr>
          <w:spacing w:val="3"/>
        </w:rPr>
        <w:t xml:space="preserve"> </w:t>
      </w:r>
      <w:r w:rsidR="00247CB5" w:rsidRPr="00247CB5">
        <w:rPr>
          <w:spacing w:val="3"/>
        </w:rPr>
        <w:t>19.09.2024</w:t>
      </w:r>
      <w:r>
        <w:rPr>
          <w:spacing w:val="3"/>
          <w:shd w:val="clear" w:color="auto" w:fill="FFD821"/>
        </w:rPr>
        <w:t xml:space="preserve"> </w:t>
      </w:r>
    </w:p>
    <w:p w:rsidR="001624E5" w:rsidRDefault="008B6DAF" w:rsidP="001624E5">
      <w:pPr>
        <w:ind w:firstLine="709"/>
        <w:jc w:val="both"/>
        <w:rPr>
          <w:b/>
        </w:rPr>
      </w:pPr>
      <w:r>
        <w:rPr>
          <w:b/>
          <w:spacing w:val="3"/>
        </w:rPr>
        <w:t xml:space="preserve">5. </w:t>
      </w:r>
      <w:r w:rsidR="001624E5">
        <w:rPr>
          <w:b/>
        </w:rPr>
        <w:t>Сотрудник, ответственный за расчет начальной (максимальной) цены государственного контракта:</w:t>
      </w:r>
    </w:p>
    <w:p w:rsidR="001624E5" w:rsidRDefault="001624E5" w:rsidP="001624E5">
      <w:pPr>
        <w:ind w:firstLine="709"/>
        <w:jc w:val="both"/>
      </w:pPr>
      <w:r>
        <w:t xml:space="preserve">Должность: </w:t>
      </w:r>
      <w:r w:rsidR="00247CB5" w:rsidRPr="00247CB5">
        <w:t xml:space="preserve">Старший офицер </w:t>
      </w:r>
      <w:r>
        <w:t>ОТ и ТО Главного управления МЧС России по Чукотскому автономному округу</w:t>
      </w:r>
    </w:p>
    <w:p w:rsidR="001624E5" w:rsidRDefault="001624E5" w:rsidP="001624E5">
      <w:pPr>
        <w:ind w:firstLine="709"/>
        <w:jc w:val="both"/>
      </w:pPr>
      <w:r>
        <w:t xml:space="preserve">ФИО: </w:t>
      </w:r>
      <w:proofErr w:type="spellStart"/>
      <w:r>
        <w:t>Темендаров</w:t>
      </w:r>
      <w:proofErr w:type="spellEnd"/>
      <w:r>
        <w:t xml:space="preserve"> Марат </w:t>
      </w:r>
      <w:proofErr w:type="spellStart"/>
      <w:r>
        <w:t>Рушанович</w:t>
      </w:r>
      <w:proofErr w:type="spellEnd"/>
    </w:p>
    <w:p w:rsidR="00210932" w:rsidRDefault="00210932" w:rsidP="001624E5">
      <w:pPr>
        <w:ind w:firstLine="709"/>
        <w:jc w:val="both"/>
      </w:pPr>
    </w:p>
    <w:sectPr w:rsidR="00210932" w:rsidSect="00247CB5">
      <w:pgSz w:w="16838" w:h="11906" w:orient="landscape"/>
      <w:pgMar w:top="1134" w:right="850" w:bottom="1134" w:left="1701" w:header="709" w:footer="709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932"/>
    <w:rsid w:val="000A122E"/>
    <w:rsid w:val="000F199F"/>
    <w:rsid w:val="001624E5"/>
    <w:rsid w:val="00195986"/>
    <w:rsid w:val="00210932"/>
    <w:rsid w:val="00247CB5"/>
    <w:rsid w:val="004C7B4C"/>
    <w:rsid w:val="005F23AC"/>
    <w:rsid w:val="007F000B"/>
    <w:rsid w:val="008B6DAF"/>
    <w:rsid w:val="008C4452"/>
    <w:rsid w:val="009765BF"/>
    <w:rsid w:val="00994736"/>
    <w:rsid w:val="00AE75CD"/>
    <w:rsid w:val="00D07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20F4B"/>
  <w15:docId w15:val="{BF08DEBE-4A54-44BD-A2A7-AC0DCD03D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0" w:line="240" w:lineRule="auto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Pr>
      <w:color w:val="0000FF"/>
      <w:u w:val="single"/>
    </w:rPr>
  </w:style>
  <w:style w:type="character" w:styleId="a3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5">
    <w:name w:val="Основной шрифт абзаца1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7">
    <w:name w:val="Заголовок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948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86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62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//Dpfintwo/&#1091;&#1087;&#1088;&#1072;&#1074;&#1083;&#1077;&#1085;&#1080;&#1077;%20&#1075;&#1086;&#1089;&#1079;&#1072;&#1082;&#1072;&#1079;&#1072;%20(draft)/&#1054;&#1058;&#1050;&#1056;&#1067;&#1058;&#1067;&#1045;%20&#1040;&#1059;&#1050;&#1062;&#1048;&#1054;&#1053;&#1067;%202014/&#1052;&#1072;&#1088;&#1090;/&#1060;&#1054;&#1052;&#1057;/&#1055;&#1088;&#1080;&#1082;&#1072;&#1079;%20&#1091;&#1089;&#1083;&#1091;&#1075;&#1080;%20&#1087;&#1086;%20&#1089;&#1086;&#1087;&#1088;&#1086;&#1074;&#1086;&#1078;&#1076;&#1077;&#1085;&#1080;&#1102;%20&#1069;&#1055;&#1057;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708</Words>
  <Characters>4037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13</cp:revision>
  <dcterms:created xsi:type="dcterms:W3CDTF">2024-07-28T02:57:00Z</dcterms:created>
  <dcterms:modified xsi:type="dcterms:W3CDTF">2024-09-20T00:05:00Z</dcterms:modified>
</cp:coreProperties>
</file>