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2"/>
        <w:rPr>
          <w:rFonts w:ascii="Liberation Sans" w:hAnsi="Liberation Sans" w:cs="Liberation Sans"/>
          <w:szCs w:val="24"/>
        </w:rPr>
      </w:pPr>
      <w:r>
        <w:rPr>
          <w:rFonts w:ascii="Liberation Sans" w:hAnsi="Liberation Sans" w:eastAsia="Liberation Sans" w:cs="Liberation Sans"/>
          <w:szCs w:val="24"/>
        </w:rPr>
        <w:t xml:space="preserve">Государственный контракт № </w:t>
      </w:r>
      <w:r>
        <w:rPr>
          <w:rFonts w:ascii="Liberation Sans" w:hAnsi="Liberation Sans" w:eastAsia="Liberation Sans" w:cs="Liberation Sans"/>
          <w:szCs w:val="24"/>
        </w:rPr>
        <w:t xml:space="preserve">_____</w:t>
      </w:r>
      <w:r>
        <w:rPr>
          <w:rFonts w:ascii="Liberation Sans" w:hAnsi="Liberation Sans" w:eastAsia="Liberation Sans" w:cs="Liberation Sans"/>
          <w:szCs w:val="24"/>
        </w:rPr>
        <w:t xml:space="preserve">_</w:t>
      </w:r>
      <w:r>
        <w:rPr>
          <w:rFonts w:ascii="Liberation Sans" w:hAnsi="Liberation Sans" w:cs="Liberation Sans"/>
          <w:szCs w:val="24"/>
        </w:rPr>
      </w:r>
      <w:r/>
    </w:p>
    <w:p>
      <w:pPr>
        <w:pStyle w:val="942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на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поставку </w:t>
      </w:r>
      <w:r>
        <w:rPr>
          <w:rFonts w:ascii="Liberation Sans" w:hAnsi="Liberation Sans" w:eastAsia="Times New Roman" w:cs="Liberation Sans"/>
          <w:color w:val="000000"/>
          <w:sz w:val="24"/>
          <w:szCs w:val="24"/>
          <w:highlight w:val="white"/>
        </w:rPr>
        <w:t xml:space="preserve">офисных кресел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42"/>
        <w:rPr>
          <w:rFonts w:ascii="Liberation Sans" w:hAnsi="Liberation Sans" w:cs="Liberation Sans"/>
          <w:szCs w:val="24"/>
        </w:rPr>
      </w:pPr>
      <w:r>
        <w:rPr>
          <w:rFonts w:ascii="Liberation Sans" w:hAnsi="Liberation Sans" w:eastAsia="Liberation Sans" w:cs="Liberation Sans"/>
          <w:szCs w:val="24"/>
        </w:rPr>
      </w:r>
      <w:r>
        <w:rPr>
          <w:rFonts w:ascii="Liberation Sans" w:hAnsi="Liberation Sans" w:cs="Liberation Sans"/>
          <w:szCs w:val="24"/>
        </w:rPr>
      </w:r>
      <w:r/>
    </w:p>
    <w:p>
      <w:pPr>
        <w:pStyle w:val="936"/>
        <w:spacing w:after="255"/>
        <w:rPr>
          <w:rFonts w:ascii="Liberation Sans" w:hAnsi="Liberation Sans" w:cs="Liberation Sans"/>
          <w:b/>
          <w:bCs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2"/>
          <w:szCs w:val="24"/>
        </w:rPr>
        <w:t xml:space="preserve">Идентификационный код закупки: </w:t>
      </w:r>
      <w:r>
        <w:rPr>
          <w:rFonts w:ascii="Liberation Sans" w:hAnsi="Liberation Sans" w:eastAsia="Liberation Sans" w:cs="Liberation Sans"/>
          <w:b/>
          <w:sz w:val="22"/>
          <w:szCs w:val="24"/>
        </w:rPr>
      </w:r>
      <w:r>
        <w:rPr>
          <w:rFonts w:ascii="Liberation Sans" w:hAnsi="Liberation Sans" w:eastAsia="Liberation Sans" w:cs="Liberation Sans"/>
          <w:b/>
          <w:sz w:val="22"/>
          <w:szCs w:val="24"/>
        </w:rPr>
        <w:t xml:space="preserve">24 28901020511890101001 0672 001 3101 244</w:t>
      </w:r>
      <w:r>
        <w:rPr>
          <w:rFonts w:ascii="Liberation Sans" w:hAnsi="Liberation Sans" w:eastAsia="Liberation Sans" w:cs="Liberation Sans"/>
          <w:b/>
          <w:sz w:val="22"/>
          <w:szCs w:val="24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068"/>
        <w:gridCol w:w="524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68" w:type="dxa"/>
            <w:vAlign w:val="top"/>
            <w:textDirection w:val="lrTb"/>
            <w:noWrap w:val="false"/>
          </w:tcPr>
          <w:p>
            <w:pPr>
              <w:pStyle w:val="936"/>
              <w:rPr>
                <w:rFonts w:ascii="Liberation Sans" w:hAnsi="Liberation Sans" w:cs="Liberation Sans"/>
                <w:b/>
                <w:sz w:val="24"/>
                <w:szCs w:val="24"/>
              </w:rPr>
            </w:pPr>
            <w:r>
              <w:rPr>
                <w:rFonts w:ascii="Liberation Sans" w:hAnsi="Liberation Sans" w:eastAsia="Liberation Sans" w:cs="Liberation Sans"/>
                <w:sz w:val="24"/>
                <w:szCs w:val="24"/>
              </w:rPr>
              <w:t xml:space="preserve">г. Салехард</w:t>
            </w:r>
            <w:r>
              <w:rPr>
                <w:rFonts w:ascii="Liberation Sans" w:hAnsi="Liberation Sans" w:cs="Liberation Sans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46" w:type="dxa"/>
            <w:vAlign w:val="top"/>
            <w:textDirection w:val="lrTb"/>
            <w:noWrap w:val="false"/>
          </w:tcPr>
          <w:p>
            <w:pPr>
              <w:pStyle w:val="936"/>
              <w:jc w:val="right"/>
              <w:rPr>
                <w:rFonts w:ascii="Liberation Sans" w:hAnsi="Liberation Sans" w:cs="Liberation Sans"/>
                <w:b/>
                <w:sz w:val="24"/>
                <w:szCs w:val="24"/>
              </w:rPr>
            </w:pPr>
            <w:r>
              <w:rPr>
                <w:rFonts w:ascii="Liberation Sans" w:hAnsi="Liberation Sans" w:eastAsia="Liberation Sans" w:cs="Liberation Sans"/>
                <w:sz w:val="24"/>
                <w:szCs w:val="24"/>
              </w:rPr>
              <w:t xml:space="preserve">«___» ____________ 20____ г.</w:t>
            </w:r>
            <w:r>
              <w:rPr>
                <w:rFonts w:ascii="Liberation Sans" w:hAnsi="Liberation Sans" w:cs="Liberation Sans"/>
                <w:b/>
                <w:sz w:val="24"/>
                <w:szCs w:val="24"/>
              </w:rPr>
            </w:r>
            <w:r/>
          </w:p>
        </w:tc>
      </w:tr>
    </w:tbl>
    <w:p>
      <w:pPr>
        <w:pStyle w:val="936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ind w:firstLine="720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Государственное учреждение «Производственно-техническое объединение управления делами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Правительства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Ямало-Ненецкого автономного округа»,</w:t>
      </w:r>
      <w:r>
        <w:rPr>
          <w:rFonts w:ascii="Liberation Sans" w:hAnsi="Liberation Sans" w:eastAsia="Liberation Sans" w:cs="Liberation Sans"/>
        </w:rPr>
        <w:t xml:space="preserve">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действующее от имени Ямало-Ненецкого автономного округа,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именуемое в дальнейшем «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З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аказчик», в лице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__________________________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 действующего на основании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________________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 с одной стороны, и ___________________ (для юридических лиц указываются полное наименование, орга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низационно-правовая форма, ОГРН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; для индивидуа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льных предпринимателей - фамилия, имя, отчество, основной государственный регистрационный номер индивидуального предпринимателя (ОГРНИП); для физических лиц - фамилия, имя, отчество, реквизиты документа, удостоверяющего личность, место жительства), именуем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ое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в дальнейшем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«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Поставщик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»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 в лице ___________________, действующего на основании _____________, с другой стороны, вместе именуемые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«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Стороны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»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и каждый в отдельности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«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Сторона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»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 на основании ___________,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заключили настоящий государственный контракт (далее по тексту –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онтракт) о нижеследующем: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0"/>
          <w:numId w:val="2"/>
        </w:numPr>
        <w:jc w:val="center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Предмет </w:t>
      </w: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Контракт</w:t>
      </w: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а</w:t>
      </w: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 </w:t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36"/>
        <w:ind w:left="360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</w:rPr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36"/>
        <w:numPr>
          <w:ilvl w:val="1"/>
          <w:numId w:val="2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Поставщик обязуется поставить Заказчику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новые (ранее не использовавшиеся, не восстановленные, не являющиеся витринным или выставочным образцом)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офисные кресла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(далее – товар, товары) в количестве и ассортименте, указанных в Спецификации поставляемых товаров (При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ложение № 1), </w:t>
      </w:r>
      <w:r>
        <w:rPr>
          <w:rFonts w:ascii="Liberation Sans" w:hAnsi="Liberation Sans" w:eastAsia="Liberation Serif" w:cs="Liberation Sans"/>
          <w:sz w:val="24"/>
          <w:szCs w:val="24"/>
        </w:rPr>
        <w:t xml:space="preserve">а так же предоставить номера реестровой записи из Реестра промышленной продукции, произведенной на территории Российской Федерации (Прил</w:t>
      </w:r>
      <w:r>
        <w:rPr>
          <w:rFonts w:ascii="Liberation Sans" w:hAnsi="Liberation Sans" w:eastAsia="Liberation Serif" w:cs="Liberation Sans"/>
          <w:sz w:val="24"/>
          <w:szCs w:val="24"/>
        </w:rPr>
        <w:t xml:space="preserve">ожение №2)</w:t>
      </w:r>
      <w:r>
        <w:rPr>
          <w:rFonts w:ascii="Liberation Sans" w:hAnsi="Liberation Sans" w:eastAsia="Liberation Serif" w:cs="Liberation Sans"/>
          <w:sz w:val="24"/>
          <w:szCs w:val="24"/>
        </w:rPr>
        <w:t xml:space="preserve"> являющейся неотъемлемой частью настоящего контракта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 в порядке и сроки, установленные настоящим контрактом, а Заказчик обязуется принять и обеспечить оплату надлежащим образом поставленного товара, в порядке и на условиях настоящего контракта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</w:t>
      </w:r>
      <w:r>
        <w:rPr>
          <w:rFonts w:ascii="Liberation Sans" w:hAnsi="Liberation Sans" w:cs="Liberation Sans"/>
          <w:sz w:val="24"/>
          <w:szCs w:val="24"/>
        </w:rPr>
        <w:t xml:space="preserve">  </w:t>
      </w:r>
      <w:r/>
    </w:p>
    <w:p>
      <w:pPr>
        <w:pStyle w:val="936"/>
        <w:numPr>
          <w:ilvl w:val="1"/>
          <w:numId w:val="2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Товар, указанный в п. 1.1. должен соответствовать условиям контракта по количеству, качеству, ассортименту, комплектности, а также обязательным требованиям качества, безоп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асности жизни и здоровья,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иным требованиям (сертификации, санитарным нормам и правилам, государственным стандартам и т.п.), установленным законодательством Российской Федерации, в том числе законодательством Российской Федерации о техническом регулировании, к такому товару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cs="Liberation Sans"/>
          <w:sz w:val="24"/>
          <w:szCs w:val="24"/>
        </w:rPr>
        <w:t xml:space="preserve"> </w:t>
      </w:r>
      <w:r/>
    </w:p>
    <w:p>
      <w:pPr>
        <w:pStyle w:val="936"/>
        <w:numPr>
          <w:ilvl w:val="1"/>
          <w:numId w:val="2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Срок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поставки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товара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указанного в п. 1.1. контракта,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с момента заключения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контракта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до 09 декабря 2024 года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</w:t>
      </w: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 независимо от работы паромно-ледовой переправы через реку Обь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</w:t>
      </w:r>
      <w:r>
        <w:rPr>
          <w:rFonts w:ascii="Liberation Sans" w:hAnsi="Liberation Sans" w:cs="Liberation Sans"/>
          <w:sz w:val="24"/>
          <w:szCs w:val="24"/>
        </w:rPr>
        <w:t xml:space="preserve"> </w:t>
      </w:r>
      <w:r/>
    </w:p>
    <w:p>
      <w:pPr>
        <w:pStyle w:val="936"/>
        <w:ind w:left="720"/>
        <w:jc w:val="both"/>
        <w:rPr>
          <w:rFonts w:ascii="Liberation Sans" w:hAnsi="Liberation Sans" w:cs="Liberation Sans"/>
          <w:sz w:val="28"/>
          <w:szCs w:val="24"/>
        </w:rPr>
      </w:pPr>
      <w:r>
        <w:rPr>
          <w:rFonts w:ascii="Liberation Sans" w:hAnsi="Liberation Sans" w:eastAsia="Liberation Sans" w:cs="Liberation Sans"/>
          <w:sz w:val="28"/>
          <w:szCs w:val="24"/>
        </w:rPr>
      </w:r>
      <w:r>
        <w:rPr>
          <w:rFonts w:ascii="Liberation Sans" w:hAnsi="Liberation Sans" w:cs="Liberation Sans"/>
          <w:sz w:val="28"/>
          <w:szCs w:val="24"/>
        </w:rPr>
      </w:r>
      <w:r/>
    </w:p>
    <w:p>
      <w:pPr>
        <w:pStyle w:val="936"/>
        <w:numPr>
          <w:ilvl w:val="0"/>
          <w:numId w:val="2"/>
        </w:numPr>
        <w:jc w:val="center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Цена </w:t>
      </w: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к</w:t>
      </w: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онтракта и порядок расчетов</w:t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36"/>
        <w:ind w:left="360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</w:rPr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36"/>
        <w:numPr>
          <w:ilvl w:val="1"/>
          <w:numId w:val="2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Цена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онтракта состав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ляет _______ (_____) рублей __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копеек, в том числе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НДС - _____% (или НДС – не предусмотрен, с обязательным указанием основания освобождения Поставщика от уплаты НДС), (далее - цена контракта)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1"/>
          <w:numId w:val="2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Цена контракта включает в себя общую стоимость всех товаров, уплачиваемую Заказчиком Поставщику за полное выполнение последним своих обязательств по поставке товаров в рамках контракта, транспортные расходы,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погрузо-разгрузочные работы,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расходы на страхование, хранение и иных расходов, связанных с поставкой товаров, а также таможенные пошлины, налоги и другие обязательные платежи, установленные действующим законодательством РФ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8"/>
        <w:numPr>
          <w:ilvl w:val="1"/>
          <w:numId w:val="2"/>
        </w:numPr>
        <w:ind w:left="0" w:firstLine="709"/>
        <w:jc w:val="both"/>
        <w:widowControl/>
        <w:rPr>
          <w:rFonts w:ascii="Liberation Sans" w:hAnsi="Liberation Sans" w:cs="Liberation Sans"/>
          <w:bCs/>
          <w:sz w:val="24"/>
          <w:szCs w:val="24"/>
        </w:rPr>
      </w:pP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Сумма, подлежащая уплате Заказчиком юридическому лицу или физическому лицу, в том числе зарегистрированному в качестве индивидуального предпринимателя, подлежит уменьшению на размер налогов, сборов и иных обязательных платежей в бюджеты бюджетной системы Р</w:t>
      </w: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оссийской Федерации, связанных с оплатой контракта, если в соответствии с законодательством Российской Федерации о налогах и сборах такие налоги, сборы и иные обязательные платежи подлежат уплате в бюджеты бюджетной системы Российской Федерации заказчиком.</w:t>
      </w:r>
      <w:r>
        <w:rPr>
          <w:rFonts w:ascii="Liberation Sans" w:hAnsi="Liberation Sans" w:cs="Liberation Sans"/>
          <w:bCs/>
          <w:sz w:val="24"/>
          <w:szCs w:val="24"/>
        </w:rPr>
      </w:r>
      <w:r/>
    </w:p>
    <w:p>
      <w:pPr>
        <w:pStyle w:val="958"/>
        <w:numPr>
          <w:ilvl w:val="1"/>
          <w:numId w:val="2"/>
        </w:numPr>
        <w:ind w:left="0" w:firstLine="709"/>
        <w:jc w:val="both"/>
        <w:widowControl/>
        <w:rPr>
          <w:rFonts w:ascii="Liberation Sans" w:hAnsi="Liberation Sans" w:cs="Liberation Sans"/>
          <w:bCs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Цена контракта является твердой и определ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ена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на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весь срок исполнения контракта, за исключением случаев, предусмотренных действующим законодательством Российской Федерации.</w:t>
      </w:r>
      <w:r>
        <w:rPr>
          <w:rFonts w:ascii="Liberation Sans" w:hAnsi="Liberation Sans" w:cs="Liberation Sans"/>
          <w:bCs/>
          <w:sz w:val="24"/>
          <w:szCs w:val="24"/>
        </w:rPr>
      </w:r>
      <w:r/>
    </w:p>
    <w:p>
      <w:pPr>
        <w:pStyle w:val="958"/>
        <w:numPr>
          <w:ilvl w:val="1"/>
          <w:numId w:val="2"/>
        </w:numPr>
        <w:ind w:left="0" w:firstLine="709"/>
        <w:jc w:val="both"/>
        <w:widowControl/>
        <w:rPr>
          <w:rFonts w:ascii="Liberation Sans" w:hAnsi="Liberation Sans" w:cs="Liberation Sans"/>
          <w:bCs/>
          <w:sz w:val="24"/>
          <w:szCs w:val="24"/>
        </w:rPr>
      </w:pP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Расчет </w:t>
      </w: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с Поставщиком осуществляется Заказчиком в безналичной форме в рублях Российской Федерации. Заказчик производит оплату товара в размере 100% цены контракта путем перечисления денежных средств на расчетный счет Поставщика, указанный в разделе 1</w:t>
      </w: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4</w:t>
      </w: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 контракта, в течение </w:t>
      </w: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7</w:t>
      </w: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 (</w:t>
      </w: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семи</w:t>
      </w: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)</w:t>
      </w: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 рабочих</w:t>
      </w: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 дней с момента подписания Заказчиком документа о приемке товара в полном объеме</w:t>
      </w: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.</w:t>
      </w: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 </w:t>
      </w:r>
      <w:r>
        <w:rPr>
          <w:rFonts w:ascii="Liberation Sans" w:hAnsi="Liberation Sans" w:cs="Liberation Sans"/>
          <w:bCs/>
          <w:sz w:val="24"/>
          <w:szCs w:val="24"/>
        </w:rPr>
      </w:r>
      <w:r/>
    </w:p>
    <w:p>
      <w:pPr>
        <w:pStyle w:val="936"/>
        <w:numPr>
          <w:ilvl w:val="1"/>
          <w:numId w:val="2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Цена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онтракта может быть снижена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по соглашению сторон без изменения предусмотренных контрактом количества товара, качества поставляемого товара и иных условий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онтракта.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1"/>
          <w:numId w:val="2"/>
        </w:numPr>
        <w:ind w:left="0" w:firstLine="709"/>
        <w:jc w:val="both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Заказчик по согласованию с Поставщиком в ходе исполнения контракта вправе увеличить предусмотренное контрактом количество товара не более чем на 10% (десять процентов) или уменьшить предусмотренное контрактом кол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ичество поставляемого товара не более чем на 10% (десять процентов). При этом,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товара, исходя из установленн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ой в контракте цены единицы товара, но не более чем на 10% (десять процентов) цены контракта. При уменьшении предусмотренного контрактом количества товара Стороны контракта обязаны уменьшить цену контракта исходя из цены единицы товара. Цена единицы дополн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1"/>
          <w:numId w:val="2"/>
        </w:numPr>
        <w:ind w:left="0" w:firstLine="709"/>
        <w:jc w:val="both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Товар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оплачивается Заказчиком в пределах лимитов бюджетных обязательств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на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текущий финансовый год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1"/>
          <w:numId w:val="2"/>
        </w:numPr>
        <w:ind w:left="0" w:firstLine="709"/>
        <w:jc w:val="both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Источник финансирования: бюджет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субъекта Российской Федерации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jc w:val="center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0"/>
          <w:numId w:val="2"/>
        </w:numPr>
        <w:jc w:val="center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Порядок</w:t>
      </w: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 </w:t>
      </w: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доставки, проверки</w:t>
      </w: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 и</w:t>
      </w: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 </w:t>
      </w: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приемки товара</w:t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36"/>
        <w:ind w:left="360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</w:rPr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36"/>
        <w:numPr>
          <w:ilvl w:val="1"/>
          <w:numId w:val="2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Доставка товара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осуществляется по адресу:</w:t>
      </w: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 </w:t>
      </w: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Ямало-Ненецкий автономный округ, г. Салехард, ул. </w:t>
      </w: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 Чапаева, 45</w:t>
      </w: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, </w:t>
      </w: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склад ГУ «ПТО УД ЯНАО»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</w:t>
      </w: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в рабочи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е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дни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З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аказчика с понедельника по пятницу с 08:30 до 1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7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:00, за исключением времени перерыва на обед с 12:30 до 14:00 (время местное).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1"/>
          <w:numId w:val="2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Проверка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товара по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качеству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и количеству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производится в следующем порядке: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2"/>
          <w:numId w:val="2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Поставщик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 в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письменном виде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посредством факсимильной связи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или электронной почты,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извещает Заказчика о дате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доставки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не менее чем за сутки до предполагаемой даты и времени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доставки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2"/>
          <w:numId w:val="2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Поставщик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доставляет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товары Заказчику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единой партией,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собственным транспортом или с привлечением транспорта третьих л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иц за свой счет. Все виды погрузочно-разгрузочных работ, включая работы с применением грузоподъемных средств, осуществляются Поставщиком собственными техническими средствами и/или за свой счет.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Доставка товара в рамках исполнения контракта несколькими партиями без письменного согласия Заказчика не допускается. 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2"/>
          <w:numId w:val="2"/>
        </w:numPr>
        <w:ind w:left="0" w:firstLine="709"/>
        <w:jc w:val="both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 </w:t>
      </w: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Все виды погрузо-разгрузочных работ, включая работы с применением грузоподъемных средств, осуществляются Поставщиком собственными техническими средствами и/или за свой счет.</w:t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36"/>
        <w:numPr>
          <w:ilvl w:val="2"/>
          <w:numId w:val="2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 день доставки товара Поставщик передает Заказчику: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подтверждающие доставку товара документы, сертификаты (качества и соответствия), обязательные для данного вида товара, иные документы, подтверждающие качество товара, оформленные в соответствии с законодательством Российской Федерации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Отсутствие указанных документов или некоторых из них не является основанием для при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остановления проверки товара. В этом случае составляется акт о фактическом доставленном товаре и в акте указывается, какие документы отсутствуют. В случае отсутствия документов Заказчик устанавливает Поставщику срок предоставления отсутствующих документов.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2"/>
          <w:numId w:val="2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Уполномоченные лица Заказчика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проверяют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фактически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доставленный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товар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по количеству транспортных мест (коробок, мешков и т.д.)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 визуально осматривают целостность упаковки товара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и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при отсутствии замечаний подписывают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акт о фактической доставке товара по количеству его упаковочной тары, а в случае доставки товара транспортной компанией подписываются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транспортные накладные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Подписанные Заказчиком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акты о фактической доставке товара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или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транспортные накладные транспортной компании подтверждают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факт доставки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товара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по количеству транспортных мест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(коробок, мешков и т.д.)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 но не являются подтверждением приемки Заказчиком товара по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количеству,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ассортименту,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качеству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и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комплектности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2"/>
          <w:numId w:val="2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 случае обнаружения недостатков при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фактической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доставке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товара, на месте составляется акт с указанием этих недостатков, подписываемый представителями Сторон. Один экземпляр акта направляется Поставщику для устранения недостатков.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 случае отсутствия представителей Поставщика акт составляется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Заказчиком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в одностороннем порядке.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Требования об устранении недостатков товара,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зафиксирова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нны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х Заказчиком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в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одностороннем акте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 становятся обязательными для исполнения Поставщиком.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1"/>
          <w:numId w:val="2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Приемка поставленного товара по качеству и количеству производится в следующем порядке: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2"/>
          <w:numId w:val="2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оставщик в течение 3 (трех) рабочих дней с момента доставки товара формирует с использованием единой информационной системы, подписывает усиленной электронной подписью лица, имеющего право действовать от имени Поставщика, и размещает в единой информационно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й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системе документ о приемке, который должен содержать: идентификационный код закупки, наименование, место нахождения Заказчика, наименование объекта закупки, место поставки товара, информацию о Поставщике, единицу измерения поставленного товара; наименован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и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е поставленного товара; наименование страны происхождения поставленного товара; информацию о количестве поставленного товара; стоимость исполненных Поставщиком обязательств, предусмотренных контрактом, с указанием цены за единицу поставленного товара; свед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е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ния о реквизитах прослеживаемости (регистрационный номер партии товара, подлежащего прослеживаемости), если поставляемый товар включен в перечень товаров, подлежащих прослеживаемости, утвержденный Постановлением Правительства Российской Федерации от 01.07.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2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021 № 1110, а так же, документы, подтверждающие наличие вторичного сырья, иную информацию. Датой поступления Заказчику документа о приемке, подписанного Поставщиком, считается дата размещения в единой информационной системе в соответствии с часовой зоной,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в которой расположен Заказчик.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2"/>
          <w:numId w:val="2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Уполномоченные лица Заказчика не позднее 2 (двух) рабочих дней, следующих за днем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доставки товара осуществляют проверку доставленного товара по качеству и количеству товара для установления фактического количества, ассортимента, комплектности, а также проверки товара на соответствие техническим характеристикам (Приложение № 1).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Представители Поставщика вправе присутствовать при проведении проверки доставленного товара.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 случае необеспечения Поставщиком присутствия своего представителя, проверка товара осуществляется Заказчиком в одностороннем порядке. При этом, результаты проверки товара За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казчиком в одностороннем порядке признаются Сторонами действительными. Зафиксированные в указанных в настоящем контракте актах недостатки товара, обнаруженные Заказчиком при осуществлении проверки в одностороннем порядке, считаются признанными Поставщиком.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2"/>
          <w:numId w:val="2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 случае обнаружения недостатков при проверке товара по количеству и качеству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Заказчик руководствуется п.п. 3.3.4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 3.3.5. настоящего государственного контракта.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3.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3.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4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В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срок, не позднее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2 (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двух)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рабочих дней, следующих за днем поступления документа о приемке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З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аказчик (за исключением случая создания приемочной комиссии) оформляет результаты приемки и осуществляет одно из следующих действий: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а) подписывает усиленной электронной подписью лица, имеющего право действовать от имени заказчика, и размещает в единой информационной системе документ о приемке;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б) формирует с использованием единой информационной системы, подписывает усиленной электронной подписью лица, имеющ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его право действовать от имени З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аказчика, и размещает в единой информационной системе мотивированный отказ от подписания документа о приемке с указанием причин такого отказа;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3.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3.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5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По решению З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аказчика для приемки поставленного товара может быть создана приемочная комиссия, которая состоит не менее чем из 5 (пяти) человек.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В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случае создания приемочной комиссии не позднее 2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(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двух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)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рабочих дней,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следующих за днем поступления З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аказчику документа о приемке: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а) члены приемочной ком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иссии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оформляют результаты приемки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 подписывают усиленными электронными подписями поступивший документ о приемке или формирую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т с исп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ользованием единой информационной системы, подписывают усиленными электронными подписями мотивированный отказ от подписания документа о приемке с указанием причин такого отказа. При этом, если приемочная комиссия включает членов, не являющихся работниками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З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аказчика, допускается осуществлять подписание документа о приемке, составление мотивированного отказа от подписания документа о приемке, подписание такого отказа без использования усиленных электронных подписей и единой информационной системы;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б) после подписания членами приемочной комиссии в соответствии с подпунктом "а" настоящего пункта документа о приемке или мотивированного отказа от подписания документа о приемке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З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аказчик подписывает документ о приемке или мотивированный отказ от подписания документа о приемке усиленной электронной подписью лица, имеющего право действовать от имени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З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аказчика, и размещает их в единой информационной системе. Если члены приемочной комиссии в соответствии с подпунктом "а" настоящего пункта не использовали усиленные электронные подписи и единую информационную систему,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З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аказчик прилагает подписанные ими документы в форме электронных образов бумажных д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окументов.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Датой поступления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оставщику документа о приемке, мотивированного отказа от подписания документа о приемке считается дата размещения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данных документов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в единой информационной системе в соответствии с часовой зоной, в которой расположен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Поставщик.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3.3.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6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 В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случае получения мотивированного отказа от подписания документа о приемке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оставщик вправе устранить причины, указанные мотивированном отказе, и направить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З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аказчику документ о приемке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 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3.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3.7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 Д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атой приемки поставленного товара считается дата размещения в единой информационной системе документа о приемке, подписанного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З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аказчиком.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3.3.8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 Внесение исправлений в документ о приемке, оформленный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с использованием единой информационной системы, подписанный усиленной электронной подписью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 осуществляется путем формирования, подписания усиленными электронными подписями лиц, имеющих право действовать от имени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оставщика,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З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аказчика, и размещения в единой информационной системе исправленного документа о приемке.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2"/>
          <w:numId w:val="36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Для проверки предоставленных Поставщиком результатов, предусмотренных настоящим контрактом, в части их соответствия условиям контракта Заказчик обязан провести экспертизу. Экспертиза результатов, предусмотренных контрактом, может проводиться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З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аказчиком своими силами или к ее проведению могут привлекаться эксперты, экспертные организации на основании контрактов, заключенных в соответствии с Федеральным законом от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05.04.2013 N 44-ФЗ «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»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(далее по тексту - Федеральный закон № 44-ФЗ)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Расходы на экспертизу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с привлечением экспертов, экспертных организаций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несет Поставщик, за исключением случаев, когда экспертизой установлено отсутствие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недостатков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или причинной связи между действиями Поставщика и обнаруженными недостатками. В указанных случаях расходы на экспертизу несет сторона, потр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ебовавшая назначения экспертизы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1"/>
          <w:numId w:val="36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Уполномоченные лица Заказчика действуют на основании доверенности, выданной Заказчиком в соответствии с действующим законодательством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или иных документов (приказа и т.д.), подтверждающих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их полномочия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1"/>
          <w:numId w:val="36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Уполномоченные лица Поставщика действуют на основании доверенности или иных документов, подтверждающих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их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полномочия.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1"/>
          <w:numId w:val="36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Упаковка и маркировка товара должны соответствовать требованиям ГОСТа, а упаковка и маркировка импортного товара - международным стандартам упаковки.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1"/>
          <w:numId w:val="36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Маркировка упаковки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производителя товара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должна строго соответствовать маркировке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находящегося в ней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товара.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1"/>
          <w:numId w:val="36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Товар должен транспортирова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ться в надлежащей упаковке,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обеспечивающей сохранность товара от повреждений при перевозке всеми видами транспорта с учетом нескольких перегрузок в пути и хранении.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В случае нарушения указанных требований Заказчик вправе отказаться от товара и осуществить его возврат за счет Поставщика.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1"/>
          <w:numId w:val="36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Право собственности на товар прекращается у Поставщика с момента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подписания Сторонами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документа о приемке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товара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 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Надлежащей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поставкой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товара признается передача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товара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в полном соответствии с условиями настоящего контракта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после подписания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Сторонами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документ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 о приемке товара и предоставления Поставщиком документов, предусмотренных п. 3.2.4. Контракта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ind w:firstLine="720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0"/>
          <w:numId w:val="36"/>
        </w:numPr>
        <w:jc w:val="center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Права и обязанности Сторон</w:t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36"/>
        <w:ind w:left="360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</w:rPr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36"/>
        <w:numPr>
          <w:ilvl w:val="1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З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аказчик вправе: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2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Требовать от Поставщика надлежащего исполнения обязательств в соответствии с условиями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онтракта.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2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Требовать от Поставщика представления надлежащим образом оформленных документов, указанных в п. 3.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2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4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онтракта, подтверждающих исполнение обязательств в соответствии с условиями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онтракта.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2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Запрашивать у Поставщика информацию о ходе и состоянии исполнения обязательств Поставщика по настоящему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онтракту.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2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Осуществлять контроль за порядком и сроками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поставки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товаров.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2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Для проверки соответствия качества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д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оставляемых товаров привлекать независимых экспертов.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2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Требовать от Поставщика своевременного устранения выявленных недостатков товара.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1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З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аказчик обязан: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2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Своевременно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проверить,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принять и оплатить товар в соответствии с условиями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онтракта.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2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 случае неисполнения или ненадлежащего исполнения по вине Поставщика обязательств, предусмотренных настоящим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онтрактом с момента возникновения соответствующего права требовать от Поставщика уплаты неустойки (штрафов, пеней) путем направления Поставщику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требования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об уплате сумм неустойки (пеней, штрафов) в добровольном порядке.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2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 случае неу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платы Поставщиком в добровольном порядке предусмотренных настоящим контрактом сумм неустойки (пеней, штрафов) взыскивать их путем удержания при окончательном расчете с Поставщиком либо из обеспечения исполнения настоящего контракта, или в судебном порядке.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1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Поставщик вправе: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2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Требовать подписания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З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аказчиком подтверждающих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д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оставку и передачу товара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документов в соответствии с настоящим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онтракт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ом.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2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Требовать своевременной оплаты за поставленные товары в соответствии с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разделом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2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онтракт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2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Запрашивать у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З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аказчика предоставления разъяснений и уточнений по вопросам поставки товаров в рамках настоящего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онтракт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2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С согласия Заказчика досрочно исполнить обязательства по контракту. 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1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Поставщик обязан: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2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Своевременно и надлежащим образом поставить товары в соответствии с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требованиями и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условиями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онтракта.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2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Обеспечить соответствие поставляемого товара требованиям качества, безопасности жизни и здоровья, а также и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ным требованиям сертификации, безопасности (санитарным нормам и правилам, государственным стандартам и т.п.), установленным законодательством Российской Федерации, в том числе законодательством Российской Федерации о техническом регулировании и контрактом.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2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Обеспечить устранение недостатков и дефектов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 вы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явленных при приемке товара,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за свой счет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в установленные контрактом сроки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2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Обеспечить осуществление Заказчиком контроля за исполнением контракта, в том числе на отдельных этапах его исполнения.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2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Предоставить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З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аказчику декларацию о стране происхождения товара и/или документы, подтверждающие, что товар произведен на территории Российской Федерации, если наличие такого документа предусмотрено законодательством Российской Федерации и такие документы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 которые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в соответствии с законодательством Российской Федерации передаются вместе с товаром. При передаче товара Поставщик обязан предоставить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З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аказчику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: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подтверждающие поставку товара документы, сертификаты (качества и соответствия)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 паспорт товара, обязательные для данного вида товара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иные документы, подтверждающие качество товара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2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Заменить дефектный товар, товар не соответствующий условиям контракта, на товар надлежащего качества, соответствующий условиям контракта в 10-дневный срок со дня обращения.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2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Отвечать на письменные запросы Заказчика о предоставлении сведений и документов в течение 3 (трех) календарных дней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с даты получения запроса. 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2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Своевременно п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редстав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лять достоверную информацию о ходе исполнения своих обязательств, в том числе о сложностях, возникающих при исполнении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настоящего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контракта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2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Возместить Заказчику убытки, причиненные вследствие ненадлежащего исполнения обязательств по контракту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в сроки, указанные Заказчиком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2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Заблаговременно сообщать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З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аказчику об отгрузке товара.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2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Представить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З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аказчику сведения об изменении своего фактического местонахождения в срок не позднее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3 (трех)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дней со дня соответствующего изменения. В случае непредставления в установленный срок уведомления об изменении адреса фактическим местонахождением Поставщика будет считаться адрес, указанный в настоящем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онтракт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е.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2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Незамедлительно представить Заказчику сведения (уведомление) об изменении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банковских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реквизитов. В случае непредставления в установленный срок уведомления об изменении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банковских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реквизитов фактическими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банковскими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реквизитами Поставщика будут считаться реквизиты, указанные в настоящем контракте.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2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Исполнять иные обязательства, предусмотренные действующим законодательством и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онтракт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ом.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ind w:left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0"/>
          <w:numId w:val="33"/>
        </w:numPr>
        <w:jc w:val="center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Обеспечение исполнения контракта</w:t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36"/>
        <w:ind w:left="360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</w:rPr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36"/>
        <w:numPr>
          <w:ilvl w:val="1"/>
          <w:numId w:val="33"/>
        </w:numPr>
        <w:ind w:left="0" w:firstLine="710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Поставщиком предоставлено Заказчику оформленное надлежащим образом обеспечение исполнения государственного контракта в размере </w:t>
      </w: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__%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от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начальной максимальной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цены контракта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 </w:t>
      </w: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в сумме ______________</w:t>
      </w: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 рубл</w:t>
      </w: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ей</w:t>
      </w: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 </w:t>
      </w: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____ </w:t>
      </w: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копеек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 в форме (выбирается Поставщиком самостоятельно):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2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Независимой гарантии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2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Внесения денежных средств на счет Заказчика.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44"/>
        <w:numPr>
          <w:ilvl w:val="1"/>
          <w:numId w:val="33"/>
        </w:numPr>
        <w:ind w:lef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 Срок действия 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независимой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 гарантии должен превышать предусмотренный контрактом срок исполнения обязательств, не менее чем на один месяц.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44"/>
        <w:numPr>
          <w:ilvl w:val="1"/>
          <w:numId w:val="33"/>
        </w:numPr>
        <w:ind w:lef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В случае предложения Поставщиком цены контракта, которая на двадцат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ь пять и более процентов ниже начальной (максимальной) цены контракта, </w:t>
      </w:r>
      <w:r>
        <w:rPr>
          <w:rFonts w:ascii="Liberation Sans" w:hAnsi="Liberation Sans" w:eastAsia="Liberation Sans" w:cs="Liberation Sans"/>
          <w:sz w:val="24"/>
          <w:szCs w:val="24"/>
          <w:lang w:eastAsia="en-US"/>
        </w:rPr>
        <w:t xml:space="preserve">контракт заключается только после предоставления </w:t>
      </w:r>
      <w:r>
        <w:rPr>
          <w:rFonts w:ascii="Liberation Sans" w:hAnsi="Liberation Sans" w:eastAsia="Liberation Sans" w:cs="Liberation Sans"/>
          <w:sz w:val="24"/>
          <w:szCs w:val="24"/>
          <w:lang w:eastAsia="en-US"/>
        </w:rPr>
        <w:t xml:space="preserve">Поставщиком </w:t>
      </w:r>
      <w:r>
        <w:rPr>
          <w:rFonts w:ascii="Liberation Sans" w:hAnsi="Liberation Sans" w:eastAsia="Liberation Sans" w:cs="Liberation Sans"/>
          <w:sz w:val="24"/>
          <w:szCs w:val="24"/>
          <w:lang w:eastAsia="en-US"/>
        </w:rPr>
        <w:t xml:space="preserve">обеспечения исполнения контракта в размере, превышающем в полтора раза размер обеспечения исполнения конт</w:t>
      </w:r>
      <w:r>
        <w:rPr>
          <w:rFonts w:ascii="Liberation Sans" w:hAnsi="Liberation Sans" w:eastAsia="Liberation Sans" w:cs="Liberation Sans"/>
          <w:sz w:val="24"/>
          <w:szCs w:val="24"/>
          <w:lang w:eastAsia="en-US"/>
        </w:rPr>
        <w:t xml:space="preserve">ракта, указанный в извещении об осуществлении закупки, но не менее чем десять процентов от начальной (максимальной) цены контракта или от цены заключаемого контракта (если контракт заключается по результатам определения </w:t>
      </w:r>
      <w:r>
        <w:rPr>
          <w:rFonts w:ascii="Liberation Sans" w:hAnsi="Liberation Sans" w:eastAsia="Liberation Sans" w:cs="Liberation Sans"/>
          <w:sz w:val="24"/>
          <w:szCs w:val="24"/>
          <w:lang w:eastAsia="en-US"/>
        </w:rPr>
        <w:t xml:space="preserve">Поставщика</w:t>
      </w:r>
      <w:r>
        <w:rPr>
          <w:rFonts w:ascii="Liberation Sans" w:hAnsi="Liberation Sans" w:eastAsia="Liberation Sans" w:cs="Liberation Sans"/>
          <w:sz w:val="24"/>
          <w:szCs w:val="24"/>
          <w:lang w:eastAsia="en-US"/>
        </w:rPr>
        <w:t xml:space="preserve"> 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 </w:t>
      </w:r>
      <w:r>
        <w:rPr>
          <w:rFonts w:ascii="Liberation Sans" w:hAnsi="Liberation Sans" w:eastAsia="Liberation Sans" w:cs="Liberation Sans"/>
          <w:sz w:val="24"/>
          <w:szCs w:val="24"/>
          <w:lang w:eastAsia="en-US"/>
        </w:rPr>
        <w:t xml:space="preserve">в соответствии с п.1 ч. 1 ст. 30 Федерального закона №44-ФЗ)</w:t>
      </w:r>
      <w:r>
        <w:rPr>
          <w:rFonts w:ascii="Liberation Sans" w:hAnsi="Liberation Sans" w:eastAsia="Liberation Sans" w:cs="Liberation Sans"/>
          <w:sz w:val="24"/>
          <w:szCs w:val="24"/>
          <w:lang w:eastAsia="en-US"/>
        </w:rPr>
        <w:t xml:space="preserve"> или и</w:t>
      </w:r>
      <w:r>
        <w:rPr>
          <w:rFonts w:ascii="Liberation Sans" w:hAnsi="Liberation Sans" w:eastAsia="Liberation Sans" w:cs="Liberation Sans"/>
          <w:sz w:val="24"/>
          <w:szCs w:val="24"/>
          <w:lang w:eastAsia="en-US"/>
        </w:rPr>
        <w:t xml:space="preserve">нформации, подтверждающей добросовестность такого участника на дату подачи заявки, с одновременным предоставлением таким участником обеспечения исполнения контракта в размере обеспечения исполнения контракта, указанном в извещении об осуществлении закупки.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44"/>
        <w:numPr>
          <w:ilvl w:val="1"/>
          <w:numId w:val="33"/>
        </w:numPr>
        <w:ind w:lef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 случае внесения обеспечения исполнения контракта в виде денежных средств, их возврат осуществляется Заказчиком в течение 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30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(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тридцати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) дней с даты исполнения Поставщиком  обязательств, предусмотренных контрактом.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44"/>
        <w:numPr>
          <w:ilvl w:val="1"/>
          <w:numId w:val="33"/>
        </w:numPr>
        <w:ind w:left="0" w:firstLine="710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Поставщик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обязан предоставить новое обеспечение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исполнения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 в случае изменения условий ранее предоставленного.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44"/>
        <w:numPr>
          <w:ilvl w:val="1"/>
          <w:numId w:val="33"/>
        </w:numPr>
        <w:ind w:lef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Поставщик обязан в случае отзыва в соответствии с законодательством Российской Федерации у банка, предоставившего 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независимую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 гарантию в качестве обеспечения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 исполнения контракта,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1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  <w:lang w:eastAsia="en-US"/>
        </w:rPr>
        <w:t xml:space="preserve">Исключение банка и региональной гарантийной организации из перечней, предусмотренных ст. </w:t>
      </w:r>
      <w:r>
        <w:rPr>
          <w:rFonts w:ascii="Liberation Sans" w:hAnsi="Liberation Sans" w:eastAsia="Liberation Sans" w:cs="Liberation Sans"/>
          <w:sz w:val="24"/>
          <w:szCs w:val="24"/>
          <w:lang w:eastAsia="en-US"/>
        </w:rPr>
        <w:t xml:space="preserve">45 Федерального закона № 44-ФЗ,</w:t>
      </w:r>
      <w:r>
        <w:rPr>
          <w:rFonts w:ascii="Liberation Sans" w:hAnsi="Liberation Sans" w:eastAsia="Liberation Sans" w:cs="Liberation Sans"/>
          <w:sz w:val="24"/>
          <w:szCs w:val="24"/>
          <w:lang w:eastAsia="en-US"/>
        </w:rPr>
        <w:t xml:space="preserve"> не прекращает действия выданных гарантом и принятых заказчиками независимых гарантий и не освобождает гаранта от ответственности за неисполнение либо ненадлежащее исполнение условий таких независимых гарантий.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ind w:left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0"/>
          <w:numId w:val="33"/>
        </w:numPr>
        <w:jc w:val="center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Гарантийные обязательства</w:t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36"/>
        <w:ind w:left="360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</w:rPr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36"/>
        <w:numPr>
          <w:ilvl w:val="1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Поставщик гарантирует качество и б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езопасность поставляемого товара в соответствии с действующими стандартами, утвержденными в отношении данного вида товара, и наличием сертификатов, обязательных для данного вида товара, оформленных в соответствии с действующим российским законодательством.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ind w:firstLine="709"/>
        <w:jc w:val="both"/>
        <w:tabs>
          <w:tab w:val="left" w:pos="709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Товар должен быть новым (ранее не использовавшимся), без видимых дефектов и следов порчи, в упаковке производителя.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1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 случае несоблюдения требований Поставщиком условий о качестве товара или не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предоставления документов, предусмотренных в пп. 4.4.5. контракта, Заказчик вправе не подписывать подтверждающие доставку документы, и при не предоставлении Поставщиком данных документов в указанный Заказчиком срок, отказаться от товара.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1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Поставщик гарантирует, что поставляемый товар является безопасным для жизни и здоровья населения, а также для окружающей среды.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0"/>
          <w:numId w:val="33"/>
        </w:numPr>
        <w:jc w:val="center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Ответственность сторон</w:t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36"/>
        <w:ind w:left="360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</w:rPr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36"/>
        <w:numPr>
          <w:ilvl w:val="1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</w:rPr>
      </w:r>
      <w:bookmarkStart w:id="0" w:name="sub_911"/>
      <w:r>
        <w:rPr>
          <w:rFonts w:ascii="Liberation Sans" w:hAnsi="Liberation Sans" w:eastAsia="Liberation Sans" w:cs="Liberation Sans"/>
          <w:sz w:val="24"/>
          <w:szCs w:val="24"/>
        </w:rPr>
        <w:t xml:space="preserve">За неисполнение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Российской Федерации.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1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В случае если неисполнение обязательств по контракту одной из Сторон причинило убытки другой Стороне, виновная Сторона обязана возместить их в полном объеме.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1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Ответственность за своевременное предоставление необходимых докуме</w:t>
      </w: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нтов, установленных пп.пп. 3.2.4</w:t>
      </w: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., </w:t>
      </w: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3.3.3., </w:t>
      </w: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4.4.5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 несет Поставщик.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1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Заказчик освобождается от ответственности за нарушение обязательства, предусмотренного пп. 4.2.1. Контракта в связи с несвоевременным предоставлением Поставщиком </w:t>
      </w: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докуме</w:t>
      </w: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нтов, установленных пп.пп. 3.2.4</w:t>
      </w: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.,</w:t>
      </w: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 3.3.3., </w:t>
      </w: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4.4.5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bookmarkStart w:id="1" w:name="sub_99"/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1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 случае просро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чки исполнения Заказчиком обязательств, предусмотренных пп. 4.2.1. контракта, Поставщик вправе потребовать уплаты неустойки в виде пеней. Пеня начисляется за каждый день просрочки исполнения обязательства, предусмотренного контрактом, начиная со дня, следу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ющего после дня истечения установленного контрактом срока исполнения обязательства.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1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За каждый факт неисполнения Заказчиком обязательств, предусмотренных контрактом, за исключением просро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чки исполнения обязательств, Поставщик вправе потребовать уплаты неустойки в виде штрафа. Размер штрафа устанавливается в порядке, установленном Постановлением Правительства Российской Федерации от 30 августа 2017 года № 1042 в размере ________________ руб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лей ___ копеек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1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 случае просрочки исполнения Поставщиком обязательств, предусмотренных пп.пп. 1.3, 4.4.1.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 5.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6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контракта, Заказчик направляет Поставщику требование об уплате неустойки в виде пеней. Пеня начисляется за каждый день просрочки исполнения Поставщиком обязательств, предусмотренных контрактом, начиная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со дня, следующего после дня истечения установленного контрактом срока исполнения обязательств,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(отдельного этапа исполнения контракта)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 уменьшенной на сумму, пропорциональную объему обязательств, предусмотренных контрактом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(соответствующим отдельным этапом исполнения контракта)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и фактически исполненных Поставщ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иком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 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1"/>
          <w:numId w:val="33"/>
        </w:numPr>
        <w:ind w:left="0" w:firstLine="851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За неисполнение или ненадлежащее исполнение Поставщиком обязательств, предусмотренных контрактом, за исключением просрочки исполнения Поставщиком обязательств (в том числе гарантийного обязательства), предусмотренных пп.пп. 1.3,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4.4.1., 5.6 контракта, Заказчик направляет Поставщику требование об уплате неустойки в виде штрафа. За каждый факт неисполнения или ненадлежащего исполнения Поставщиком обязательств, за исключением просрочки исполнения обязательств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 предусмотренных контрактом, размер штрафа устанавливается в порядке, установленном Постановлением Правительства Российской Федерации от 30 августа 2017 года № 1042, в размере ___ % от цены контракта.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1"/>
          <w:numId w:val="33"/>
        </w:numPr>
        <w:ind w:left="0" w:firstLine="709"/>
        <w:jc w:val="both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</w:rPr>
      </w:r>
      <w:bookmarkStart w:id="2" w:name="Par17"/>
      <w:r>
        <w:rPr>
          <w:rFonts w:ascii="Liberation Sans" w:hAnsi="Liberation Sans" w:eastAsia="Liberation Sans" w:cs="Liberation Sans"/>
        </w:rPr>
      </w:r>
      <w:bookmarkEnd w:id="2"/>
      <w:r>
        <w:rPr>
          <w:rFonts w:ascii="Liberation Sans" w:hAnsi="Liberation Sans" w:eastAsia="Liberation Sans" w:cs="Liberation Sans"/>
          <w:sz w:val="24"/>
          <w:szCs w:val="24"/>
        </w:rPr>
        <w:t xml:space="preserve">За каждый факт неисполнения или ненадлежащего исполнения Поставщиком обязательства, предусмотренного контрактом, которое не имеет стоимостного выражения, размер штр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афа устанавливается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(при наличии в контракте таких обстоятельств)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Постановлением Правительства Российской Федерации от 30 августа 2017 года № 1042</w:t>
      </w:r>
      <w:r>
        <w:rPr>
          <w:rFonts w:ascii="Liberation Sans" w:hAnsi="Liberation Sans" w:eastAsia="Liberation Sans" w:cs="Liberation Sans"/>
          <w:i/>
          <w:sz w:val="24"/>
          <w:szCs w:val="24"/>
        </w:rPr>
        <w:t xml:space="preserve">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в размере __________ руб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лей ___ копеек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1"/>
          <w:numId w:val="33"/>
        </w:numPr>
        <w:ind w:left="0" w:firstLine="709"/>
        <w:jc w:val="both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Общая сумма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начисленных штрафов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за неисполнение или ненадлежащее исполнение Поставщиком обязательств, предусмотренных контрактом, не может превышать цену контракта.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1"/>
          <w:numId w:val="33"/>
        </w:numPr>
        <w:ind w:left="0" w:firstLine="709"/>
        <w:jc w:val="both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 Общая сумма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начисленных штрафов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за ненадлежащее исполнение Заказчиком обязательств, предусмотренных контрактом, не может превышать цену контракта.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1"/>
          <w:numId w:val="33"/>
        </w:numPr>
        <w:ind w:left="0" w:firstLine="709"/>
        <w:jc w:val="both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 Сторона освобождается от уплаты неустойки (штрафа, пени), если докажет, что неисполнение или ненадлежащее исполнение обязательства, предусмотренного контрактом, произошло вследствие непреодолимой силы или по вине другой стороны.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1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</w:rPr>
      </w:r>
      <w:bookmarkEnd w:id="1"/>
      <w:r>
        <w:rPr>
          <w:rFonts w:ascii="Liberation Sans" w:hAnsi="Liberation Sans" w:eastAsia="Liberation Sans" w:cs="Liberation Sans"/>
          <w:sz w:val="24"/>
          <w:szCs w:val="24"/>
        </w:rPr>
        <w:t xml:space="preserve">Заказчик вправе осуществить взыскание неустойки в бесспорном порядке, без согласия Поставщика путем удержания Заказчиком суммы неустойки при расчете с Поставщиком, либо путем взыскания неустойки за счет обеспечения исполнения контракта.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1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Ответственность за достоверность и соответствие законодательству Российской Федерации сведений, указанных в представленных документах, несет Поставщик.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1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Возмещение убытков, а также уплата неустойки не освобождает виновную Сторону от выполнения обязательств по настоящему контракту.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1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Ответственность Сторон в иных случаях определяется в соответствии с законодательством Российской Федерации.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jc w:val="center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eastAsia="Liberation Sans" w:cs="Liberation Sans"/>
          <w:sz w:val="28"/>
          <w:szCs w:val="28"/>
        </w:rPr>
      </w:r>
      <w:r>
        <w:rPr>
          <w:rFonts w:ascii="Liberation Sans" w:hAnsi="Liberation Sans" w:cs="Liberation Sans"/>
          <w:sz w:val="28"/>
          <w:szCs w:val="28"/>
        </w:rPr>
      </w:r>
      <w:r/>
    </w:p>
    <w:p>
      <w:pPr>
        <w:pStyle w:val="936"/>
        <w:numPr>
          <w:ilvl w:val="0"/>
          <w:numId w:val="33"/>
        </w:numPr>
        <w:jc w:val="center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</w:rPr>
      </w:r>
      <w:bookmarkEnd w:id="0"/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Порядок изменения и расторжения Контракта</w:t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36"/>
        <w:ind w:left="360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</w:rPr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36"/>
        <w:numPr>
          <w:ilvl w:val="1"/>
          <w:numId w:val="33"/>
        </w:numPr>
        <w:ind w:left="0" w:firstLine="709"/>
        <w:jc w:val="both"/>
        <w:rPr>
          <w:rFonts w:ascii="Liberation Sans" w:hAnsi="Liberation Sans" w:cs="Liberation Sans"/>
          <w:bCs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Изменение и дополнение настоящего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онтракт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 возможно по соглашению Сторон, в соответствии с положениями ст. 95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Федерального закона № 44-ФЗ.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Все изменения и дополнения оформляются в письменном виде путем подписания Сторонами дополнительных соглашений к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онтракту. Дополнительные соглашения к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онтракту являются его неотъемлемой частью и вступают в силу с момента их подписания Сторонами.</w:t>
      </w:r>
      <w:r>
        <w:rPr>
          <w:rFonts w:ascii="Liberation Sans" w:hAnsi="Liberation Sans" w:cs="Liberation Sans"/>
          <w:bCs/>
          <w:sz w:val="24"/>
          <w:szCs w:val="24"/>
        </w:rPr>
      </w:r>
      <w:r/>
    </w:p>
    <w:p>
      <w:pPr>
        <w:pStyle w:val="936"/>
        <w:numPr>
          <w:ilvl w:val="1"/>
          <w:numId w:val="33"/>
        </w:numPr>
        <w:ind w:left="0" w:firstLine="709"/>
        <w:jc w:val="both"/>
        <w:rPr>
          <w:rFonts w:ascii="Liberation Sans" w:hAnsi="Liberation Sans" w:cs="Liberation Sans"/>
          <w:bCs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Настоящий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онтракт может быть расторгнут:</w:t>
      </w:r>
      <w:r>
        <w:rPr>
          <w:rFonts w:ascii="Liberation Sans" w:hAnsi="Liberation Sans" w:cs="Liberation Sans"/>
          <w:bCs/>
          <w:sz w:val="24"/>
          <w:szCs w:val="24"/>
        </w:rPr>
      </w:r>
      <w:r/>
    </w:p>
    <w:p>
      <w:pPr>
        <w:pStyle w:val="936"/>
        <w:numPr>
          <w:ilvl w:val="0"/>
          <w:numId w:val="29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по соглашению Сторон;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0"/>
          <w:numId w:val="29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 судебном порядке;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0"/>
          <w:numId w:val="29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 случае одностороннего отказа Стороны контракта от исполнения контракта в соответствии с гражданским законодательством.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1"/>
          <w:numId w:val="33"/>
        </w:numPr>
        <w:ind w:left="0" w:firstLine="709"/>
        <w:jc w:val="both"/>
        <w:rPr>
          <w:rFonts w:ascii="Liberation Sans" w:hAnsi="Liberation Sans" w:cs="Liberation Sans"/>
          <w:bCs/>
          <w:sz w:val="24"/>
          <w:szCs w:val="24"/>
        </w:rPr>
      </w:pP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Стороны вправе принять решение об одност</w:t>
      </w: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ороннем отказе от исполнения Контракта по основаниям, предусмотренным Гражданским кодексом Российской Федерации для одностороннего отказа от исполнения отдельных видов обязательств в порядке, предусмотренном ч. 12.1 и 20.1 ст. 95 Федерального закона №44-ФЗ</w:t>
      </w: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.</w:t>
      </w:r>
      <w:r>
        <w:rPr>
          <w:rFonts w:ascii="Liberation Sans" w:hAnsi="Liberation Sans" w:cs="Liberation Sans"/>
          <w:bCs/>
          <w:sz w:val="24"/>
          <w:szCs w:val="24"/>
        </w:rPr>
      </w:r>
      <w:r/>
    </w:p>
    <w:p>
      <w:pPr>
        <w:pStyle w:val="936"/>
        <w:numPr>
          <w:ilvl w:val="1"/>
          <w:numId w:val="33"/>
        </w:numPr>
        <w:ind w:left="0" w:firstLine="709"/>
        <w:jc w:val="both"/>
        <w:rPr>
          <w:rFonts w:ascii="Liberation Sans" w:hAnsi="Liberation Sans" w:cs="Liberation Sans"/>
          <w:bCs/>
          <w:sz w:val="24"/>
          <w:szCs w:val="24"/>
        </w:rPr>
      </w:pP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В случае принятия стороной контракта решения об одностороннем отказе от исполнения к</w:t>
      </w: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онтракта, указанная сторона контракта с использованием единой информационной системы формирует решение об одностороннем отказе от исполнения контракта, подписывает его усиленной электронной подписью и размещает такое решение в единой информационной системе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cs="Liberation Sans"/>
          <w:bCs/>
          <w:sz w:val="24"/>
          <w:szCs w:val="24"/>
        </w:rPr>
      </w:r>
      <w:r/>
    </w:p>
    <w:p>
      <w:pPr>
        <w:pStyle w:val="936"/>
        <w:ind w:firstLine="709"/>
        <w:jc w:val="both"/>
        <w:rPr>
          <w:rFonts w:ascii="Liberation Sans" w:hAnsi="Liberation Sans" w:cs="Liberation Sans"/>
          <w:bCs/>
          <w:sz w:val="24"/>
          <w:szCs w:val="24"/>
        </w:rPr>
      </w:pP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Датой поступления другой стороне контракта решения об одностороннем отказе от исполнения контракта считается дата размещения такого решения в единой информационной системе в соответствии с часовой зоной, в кот</w:t>
      </w: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орой расположен получатель указанного решения, при этом поступление получателю указанного решения в порядке, предусмотренном статьёй 95 Федерального закона № 44-ФЗ, является надлежащим уведомлением получателя об одностороннем отказе от исполнения контракта</w:t>
      </w: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.</w:t>
      </w:r>
      <w:r>
        <w:rPr>
          <w:rFonts w:ascii="Liberation Sans" w:hAnsi="Liberation Sans" w:cs="Liberation Sans"/>
          <w:bCs/>
          <w:sz w:val="24"/>
          <w:szCs w:val="24"/>
        </w:rPr>
      </w:r>
      <w:r/>
    </w:p>
    <w:p>
      <w:pPr>
        <w:pStyle w:val="936"/>
        <w:numPr>
          <w:ilvl w:val="1"/>
          <w:numId w:val="33"/>
        </w:numPr>
        <w:ind w:left="0" w:firstLine="709"/>
        <w:jc w:val="both"/>
        <w:rPr>
          <w:rFonts w:ascii="Liberation Sans" w:hAnsi="Liberation Sans" w:cs="Liberation Sans"/>
          <w:bCs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 случае расторжения настоящего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онтракта по инициативе любой из Сторон Стороны производят сверку расчетов, которой подтверждается объем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поставленных Поставщиком товаров.</w:t>
      </w:r>
      <w:r>
        <w:rPr>
          <w:rFonts w:ascii="Liberation Sans" w:hAnsi="Liberation Sans" w:cs="Liberation Sans"/>
          <w:bCs/>
          <w:sz w:val="24"/>
          <w:szCs w:val="24"/>
        </w:rPr>
      </w:r>
      <w:r/>
    </w:p>
    <w:p>
      <w:pPr>
        <w:ind w:left="360" w:firstLine="0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bCs/>
          <w:sz w:val="24"/>
          <w:szCs w:val="24"/>
          <w:highlight w:val="none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44"/>
        <w:numPr>
          <w:ilvl w:val="0"/>
          <w:numId w:val="33"/>
        </w:numPr>
        <w:jc w:val="center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Форс-мажорные обстоятельства</w:t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44"/>
        <w:ind w:left="360" w:firstLine="0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</w:rPr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44"/>
        <w:numPr>
          <w:ilvl w:val="1"/>
          <w:numId w:val="33"/>
        </w:numPr>
        <w:ind w:lef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Стороны освобождаются от ответственности за частичное или полное неисполнение обязательств по настоящему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онтракту, если это неисполнение явилось следствием обстоятельств непреодолимой силы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 (наводнения, землетрясения, пожары, аварии на транспорте, публикация нормативных актов запрещающего характера, гражданские беспорядки, мятежи, 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война и военные действия и т.д)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 возникших после заключения 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контракта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44"/>
        <w:numPr>
          <w:ilvl w:val="1"/>
          <w:numId w:val="33"/>
        </w:numPr>
        <w:ind w:lef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Сторона, ссы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лающаяся на обстоятельства непреодолимой силы, обязана в течение 3 (трех) дней известить другую сторону о наступлении действия или прекращении действия подобных обстоятельств и предоставить надлежащее доказательство наступления форс-мажорных обстоятельств.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44"/>
        <w:numPr>
          <w:ilvl w:val="1"/>
          <w:numId w:val="33"/>
        </w:numPr>
        <w:ind w:lef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Срок выполнения обязательств по настоящему 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контракту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отодвигается соразмерно времени, в течение которого действуют данные обстоятельства и их последствия.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44"/>
        <w:numPr>
          <w:ilvl w:val="1"/>
          <w:numId w:val="33"/>
        </w:numPr>
        <w:ind w:lef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По прекращению действия форс-мажорных обстоятельств, сторона, ссылающаяся на них, должна без промедления известить об этом другую сторону. При этом сторона должна указать срок, в который предполагается исполнить обязательства по настоящему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онтракту.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44"/>
        <w:rPr>
          <w:rFonts w:ascii="Liberation Sans" w:hAnsi="Liberation Sans" w:cs="Liberation Sans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Если сторона не направит или несвоевременно направит необходимое извещение, то она обязана возместить другой стороне убытки, причиненные не извещением или несвоевременным извещением.</w:t>
      </w:r>
      <w:r>
        <w:rPr>
          <w:rFonts w:ascii="Liberation Sans" w:hAnsi="Liberation Sans" w:cs="Liberation Sans"/>
          <w:sz w:val="24"/>
          <w:szCs w:val="24"/>
          <w:highlight w:val="none"/>
        </w:rPr>
      </w:r>
      <w:r/>
    </w:p>
    <w:p>
      <w:pPr>
        <w:pStyle w:val="944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  <w:highlight w:val="none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44"/>
        <w:numPr>
          <w:ilvl w:val="0"/>
          <w:numId w:val="33"/>
        </w:numPr>
        <w:jc w:val="center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Срок действия </w:t>
      </w:r>
      <w:r>
        <w:rPr>
          <w:rFonts w:ascii="Liberation Sans" w:hAnsi="Liberation Sans" w:eastAsia="Liberation Sans" w:cs="Liberation Sans"/>
          <w:b/>
          <w:sz w:val="24"/>
          <w:szCs w:val="24"/>
          <w:lang w:val="ru-RU"/>
        </w:rPr>
        <w:t xml:space="preserve">контракта</w:t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44"/>
        <w:ind w:left="360" w:firstLine="0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</w:rPr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44"/>
        <w:numPr>
          <w:ilvl w:val="1"/>
          <w:numId w:val="33"/>
        </w:numPr>
        <w:ind w:lef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Настоящий контракт вступает в силу с момента его подписания Сторонами 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и действует по «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2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5» декабря 202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4 года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 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44"/>
        <w:numPr>
          <w:ilvl w:val="1"/>
          <w:numId w:val="33"/>
        </w:numPr>
        <w:ind w:lef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Окончание срока действия 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к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онтракта влечет прекращение обязательств Сторон по 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к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онтракту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, 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за исключением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гарантийных обязательств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 и ответственности Сторон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44"/>
        <w:ind w:left="709" w:firstLine="0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44"/>
        <w:numPr>
          <w:ilvl w:val="0"/>
          <w:numId w:val="33"/>
        </w:numPr>
        <w:jc w:val="center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Порядок урегулирования споров</w:t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44"/>
        <w:ind w:left="360" w:firstLine="0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</w:rPr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44"/>
        <w:numPr>
          <w:ilvl w:val="1"/>
          <w:numId w:val="33"/>
        </w:numPr>
        <w:ind w:left="0" w:righ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 случае возникновения любых противоречий, претензий и разногласий, а также споров, связанных с исполнением настоящего 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к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онтракта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 Стороны предпринимают усилия для урегулирования таких противоречий, претензий и разногласий в добровольном порядке.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44"/>
        <w:numPr>
          <w:ilvl w:val="1"/>
          <w:numId w:val="33"/>
        </w:numPr>
        <w:ind w:left="0" w:righ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Все достигнутые договоренности Стороны оформляют в виде дополнительных соглашений, подписанных Сторонами и скрепленных печатями.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44"/>
        <w:numPr>
          <w:ilvl w:val="1"/>
          <w:numId w:val="33"/>
        </w:numPr>
        <w:ind w:left="0" w:righ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До передачи спора на разрешение Арбитражного суда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,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Стороны при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нимаю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т меры к его урегулированию в претензионном порядке.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44"/>
        <w:numPr>
          <w:ilvl w:val="2"/>
          <w:numId w:val="33"/>
        </w:numPr>
        <w:ind w:left="0" w:righ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Претензия должна быть направлена с использованием единой информационной системы и подписан усиленной электронной подписью. Сторона должна дать ответ по существу, с использованием единой информационной системы и подписана 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усиленной электронной подписью 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в срок не позднее 5 (пяти) календарных дней с даты его получения. Оставление претензии без ответа в установленный срок означает признание требований претензии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44"/>
        <w:numPr>
          <w:ilvl w:val="2"/>
          <w:numId w:val="33"/>
        </w:numPr>
        <w:ind w:left="0" w:righ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 претензии должны быть указаны наименование, почтовый адрес и реквизиты организации (учреждения, предприятия), предъявившей претензию; наименование, почтовый адрес и реквизиты организации (учреждения, предприятия), которой направлена претензия.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44"/>
        <w:numPr>
          <w:ilvl w:val="2"/>
          <w:numId w:val="33"/>
        </w:numPr>
        <w:ind w:left="0" w:righ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Если претензионные требования подлежат денежной оценке, в претензии указываются истребуемая сумма и ее полный и обоснованный расчет.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44"/>
        <w:numPr>
          <w:ilvl w:val="2"/>
          <w:numId w:val="33"/>
        </w:numPr>
        <w:ind w:left="0" w:righ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44"/>
        <w:ind w:left="0" w:righ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 претензии могут быть указаны иные сведения, которые, по мнению заявителя, будут способствовать более быстрому и правильному ее рассмотрению, объективному урегулированию спора.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44"/>
        <w:numPr>
          <w:ilvl w:val="1"/>
          <w:numId w:val="33"/>
        </w:numPr>
        <w:ind w:left="0" w:righ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 случае невыполнения Сторонами своих обязательств и недостижения взаимного согласия споры по настоящему 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контракту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разрешаются в Арбитражном суде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Ямало-Ненецкого автономного округа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44"/>
        <w:ind w:left="0" w:right="0" w:firstLine="0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  <w:lang w:val="ru-RU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44"/>
        <w:numPr>
          <w:ilvl w:val="0"/>
          <w:numId w:val="33"/>
        </w:numPr>
        <w:jc w:val="center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Антикоррупционная оговорка</w:t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44"/>
        <w:ind w:left="360" w:firstLine="0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44"/>
        <w:numPr>
          <w:ilvl w:val="1"/>
          <w:numId w:val="33"/>
        </w:numPr>
        <w:ind w:lef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При исполнении своих обязательств по настоящему контракту Стороны, их аффилированные лица, работники или посредники не выплачивают, н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44"/>
        <w:numPr>
          <w:ilvl w:val="1"/>
          <w:numId w:val="33"/>
        </w:numPr>
        <w:ind w:lef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При исполнении своих обязательств по настоящему контракту Стороны, их аффилированные лица, работники или посредники не осуществляют действия, квалифицируемые применимым для целей насто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ящего контракта законодательством как дача или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44"/>
        <w:numPr>
          <w:ilvl w:val="1"/>
          <w:numId w:val="33"/>
        </w:numPr>
        <w:ind w:lef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 случае возникновения у Стороны обоснованных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ме. После письменного уведомления соответствующая Сторона обязана направить подтверждение, что нарушения не произошли или не произойдут. Это подтверждение должно быть направлено в течение 10 (десяти) рабочих дней с даты направления письменного уведомления.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44"/>
        <w:numPr>
          <w:ilvl w:val="1"/>
          <w:numId w:val="33"/>
        </w:numPr>
        <w:ind w:lef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 письменном уведомлении Сторона обязана сослаться на обоснованные факты или предоставить материалы,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достоверно подтверждающие или дающие основание предполагать, что произошло или может произойти нарушение каких-либо положений настоящего раздела контрагентом, его аффилированными лицами, работниками или посредниками, выражающееся в действиях, квалифицируе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44"/>
        <w:numPr>
          <w:ilvl w:val="1"/>
          <w:numId w:val="33"/>
        </w:numPr>
        <w:ind w:lef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 случае нарушения одной Стороной обязательств воздерживаться от запрещенных в разделах настоящего контракта действий и (или) неполучения другой Стороно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й в установленный настоящим контрактом срок подтверждения, что нарушения не произошли или не произойдут,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44"/>
        <w:ind w:left="709" w:firstLine="0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  <w:lang w:val="ru-RU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44"/>
        <w:numPr>
          <w:ilvl w:val="0"/>
          <w:numId w:val="33"/>
        </w:numPr>
        <w:jc w:val="center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Прочие условия</w:t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44"/>
        <w:ind w:left="360" w:firstLine="0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</w:rPr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44"/>
        <w:numPr>
          <w:ilvl w:val="1"/>
          <w:numId w:val="32"/>
        </w:numPr>
        <w:ind w:lef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Взаимоотношения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С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торон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не урегулированные настоящим 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контрактом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 регулируются действующим законодательством Российской Федерации. 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44"/>
        <w:numPr>
          <w:ilvl w:val="1"/>
          <w:numId w:val="32"/>
        </w:numPr>
        <w:ind w:lef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Стороны обязуются незамедлительно извещать друг друга о произошедших изменениях в своих реквизитах, юридическом и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почтовом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адресах.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1"/>
          <w:numId w:val="32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Все уведомления (письма, иные документы) Сторон, связанные с исполнением настоящего контракта, направляются в письменной форме по почте заказным письмом по фактическому адресу Стороны, указанному в разделе 14 настоящего контракта, или с использ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ованием факсимильной связи, электронной почты с последующим предоставлением оригинала, если иное не предусмотрено Федеральным законом № 44-ФЗ и (или) контрактом. В случае направления уведомлений (писем, иных документов) с использованием почты уведомления с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читаются полученными Стороной в день фактического получения, подтвержденного отметкой почты. В случае отправления уведомлений (писем, иных документов) посредством факсимильной связи и электронной почты уведомления считаются полученными Стороной в день их о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тправки. При направлении уведомлений (писем, иных документов) с использованием единой информационной системы, датой поступления документа считается дата размещения в единой информационной системе в соответствии с часовой зоной, в которой расположен адресат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44"/>
        <w:numPr>
          <w:ilvl w:val="1"/>
          <w:numId w:val="32"/>
        </w:numPr>
        <w:ind w:lef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Настоящий 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контракт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составлен в двух экземплярах, по одному экземпляру для каждой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из Сторон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 оба экземпляра имеют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одинаковую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юридическую силу.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6"/>
        <w:numPr>
          <w:ilvl w:val="0"/>
          <w:numId w:val="32"/>
        </w:numPr>
        <w:jc w:val="center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Адреса и банковские реквизиты сторон:</w:t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36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</w:rPr>
      </w:r>
      <w:r>
        <w:rPr>
          <w:rFonts w:ascii="Liberation Sans" w:hAnsi="Liberation Sans" w:cs="Liberation Sans"/>
          <w:b/>
          <w:sz w:val="24"/>
          <w:szCs w:val="24"/>
        </w:rPr>
      </w:r>
      <w:r/>
    </w:p>
    <w:tbl>
      <w:tblPr>
        <w:tblW w:w="9923" w:type="dxa"/>
        <w:tblInd w:w="-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820"/>
        <w:gridCol w:w="284"/>
        <w:gridCol w:w="4819"/>
      </w:tblGrid>
      <w:tr>
        <w:trPr>
          <w:trHeight w:val="281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36"/>
              <w:ind w:right="-262"/>
              <w:jc w:val="both"/>
              <w:rPr>
                <w:rFonts w:ascii="Liberation Sans" w:hAnsi="Liberation Sans" w:cs="Liberation Sans"/>
                <w:b/>
                <w:sz w:val="24"/>
                <w:szCs w:val="24"/>
              </w:rPr>
            </w:pPr>
            <w:r>
              <w:rPr>
                <w:rFonts w:ascii="Liberation Sans" w:hAnsi="Liberation Sans" w:eastAsia="Liberation Sans" w:cs="Liberation Sans"/>
                <w:b/>
                <w:sz w:val="24"/>
                <w:szCs w:val="24"/>
              </w:rPr>
              <w:t xml:space="preserve">З</w:t>
            </w:r>
            <w:r>
              <w:rPr>
                <w:rFonts w:ascii="Liberation Sans" w:hAnsi="Liberation Sans" w:eastAsia="Liberation Sans" w:cs="Liberation Sans"/>
                <w:b/>
                <w:sz w:val="24"/>
                <w:szCs w:val="24"/>
              </w:rPr>
              <w:t xml:space="preserve">аказчик:</w:t>
            </w:r>
            <w:r>
              <w:rPr>
                <w:rFonts w:ascii="Liberation Sans" w:hAnsi="Liberation Sans" w:cs="Liberation Sans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Liberation Sans" w:hAnsi="Liberation Sans" w:cs="Liberation Sans"/>
                <w:b/>
                <w:sz w:val="24"/>
                <w:szCs w:val="24"/>
              </w:rPr>
            </w:pPr>
            <w:r>
              <w:rPr>
                <w:rFonts w:ascii="Liberation Sans" w:hAnsi="Liberation Sans" w:eastAsia="Liberation Sans" w:cs="Liberation Sans"/>
                <w:b/>
                <w:sz w:val="24"/>
                <w:szCs w:val="24"/>
              </w:rPr>
            </w:r>
            <w:r>
              <w:rPr>
                <w:rFonts w:ascii="Liberation Sans" w:hAnsi="Liberation Sans" w:cs="Liberation Sans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Liberation Sans" w:hAnsi="Liberation Sans" w:cs="Liberation Sans"/>
                <w:b/>
                <w:sz w:val="24"/>
                <w:szCs w:val="24"/>
              </w:rPr>
            </w:pPr>
            <w:r>
              <w:rPr>
                <w:rFonts w:ascii="Liberation Sans" w:hAnsi="Liberation Sans" w:eastAsia="Liberation Sans" w:cs="Liberation Sans"/>
                <w:b/>
                <w:sz w:val="24"/>
                <w:szCs w:val="24"/>
              </w:rPr>
              <w:t xml:space="preserve">Поставщик:</w:t>
            </w:r>
            <w:r>
              <w:rPr>
                <w:rFonts w:ascii="Liberation Sans" w:hAnsi="Liberation Sans" w:cs="Liberation Sans"/>
                <w:b/>
                <w:sz w:val="24"/>
                <w:szCs w:val="24"/>
              </w:rPr>
            </w:r>
            <w:r/>
          </w:p>
        </w:tc>
      </w:tr>
      <w:tr>
        <w:trPr>
          <w:trHeight w:val="99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36"/>
              <w:rPr>
                <w:rFonts w:ascii="Liberation Sans" w:hAnsi="Liberation Sans" w:cs="Liberation Sans"/>
                <w:b/>
                <w:sz w:val="24"/>
                <w:szCs w:val="24"/>
              </w:rPr>
            </w:pPr>
            <w:r>
              <w:rPr>
                <w:rFonts w:ascii="Liberation Sans" w:hAnsi="Liberation Sans" w:eastAsia="Liberation Sans" w:cs="Liberation Sans"/>
                <w:b/>
                <w:sz w:val="24"/>
                <w:szCs w:val="24"/>
              </w:rPr>
              <w:t xml:space="preserve">ГУ «ПТО УД ЯНАО»</w:t>
            </w:r>
            <w:r>
              <w:rPr>
                <w:rFonts w:ascii="Liberation Sans" w:hAnsi="Liberation Sans" w:cs="Liberation Sans"/>
                <w:b/>
                <w:sz w:val="24"/>
                <w:szCs w:val="24"/>
              </w:rPr>
            </w:r>
            <w:r/>
          </w:p>
          <w:p>
            <w:pPr>
              <w:pStyle w:val="936"/>
              <w:jc w:val="both"/>
              <w:rPr>
                <w:rFonts w:ascii="Liberation Sans" w:hAnsi="Liberation Sans" w:cs="Liberation Sans"/>
                <w:sz w:val="24"/>
                <w:szCs w:val="24"/>
              </w:rPr>
            </w:pPr>
            <w:r>
              <w:rPr>
                <w:rFonts w:ascii="Liberation Sans" w:hAnsi="Liberation Sans" w:eastAsia="Liberation Sans" w:cs="Liberation Sans"/>
                <w:sz w:val="24"/>
                <w:szCs w:val="24"/>
              </w:rPr>
            </w:r>
            <w:r>
              <w:rPr>
                <w:rFonts w:ascii="Liberation Sans" w:hAnsi="Liberation Sans" w:cs="Liberation Sans"/>
                <w:sz w:val="24"/>
                <w:szCs w:val="24"/>
              </w:rPr>
            </w:r>
            <w:r/>
          </w:p>
          <w:p>
            <w:pPr>
              <w:pStyle w:val="936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Юридический адрес: 629008, ЯНАО, г. Салехард, ул. Республики, д. 72.</w:t>
            </w:r>
            <w:r>
              <w:rPr>
                <w:rFonts w:ascii="Liberation Sans" w:hAnsi="Liberation Sans" w:cs="Liberation Sans"/>
              </w:rPr>
            </w:r>
            <w:r/>
          </w:p>
          <w:p>
            <w:pPr>
              <w:pStyle w:val="936"/>
              <w:rPr>
                <w:rFonts w:ascii="Liberation Sans" w:hAnsi="Liberation Sans" w:cs="Liberation Sans"/>
                <w:color w:val="000000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Адрес для отправки почтовой корреспонденции: </w:t>
            </w:r>
            <w:r>
              <w:rPr>
                <w:rFonts w:ascii="Liberation Sans" w:hAnsi="Liberation Sans" w:eastAsia="Liberation Sans" w:cs="Liberation Sans"/>
                <w:color w:val="000000"/>
              </w:rPr>
              <w:t xml:space="preserve">629008, г. </w:t>
            </w:r>
            <w:r>
              <w:rPr>
                <w:rFonts w:ascii="Liberation Sans" w:hAnsi="Liberation Sans" w:eastAsia="Liberation Sans" w:cs="Liberation Sans"/>
                <w:color w:val="000000"/>
              </w:rPr>
              <w:t xml:space="preserve">Салехард, ул. Республики, д. 72</w:t>
            </w:r>
            <w:r>
              <w:rPr>
                <w:rFonts w:ascii="Liberation Sans" w:hAnsi="Liberation Sans" w:cs="Liberation Sans"/>
                <w:color w:val="000000"/>
              </w:rPr>
            </w:r>
            <w:r/>
          </w:p>
          <w:p>
            <w:pPr>
              <w:pStyle w:val="936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ИНН/КПП 8901020511/890101001</w:t>
            </w:r>
            <w:r>
              <w:rPr>
                <w:rFonts w:ascii="Liberation Sans" w:hAnsi="Liberation Sans" w:cs="Liberation Sans"/>
              </w:rPr>
            </w:r>
            <w:r/>
          </w:p>
          <w:p>
            <w:pPr>
              <w:pStyle w:val="936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ОГРН 1078901003356 </w:t>
            </w:r>
            <w:r>
              <w:rPr>
                <w:rFonts w:ascii="Liberation Sans" w:hAnsi="Liberation Sans" w:cs="Liberation Sans"/>
              </w:rPr>
            </w:r>
            <w:r/>
          </w:p>
          <w:p>
            <w:pPr>
              <w:pStyle w:val="948"/>
              <w:rPr>
                <w:rFonts w:ascii="Liberation Sans" w:hAnsi="Liberation Sans" w:cs="Liberation Sans"/>
                <w:sz w:val="20"/>
              </w:rPr>
            </w:pPr>
            <w:r>
              <w:rPr>
                <w:rFonts w:ascii="Liberation Sans" w:hAnsi="Liberation Sans" w:eastAsia="Liberation Sans" w:cs="Liberation Sans"/>
                <w:sz w:val="20"/>
              </w:rPr>
              <w:t xml:space="preserve">ЕКС 40102810145370000008  в РКЦ г. Салехард </w:t>
              <w:br w:type="textWrapping" w:clear="all"/>
              <w:t xml:space="preserve">УФК по ЯНАО Расчетный счет плательщика 03221643719000009000 Департамент финансов ЯНАО ГУ «Производственно-техническое объединение управления делами Правительства ЯНАО», л/с 803030001</w:t>
            </w:r>
            <w:r>
              <w:rPr>
                <w:rFonts w:ascii="Liberation Sans" w:hAnsi="Liberation Sans" w:cs="Liberation Sans"/>
                <w:sz w:val="20"/>
              </w:rPr>
            </w:r>
            <w:r/>
          </w:p>
          <w:p>
            <w:pPr>
              <w:pStyle w:val="948"/>
              <w:rPr>
                <w:rFonts w:ascii="Liberation Sans" w:hAnsi="Liberation Sans" w:cs="Liberation Sans"/>
                <w:sz w:val="20"/>
              </w:rPr>
            </w:pPr>
            <w:r>
              <w:rPr>
                <w:rFonts w:ascii="Liberation Sans" w:hAnsi="Liberation Sans" w:eastAsia="Liberation Sans" w:cs="Liberation Sans"/>
                <w:sz w:val="20"/>
              </w:rPr>
              <w:t xml:space="preserve">БИК 007182108</w:t>
            </w:r>
            <w:r>
              <w:rPr>
                <w:rFonts w:ascii="Liberation Sans" w:hAnsi="Liberation Sans" w:cs="Liberation Sans"/>
                <w:sz w:val="20"/>
              </w:rPr>
            </w:r>
            <w:r/>
          </w:p>
          <w:p>
            <w:pPr>
              <w:pStyle w:val="948"/>
              <w:rPr>
                <w:rFonts w:ascii="Liberation Sans" w:hAnsi="Liberation Sans" w:cs="Liberation Sans"/>
                <w:sz w:val="20"/>
              </w:rPr>
            </w:pPr>
            <w:r>
              <w:rPr>
                <w:rFonts w:ascii="Liberation Sans" w:hAnsi="Liberation Sans" w:eastAsia="Liberation Sans" w:cs="Liberation Sans"/>
                <w:sz w:val="20"/>
              </w:rPr>
              <w:t xml:space="preserve">Контактные номера телефонов приёмной: (34922) 2-22-17; 4-00-41 (факс)</w:t>
            </w:r>
            <w:r>
              <w:rPr>
                <w:rFonts w:ascii="Liberation Sans" w:hAnsi="Liberation Sans" w:cs="Liberation Sans"/>
                <w:sz w:val="20"/>
              </w:rPr>
            </w:r>
            <w:r/>
          </w:p>
          <w:p>
            <w:pPr>
              <w:pStyle w:val="948"/>
              <w:rPr>
                <w:rFonts w:ascii="Liberation Sans" w:hAnsi="Liberation Sans" w:cs="Liberation Sans"/>
                <w:sz w:val="20"/>
              </w:rPr>
            </w:pPr>
            <w:r>
              <w:rPr>
                <w:rFonts w:ascii="Liberation Sans" w:hAnsi="Liberation Sans" w:eastAsia="Liberation Sans" w:cs="Liberation Sans"/>
                <w:sz w:val="20"/>
              </w:rPr>
              <w:t xml:space="preserve">Контактные номера телефонов отдела материального учёта и взаиморасчётов (бухгалтерия): (34922) 2-23-94; 2-23-88; 2-23-86</w:t>
            </w:r>
            <w:r>
              <w:rPr>
                <w:rFonts w:ascii="Liberation Sans" w:hAnsi="Liberation Sans" w:cs="Liberation Sans"/>
                <w:sz w:val="20"/>
              </w:rPr>
            </w:r>
            <w:r/>
          </w:p>
          <w:p>
            <w:pPr>
              <w:pStyle w:val="948"/>
              <w:rPr>
                <w:rFonts w:ascii="Liberation Sans" w:hAnsi="Liberation Sans" w:cs="Liberation Sans"/>
                <w:sz w:val="20"/>
              </w:rPr>
            </w:pPr>
            <w:r>
              <w:rPr>
                <w:rFonts w:ascii="Liberation Sans" w:hAnsi="Liberation Sans" w:eastAsia="Liberation Sans" w:cs="Liberation Sans"/>
                <w:sz w:val="20"/>
              </w:rPr>
              <w:t xml:space="preserve">Контактные номера телефонов юридического отдела: (34922) 2-</w:t>
            </w:r>
            <w:r>
              <w:rPr>
                <w:rFonts w:ascii="Liberation Sans" w:hAnsi="Liberation Sans" w:eastAsia="Liberation Sans" w:cs="Liberation Sans"/>
                <w:sz w:val="20"/>
              </w:rPr>
              <w:t xml:space="preserve">23-27; 2-23-53, 2-25-43</w:t>
            </w:r>
            <w:r>
              <w:rPr>
                <w:rFonts w:ascii="Liberation Sans" w:hAnsi="Liberation Sans" w:cs="Liberation Sans"/>
                <w:sz w:val="20"/>
              </w:rPr>
            </w:r>
            <w:r/>
          </w:p>
          <w:p>
            <w:pPr>
              <w:pStyle w:val="948"/>
              <w:rPr>
                <w:rFonts w:ascii="Liberation Sans" w:hAnsi="Liberation Sans" w:cs="Liberation Sans"/>
                <w:sz w:val="20"/>
              </w:rPr>
            </w:pPr>
            <w:r>
              <w:rPr>
                <w:rFonts w:ascii="Liberation Sans" w:hAnsi="Liberation Sans" w:eastAsia="Liberation Sans" w:cs="Liberation Sans"/>
                <w:sz w:val="20"/>
              </w:rPr>
              <w:t xml:space="preserve">Контактные номера телефонов отдела </w:t>
            </w:r>
            <w:r>
              <w:rPr>
                <w:rFonts w:ascii="Liberation Sans" w:hAnsi="Liberation Sans" w:eastAsia="Liberation Sans" w:cs="Liberation Sans"/>
                <w:sz w:val="20"/>
              </w:rPr>
              <w:t xml:space="preserve">государственного заказа</w:t>
            </w:r>
            <w:r>
              <w:rPr>
                <w:rFonts w:ascii="Liberation Sans" w:hAnsi="Liberation Sans" w:eastAsia="Liberation Sans" w:cs="Liberation Sans"/>
                <w:sz w:val="20"/>
              </w:rPr>
              <w:t xml:space="preserve">:</w:t>
            </w:r>
            <w:r>
              <w:rPr>
                <w:rFonts w:ascii="Liberation Sans" w:hAnsi="Liberation Sans" w:eastAsia="Liberation Sans" w:cs="Liberation Sans"/>
                <w:sz w:val="20"/>
              </w:rPr>
              <w:t xml:space="preserve"> (34922)</w:t>
            </w:r>
            <w:r>
              <w:rPr>
                <w:rFonts w:ascii="Liberation Sans" w:hAnsi="Liberation Sans" w:eastAsia="Liberation Sans" w:cs="Liberation Sans"/>
                <w:sz w:val="20"/>
              </w:rPr>
              <w:t xml:space="preserve"> </w:t>
            </w:r>
            <w:r>
              <w:rPr>
                <w:rFonts w:ascii="Liberation Sans" w:hAnsi="Liberation Sans" w:eastAsia="Liberation Sans" w:cs="Liberation Sans"/>
                <w:sz w:val="20"/>
              </w:rPr>
              <w:t xml:space="preserve">3</w:t>
            </w:r>
            <w:r>
              <w:rPr>
                <w:rFonts w:ascii="Liberation Sans" w:hAnsi="Liberation Sans" w:eastAsia="Liberation Sans" w:cs="Liberation Sans"/>
                <w:sz w:val="20"/>
              </w:rPr>
              <w:t xml:space="preserve">-</w:t>
            </w:r>
            <w:r>
              <w:rPr>
                <w:rFonts w:ascii="Liberation Sans" w:hAnsi="Liberation Sans" w:eastAsia="Liberation Sans" w:cs="Liberation Sans"/>
                <w:sz w:val="20"/>
              </w:rPr>
              <w:t xml:space="preserve">14</w:t>
            </w:r>
            <w:r>
              <w:rPr>
                <w:rFonts w:ascii="Liberation Sans" w:hAnsi="Liberation Sans" w:eastAsia="Liberation Sans" w:cs="Liberation Sans"/>
                <w:sz w:val="20"/>
              </w:rPr>
              <w:t xml:space="preserve">-</w:t>
            </w:r>
            <w:r>
              <w:rPr>
                <w:rFonts w:ascii="Liberation Sans" w:hAnsi="Liberation Sans" w:eastAsia="Liberation Sans" w:cs="Liberation Sans"/>
                <w:sz w:val="20"/>
              </w:rPr>
              <w:t xml:space="preserve">55</w:t>
            </w:r>
            <w:r>
              <w:rPr>
                <w:rFonts w:ascii="Liberation Sans" w:hAnsi="Liberation Sans" w:eastAsia="Liberation Sans" w:cs="Liberation Sans"/>
                <w:sz w:val="20"/>
              </w:rPr>
              <w:t xml:space="preserve">; </w:t>
            </w:r>
            <w:r>
              <w:rPr>
                <w:rFonts w:ascii="Liberation Sans" w:hAnsi="Liberation Sans" w:eastAsia="Liberation Sans" w:cs="Liberation Sans"/>
                <w:sz w:val="20"/>
              </w:rPr>
              <w:t xml:space="preserve">3</w:t>
            </w:r>
            <w:r>
              <w:rPr>
                <w:rFonts w:ascii="Liberation Sans" w:hAnsi="Liberation Sans" w:eastAsia="Liberation Sans" w:cs="Liberation Sans"/>
                <w:sz w:val="20"/>
              </w:rPr>
              <w:t xml:space="preserve">-</w:t>
            </w:r>
            <w:r>
              <w:rPr>
                <w:rFonts w:ascii="Liberation Sans" w:hAnsi="Liberation Sans" w:eastAsia="Liberation Sans" w:cs="Liberation Sans"/>
                <w:sz w:val="20"/>
              </w:rPr>
              <w:t xml:space="preserve">14</w:t>
            </w:r>
            <w:r>
              <w:rPr>
                <w:rFonts w:ascii="Liberation Sans" w:hAnsi="Liberation Sans" w:eastAsia="Liberation Sans" w:cs="Liberation Sans"/>
                <w:sz w:val="20"/>
              </w:rPr>
              <w:t xml:space="preserve">-</w:t>
            </w:r>
            <w:r>
              <w:rPr>
                <w:rFonts w:ascii="Liberation Sans" w:hAnsi="Liberation Sans" w:eastAsia="Liberation Sans" w:cs="Liberation Sans"/>
                <w:sz w:val="20"/>
              </w:rPr>
              <w:t xml:space="preserve">00</w:t>
            </w:r>
            <w:r>
              <w:rPr>
                <w:rFonts w:ascii="Liberation Sans" w:hAnsi="Liberation Sans" w:cs="Liberation Sans"/>
                <w:sz w:val="20"/>
              </w:rPr>
            </w:r>
            <w:r/>
          </w:p>
          <w:p>
            <w:pPr>
              <w:pStyle w:val="948"/>
              <w:rPr>
                <w:rFonts w:ascii="Liberation Sans" w:hAnsi="Liberation Sans" w:cs="Liberation Sans"/>
                <w:sz w:val="20"/>
              </w:rPr>
            </w:pPr>
            <w:r>
              <w:rPr>
                <w:rFonts w:ascii="Liberation Sans" w:hAnsi="Liberation Sans" w:eastAsia="Liberation Sans" w:cs="Liberation Sans"/>
                <w:sz w:val="20"/>
              </w:rPr>
              <w:t xml:space="preserve">Контактные номера телефонов службы энергообеспечения и сооружений, эксплуатации технологического оборудования</w:t>
            </w:r>
            <w:r>
              <w:rPr>
                <w:rFonts w:ascii="Liberation Sans" w:hAnsi="Liberation Sans" w:eastAsia="Liberation Sans" w:cs="Liberation Sans"/>
                <w:sz w:val="20"/>
              </w:rPr>
              <w:t xml:space="preserve">: (34922) </w:t>
            </w:r>
            <w:r>
              <w:rPr>
                <w:rFonts w:ascii="Liberation Sans" w:hAnsi="Liberation Sans" w:eastAsia="Liberation Sans" w:cs="Liberation Sans"/>
                <w:sz w:val="20"/>
              </w:rPr>
              <w:t xml:space="preserve">3-14-29; 3-14-33</w:t>
            </w:r>
            <w:r>
              <w:rPr>
                <w:rFonts w:ascii="Liberation Sans" w:hAnsi="Liberation Sans" w:cs="Liberation Sans"/>
                <w:sz w:val="20"/>
              </w:rPr>
            </w:r>
            <w:r/>
          </w:p>
          <w:p>
            <w:pPr>
              <w:pStyle w:val="948"/>
              <w:rPr>
                <w:rFonts w:ascii="Liberation Sans" w:hAnsi="Liberation Sans" w:cs="Liberation Sans"/>
                <w:sz w:val="20"/>
              </w:rPr>
            </w:pPr>
            <w:r>
              <w:rPr>
                <w:rFonts w:ascii="Liberation Sans" w:hAnsi="Liberation Sans" w:eastAsia="Liberation Sans" w:cs="Liberation Sans"/>
                <w:sz w:val="20"/>
              </w:rPr>
              <w:t xml:space="preserve">Адрес электронной почты: pto@yanao.ru</w:t>
            </w:r>
            <w:r>
              <w:rPr>
                <w:rFonts w:ascii="Liberation Sans" w:hAnsi="Liberation Sans" w:cs="Liberation Sans"/>
                <w:sz w:val="20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936"/>
              <w:ind w:left="233"/>
              <w:rPr>
                <w:rFonts w:ascii="Liberation Sans" w:hAnsi="Liberation Sans" w:cs="Liberation Sans"/>
                <w:sz w:val="24"/>
                <w:szCs w:val="22"/>
              </w:rPr>
            </w:pPr>
            <w:r>
              <w:rPr>
                <w:rFonts w:ascii="Liberation Sans" w:hAnsi="Liberation Sans" w:eastAsia="Liberation Sans" w:cs="Liberation Sans"/>
                <w:sz w:val="24"/>
                <w:szCs w:val="22"/>
              </w:rPr>
            </w:r>
            <w:r>
              <w:rPr>
                <w:rFonts w:ascii="Liberation Sans" w:hAnsi="Liberation Sans" w:cs="Liberation Sans"/>
                <w:sz w:val="24"/>
                <w:szCs w:val="22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36"/>
              <w:ind w:left="233"/>
              <w:rPr>
                <w:rFonts w:ascii="Liberation Sans" w:hAnsi="Liberation Sans" w:cs="Liberation Sans"/>
                <w:sz w:val="24"/>
                <w:szCs w:val="22"/>
              </w:rPr>
            </w:pPr>
            <w:r>
              <w:rPr>
                <w:rFonts w:ascii="Liberation Sans" w:hAnsi="Liberation Sans" w:eastAsia="Liberation Sans" w:cs="Liberation Sans"/>
                <w:sz w:val="24"/>
                <w:szCs w:val="22"/>
              </w:rPr>
            </w:r>
            <w:r>
              <w:rPr>
                <w:rFonts w:ascii="Liberation Sans" w:hAnsi="Liberation Sans" w:cs="Liberation Sans"/>
                <w:sz w:val="24"/>
                <w:szCs w:val="22"/>
              </w:rPr>
            </w:r>
            <w:r/>
          </w:p>
          <w:p>
            <w:pPr>
              <w:pStyle w:val="936"/>
              <w:rPr>
                <w:rFonts w:ascii="Liberation Sans" w:hAnsi="Liberation Sans" w:cs="Liberation Sans"/>
                <w:sz w:val="24"/>
                <w:szCs w:val="22"/>
              </w:rPr>
            </w:pPr>
            <w:r>
              <w:rPr>
                <w:rFonts w:ascii="Liberation Sans" w:hAnsi="Liberation Sans" w:eastAsia="Liberation Sans" w:cs="Liberation Sans"/>
                <w:sz w:val="24"/>
                <w:szCs w:val="22"/>
              </w:rPr>
            </w:r>
            <w:r>
              <w:rPr>
                <w:rFonts w:ascii="Liberation Sans" w:hAnsi="Liberation Sans" w:cs="Liberation Sans"/>
                <w:sz w:val="24"/>
                <w:szCs w:val="22"/>
              </w:rPr>
            </w:r>
            <w:r/>
          </w:p>
          <w:p>
            <w:pPr>
              <w:pStyle w:val="936"/>
              <w:jc w:val="both"/>
              <w:rPr>
                <w:rFonts w:ascii="Liberation Sans" w:hAnsi="Liberation Sans" w:cs="Liberation Sans"/>
                <w:bCs/>
              </w:rPr>
            </w:pPr>
            <w:r>
              <w:rPr>
                <w:rFonts w:ascii="Liberation Sans" w:hAnsi="Liberation Sans" w:eastAsia="Liberation Sans" w:cs="Liberation Sans"/>
                <w:bCs/>
              </w:rPr>
              <w:t xml:space="preserve">Юридический адрес: </w:t>
            </w:r>
            <w:r>
              <w:rPr>
                <w:rFonts w:ascii="Liberation Sans" w:hAnsi="Liberation Sans" w:cs="Liberation Sans"/>
                <w:bCs/>
              </w:rPr>
            </w:r>
            <w:r/>
          </w:p>
          <w:p>
            <w:pPr>
              <w:pStyle w:val="936"/>
              <w:jc w:val="both"/>
              <w:rPr>
                <w:rFonts w:ascii="Liberation Sans" w:hAnsi="Liberation Sans" w:cs="Liberation Sans"/>
                <w:bCs/>
              </w:rPr>
            </w:pPr>
            <w:r>
              <w:rPr>
                <w:rFonts w:ascii="Liberation Sans" w:hAnsi="Liberation Sans" w:eastAsia="Liberation Sans" w:cs="Liberation Sans"/>
                <w:bCs/>
              </w:rPr>
              <w:t xml:space="preserve">Почтовый адрес: </w:t>
            </w:r>
            <w:r>
              <w:rPr>
                <w:rFonts w:ascii="Liberation Sans" w:hAnsi="Liberation Sans" w:cs="Liberation Sans"/>
                <w:bCs/>
              </w:rPr>
            </w:r>
            <w:r/>
          </w:p>
          <w:p>
            <w:pPr>
              <w:pStyle w:val="936"/>
              <w:jc w:val="both"/>
              <w:rPr>
                <w:rFonts w:ascii="Liberation Sans" w:hAnsi="Liberation Sans" w:cs="Liberation Sans"/>
                <w:bCs/>
              </w:rPr>
            </w:pPr>
            <w:r>
              <w:rPr>
                <w:rFonts w:ascii="Liberation Sans" w:hAnsi="Liberation Sans" w:eastAsia="Liberation Sans" w:cs="Liberation Sans"/>
                <w:bCs/>
              </w:rPr>
              <w:t xml:space="preserve">ИНН/КПП </w:t>
            </w:r>
            <w:r>
              <w:rPr>
                <w:rFonts w:ascii="Liberation Sans" w:hAnsi="Liberation Sans" w:cs="Liberation Sans"/>
                <w:bCs/>
              </w:rPr>
            </w:r>
            <w:r/>
          </w:p>
          <w:p>
            <w:pPr>
              <w:pStyle w:val="936"/>
              <w:jc w:val="both"/>
              <w:rPr>
                <w:rFonts w:ascii="Liberation Sans" w:hAnsi="Liberation Sans" w:cs="Liberation Sans"/>
                <w:bCs/>
              </w:rPr>
            </w:pPr>
            <w:r>
              <w:rPr>
                <w:rFonts w:ascii="Liberation Sans" w:hAnsi="Liberation Sans" w:eastAsia="Liberation Sans" w:cs="Liberation Sans"/>
                <w:bCs/>
              </w:rPr>
              <w:t xml:space="preserve">ОГРН</w:t>
            </w:r>
            <w:r>
              <w:rPr>
                <w:rFonts w:ascii="Liberation Sans" w:hAnsi="Liberation Sans" w:cs="Liberation Sans"/>
                <w:bCs/>
              </w:rPr>
            </w:r>
            <w:r/>
          </w:p>
          <w:p>
            <w:pPr>
              <w:pStyle w:val="936"/>
              <w:jc w:val="both"/>
              <w:rPr>
                <w:rFonts w:ascii="Liberation Sans" w:hAnsi="Liberation Sans" w:cs="Liberation Sans"/>
                <w:bCs/>
              </w:rPr>
            </w:pPr>
            <w:r>
              <w:rPr>
                <w:rFonts w:ascii="Liberation Sans" w:hAnsi="Liberation Sans" w:eastAsia="Liberation Sans" w:cs="Liberation Sans"/>
                <w:bCs/>
              </w:rPr>
              <w:t xml:space="preserve">Дата постановки на учет в налоговом органе:</w:t>
            </w:r>
            <w:r>
              <w:rPr>
                <w:rFonts w:ascii="Liberation Sans" w:hAnsi="Liberation Sans" w:cs="Liberation Sans"/>
                <w:bCs/>
              </w:rPr>
            </w:r>
            <w:r/>
          </w:p>
          <w:p>
            <w:pPr>
              <w:pStyle w:val="936"/>
              <w:jc w:val="both"/>
              <w:rPr>
                <w:rFonts w:ascii="Liberation Sans" w:hAnsi="Liberation Sans" w:cs="Liberation Sans"/>
                <w:bCs/>
              </w:rPr>
            </w:pPr>
            <w:r>
              <w:rPr>
                <w:rFonts w:ascii="Liberation Sans" w:hAnsi="Liberation Sans" w:eastAsia="Liberation Sans" w:cs="Liberation Sans"/>
                <w:bCs/>
              </w:rPr>
              <w:t xml:space="preserve">Р/с </w:t>
            </w:r>
            <w:r>
              <w:rPr>
                <w:rFonts w:ascii="Liberation Sans" w:hAnsi="Liberation Sans" w:cs="Liberation Sans"/>
                <w:bCs/>
              </w:rPr>
            </w:r>
            <w:r/>
          </w:p>
          <w:p>
            <w:pPr>
              <w:pStyle w:val="936"/>
              <w:jc w:val="both"/>
              <w:rPr>
                <w:rFonts w:ascii="Liberation Sans" w:hAnsi="Liberation Sans" w:cs="Liberation Sans"/>
                <w:bCs/>
              </w:rPr>
            </w:pPr>
            <w:r>
              <w:rPr>
                <w:rFonts w:ascii="Liberation Sans" w:hAnsi="Liberation Sans" w:eastAsia="Liberation Sans" w:cs="Liberation Sans"/>
                <w:bCs/>
              </w:rPr>
              <w:t xml:space="preserve">К/с </w:t>
            </w:r>
            <w:r>
              <w:rPr>
                <w:rFonts w:ascii="Liberation Sans" w:hAnsi="Liberation Sans" w:cs="Liberation Sans"/>
                <w:bCs/>
              </w:rPr>
            </w:r>
            <w:r/>
          </w:p>
          <w:p>
            <w:pPr>
              <w:pStyle w:val="936"/>
              <w:jc w:val="both"/>
              <w:rPr>
                <w:rFonts w:ascii="Liberation Sans" w:hAnsi="Liberation Sans" w:cs="Liberation Sans"/>
                <w:bCs/>
              </w:rPr>
            </w:pPr>
            <w:r>
              <w:rPr>
                <w:rFonts w:ascii="Liberation Sans" w:hAnsi="Liberation Sans" w:eastAsia="Liberation Sans" w:cs="Liberation Sans"/>
                <w:bCs/>
              </w:rPr>
              <w:t xml:space="preserve">БИК</w:t>
            </w:r>
            <w:r>
              <w:rPr>
                <w:rFonts w:ascii="Liberation Sans" w:hAnsi="Liberation Sans" w:cs="Liberation Sans"/>
                <w:bCs/>
              </w:rPr>
            </w:r>
            <w:r/>
          </w:p>
          <w:p>
            <w:pPr>
              <w:pStyle w:val="936"/>
              <w:jc w:val="both"/>
              <w:rPr>
                <w:rFonts w:ascii="Liberation Sans" w:hAnsi="Liberation Sans" w:cs="Liberation Sans"/>
                <w:bCs/>
              </w:rPr>
            </w:pPr>
            <w:r>
              <w:rPr>
                <w:rFonts w:ascii="Liberation Sans" w:hAnsi="Liberation Sans" w:eastAsia="Liberation Sans" w:cs="Liberation Sans"/>
                <w:bCs/>
              </w:rPr>
              <w:t xml:space="preserve">ОКПО</w:t>
            </w:r>
            <w:r>
              <w:rPr>
                <w:rFonts w:ascii="Liberation Sans" w:hAnsi="Liberation Sans" w:cs="Liberation Sans"/>
                <w:bCs/>
              </w:rPr>
            </w:r>
            <w:r/>
          </w:p>
          <w:p>
            <w:pPr>
              <w:pStyle w:val="936"/>
              <w:jc w:val="both"/>
              <w:rPr>
                <w:rFonts w:ascii="Liberation Sans" w:hAnsi="Liberation Sans" w:cs="Liberation Sans"/>
                <w:bCs/>
              </w:rPr>
            </w:pPr>
            <w:r>
              <w:rPr>
                <w:rFonts w:ascii="Liberation Sans" w:hAnsi="Liberation Sans" w:eastAsia="Liberation Sans" w:cs="Liberation Sans"/>
                <w:bCs/>
              </w:rPr>
              <w:t xml:space="preserve">ОКОПФ</w:t>
            </w:r>
            <w:r>
              <w:rPr>
                <w:rFonts w:ascii="Liberation Sans" w:hAnsi="Liberation Sans" w:cs="Liberation Sans"/>
                <w:bCs/>
              </w:rPr>
            </w:r>
            <w:r/>
          </w:p>
          <w:p>
            <w:pPr>
              <w:pStyle w:val="936"/>
              <w:jc w:val="both"/>
              <w:rPr>
                <w:rFonts w:ascii="Liberation Sans" w:hAnsi="Liberation Sans" w:cs="Liberation Sans"/>
                <w:bCs/>
              </w:rPr>
            </w:pPr>
            <w:r>
              <w:rPr>
                <w:rFonts w:ascii="Liberation Sans" w:hAnsi="Liberation Sans" w:eastAsia="Liberation Sans" w:cs="Liberation Sans"/>
                <w:bCs/>
              </w:rPr>
              <w:t xml:space="preserve">ОКФС</w:t>
            </w:r>
            <w:r>
              <w:rPr>
                <w:rFonts w:ascii="Liberation Sans" w:hAnsi="Liberation Sans" w:cs="Liberation Sans"/>
                <w:bCs/>
              </w:rPr>
            </w:r>
            <w:r/>
          </w:p>
          <w:p>
            <w:pPr>
              <w:pStyle w:val="936"/>
              <w:jc w:val="both"/>
              <w:rPr>
                <w:rFonts w:ascii="Liberation Sans" w:hAnsi="Liberation Sans" w:cs="Liberation Sans"/>
                <w:bCs/>
              </w:rPr>
            </w:pPr>
            <w:r>
              <w:rPr>
                <w:rFonts w:ascii="Liberation Sans" w:hAnsi="Liberation Sans" w:eastAsia="Liberation Sans" w:cs="Liberation Sans"/>
                <w:bCs/>
              </w:rPr>
              <w:t xml:space="preserve">ОКТМО</w:t>
            </w:r>
            <w:r>
              <w:rPr>
                <w:rFonts w:ascii="Liberation Sans" w:hAnsi="Liberation Sans" w:cs="Liberation Sans"/>
                <w:bCs/>
              </w:rPr>
            </w:r>
            <w:r/>
          </w:p>
          <w:p>
            <w:pPr>
              <w:pStyle w:val="936"/>
              <w:jc w:val="both"/>
              <w:rPr>
                <w:rFonts w:ascii="Liberation Sans" w:hAnsi="Liberation Sans" w:cs="Liberation Sans"/>
                <w:bCs/>
              </w:rPr>
            </w:pPr>
            <w:r>
              <w:rPr>
                <w:rFonts w:ascii="Liberation Sans" w:hAnsi="Liberation Sans" w:eastAsia="Liberation Sans" w:cs="Liberation Sans"/>
                <w:bCs/>
              </w:rPr>
              <w:t xml:space="preserve">ОКАТО</w:t>
            </w:r>
            <w:r>
              <w:rPr>
                <w:rFonts w:ascii="Liberation Sans" w:hAnsi="Liberation Sans" w:cs="Liberation Sans"/>
                <w:bCs/>
              </w:rPr>
            </w:r>
            <w:r/>
          </w:p>
          <w:p>
            <w:pPr>
              <w:pStyle w:val="936"/>
              <w:jc w:val="both"/>
              <w:rPr>
                <w:rFonts w:ascii="Liberation Sans" w:hAnsi="Liberation Sans" w:cs="Liberation Sans"/>
                <w:bCs/>
              </w:rPr>
            </w:pPr>
            <w:r>
              <w:rPr>
                <w:rFonts w:ascii="Liberation Sans" w:hAnsi="Liberation Sans" w:eastAsia="Liberation Sans" w:cs="Liberation Sans"/>
                <w:bCs/>
              </w:rPr>
              <w:t xml:space="preserve">Тел.: </w:t>
            </w:r>
            <w:r>
              <w:rPr>
                <w:rFonts w:ascii="Liberation Sans" w:hAnsi="Liberation Sans" w:cs="Liberation Sans"/>
                <w:bCs/>
              </w:rPr>
            </w:r>
            <w:r/>
          </w:p>
          <w:p>
            <w:pPr>
              <w:pStyle w:val="936"/>
              <w:rPr>
                <w:rFonts w:ascii="Liberation Sans" w:hAnsi="Liberation Sans" w:cs="Liberation Sans"/>
                <w:sz w:val="24"/>
                <w:szCs w:val="22"/>
              </w:rPr>
            </w:pPr>
            <w:r>
              <w:rPr>
                <w:rFonts w:ascii="Liberation Sans" w:hAnsi="Liberation Sans" w:eastAsia="Liberation Sans" w:cs="Liberation Sans"/>
                <w:bCs/>
                <w:lang w:val="en-US"/>
              </w:rPr>
              <w:t xml:space="preserve">E</w:t>
            </w:r>
            <w:r>
              <w:rPr>
                <w:rFonts w:ascii="Liberation Sans" w:hAnsi="Liberation Sans" w:eastAsia="Liberation Sans" w:cs="Liberation Sans"/>
                <w:bCs/>
              </w:rPr>
              <w:t xml:space="preserve">- </w:t>
            </w:r>
            <w:r>
              <w:rPr>
                <w:rFonts w:ascii="Liberation Sans" w:hAnsi="Liberation Sans" w:eastAsia="Liberation Sans" w:cs="Liberation Sans"/>
                <w:bCs/>
                <w:lang w:val="en-US"/>
              </w:rPr>
              <w:t xml:space="preserve">mail</w:t>
            </w:r>
            <w:r>
              <w:rPr>
                <w:rFonts w:ascii="Liberation Sans" w:hAnsi="Liberation Sans" w:eastAsia="Liberation Sans" w:cs="Liberation Sans"/>
                <w:bCs/>
              </w:rPr>
              <w:t xml:space="preserve">:</w:t>
            </w:r>
            <w:r>
              <w:rPr>
                <w:rFonts w:ascii="Liberation Sans" w:hAnsi="Liberation Sans" w:cs="Liberation Sans"/>
                <w:sz w:val="24"/>
                <w:szCs w:val="22"/>
              </w:rPr>
            </w:r>
            <w:r/>
          </w:p>
        </w:tc>
      </w:tr>
      <w:tr>
        <w:trPr>
          <w:trHeight w:val="1434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Liberation Sans" w:hAnsi="Liberation Sans" w:cs="Liberation Sans"/>
                <w:sz w:val="24"/>
                <w:szCs w:val="24"/>
              </w:rPr>
            </w:pPr>
            <w:r>
              <w:rPr>
                <w:rFonts w:ascii="Liberation Sans" w:hAnsi="Liberation Sans" w:eastAsia="Liberation Sans" w:cs="Liberation Sans"/>
                <w:sz w:val="24"/>
                <w:szCs w:val="24"/>
              </w:rPr>
            </w:r>
            <w:r>
              <w:rPr>
                <w:rFonts w:ascii="Liberation Sans" w:hAnsi="Liberation Sans" w:cs="Liberation Sans"/>
                <w:sz w:val="24"/>
                <w:szCs w:val="24"/>
              </w:rPr>
            </w:r>
            <w:r/>
          </w:p>
          <w:p>
            <w:pPr>
              <w:pStyle w:val="936"/>
              <w:jc w:val="both"/>
              <w:rPr>
                <w:rFonts w:ascii="Liberation Sans" w:hAnsi="Liberation Sans" w:cs="Liberation Sans"/>
                <w:sz w:val="24"/>
                <w:szCs w:val="24"/>
              </w:rPr>
            </w:pPr>
            <w:r>
              <w:rPr>
                <w:rFonts w:ascii="Liberation Sans" w:hAnsi="Liberation Sans" w:eastAsia="Liberation Sans" w:cs="Liberation Sans"/>
                <w:sz w:val="24"/>
                <w:szCs w:val="24"/>
              </w:rPr>
              <w:t xml:space="preserve">_____________</w:t>
            </w:r>
            <w:r>
              <w:rPr>
                <w:rFonts w:ascii="Liberation Sans" w:hAnsi="Liberation Sans" w:cs="Liberation Sans"/>
                <w:sz w:val="24"/>
                <w:szCs w:val="24"/>
              </w:rPr>
            </w:r>
            <w:r/>
          </w:p>
          <w:p>
            <w:pPr>
              <w:pStyle w:val="936"/>
              <w:jc w:val="both"/>
              <w:rPr>
                <w:rFonts w:ascii="Liberation Sans" w:hAnsi="Liberation Sans" w:cs="Liberation Sans"/>
                <w:sz w:val="24"/>
                <w:szCs w:val="24"/>
              </w:rPr>
            </w:pPr>
            <w:r>
              <w:rPr>
                <w:rFonts w:ascii="Liberation Sans" w:hAnsi="Liberation Sans" w:eastAsia="Liberation Sans" w:cs="Liberation Sans"/>
                <w:sz w:val="24"/>
                <w:szCs w:val="24"/>
              </w:rPr>
            </w:r>
            <w:r>
              <w:rPr>
                <w:rFonts w:ascii="Liberation Sans" w:hAnsi="Liberation Sans" w:cs="Liberation Sans"/>
                <w:sz w:val="24"/>
                <w:szCs w:val="24"/>
              </w:rPr>
            </w:r>
            <w:r/>
          </w:p>
          <w:p>
            <w:pPr>
              <w:pStyle w:val="936"/>
              <w:jc w:val="both"/>
              <w:rPr>
                <w:rFonts w:ascii="Liberation Sans" w:hAnsi="Liberation Sans" w:cs="Liberation Sans"/>
                <w:sz w:val="24"/>
                <w:szCs w:val="24"/>
              </w:rPr>
            </w:pPr>
            <w:r>
              <w:rPr>
                <w:rFonts w:ascii="Liberation Sans" w:hAnsi="Liberation Sans" w:eastAsia="Liberation Sans" w:cs="Liberation Sans"/>
                <w:sz w:val="24"/>
                <w:szCs w:val="24"/>
              </w:rPr>
              <w:t xml:space="preserve">_______________/</w:t>
            </w:r>
            <w:r>
              <w:rPr>
                <w:rFonts w:ascii="Liberation Sans" w:hAnsi="Liberation Sans" w:eastAsia="Liberation Sans" w:cs="Liberation Sans"/>
                <w:sz w:val="24"/>
                <w:szCs w:val="24"/>
              </w:rPr>
              <w:t xml:space="preserve">_____________</w:t>
            </w:r>
            <w:r>
              <w:rPr>
                <w:rFonts w:ascii="Liberation Sans" w:hAnsi="Liberation Sans" w:eastAsia="Liberation Sans" w:cs="Liberation Sans"/>
                <w:sz w:val="24"/>
                <w:szCs w:val="24"/>
              </w:rPr>
              <w:t xml:space="preserve">/</w:t>
            </w:r>
            <w:r>
              <w:rPr>
                <w:rFonts w:ascii="Liberation Sans" w:hAnsi="Liberation Sans" w:cs="Liberation Sans"/>
                <w:sz w:val="24"/>
                <w:szCs w:val="24"/>
              </w:rPr>
            </w:r>
            <w:r/>
          </w:p>
          <w:p>
            <w:pPr>
              <w:pStyle w:val="936"/>
              <w:jc w:val="both"/>
              <w:rPr>
                <w:rFonts w:ascii="Liberation Sans" w:hAnsi="Liberation Sans" w:cs="Liberation Sans"/>
                <w:sz w:val="24"/>
                <w:szCs w:val="24"/>
              </w:rPr>
            </w:pPr>
            <w:r>
              <w:rPr>
                <w:rFonts w:ascii="Liberation Sans" w:hAnsi="Liberation Sans" w:eastAsia="Liberation Sans" w:cs="Liberation Sans"/>
                <w:sz w:val="24"/>
                <w:szCs w:val="24"/>
              </w:rPr>
              <w:t xml:space="preserve">      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936"/>
              <w:ind w:left="327"/>
              <w:rPr>
                <w:rFonts w:ascii="Liberation Sans" w:hAnsi="Liberation Sans" w:cs="Liberation Sans"/>
                <w:sz w:val="24"/>
                <w:szCs w:val="16"/>
              </w:rPr>
            </w:pPr>
            <w:r>
              <w:rPr>
                <w:rFonts w:ascii="Liberation Sans" w:hAnsi="Liberation Sans" w:eastAsia="Liberation Sans" w:cs="Liberation Sans"/>
                <w:sz w:val="24"/>
                <w:szCs w:val="16"/>
              </w:rPr>
            </w:r>
            <w:r>
              <w:rPr>
                <w:rFonts w:ascii="Liberation Sans" w:hAnsi="Liberation Sans" w:cs="Liberation Sans"/>
                <w:sz w:val="24"/>
                <w:szCs w:val="16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36"/>
              <w:ind w:left="327"/>
              <w:rPr>
                <w:rFonts w:ascii="Liberation Sans" w:hAnsi="Liberation Sans" w:cs="Liberation Sans"/>
                <w:sz w:val="24"/>
                <w:szCs w:val="16"/>
              </w:rPr>
            </w:pPr>
            <w:r>
              <w:rPr>
                <w:rFonts w:ascii="Liberation Sans" w:hAnsi="Liberation Sans" w:eastAsia="Liberation Sans" w:cs="Liberation Sans"/>
                <w:sz w:val="24"/>
                <w:szCs w:val="16"/>
              </w:rPr>
            </w:r>
            <w:r>
              <w:rPr>
                <w:rFonts w:ascii="Liberation Sans" w:hAnsi="Liberation Sans" w:cs="Liberation Sans"/>
                <w:sz w:val="24"/>
                <w:szCs w:val="16"/>
              </w:rPr>
            </w:r>
            <w:r/>
          </w:p>
          <w:p>
            <w:pPr>
              <w:pStyle w:val="936"/>
              <w:ind w:left="327"/>
              <w:rPr>
                <w:rFonts w:ascii="Liberation Sans" w:hAnsi="Liberation Sans" w:cs="Liberation Sans"/>
                <w:sz w:val="24"/>
                <w:szCs w:val="16"/>
              </w:rPr>
            </w:pPr>
            <w:r>
              <w:rPr>
                <w:rFonts w:ascii="Liberation Sans" w:hAnsi="Liberation Sans" w:eastAsia="Liberation Sans" w:cs="Liberation Sans"/>
                <w:sz w:val="24"/>
                <w:szCs w:val="16"/>
              </w:rPr>
              <w:t xml:space="preserve">_____________</w:t>
            </w:r>
            <w:r>
              <w:rPr>
                <w:rFonts w:ascii="Liberation Sans" w:hAnsi="Liberation Sans" w:cs="Liberation Sans"/>
                <w:sz w:val="24"/>
                <w:szCs w:val="16"/>
              </w:rPr>
            </w:r>
            <w:r/>
          </w:p>
          <w:p>
            <w:pPr>
              <w:pStyle w:val="936"/>
              <w:ind w:left="327"/>
              <w:rPr>
                <w:rFonts w:ascii="Liberation Sans" w:hAnsi="Liberation Sans" w:cs="Liberation Sans"/>
                <w:sz w:val="24"/>
                <w:szCs w:val="22"/>
              </w:rPr>
            </w:pPr>
            <w:r>
              <w:rPr>
                <w:rFonts w:ascii="Liberation Sans" w:hAnsi="Liberation Sans" w:eastAsia="Liberation Sans" w:cs="Liberation Sans"/>
                <w:sz w:val="24"/>
                <w:szCs w:val="22"/>
              </w:rPr>
            </w:r>
            <w:r>
              <w:rPr>
                <w:rFonts w:ascii="Liberation Sans" w:hAnsi="Liberation Sans" w:cs="Liberation Sans"/>
                <w:sz w:val="24"/>
                <w:szCs w:val="22"/>
              </w:rPr>
            </w:r>
            <w:r/>
          </w:p>
          <w:p>
            <w:pPr>
              <w:pStyle w:val="936"/>
              <w:ind w:left="327"/>
              <w:rPr>
                <w:rFonts w:ascii="Liberation Sans" w:hAnsi="Liberation Sans" w:cs="Liberation Sans"/>
                <w:sz w:val="24"/>
                <w:szCs w:val="22"/>
              </w:rPr>
            </w:pPr>
            <w:r>
              <w:rPr>
                <w:rFonts w:ascii="Liberation Sans" w:hAnsi="Liberation Sans" w:eastAsia="Liberation Sans" w:cs="Liberation Sans"/>
                <w:sz w:val="24"/>
                <w:szCs w:val="22"/>
              </w:rPr>
              <w:t xml:space="preserve">________________/_____________/</w:t>
            </w:r>
            <w:r>
              <w:rPr>
                <w:rFonts w:ascii="Liberation Sans" w:hAnsi="Liberation Sans" w:cs="Liberation Sans"/>
                <w:sz w:val="24"/>
                <w:szCs w:val="22"/>
              </w:rPr>
            </w:r>
            <w:r/>
          </w:p>
          <w:p>
            <w:pPr>
              <w:pStyle w:val="936"/>
              <w:ind w:left="327"/>
              <w:rPr>
                <w:rFonts w:ascii="Liberation Sans" w:hAnsi="Liberation Sans" w:cs="Liberation Sans"/>
                <w:b/>
                <w:bCs/>
                <w:sz w:val="24"/>
                <w:szCs w:val="22"/>
              </w:rPr>
            </w:pPr>
            <w:r>
              <w:rPr>
                <w:rFonts w:ascii="Liberation Sans" w:hAnsi="Liberation Sans" w:eastAsia="Liberation Sans" w:cs="Liberation Sans"/>
                <w:sz w:val="24"/>
                <w:szCs w:val="22"/>
              </w:rPr>
              <w:t xml:space="preserve">      </w:t>
            </w:r>
            <w:r/>
          </w:p>
        </w:tc>
      </w:tr>
    </w:tbl>
    <w:p>
      <w:pPr>
        <w:pStyle w:val="936"/>
        <w:rPr>
          <w:rFonts w:ascii="Liberation Sans" w:hAnsi="Liberation Sans" w:cs="Liberation Sans"/>
          <w:vanish/>
        </w:rPr>
      </w:pPr>
      <w:r>
        <w:rPr>
          <w:rFonts w:ascii="Liberation Sans" w:hAnsi="Liberation Sans" w:eastAsia="Liberation Sans" w:cs="Liberation Sans"/>
          <w:vanish/>
        </w:rPr>
      </w:r>
      <w:r>
        <w:rPr>
          <w:rFonts w:ascii="Liberation Sans" w:hAnsi="Liberation Sans" w:cs="Liberation Sans"/>
          <w:vanish/>
        </w:rPr>
      </w:r>
      <w:r/>
    </w:p>
    <w:p>
      <w:pPr>
        <w:pStyle w:val="936"/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  <w:lang w:eastAsia="en-US"/>
        </w:rPr>
      </w:r>
      <w:r>
        <w:rPr>
          <w:rFonts w:ascii="Liberation Sans" w:hAnsi="Liberation Sans" w:cs="Liberation Sans"/>
        </w:rPr>
      </w:r>
      <w:r/>
    </w:p>
    <w:p>
      <w:pPr>
        <w:pStyle w:val="936"/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  <w:lang w:eastAsia="en-US"/>
        </w:rPr>
      </w:r>
      <w:r>
        <w:rPr>
          <w:rFonts w:ascii="Liberation Sans" w:hAnsi="Liberation Sans" w:cs="Liberation Sans"/>
        </w:rPr>
      </w:r>
      <w:r/>
    </w:p>
    <w:p>
      <w:pPr>
        <w:pStyle w:val="936"/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  <w:lang w:eastAsia="en-US"/>
        </w:rPr>
      </w:r>
      <w:r>
        <w:rPr>
          <w:rFonts w:ascii="Liberation Sans" w:hAnsi="Liberation Sans" w:cs="Liberation Sans"/>
        </w:rPr>
      </w:r>
      <w:r/>
    </w:p>
    <w:p>
      <w:pPr>
        <w:pStyle w:val="936"/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  <w:lang w:eastAsia="en-US"/>
        </w:rPr>
      </w:r>
      <w:r>
        <w:rPr>
          <w:rFonts w:ascii="Liberation Sans" w:hAnsi="Liberation Sans" w:cs="Liberation Sans"/>
        </w:rPr>
      </w:r>
      <w:r/>
    </w:p>
    <w:p>
      <w:pPr>
        <w:pStyle w:val="936"/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  <w:lang w:eastAsia="en-US"/>
        </w:rPr>
      </w:r>
      <w:r>
        <w:rPr>
          <w:rFonts w:ascii="Liberation Sans" w:hAnsi="Liberation Sans" w:cs="Liberation Sans"/>
        </w:rPr>
      </w:r>
      <w:r/>
    </w:p>
    <w:p>
      <w:pPr>
        <w:pStyle w:val="936"/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  <w:lang w:eastAsia="en-US"/>
        </w:rPr>
      </w:r>
      <w:r>
        <w:rPr>
          <w:rFonts w:ascii="Liberation Sans" w:hAnsi="Liberation Sans" w:cs="Liberation Sans"/>
        </w:rPr>
      </w:r>
      <w:r/>
    </w:p>
    <w:p>
      <w:pPr>
        <w:pStyle w:val="936"/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  <w:lang w:eastAsia="en-US"/>
        </w:rPr>
      </w:r>
      <w:r>
        <w:rPr>
          <w:rFonts w:ascii="Liberation Sans" w:hAnsi="Liberation Sans" w:cs="Liberation Sans"/>
        </w:rPr>
      </w:r>
      <w:r/>
    </w:p>
    <w:p>
      <w:pPr>
        <w:pStyle w:val="936"/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  <w:lang w:eastAsia="en-US"/>
        </w:rPr>
      </w:r>
      <w:r>
        <w:rPr>
          <w:rFonts w:ascii="Liberation Sans" w:hAnsi="Liberation Sans" w:cs="Liberation Sans"/>
        </w:rPr>
      </w:r>
      <w:r/>
    </w:p>
    <w:p>
      <w:pPr>
        <w:pStyle w:val="936"/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  <w:lang w:eastAsia="en-US"/>
        </w:rPr>
      </w:r>
      <w:r>
        <w:rPr>
          <w:rFonts w:ascii="Liberation Sans" w:hAnsi="Liberation Sans" w:cs="Liberation Sans"/>
        </w:rPr>
      </w:r>
      <w:r/>
    </w:p>
    <w:p>
      <w:pPr>
        <w:pStyle w:val="936"/>
        <w:rPr>
          <w:rFonts w:ascii="Liberation Sans" w:hAnsi="Liberation Sans" w:cs="Liberation Sans"/>
        </w:rPr>
        <w:sectPr>
          <w:footerReference w:type="default" r:id="rId9"/>
          <w:footerReference w:type="even" r:id="rId10"/>
          <w:footnotePr/>
          <w:endnotePr/>
          <w:type w:val="nextPage"/>
          <w:pgSz w:w="11906" w:h="16838" w:orient="portrait"/>
          <w:pgMar w:top="1134" w:right="567" w:bottom="1134" w:left="1134" w:header="709" w:footer="709" w:gutter="0"/>
          <w:cols w:num="1" w:sep="0" w:space="708" w:equalWidth="1"/>
          <w:docGrid w:linePitch="360"/>
        </w:sectPr>
      </w:pPr>
      <w:r>
        <w:rPr>
          <w:rFonts w:ascii="Liberation Sans" w:hAnsi="Liberation Sans" w:eastAsia="Liberation Sans" w:cs="Liberation Sans"/>
          <w:lang w:eastAsia="en-US"/>
        </w:rPr>
      </w:r>
      <w:r>
        <w:rPr>
          <w:rFonts w:ascii="Liberation Sans" w:hAnsi="Liberation Sans" w:cs="Liberation Sans"/>
        </w:rPr>
      </w:r>
      <w:r/>
    </w:p>
    <w:p>
      <w:pPr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</w:r>
      <w:r/>
    </w:p>
    <w:p>
      <w:pPr>
        <w:pStyle w:val="936"/>
        <w:jc w:val="right"/>
        <w:rPr>
          <w:rFonts w:ascii="Liberation Sans" w:hAnsi="Liberation Sans" w:cs="Liberation Sans"/>
          <w:b/>
          <w:i/>
        </w:rPr>
      </w:pPr>
      <w:r>
        <w:rPr>
          <w:rFonts w:ascii="Liberation Sans" w:hAnsi="Liberation Sans" w:cs="Liberation Sans"/>
          <w:b/>
          <w:i/>
        </w:rPr>
      </w:r>
      <w:r>
        <w:rPr>
          <w:rFonts w:ascii="Liberation Sans" w:hAnsi="Liberation Sans" w:eastAsia="Liberation Sans" w:cs="Liberation Sans"/>
          <w:b w:val="0"/>
          <w:i w:val="0"/>
          <w:sz w:val="20"/>
          <w:szCs w:val="20"/>
        </w:rPr>
        <w:t xml:space="preserve">Приложение №1</w:t>
      </w:r>
      <w:r>
        <w:rPr>
          <w:rFonts w:ascii="Liberation Sans" w:hAnsi="Liberation Sans" w:cs="Liberation Sans"/>
          <w:b/>
          <w:i/>
        </w:rPr>
      </w:r>
      <w:r/>
    </w:p>
    <w:p>
      <w:pPr>
        <w:pStyle w:val="938"/>
        <w:jc w:val="right"/>
        <w:spacing w:before="0" w:after="0"/>
        <w:rPr>
          <w:rFonts w:ascii="Liberation Sans" w:hAnsi="Liberation Sans" w:cs="Liberation Sans"/>
          <w:b w:val="0"/>
          <w:i w:val="0"/>
          <w:sz w:val="20"/>
          <w:szCs w:val="20"/>
        </w:rPr>
      </w:pPr>
      <w:r>
        <w:rPr>
          <w:rFonts w:ascii="Liberation Sans" w:hAnsi="Liberation Sans" w:eastAsia="Liberation Sans" w:cs="Liberation Sans"/>
          <w:b w:val="0"/>
          <w:i w:val="0"/>
          <w:sz w:val="20"/>
          <w:szCs w:val="20"/>
        </w:rPr>
        <w:t xml:space="preserve">к </w:t>
      </w:r>
      <w:r>
        <w:rPr>
          <w:rFonts w:ascii="Liberation Sans" w:hAnsi="Liberation Sans" w:eastAsia="Liberation Sans" w:cs="Liberation Sans"/>
          <w:b w:val="0"/>
          <w:i w:val="0"/>
          <w:sz w:val="20"/>
          <w:szCs w:val="20"/>
          <w:lang w:val="ru-RU"/>
        </w:rPr>
        <w:t xml:space="preserve">г</w:t>
      </w:r>
      <w:r>
        <w:rPr>
          <w:rFonts w:ascii="Liberation Sans" w:hAnsi="Liberation Sans" w:eastAsia="Liberation Sans" w:cs="Liberation Sans"/>
          <w:b w:val="0"/>
          <w:i w:val="0"/>
          <w:sz w:val="20"/>
          <w:szCs w:val="20"/>
          <w:lang w:val="ru-RU"/>
        </w:rPr>
        <w:t xml:space="preserve">осударственному </w:t>
      </w:r>
      <w:r>
        <w:rPr>
          <w:rFonts w:ascii="Liberation Sans" w:hAnsi="Liberation Sans" w:eastAsia="Liberation Sans" w:cs="Liberation Sans"/>
          <w:b w:val="0"/>
          <w:i w:val="0"/>
          <w:sz w:val="20"/>
          <w:szCs w:val="20"/>
        </w:rPr>
        <w:t xml:space="preserve">контракту</w:t>
      </w:r>
      <w:r>
        <w:rPr>
          <w:rFonts w:ascii="Liberation Sans" w:hAnsi="Liberation Sans" w:cs="Liberation Sans"/>
          <w:b w:val="0"/>
          <w:i w:val="0"/>
          <w:sz w:val="20"/>
          <w:szCs w:val="20"/>
        </w:rPr>
      </w:r>
      <w:r/>
    </w:p>
    <w:p>
      <w:pPr>
        <w:pStyle w:val="938"/>
        <w:jc w:val="right"/>
        <w:spacing w:before="0" w:after="0"/>
        <w:rPr>
          <w:rFonts w:ascii="Liberation Sans" w:hAnsi="Liberation Sans" w:cs="Liberation Sans"/>
          <w:b w:val="0"/>
          <w:i w:val="0"/>
          <w:sz w:val="20"/>
          <w:szCs w:val="20"/>
        </w:rPr>
      </w:pPr>
      <w:r>
        <w:rPr>
          <w:rFonts w:ascii="Liberation Sans" w:hAnsi="Liberation Sans" w:eastAsia="Liberation Sans" w:cs="Liberation Sans"/>
          <w:b w:val="0"/>
          <w:i w:val="0"/>
          <w:sz w:val="20"/>
          <w:szCs w:val="20"/>
        </w:rPr>
        <w:t xml:space="preserve">от</w:t>
      </w:r>
      <w:r>
        <w:rPr>
          <w:rFonts w:ascii="Liberation Sans" w:hAnsi="Liberation Sans" w:eastAsia="Liberation Sans" w:cs="Liberation Sans"/>
          <w:b w:val="0"/>
          <w:i w:val="0"/>
          <w:sz w:val="20"/>
          <w:szCs w:val="20"/>
          <w:lang w:val="ru-RU"/>
        </w:rPr>
        <w:t xml:space="preserve"> </w:t>
      </w:r>
      <w:r>
        <w:rPr>
          <w:rFonts w:ascii="Liberation Sans" w:hAnsi="Liberation Sans" w:eastAsia="Liberation Sans" w:cs="Liberation Sans"/>
          <w:b w:val="0"/>
          <w:i w:val="0"/>
          <w:sz w:val="20"/>
          <w:szCs w:val="20"/>
        </w:rPr>
        <w:t xml:space="preserve"> «_____» ____________ 20</w:t>
      </w:r>
      <w:r>
        <w:rPr>
          <w:rFonts w:ascii="Liberation Sans" w:hAnsi="Liberation Sans" w:eastAsia="Liberation Sans" w:cs="Liberation Sans"/>
          <w:b w:val="0"/>
          <w:i w:val="0"/>
          <w:sz w:val="20"/>
          <w:szCs w:val="20"/>
          <w:lang w:val="ru-RU"/>
        </w:rPr>
        <w:t xml:space="preserve">2</w:t>
      </w:r>
      <w:r>
        <w:rPr>
          <w:rFonts w:ascii="Liberation Sans" w:hAnsi="Liberation Sans" w:eastAsia="Liberation Sans" w:cs="Liberation Sans"/>
          <w:b w:val="0"/>
          <w:i w:val="0"/>
          <w:sz w:val="20"/>
          <w:szCs w:val="20"/>
          <w:lang w:val="ru-RU"/>
        </w:rPr>
        <w:t xml:space="preserve">__</w:t>
      </w:r>
      <w:r>
        <w:rPr>
          <w:rFonts w:ascii="Liberation Sans" w:hAnsi="Liberation Sans" w:eastAsia="Liberation Sans" w:cs="Liberation Sans"/>
          <w:b w:val="0"/>
          <w:i w:val="0"/>
          <w:sz w:val="20"/>
          <w:szCs w:val="20"/>
        </w:rPr>
        <w:t xml:space="preserve"> г. № _________</w:t>
      </w:r>
      <w:r>
        <w:rPr>
          <w:rFonts w:ascii="Liberation Sans" w:hAnsi="Liberation Sans" w:cs="Liberation Sans"/>
          <w:b w:val="0"/>
          <w:i w:val="0"/>
          <w:sz w:val="20"/>
          <w:szCs w:val="20"/>
        </w:rPr>
      </w:r>
      <w:r/>
    </w:p>
    <w:p>
      <w:pPr>
        <w:pStyle w:val="936"/>
        <w:jc w:val="right"/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cs="Liberation Sans"/>
        </w:rPr>
      </w:r>
      <w:r/>
    </w:p>
    <w:p>
      <w:pPr>
        <w:pStyle w:val="936"/>
        <w:jc w:val="center"/>
        <w:rPr>
          <w:rFonts w:ascii="Liberation Sans" w:hAnsi="Liberation Sans" w:cs="Liberation Sans"/>
          <w:sz w:val="24"/>
        </w:rPr>
      </w:pPr>
      <w:r>
        <w:rPr>
          <w:rFonts w:ascii="Liberation Sans" w:hAnsi="Liberation Sans" w:eastAsia="Liberation Sans" w:cs="Liberation Sans"/>
          <w:sz w:val="24"/>
        </w:rPr>
      </w:r>
      <w:r>
        <w:rPr>
          <w:rFonts w:ascii="Liberation Sans" w:hAnsi="Liberation Sans" w:cs="Liberation Sans"/>
          <w:sz w:val="24"/>
        </w:rPr>
      </w:r>
      <w:r/>
    </w:p>
    <w:p>
      <w:pPr>
        <w:pStyle w:val="936"/>
        <w:jc w:val="center"/>
        <w:rPr>
          <w:rFonts w:ascii="Liberation Sans" w:hAnsi="Liberation Sans" w:cs="Liberation Sans"/>
          <w:sz w:val="24"/>
        </w:rPr>
      </w:pPr>
      <w:r>
        <w:rPr>
          <w:rFonts w:ascii="Liberation Sans" w:hAnsi="Liberation Sans" w:cs="Liberation Sans"/>
          <w:sz w:val="24"/>
        </w:rPr>
        <w:t xml:space="preserve">СПЕЦИФИКАЦИЯ</w:t>
      </w:r>
      <w:r>
        <w:rPr>
          <w:rFonts w:ascii="Liberation Sans" w:hAnsi="Liberation Sans" w:cs="Liberation Sans"/>
          <w:sz w:val="24"/>
        </w:rPr>
      </w:r>
      <w:r/>
    </w:p>
    <w:p>
      <w:pPr>
        <w:pStyle w:val="936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  <w:tab/>
      </w:r>
      <w:r>
        <w:rPr>
          <w:rFonts w:ascii="Liberation Sans" w:hAnsi="Liberation Sans" w:cs="Liberation Sans"/>
        </w:rPr>
      </w:r>
      <w:r/>
    </w:p>
    <w:p>
      <w:pPr>
        <w:pStyle w:val="936"/>
        <w:jc w:val="center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</w:rPr>
      </w:r>
      <w:r>
        <w:rPr>
          <w:rFonts w:ascii="Liberation Sans" w:hAnsi="Liberation Sans" w:cs="Liberation Sans"/>
          <w:sz w:val="24"/>
          <w:szCs w:val="24"/>
        </w:rPr>
        <w:t xml:space="preserve">Данные указаны в электронном контракте, сформированном с использованием ЕИС.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38"/>
        <w:jc w:val="right"/>
        <w:spacing w:before="0" w:after="0"/>
      </w:pPr>
      <w:r>
        <w:rPr>
          <w:rFonts w:ascii="Liberation Sans" w:hAnsi="Liberation Sans" w:cs="Liberation Sans"/>
          <w:b w:val="0"/>
          <w:i w:val="0"/>
          <w:sz w:val="20"/>
          <w:szCs w:val="20"/>
        </w:rPr>
        <w:t xml:space="preserve">Приложение №2</w:t>
      </w:r>
      <w:r/>
    </w:p>
    <w:p>
      <w:pPr>
        <w:pStyle w:val="938"/>
        <w:jc w:val="right"/>
        <w:spacing w:before="0" w:after="0"/>
      </w:pPr>
      <w:r>
        <w:rPr>
          <w:rFonts w:ascii="Liberation Sans" w:hAnsi="Liberation Sans" w:cs="Liberation Sans"/>
          <w:b w:val="0"/>
          <w:i w:val="0"/>
          <w:sz w:val="20"/>
          <w:szCs w:val="20"/>
        </w:rPr>
        <w:t xml:space="preserve">к </w:t>
      </w:r>
      <w:r>
        <w:rPr>
          <w:rFonts w:ascii="Liberation Sans" w:hAnsi="Liberation Sans" w:cs="Liberation Sans"/>
          <w:b w:val="0"/>
          <w:i w:val="0"/>
          <w:sz w:val="20"/>
          <w:szCs w:val="20"/>
          <w:lang w:val="ru-RU"/>
        </w:rPr>
        <w:t xml:space="preserve">государственному </w:t>
      </w:r>
      <w:r>
        <w:rPr>
          <w:rFonts w:ascii="Liberation Sans" w:hAnsi="Liberation Sans" w:cs="Liberation Sans"/>
          <w:b w:val="0"/>
          <w:i w:val="0"/>
          <w:sz w:val="20"/>
          <w:szCs w:val="20"/>
        </w:rPr>
        <w:t xml:space="preserve">контракту</w:t>
      </w:r>
      <w:r/>
    </w:p>
    <w:p>
      <w:pPr>
        <w:pStyle w:val="938"/>
        <w:jc w:val="right"/>
        <w:spacing w:before="0" w:after="0"/>
      </w:pPr>
      <w:r>
        <w:rPr>
          <w:rFonts w:ascii="Liberation Sans" w:hAnsi="Liberation Sans" w:cs="Liberation Sans"/>
          <w:b w:val="0"/>
          <w:i w:val="0"/>
          <w:sz w:val="20"/>
          <w:szCs w:val="20"/>
        </w:rPr>
        <w:t xml:space="preserve">от</w:t>
      </w:r>
      <w:r>
        <w:rPr>
          <w:rFonts w:ascii="Liberation Sans" w:hAnsi="Liberation Sans" w:cs="Liberation Sans"/>
          <w:b w:val="0"/>
          <w:i w:val="0"/>
          <w:sz w:val="20"/>
          <w:szCs w:val="20"/>
          <w:lang w:val="ru-RU"/>
        </w:rPr>
        <w:t xml:space="preserve"> </w:t>
      </w:r>
      <w:r>
        <w:rPr>
          <w:rFonts w:ascii="Liberation Sans" w:hAnsi="Liberation Sans" w:cs="Liberation Sans"/>
          <w:b w:val="0"/>
          <w:i w:val="0"/>
          <w:sz w:val="20"/>
          <w:szCs w:val="20"/>
        </w:rPr>
        <w:t xml:space="preserve"> «_____» ____________ 20</w:t>
      </w:r>
      <w:r>
        <w:rPr>
          <w:rFonts w:ascii="Liberation Sans" w:hAnsi="Liberation Sans" w:cs="Liberation Sans"/>
          <w:b w:val="0"/>
          <w:i w:val="0"/>
          <w:sz w:val="20"/>
          <w:szCs w:val="20"/>
          <w:lang w:val="ru-RU"/>
        </w:rPr>
        <w:t xml:space="preserve">2</w:t>
      </w:r>
      <w:r>
        <w:rPr>
          <w:rFonts w:ascii="Liberation Sans" w:hAnsi="Liberation Sans" w:cs="Liberation Sans"/>
          <w:b w:val="0"/>
          <w:i w:val="0"/>
          <w:sz w:val="20"/>
          <w:szCs w:val="20"/>
        </w:rPr>
        <w:t xml:space="preserve">4 г. № _________</w:t>
      </w:r>
      <w:r/>
    </w:p>
    <w:p>
      <w:r>
        <w:rPr>
          <w:rFonts w:ascii="Liberation Sans" w:hAnsi="Liberation Sans" w:cs="Liberation Sans"/>
        </w:rPr>
      </w:r>
      <w:r/>
    </w:p>
    <w:p>
      <w:r>
        <w:rPr>
          <w:rFonts w:ascii="Liberation Sans" w:hAnsi="Liberation Sans" w:cs="Liberation Sans"/>
        </w:rPr>
      </w:r>
      <w:r/>
    </w:p>
    <w:p>
      <w:r>
        <w:rPr>
          <w:rFonts w:ascii="Liberation Sans" w:hAnsi="Liberation Sans" w:cs="Liberation Sans"/>
        </w:rPr>
      </w:r>
      <w:r/>
    </w:p>
    <w:p>
      <w:r>
        <w:rPr>
          <w:rFonts w:ascii="Liberation Sans" w:hAnsi="Liberation Sans" w:cs="Liberation Sans"/>
        </w:rPr>
      </w:r>
      <w:r/>
    </w:p>
    <w:tbl>
      <w:tblPr>
        <w:tblStyle w:val="792"/>
        <w:tblW w:w="0" w:type="auto"/>
        <w:tblLayout w:type="fixed"/>
        <w:tblLook w:val="04A0" w:firstRow="1" w:lastRow="0" w:firstColumn="1" w:lastColumn="0" w:noHBand="0" w:noVBand="1"/>
      </w:tblPr>
      <w:tblGrid>
        <w:gridCol w:w="958"/>
        <w:gridCol w:w="3260"/>
        <w:gridCol w:w="5811"/>
      </w:tblGrid>
      <w:tr>
        <w:trPr/>
        <w:tc>
          <w:tcPr>
            <w:tcW w:w="958" w:type="dxa"/>
            <w:textDirection w:val="lrTb"/>
            <w:noWrap w:val="false"/>
          </w:tcPr>
          <w:p>
            <w:pPr>
              <w:pStyle w:val="936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cs="Liberation Sans"/>
                <w:b/>
                <w:sz w:val="24"/>
                <w:szCs w:val="24"/>
              </w:rPr>
              <w:t xml:space="preserve">№</w:t>
            </w:r>
            <w:r>
              <w:rPr>
                <w:rFonts w:ascii="Liberation Sans" w:hAnsi="Liberation Sans" w:eastAsia="Liberation Serif" w:cs="Liberation Sans"/>
                <w:b/>
                <w:sz w:val="24"/>
                <w:szCs w:val="24"/>
              </w:rPr>
              <w:t xml:space="preserve"> </w:t>
            </w:r>
            <w:r>
              <w:rPr>
                <w:rFonts w:ascii="Liberation Sans" w:hAnsi="Liberation Sans" w:cs="Liberation Sans"/>
                <w:b/>
                <w:sz w:val="24"/>
                <w:szCs w:val="24"/>
              </w:rPr>
              <w:t xml:space="preserve">п/п</w:t>
            </w:r>
            <w:r>
              <w:rPr>
                <w:rFonts w:ascii="Liberation Sans" w:hAnsi="Liberation Sans" w:cs="Liberation Sans"/>
                <w:sz w:val="24"/>
                <w:szCs w:val="24"/>
              </w:rPr>
            </w:r>
            <w:r/>
          </w:p>
        </w:tc>
        <w:tc>
          <w:tcPr>
            <w:tcW w:w="3260" w:type="dxa"/>
            <w:textDirection w:val="lrTb"/>
            <w:noWrap w:val="false"/>
          </w:tcPr>
          <w:p>
            <w:pPr>
              <w:pStyle w:val="936"/>
              <w:jc w:val="center"/>
            </w:pPr>
            <w:r>
              <w:rPr>
                <w:rFonts w:ascii="Liberation Sans" w:hAnsi="Liberation Sans" w:cs="Liberation Sans"/>
                <w:b/>
                <w:sz w:val="24"/>
                <w:szCs w:val="24"/>
              </w:rPr>
              <w:t xml:space="preserve">Наименование (ассортимент)</w:t>
            </w:r>
            <w:r>
              <w:rPr>
                <w:rFonts w:ascii="Liberation Sans" w:hAnsi="Liberation Sans" w:cs="Liberation Sans"/>
                <w:sz w:val="24"/>
                <w:szCs w:val="24"/>
              </w:rPr>
            </w:r>
            <w:r/>
          </w:p>
          <w:p>
            <w:pPr>
              <w:pStyle w:val="936"/>
              <w:jc w:val="center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cs="Liberation Sans"/>
                <w:b/>
                <w:sz w:val="24"/>
                <w:szCs w:val="24"/>
              </w:rPr>
              <w:t xml:space="preserve">товара</w:t>
            </w:r>
            <w:r>
              <w:rPr>
                <w:rFonts w:ascii="Liberation Sans" w:hAnsi="Liberation Sans" w:cs="Liberation Sans"/>
                <w:sz w:val="24"/>
                <w:szCs w:val="24"/>
              </w:rPr>
            </w:r>
            <w:r/>
          </w:p>
        </w:tc>
        <w:tc>
          <w:tcPr>
            <w:tcW w:w="581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cs="Liberation Sans"/>
                <w:b/>
                <w:bCs/>
                <w:sz w:val="24"/>
                <w:szCs w:val="24"/>
              </w:rPr>
              <w:t xml:space="preserve">Реестровая запись №</w:t>
            </w:r>
            <w:r>
              <w:rPr>
                <w:rFonts w:ascii="Liberation Sans" w:hAnsi="Liberation Sans" w:cs="Liberation Sans"/>
                <w:sz w:val="24"/>
                <w:szCs w:val="24"/>
              </w:rPr>
            </w:r>
            <w:r/>
          </w:p>
        </w:tc>
      </w:tr>
      <w:tr>
        <w:trPr/>
        <w:tc>
          <w:tcPr>
            <w:tcW w:w="958" w:type="dxa"/>
            <w:textDirection w:val="lrTb"/>
            <w:noWrap w:val="false"/>
          </w:tcPr>
          <w:p>
            <w:pPr>
              <w:pStyle w:val="776"/>
              <w:numPr>
                <w:ilvl w:val="0"/>
                <w:numId w:val="45"/>
              </w:num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cs="Liberation Sans"/>
                <w:sz w:val="24"/>
                <w:szCs w:val="24"/>
              </w:rPr>
            </w:r>
            <w:r>
              <w:rPr>
                <w:rFonts w:ascii="Liberation Sans" w:hAnsi="Liberation Sans" w:cs="Liberation Sans"/>
                <w:sz w:val="24"/>
                <w:szCs w:val="24"/>
              </w:rPr>
            </w:r>
            <w:r/>
          </w:p>
        </w:tc>
        <w:tc>
          <w:tcPr>
            <w:tcW w:w="3260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cs="Liberation Sans"/>
                <w:sz w:val="24"/>
                <w:szCs w:val="24"/>
              </w:rPr>
            </w:r>
            <w:r>
              <w:rPr>
                <w:rFonts w:ascii="Liberation Sans" w:hAnsi="Liberation Sans" w:cs="Liberation Sans"/>
                <w:sz w:val="24"/>
                <w:szCs w:val="24"/>
              </w:rPr>
            </w:r>
            <w:r/>
          </w:p>
        </w:tc>
        <w:tc>
          <w:tcPr>
            <w:tcW w:w="5811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cs="Liberation Sans"/>
                <w:sz w:val="24"/>
                <w:szCs w:val="24"/>
              </w:rPr>
            </w:r>
            <w:r>
              <w:rPr>
                <w:rFonts w:ascii="Liberation Sans" w:hAnsi="Liberation Sans" w:cs="Liberation Sans"/>
                <w:sz w:val="24"/>
                <w:szCs w:val="24"/>
              </w:rPr>
            </w:r>
            <w:r/>
          </w:p>
        </w:tc>
      </w:tr>
      <w:tr>
        <w:trPr/>
        <w:tc>
          <w:tcPr>
            <w:tcW w:w="958" w:type="dxa"/>
            <w:textDirection w:val="lrTb"/>
            <w:noWrap w:val="false"/>
          </w:tcPr>
          <w:p>
            <w:pPr>
              <w:pStyle w:val="776"/>
              <w:numPr>
                <w:ilvl w:val="0"/>
                <w:numId w:val="45"/>
              </w:num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cs="Liberation Sans"/>
                <w:sz w:val="24"/>
                <w:szCs w:val="24"/>
              </w:rPr>
            </w:r>
            <w:r>
              <w:rPr>
                <w:rFonts w:ascii="Liberation Sans" w:hAnsi="Liberation Sans" w:cs="Liberation Sans"/>
                <w:sz w:val="24"/>
                <w:szCs w:val="24"/>
              </w:rPr>
            </w:r>
            <w:r/>
          </w:p>
        </w:tc>
        <w:tc>
          <w:tcPr>
            <w:tcW w:w="3260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cs="Liberation Sans"/>
                <w:sz w:val="24"/>
                <w:szCs w:val="24"/>
              </w:rPr>
            </w:r>
            <w:r>
              <w:rPr>
                <w:rFonts w:ascii="Liberation Sans" w:hAnsi="Liberation Sans" w:cs="Liberation Sans"/>
                <w:sz w:val="24"/>
                <w:szCs w:val="24"/>
              </w:rPr>
            </w:r>
            <w:r/>
          </w:p>
        </w:tc>
        <w:tc>
          <w:tcPr>
            <w:tcW w:w="5811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cs="Liberation Sans"/>
                <w:sz w:val="24"/>
                <w:szCs w:val="24"/>
              </w:rPr>
            </w:r>
            <w:r>
              <w:rPr>
                <w:rFonts w:ascii="Liberation Sans" w:hAnsi="Liberation Sans" w:cs="Liberation Sans"/>
                <w:sz w:val="24"/>
                <w:szCs w:val="24"/>
              </w:rPr>
            </w:r>
            <w:r/>
          </w:p>
        </w:tc>
      </w:tr>
    </w:tbl>
    <w:p>
      <w:pPr>
        <w:pStyle w:val="936"/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10000000000000000"/>
  </w:font>
  <w:font w:name="Liberation Sans">
    <w:panose1 w:val="020B0604020202020204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Tahoma">
    <w:panose1 w:val="020B0604030504040204"/>
  </w:font>
  <w:font w:name="Courier New">
    <w:panose1 w:val="02070309020205020404"/>
  </w:font>
  <w:font w:name="Cambria">
    <w:panose1 w:val="020405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8</w:t>
    </w:r>
    <w:r>
      <w:fldChar w:fldCharType="end"/>
    </w:r>
    <w:r/>
  </w:p>
  <w:p>
    <w:pPr>
      <w:pStyle w:val="943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3"/>
      <w:rPr>
        <w:rStyle w:val="945"/>
      </w:rPr>
      <w:framePr w:wrap="around" w:vAnchor="text" w:hAnchor="margin" w:xAlign="right" w:y="1"/>
    </w:pPr>
    <w:r>
      <w:rPr>
        <w:rStyle w:val="945"/>
      </w:rPr>
      <w:fldChar w:fldCharType="begin"/>
    </w:r>
    <w:r>
      <w:rPr>
        <w:rStyle w:val="945"/>
      </w:rPr>
      <w:instrText xml:space="preserve">PAGE  </w:instrText>
    </w:r>
    <w:r>
      <w:rPr>
        <w:rStyle w:val="945"/>
      </w:rPr>
      <w:fldChar w:fldCharType="end"/>
    </w:r>
    <w:r>
      <w:rPr>
        <w:rStyle w:val="945"/>
      </w:rPr>
    </w:r>
    <w:r/>
  </w:p>
  <w:p>
    <w:pPr>
      <w:pStyle w:val="943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space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360" w:hanging="360"/>
        <w:tabs>
          <w:tab w:val="num" w:pos="36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  <w:tabs>
          <w:tab w:val="num" w:pos="1800" w:leader="none"/>
        </w:tabs>
      </w:pPr>
    </w:lvl>
  </w:abstractNum>
  <w:abstractNum w:abstractNumId="2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760" w:hanging="1440"/>
        <w:tabs>
          <w:tab w:val="num" w:pos="57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  <w:tabs>
          <w:tab w:val="num" w:pos="648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60" w:hanging="1800"/>
        <w:tabs>
          <w:tab w:val="num" w:pos="756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space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720" w:hanging="72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540" w:hanging="540"/>
      </w:pPr>
    </w:lvl>
    <w:lvl w:ilvl="1">
      <w:start w:val="1"/>
      <w:numFmt w:val="decimal"/>
      <w:isLgl w:val="false"/>
      <w:suff w:val="tab"/>
      <w:lvlText w:val="%1.%2."/>
      <w:lvlJc w:val="left"/>
      <w:pPr>
        <w:ind w:left="1249" w:hanging="540"/>
      </w:pPr>
      <w:rPr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</w:lvl>
  </w:abstractNum>
  <w:abstractNum w:abstractNumId="1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1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</w:lvl>
    <w:lvl w:ilvl="1">
      <w:start w:val="3"/>
      <w:numFmt w:val="decimal"/>
      <w:isLgl w:val="false"/>
      <w:suff w:val="tab"/>
      <w:lvlText w:val="%1.%2."/>
      <w:lvlJc w:val="left"/>
      <w:pPr>
        <w:ind w:left="540" w:hanging="540"/>
      </w:pPr>
      <w:rPr>
        <w:b w:val="0"/>
      </w:rPr>
    </w:lvl>
    <w:lvl w:ilvl="2">
      <w:start w:val="7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760" w:hanging="1440"/>
        <w:tabs>
          <w:tab w:val="num" w:pos="57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  <w:tabs>
          <w:tab w:val="num" w:pos="648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60" w:hanging="1800"/>
        <w:tabs>
          <w:tab w:val="num" w:pos="7560" w:leader="none"/>
        </w:tabs>
      </w:pPr>
    </w:lvl>
  </w:abstractNum>
  <w:abstractNum w:abstractNumId="13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540" w:hanging="540"/>
      </w:pPr>
    </w:lvl>
    <w:lvl w:ilvl="1">
      <w:start w:val="1"/>
      <w:numFmt w:val="decimal"/>
      <w:isLgl w:val="false"/>
      <w:suff w:val="tab"/>
      <w:lvlText w:val="%1.%2."/>
      <w:lvlJc w:val="left"/>
      <w:pPr>
        <w:ind w:left="1391" w:hanging="540"/>
      </w:pPr>
      <w:rPr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</w:lvl>
  </w:abstractNum>
  <w:abstractNum w:abstractNumId="1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</w:lvl>
    <w:lvl w:ilvl="1">
      <w:start w:val="3"/>
      <w:numFmt w:val="decimal"/>
      <w:isLgl w:val="false"/>
      <w:suff w:val="tab"/>
      <w:lvlText w:val="%1.%2."/>
      <w:lvlJc w:val="left"/>
      <w:pPr>
        <w:ind w:left="540" w:hanging="540"/>
      </w:pPr>
    </w:lvl>
    <w:lvl w:ilvl="2">
      <w:start w:val="9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space"/>
      <w:lvlText w:val="%1.%2."/>
      <w:lvlJc w:val="left"/>
      <w:pPr>
        <w:ind w:left="4690" w:hanging="720"/>
      </w:pPr>
      <w:rPr>
        <w:b w:val="0"/>
        <w:i w:val="0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space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17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480" w:hanging="480"/>
      </w:pPr>
    </w:lvl>
    <w:lvl w:ilvl="1">
      <w:start w:val="1"/>
      <w:numFmt w:val="decimal"/>
      <w:isLgl w:val="false"/>
      <w:suff w:val="tab"/>
      <w:lvlText w:val="%1.%2."/>
      <w:lvlJc w:val="left"/>
      <w:pPr>
        <w:ind w:left="480" w:hanging="48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760" w:hanging="1440"/>
        <w:tabs>
          <w:tab w:val="num" w:pos="57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  <w:tabs>
          <w:tab w:val="num" w:pos="648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60" w:hanging="1800"/>
        <w:tabs>
          <w:tab w:val="num" w:pos="7560" w:leader="none"/>
        </w:tabs>
      </w:pPr>
    </w:lvl>
  </w:abstractNum>
  <w:abstractNum w:abstractNumId="19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space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space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1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2028" w:hanging="1320"/>
      </w:pPr>
      <w:rPr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056" w:hanging="13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084" w:hanging="13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112" w:hanging="132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26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648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676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064" w:hanging="216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space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space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space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25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644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540" w:hanging="540"/>
      </w:pPr>
    </w:lvl>
    <w:lvl w:ilvl="1">
      <w:start w:val="1"/>
      <w:numFmt w:val="decimal"/>
      <w:isLgl w:val="false"/>
      <w:suff w:val="tab"/>
      <w:lvlText w:val="%1.%2."/>
      <w:lvlJc w:val="left"/>
      <w:pPr>
        <w:ind w:left="1609" w:hanging="540"/>
      </w:pPr>
      <w:rPr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85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927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35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642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7854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923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352" w:hanging="180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space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space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2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211" w:hanging="360"/>
      </w:pPr>
      <w:rPr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</w:lvl>
  </w:abstractNum>
  <w:abstractNum w:abstractNumId="30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0" w:hanging="360"/>
        <w:tabs>
          <w:tab w:val="num" w:pos="360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080" w:hanging="72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160" w:hanging="1080"/>
        <w:tabs>
          <w:tab w:val="num" w:pos="216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240" w:hanging="1440"/>
        <w:tabs>
          <w:tab w:val="num" w:pos="32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60" w:hanging="1800"/>
        <w:tabs>
          <w:tab w:val="num" w:pos="39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320" w:hanging="1800"/>
        <w:tabs>
          <w:tab w:val="num" w:pos="432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40" w:hanging="2160"/>
        <w:tabs>
          <w:tab w:val="num" w:pos="5040" w:leader="none"/>
        </w:tabs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space"/>
      <w:lvlText w:val="%1.%2."/>
      <w:lvlJc w:val="left"/>
      <w:pPr>
        <w:ind w:left="4690" w:hanging="720"/>
      </w:pPr>
      <w:rPr>
        <w:b w:val="0"/>
        <w:i w:val="0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space"/>
      <w:lvlText w:val="%1.%2."/>
      <w:lvlJc w:val="left"/>
      <w:pPr>
        <w:ind w:left="4690" w:hanging="720"/>
      </w:pPr>
      <w:rPr>
        <w:b w:val="0"/>
        <w:i w:val="0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space"/>
      <w:lvlText w:val="%1.%2."/>
      <w:lvlJc w:val="left"/>
      <w:pPr>
        <w:ind w:left="4690" w:hanging="720"/>
      </w:pPr>
      <w:rPr>
        <w:b w:val="0"/>
        <w:i w:val="0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space"/>
      <w:lvlText w:val="%1.%2."/>
      <w:lvlJc w:val="left"/>
      <w:pPr>
        <w:ind w:left="4690" w:hanging="720"/>
      </w:pPr>
      <w:rPr>
        <w:b w:val="0"/>
        <w:i w:val="0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space"/>
      <w:lvlText w:val="%1.%2."/>
      <w:lvlJc w:val="left"/>
      <w:pPr>
        <w:ind w:left="4690" w:hanging="720"/>
      </w:pPr>
      <w:rPr>
        <w:b w:val="0"/>
        <w:i w:val="0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space"/>
      <w:lvlText w:val="%1.%2."/>
      <w:lvlJc w:val="left"/>
      <w:pPr>
        <w:ind w:left="4690" w:hanging="720"/>
      </w:pPr>
      <w:rPr>
        <w:b w:val="0"/>
        <w:i w:val="0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ascii="Liberation Serif" w:hAnsi="Liberation Serif" w:eastAsia="Liberation Serif" w:cs="Liberation Serif"/>
        <w:b/>
        <w:sz w:val="24"/>
      </w:rPr>
    </w:lvl>
    <w:lvl w:ilvl="1">
      <w:start w:val="1"/>
      <w:numFmt w:val="decimal"/>
      <w:isLgl w:val="false"/>
      <w:suff w:val="space"/>
      <w:lvlText w:val="%1.%2."/>
      <w:lvlJc w:val="left"/>
      <w:pPr>
        <w:ind w:left="4690" w:hanging="720"/>
        <w:tabs>
          <w:tab w:val="num" w:pos="0" w:leader="none"/>
        </w:tabs>
      </w:pPr>
      <w:rPr>
        <w:rFonts w:ascii="Liberation Serif" w:hAnsi="Liberation Serif" w:eastAsia="Liberation Serif" w:cs="Liberation Serif"/>
        <w:b w:val="0"/>
        <w:i w:val="0"/>
        <w:sz w:val="24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720" w:hanging="720"/>
        <w:tabs>
          <w:tab w:val="num" w:pos="0" w:leader="none"/>
        </w:tabs>
      </w:pPr>
      <w:rPr>
        <w:rFonts w:ascii="Liberation Serif" w:hAnsi="Liberation Serif" w:eastAsia="Liberation Serif" w:cs="Liberation Serif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40">
    <w:multiLevelType w:val="hybridMultilevel"/>
    <w:lvl w:ilvl="0">
      <w:start w:val="1"/>
      <w:numFmt w:val="decimal"/>
      <w:pStyle w:val="937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938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7"/>
  </w:num>
  <w:num w:numId="2">
    <w:abstractNumId w:val="15"/>
  </w:num>
  <w:num w:numId="3">
    <w:abstractNumId w:val="3"/>
  </w:num>
  <w:num w:numId="4">
    <w:abstractNumId w:val="12"/>
  </w:num>
  <w:num w:numId="5">
    <w:abstractNumId w:val="4"/>
  </w:num>
  <w:num w:numId="6">
    <w:abstractNumId w:val="18"/>
  </w:num>
  <w:num w:numId="7">
    <w:abstractNumId w:val="1"/>
  </w:num>
  <w:num w:numId="8">
    <w:abstractNumId w:val="2"/>
  </w:num>
  <w:num w:numId="9">
    <w:abstractNumId w:val="10"/>
  </w:num>
  <w:num w:numId="10">
    <w:abstractNumId w:val="30"/>
  </w:num>
  <w:num w:numId="11">
    <w:abstractNumId w:val="32"/>
  </w:num>
  <w:num w:numId="12">
    <w:abstractNumId w:val="0"/>
  </w:num>
  <w:num w:numId="13">
    <w:abstractNumId w:val="16"/>
  </w:num>
  <w:num w:numId="14">
    <w:abstractNumId w:val="6"/>
  </w:num>
  <w:num w:numId="15">
    <w:abstractNumId w:val="27"/>
  </w:num>
  <w:num w:numId="16">
    <w:abstractNumId w:val="28"/>
  </w:num>
  <w:num w:numId="17">
    <w:abstractNumId w:val="20"/>
  </w:num>
  <w:num w:numId="18">
    <w:abstractNumId w:val="24"/>
  </w:num>
  <w:num w:numId="19">
    <w:abstractNumId w:val="22"/>
  </w:num>
  <w:num w:numId="20">
    <w:abstractNumId w:val="25"/>
  </w:num>
  <w:num w:numId="21">
    <w:abstractNumId w:val="25"/>
  </w:num>
  <w:num w:numId="22">
    <w:abstractNumId w:val="21"/>
  </w:num>
  <w:num w:numId="23">
    <w:abstractNumId w:val="19"/>
  </w:num>
  <w:num w:numId="24">
    <w:abstractNumId w:val="5"/>
  </w:num>
  <w:num w:numId="25">
    <w:abstractNumId w:val="9"/>
  </w:num>
  <w:num w:numId="26">
    <w:abstractNumId w:val="26"/>
  </w:num>
  <w:num w:numId="27">
    <w:abstractNumId w:val="31"/>
  </w:num>
  <w:num w:numId="28">
    <w:abstractNumId w:val="23"/>
  </w:num>
  <w:num w:numId="29">
    <w:abstractNumId w:val="8"/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</w:num>
  <w:num w:numId="32">
    <w:abstractNumId w:val="17"/>
  </w:num>
  <w:num w:numId="33">
    <w:abstractNumId w:val="29"/>
  </w:num>
  <w:num w:numId="34">
    <w:abstractNumId w:val="13"/>
  </w:num>
  <w:num w:numId="35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</w:num>
  <w:num w:numId="37">
    <w:abstractNumId w:val="33"/>
  </w:num>
  <w:num w:numId="38">
    <w:abstractNumId w:val="34"/>
  </w:num>
  <w:num w:numId="39">
    <w:abstractNumId w:val="35"/>
  </w:num>
  <w:num w:numId="40">
    <w:abstractNumId w:val="36"/>
  </w:num>
  <w:num w:numId="41">
    <w:abstractNumId w:val="37"/>
  </w:num>
  <w:num w:numId="42">
    <w:abstractNumId w:val="38"/>
  </w:num>
  <w:num w:numId="43">
    <w:abstractNumId w:val="39"/>
  </w:num>
  <w:num w:numId="44">
    <w:abstractNumId w:val="40"/>
  </w:num>
  <w:num w:numId="45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8">
    <w:name w:val="Heading 1"/>
    <w:basedOn w:val="936"/>
    <w:next w:val="936"/>
    <w:link w:val="7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9">
    <w:name w:val="Heading 1 Char"/>
    <w:link w:val="758"/>
    <w:uiPriority w:val="9"/>
    <w:rPr>
      <w:rFonts w:ascii="Arial" w:hAnsi="Arial" w:eastAsia="Arial" w:cs="Arial"/>
      <w:sz w:val="40"/>
      <w:szCs w:val="40"/>
    </w:rPr>
  </w:style>
  <w:style w:type="paragraph" w:styleId="760">
    <w:name w:val="Heading 2"/>
    <w:basedOn w:val="936"/>
    <w:next w:val="936"/>
    <w:link w:val="7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61">
    <w:name w:val="Heading 2 Char"/>
    <w:link w:val="760"/>
    <w:uiPriority w:val="9"/>
    <w:rPr>
      <w:rFonts w:ascii="Arial" w:hAnsi="Arial" w:eastAsia="Arial" w:cs="Arial"/>
      <w:sz w:val="34"/>
    </w:rPr>
  </w:style>
  <w:style w:type="paragraph" w:styleId="762">
    <w:name w:val="Heading 3"/>
    <w:basedOn w:val="936"/>
    <w:next w:val="936"/>
    <w:link w:val="7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63">
    <w:name w:val="Heading 3 Char"/>
    <w:link w:val="762"/>
    <w:uiPriority w:val="9"/>
    <w:rPr>
      <w:rFonts w:ascii="Arial" w:hAnsi="Arial" w:eastAsia="Arial" w:cs="Arial"/>
      <w:sz w:val="30"/>
      <w:szCs w:val="30"/>
    </w:rPr>
  </w:style>
  <w:style w:type="paragraph" w:styleId="764">
    <w:name w:val="Heading 4"/>
    <w:basedOn w:val="936"/>
    <w:next w:val="936"/>
    <w:link w:val="7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5">
    <w:name w:val="Heading 4 Char"/>
    <w:link w:val="764"/>
    <w:uiPriority w:val="9"/>
    <w:rPr>
      <w:rFonts w:ascii="Arial" w:hAnsi="Arial" w:eastAsia="Arial" w:cs="Arial"/>
      <w:b/>
      <w:bCs/>
      <w:sz w:val="26"/>
      <w:szCs w:val="26"/>
    </w:rPr>
  </w:style>
  <w:style w:type="paragraph" w:styleId="766">
    <w:name w:val="Heading 5"/>
    <w:basedOn w:val="936"/>
    <w:next w:val="936"/>
    <w:link w:val="7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7">
    <w:name w:val="Heading 5 Char"/>
    <w:link w:val="766"/>
    <w:uiPriority w:val="9"/>
    <w:rPr>
      <w:rFonts w:ascii="Arial" w:hAnsi="Arial" w:eastAsia="Arial" w:cs="Arial"/>
      <w:b/>
      <w:bCs/>
      <w:sz w:val="24"/>
      <w:szCs w:val="24"/>
    </w:rPr>
  </w:style>
  <w:style w:type="paragraph" w:styleId="768">
    <w:name w:val="Heading 6"/>
    <w:basedOn w:val="936"/>
    <w:next w:val="936"/>
    <w:link w:val="7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9">
    <w:name w:val="Heading 6 Char"/>
    <w:link w:val="768"/>
    <w:uiPriority w:val="9"/>
    <w:rPr>
      <w:rFonts w:ascii="Arial" w:hAnsi="Arial" w:eastAsia="Arial" w:cs="Arial"/>
      <w:b/>
      <w:bCs/>
      <w:sz w:val="22"/>
      <w:szCs w:val="22"/>
    </w:rPr>
  </w:style>
  <w:style w:type="paragraph" w:styleId="770">
    <w:name w:val="Heading 7"/>
    <w:basedOn w:val="936"/>
    <w:next w:val="936"/>
    <w:link w:val="7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1">
    <w:name w:val="Heading 7 Char"/>
    <w:link w:val="7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2">
    <w:name w:val="Heading 8"/>
    <w:basedOn w:val="936"/>
    <w:next w:val="936"/>
    <w:link w:val="7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3">
    <w:name w:val="Heading 8 Char"/>
    <w:link w:val="772"/>
    <w:uiPriority w:val="9"/>
    <w:rPr>
      <w:rFonts w:ascii="Arial" w:hAnsi="Arial" w:eastAsia="Arial" w:cs="Arial"/>
      <w:i/>
      <w:iCs/>
      <w:sz w:val="22"/>
      <w:szCs w:val="22"/>
    </w:rPr>
  </w:style>
  <w:style w:type="paragraph" w:styleId="774">
    <w:name w:val="Heading 9"/>
    <w:basedOn w:val="936"/>
    <w:next w:val="936"/>
    <w:link w:val="7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5">
    <w:name w:val="Heading 9 Char"/>
    <w:link w:val="774"/>
    <w:uiPriority w:val="9"/>
    <w:rPr>
      <w:rFonts w:ascii="Arial" w:hAnsi="Arial" w:eastAsia="Arial" w:cs="Arial"/>
      <w:i/>
      <w:iCs/>
      <w:sz w:val="21"/>
      <w:szCs w:val="21"/>
    </w:rPr>
  </w:style>
  <w:style w:type="paragraph" w:styleId="776">
    <w:name w:val="List Paragraph"/>
    <w:basedOn w:val="936"/>
    <w:uiPriority w:val="34"/>
    <w:qFormat/>
    <w:pPr>
      <w:contextualSpacing/>
      <w:ind w:left="720"/>
    </w:pPr>
  </w:style>
  <w:style w:type="paragraph" w:styleId="777">
    <w:name w:val="No Spacing"/>
    <w:uiPriority w:val="1"/>
    <w:qFormat/>
    <w:pPr>
      <w:spacing w:before="0" w:after="0" w:line="240" w:lineRule="auto"/>
    </w:pPr>
  </w:style>
  <w:style w:type="paragraph" w:styleId="778">
    <w:name w:val="Title"/>
    <w:basedOn w:val="936"/>
    <w:next w:val="936"/>
    <w:link w:val="7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9">
    <w:name w:val="Title Char"/>
    <w:link w:val="778"/>
    <w:uiPriority w:val="10"/>
    <w:rPr>
      <w:sz w:val="48"/>
      <w:szCs w:val="48"/>
    </w:rPr>
  </w:style>
  <w:style w:type="paragraph" w:styleId="780">
    <w:name w:val="Subtitle"/>
    <w:basedOn w:val="936"/>
    <w:next w:val="936"/>
    <w:link w:val="781"/>
    <w:uiPriority w:val="11"/>
    <w:qFormat/>
    <w:pPr>
      <w:spacing w:before="200" w:after="200"/>
    </w:pPr>
    <w:rPr>
      <w:sz w:val="24"/>
      <w:szCs w:val="24"/>
    </w:rPr>
  </w:style>
  <w:style w:type="character" w:styleId="781">
    <w:name w:val="Subtitle Char"/>
    <w:link w:val="780"/>
    <w:uiPriority w:val="11"/>
    <w:rPr>
      <w:sz w:val="24"/>
      <w:szCs w:val="24"/>
    </w:rPr>
  </w:style>
  <w:style w:type="paragraph" w:styleId="782">
    <w:name w:val="Quote"/>
    <w:basedOn w:val="936"/>
    <w:next w:val="936"/>
    <w:link w:val="783"/>
    <w:uiPriority w:val="29"/>
    <w:qFormat/>
    <w:pPr>
      <w:ind w:left="720" w:right="720"/>
    </w:pPr>
    <w:rPr>
      <w:i/>
    </w:rPr>
  </w:style>
  <w:style w:type="character" w:styleId="783">
    <w:name w:val="Quote Char"/>
    <w:link w:val="782"/>
    <w:uiPriority w:val="29"/>
    <w:rPr>
      <w:i/>
    </w:rPr>
  </w:style>
  <w:style w:type="paragraph" w:styleId="784">
    <w:name w:val="Intense Quote"/>
    <w:basedOn w:val="936"/>
    <w:next w:val="936"/>
    <w:link w:val="7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5">
    <w:name w:val="Intense Quote Char"/>
    <w:link w:val="784"/>
    <w:uiPriority w:val="30"/>
    <w:rPr>
      <w:i/>
    </w:rPr>
  </w:style>
  <w:style w:type="paragraph" w:styleId="786">
    <w:name w:val="Header"/>
    <w:basedOn w:val="936"/>
    <w:link w:val="7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7">
    <w:name w:val="Header Char"/>
    <w:link w:val="786"/>
    <w:uiPriority w:val="99"/>
  </w:style>
  <w:style w:type="paragraph" w:styleId="788">
    <w:name w:val="Footer"/>
    <w:basedOn w:val="936"/>
    <w:link w:val="7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9">
    <w:name w:val="Footer Char"/>
    <w:link w:val="788"/>
    <w:uiPriority w:val="99"/>
  </w:style>
  <w:style w:type="paragraph" w:styleId="790">
    <w:name w:val="Caption"/>
    <w:basedOn w:val="936"/>
    <w:next w:val="9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1">
    <w:name w:val="Caption Char"/>
    <w:basedOn w:val="790"/>
    <w:link w:val="788"/>
    <w:uiPriority w:val="99"/>
  </w:style>
  <w:style w:type="table" w:styleId="79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3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3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3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3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3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9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9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9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9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9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9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18">
    <w:name w:val="Hyperlink"/>
    <w:uiPriority w:val="99"/>
    <w:unhideWhenUsed/>
    <w:rPr>
      <w:color w:val="0000ff" w:themeColor="hyperlink"/>
      <w:u w:val="single"/>
    </w:rPr>
  </w:style>
  <w:style w:type="paragraph" w:styleId="919">
    <w:name w:val="footnote text"/>
    <w:basedOn w:val="936"/>
    <w:link w:val="920"/>
    <w:uiPriority w:val="99"/>
    <w:semiHidden/>
    <w:unhideWhenUsed/>
    <w:pPr>
      <w:spacing w:after="40" w:line="240" w:lineRule="auto"/>
    </w:pPr>
    <w:rPr>
      <w:sz w:val="18"/>
    </w:rPr>
  </w:style>
  <w:style w:type="character" w:styleId="920">
    <w:name w:val="Footnote Text Char"/>
    <w:link w:val="919"/>
    <w:uiPriority w:val="99"/>
    <w:rPr>
      <w:sz w:val="18"/>
    </w:rPr>
  </w:style>
  <w:style w:type="character" w:styleId="921">
    <w:name w:val="footnote reference"/>
    <w:uiPriority w:val="99"/>
    <w:unhideWhenUsed/>
    <w:rPr>
      <w:vertAlign w:val="superscript"/>
    </w:rPr>
  </w:style>
  <w:style w:type="paragraph" w:styleId="922">
    <w:name w:val="endnote text"/>
    <w:basedOn w:val="936"/>
    <w:link w:val="923"/>
    <w:uiPriority w:val="99"/>
    <w:semiHidden/>
    <w:unhideWhenUsed/>
    <w:pPr>
      <w:spacing w:after="0" w:line="240" w:lineRule="auto"/>
    </w:pPr>
    <w:rPr>
      <w:sz w:val="20"/>
    </w:rPr>
  </w:style>
  <w:style w:type="character" w:styleId="923">
    <w:name w:val="Endnote Text Char"/>
    <w:link w:val="922"/>
    <w:uiPriority w:val="99"/>
    <w:rPr>
      <w:sz w:val="20"/>
    </w:rPr>
  </w:style>
  <w:style w:type="character" w:styleId="924">
    <w:name w:val="endnote reference"/>
    <w:uiPriority w:val="99"/>
    <w:semiHidden/>
    <w:unhideWhenUsed/>
    <w:rPr>
      <w:vertAlign w:val="superscript"/>
    </w:rPr>
  </w:style>
  <w:style w:type="paragraph" w:styleId="925">
    <w:name w:val="toc 1"/>
    <w:basedOn w:val="936"/>
    <w:next w:val="936"/>
    <w:uiPriority w:val="39"/>
    <w:unhideWhenUsed/>
    <w:pPr>
      <w:ind w:left="0" w:right="0" w:firstLine="0"/>
      <w:spacing w:after="57"/>
    </w:pPr>
  </w:style>
  <w:style w:type="paragraph" w:styleId="926">
    <w:name w:val="toc 2"/>
    <w:basedOn w:val="936"/>
    <w:next w:val="936"/>
    <w:uiPriority w:val="39"/>
    <w:unhideWhenUsed/>
    <w:pPr>
      <w:ind w:left="283" w:right="0" w:firstLine="0"/>
      <w:spacing w:after="57"/>
    </w:pPr>
  </w:style>
  <w:style w:type="paragraph" w:styleId="927">
    <w:name w:val="toc 3"/>
    <w:basedOn w:val="936"/>
    <w:next w:val="936"/>
    <w:uiPriority w:val="39"/>
    <w:unhideWhenUsed/>
    <w:pPr>
      <w:ind w:left="567" w:right="0" w:firstLine="0"/>
      <w:spacing w:after="57"/>
    </w:pPr>
  </w:style>
  <w:style w:type="paragraph" w:styleId="928">
    <w:name w:val="toc 4"/>
    <w:basedOn w:val="936"/>
    <w:next w:val="936"/>
    <w:uiPriority w:val="39"/>
    <w:unhideWhenUsed/>
    <w:pPr>
      <w:ind w:left="850" w:right="0" w:firstLine="0"/>
      <w:spacing w:after="57"/>
    </w:pPr>
  </w:style>
  <w:style w:type="paragraph" w:styleId="929">
    <w:name w:val="toc 5"/>
    <w:basedOn w:val="936"/>
    <w:next w:val="936"/>
    <w:uiPriority w:val="39"/>
    <w:unhideWhenUsed/>
    <w:pPr>
      <w:ind w:left="1134" w:right="0" w:firstLine="0"/>
      <w:spacing w:after="57"/>
    </w:pPr>
  </w:style>
  <w:style w:type="paragraph" w:styleId="930">
    <w:name w:val="toc 6"/>
    <w:basedOn w:val="936"/>
    <w:next w:val="936"/>
    <w:uiPriority w:val="39"/>
    <w:unhideWhenUsed/>
    <w:pPr>
      <w:ind w:left="1417" w:right="0" w:firstLine="0"/>
      <w:spacing w:after="57"/>
    </w:pPr>
  </w:style>
  <w:style w:type="paragraph" w:styleId="931">
    <w:name w:val="toc 7"/>
    <w:basedOn w:val="936"/>
    <w:next w:val="936"/>
    <w:uiPriority w:val="39"/>
    <w:unhideWhenUsed/>
    <w:pPr>
      <w:ind w:left="1701" w:right="0" w:firstLine="0"/>
      <w:spacing w:after="57"/>
    </w:pPr>
  </w:style>
  <w:style w:type="paragraph" w:styleId="932">
    <w:name w:val="toc 8"/>
    <w:basedOn w:val="936"/>
    <w:next w:val="936"/>
    <w:uiPriority w:val="39"/>
    <w:unhideWhenUsed/>
    <w:pPr>
      <w:ind w:left="1984" w:right="0" w:firstLine="0"/>
      <w:spacing w:after="57"/>
    </w:pPr>
  </w:style>
  <w:style w:type="paragraph" w:styleId="933">
    <w:name w:val="toc 9"/>
    <w:basedOn w:val="936"/>
    <w:next w:val="936"/>
    <w:uiPriority w:val="39"/>
    <w:unhideWhenUsed/>
    <w:pPr>
      <w:ind w:left="2268" w:right="0" w:firstLine="0"/>
      <w:spacing w:after="57"/>
    </w:pPr>
  </w:style>
  <w:style w:type="paragraph" w:styleId="934">
    <w:name w:val="TOC Heading"/>
    <w:uiPriority w:val="39"/>
    <w:unhideWhenUsed/>
  </w:style>
  <w:style w:type="paragraph" w:styleId="935">
    <w:name w:val="table of figures"/>
    <w:basedOn w:val="936"/>
    <w:next w:val="936"/>
    <w:uiPriority w:val="99"/>
    <w:unhideWhenUsed/>
    <w:pPr>
      <w:spacing w:after="0" w:afterAutospacing="0"/>
    </w:pPr>
  </w:style>
  <w:style w:type="paragraph" w:styleId="936" w:default="1">
    <w:name w:val="Normal"/>
    <w:next w:val="936"/>
    <w:link w:val="936"/>
    <w:qFormat/>
    <w:rPr>
      <w:lang w:val="ru-RU" w:eastAsia="ru-RU" w:bidi="ar-SA"/>
    </w:rPr>
  </w:style>
  <w:style w:type="paragraph" w:styleId="937">
    <w:name w:val="Заголовок 1"/>
    <w:basedOn w:val="936"/>
    <w:next w:val="936"/>
    <w:link w:val="936"/>
    <w:qFormat/>
    <w:pPr>
      <w:jc w:val="center"/>
      <w:keepNext/>
      <w:outlineLvl w:val="0"/>
    </w:pPr>
    <w:rPr>
      <w:b/>
      <w:sz w:val="24"/>
    </w:rPr>
  </w:style>
  <w:style w:type="paragraph" w:styleId="938">
    <w:name w:val="Заголовок 2"/>
    <w:basedOn w:val="936"/>
    <w:next w:val="936"/>
    <w:link w:val="957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character" w:styleId="939">
    <w:name w:val="Основной шрифт абзаца"/>
    <w:next w:val="939"/>
    <w:link w:val="936"/>
    <w:semiHidden/>
  </w:style>
  <w:style w:type="table" w:styleId="940">
    <w:name w:val="Обычная таблица"/>
    <w:next w:val="940"/>
    <w:link w:val="936"/>
    <w:semiHidden/>
    <w:tblPr/>
  </w:style>
  <w:style w:type="numbering" w:styleId="941">
    <w:name w:val="Нет списка"/>
    <w:next w:val="941"/>
    <w:link w:val="936"/>
    <w:semiHidden/>
  </w:style>
  <w:style w:type="paragraph" w:styleId="942">
    <w:name w:val="Название"/>
    <w:basedOn w:val="936"/>
    <w:next w:val="942"/>
    <w:link w:val="963"/>
    <w:qFormat/>
    <w:pPr>
      <w:jc w:val="center"/>
    </w:pPr>
    <w:rPr>
      <w:b/>
      <w:sz w:val="24"/>
    </w:rPr>
  </w:style>
  <w:style w:type="paragraph" w:styleId="943">
    <w:name w:val="Нижний колонтитул"/>
    <w:basedOn w:val="936"/>
    <w:next w:val="943"/>
    <w:link w:val="954"/>
    <w:uiPriority w:val="99"/>
    <w:pPr>
      <w:tabs>
        <w:tab w:val="center" w:pos="4677" w:leader="none"/>
        <w:tab w:val="right" w:pos="9355" w:leader="none"/>
      </w:tabs>
    </w:pPr>
  </w:style>
  <w:style w:type="paragraph" w:styleId="944">
    <w:name w:val="Основной текст с отступом"/>
    <w:basedOn w:val="936"/>
    <w:next w:val="944"/>
    <w:link w:val="955"/>
    <w:pPr>
      <w:ind w:firstLine="720"/>
      <w:jc w:val="both"/>
    </w:pPr>
    <w:rPr>
      <w:sz w:val="28"/>
      <w:lang w:val="en-US" w:eastAsia="en-US"/>
    </w:rPr>
  </w:style>
  <w:style w:type="character" w:styleId="945">
    <w:name w:val="Номер страницы"/>
    <w:basedOn w:val="939"/>
    <w:next w:val="945"/>
    <w:link w:val="936"/>
  </w:style>
  <w:style w:type="paragraph" w:styleId="946">
    <w:name w:val="Верхний колонтитул"/>
    <w:basedOn w:val="936"/>
    <w:next w:val="946"/>
    <w:link w:val="936"/>
    <w:pPr>
      <w:tabs>
        <w:tab w:val="center" w:pos="4677" w:leader="none"/>
        <w:tab w:val="right" w:pos="9355" w:leader="none"/>
      </w:tabs>
    </w:pPr>
  </w:style>
  <w:style w:type="paragraph" w:styleId="947">
    <w:name w:val="ConsNonformat"/>
    <w:next w:val="947"/>
    <w:link w:val="936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948">
    <w:name w:val="Основной текст"/>
    <w:basedOn w:val="936"/>
    <w:next w:val="948"/>
    <w:link w:val="936"/>
    <w:rPr>
      <w:sz w:val="28"/>
    </w:rPr>
  </w:style>
  <w:style w:type="paragraph" w:styleId="949">
    <w:name w:val="Основной текст 2"/>
    <w:basedOn w:val="936"/>
    <w:next w:val="949"/>
    <w:link w:val="936"/>
    <w:pPr>
      <w:jc w:val="both"/>
    </w:pPr>
    <w:rPr>
      <w:sz w:val="28"/>
    </w:rPr>
  </w:style>
  <w:style w:type="paragraph" w:styleId="950">
    <w:name w:val="Текст выноски"/>
    <w:basedOn w:val="936"/>
    <w:next w:val="950"/>
    <w:link w:val="936"/>
    <w:semiHidden/>
    <w:rPr>
      <w:rFonts w:ascii="Tahoma" w:hAnsi="Tahoma" w:cs="Tahoma"/>
      <w:sz w:val="16"/>
      <w:szCs w:val="16"/>
    </w:rPr>
  </w:style>
  <w:style w:type="paragraph" w:styleId="951">
    <w:name w:val="Body Text 2"/>
    <w:basedOn w:val="936"/>
    <w:next w:val="951"/>
    <w:link w:val="936"/>
    <w:pPr>
      <w:ind w:firstLine="851"/>
      <w:jc w:val="both"/>
    </w:pPr>
    <w:rPr>
      <w:sz w:val="24"/>
    </w:rPr>
  </w:style>
  <w:style w:type="paragraph" w:styleId="952">
    <w:name w:val="Таблицы (моноширинный)"/>
    <w:basedOn w:val="936"/>
    <w:next w:val="936"/>
    <w:link w:val="936"/>
    <w:pPr>
      <w:jc w:val="both"/>
      <w:widowControl w:val="off"/>
    </w:pPr>
    <w:rPr>
      <w:rFonts w:ascii="Courier New" w:hAnsi="Courier New" w:cs="Courier New"/>
    </w:rPr>
  </w:style>
  <w:style w:type="table" w:styleId="953">
    <w:name w:val="Сетка таблицы"/>
    <w:basedOn w:val="940"/>
    <w:next w:val="953"/>
    <w:link w:val="936"/>
    <w:uiPriority w:val="59"/>
    <w:tblPr/>
  </w:style>
  <w:style w:type="character" w:styleId="954">
    <w:name w:val="Нижний колонтитул Знак"/>
    <w:basedOn w:val="939"/>
    <w:next w:val="954"/>
    <w:link w:val="943"/>
    <w:uiPriority w:val="99"/>
  </w:style>
  <w:style w:type="character" w:styleId="955">
    <w:name w:val="Основной текст с отступом Знак"/>
    <w:next w:val="955"/>
    <w:link w:val="944"/>
    <w:rPr>
      <w:sz w:val="28"/>
    </w:rPr>
  </w:style>
  <w:style w:type="paragraph" w:styleId="956">
    <w:name w:val="FR2"/>
    <w:next w:val="956"/>
    <w:link w:val="936"/>
    <w:pPr>
      <w:ind w:left="1680" w:right="1000"/>
      <w:jc w:val="right"/>
      <w:spacing w:line="320" w:lineRule="auto"/>
      <w:widowControl w:val="off"/>
    </w:pPr>
    <w:rPr>
      <w:rFonts w:ascii="Arial" w:hAnsi="Arial"/>
      <w:b/>
      <w:sz w:val="18"/>
      <w:lang w:val="ru-RU" w:eastAsia="ru-RU" w:bidi="ar-SA"/>
    </w:rPr>
  </w:style>
  <w:style w:type="character" w:styleId="957">
    <w:name w:val="Заголовок 2 Знак"/>
    <w:next w:val="957"/>
    <w:link w:val="938"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958">
    <w:name w:val="ConsNormal"/>
    <w:next w:val="958"/>
    <w:link w:val="936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959">
    <w:name w:val="Абзац списка"/>
    <w:basedOn w:val="936"/>
    <w:next w:val="959"/>
    <w:link w:val="936"/>
    <w:uiPriority w:val="34"/>
    <w:qFormat/>
    <w:pPr>
      <w:contextualSpacing/>
      <w:ind w:left="720"/>
      <w:spacing w:after="200" w:line="276" w:lineRule="auto"/>
    </w:pPr>
    <w:rPr>
      <w:rFonts w:ascii="Calibri" w:hAnsi="Calibri"/>
      <w:sz w:val="22"/>
      <w:szCs w:val="22"/>
    </w:rPr>
  </w:style>
  <w:style w:type="paragraph" w:styleId="960">
    <w:name w:val="ConsPlusNonformat"/>
    <w:next w:val="960"/>
    <w:link w:val="936"/>
    <w:uiPriority w:val="99"/>
    <w:rPr>
      <w:rFonts w:ascii="Courier New" w:hAnsi="Courier New" w:cs="Courier New"/>
      <w:lang w:val="ru-RU" w:eastAsia="ru-RU" w:bidi="ar-SA"/>
    </w:rPr>
  </w:style>
  <w:style w:type="character" w:styleId="961">
    <w:name w:val="Гиперссылка"/>
    <w:next w:val="961"/>
    <w:link w:val="936"/>
    <w:uiPriority w:val="99"/>
    <w:unhideWhenUsed/>
    <w:rPr>
      <w:color w:val="0563c1"/>
      <w:u w:val="single"/>
    </w:rPr>
  </w:style>
  <w:style w:type="numbering" w:styleId="962">
    <w:name w:val="Нет списка1"/>
    <w:next w:val="941"/>
    <w:link w:val="936"/>
    <w:uiPriority w:val="99"/>
    <w:semiHidden/>
    <w:unhideWhenUsed/>
  </w:style>
  <w:style w:type="character" w:styleId="963">
    <w:name w:val="Название Знак"/>
    <w:next w:val="963"/>
    <w:link w:val="942"/>
    <w:rPr>
      <w:b/>
      <w:sz w:val="24"/>
    </w:rPr>
  </w:style>
  <w:style w:type="character" w:styleId="964" w:default="1">
    <w:name w:val="Default Paragraph Font"/>
    <w:uiPriority w:val="1"/>
    <w:semiHidden/>
    <w:unhideWhenUsed/>
  </w:style>
  <w:style w:type="numbering" w:styleId="965" w:default="1">
    <w:name w:val="No List"/>
    <w:uiPriority w:val="99"/>
    <w:semiHidden/>
    <w:unhideWhenUsed/>
  </w:style>
  <w:style w:type="table" w:styleId="96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Work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__________</dc:title>
  <dc:creator>User</dc:creator>
  <cp:revision>74</cp:revision>
  <dcterms:created xsi:type="dcterms:W3CDTF">2022-01-12T11:16:00Z</dcterms:created>
  <dcterms:modified xsi:type="dcterms:W3CDTF">2024-09-20T10:24:47Z</dcterms:modified>
  <cp:version>983040</cp:version>
</cp:coreProperties>
</file>