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EF29F" w14:textId="77777777" w:rsidR="002B25C4" w:rsidRPr="00192478" w:rsidRDefault="002B25C4" w:rsidP="002B25C4">
      <w:pPr>
        <w:jc w:val="center"/>
        <w:rPr>
          <w:rFonts w:ascii="Times New Roman" w:hAnsi="Times New Roman" w:cs="Times New Roman"/>
          <w:b/>
          <w:color w:val="000000" w:themeColor="text1"/>
          <w:sz w:val="28"/>
          <w:szCs w:val="28"/>
        </w:rPr>
      </w:pPr>
      <w:r w:rsidRPr="00192478">
        <w:rPr>
          <w:rFonts w:ascii="Times New Roman" w:hAnsi="Times New Roman" w:cs="Times New Roman"/>
          <w:b/>
          <w:color w:val="000000" w:themeColor="text1"/>
          <w:sz w:val="28"/>
          <w:szCs w:val="28"/>
        </w:rPr>
        <w:t>Критерии оценки заявок на участие в конкурсе, их содержание, значимость и порядок оценки</w:t>
      </w:r>
    </w:p>
    <w:p w14:paraId="510E9474" w14:textId="77777777" w:rsidR="002B25C4" w:rsidRDefault="002B25C4" w:rsidP="00362C74">
      <w:pPr>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Оценка заявок (предложений) производится в соответствии с постановлением Правительства Российской Федерации</w:t>
      </w:r>
      <w:r w:rsidR="0099732F">
        <w:rPr>
          <w:rFonts w:ascii="Times New Roman" w:hAnsi="Times New Roman" w:cs="Times New Roman"/>
          <w:color w:val="000000" w:themeColor="text1"/>
          <w:sz w:val="24"/>
          <w:szCs w:val="28"/>
        </w:rPr>
        <w:t xml:space="preserve"> </w:t>
      </w:r>
      <w:r w:rsidRPr="002B25C4">
        <w:rPr>
          <w:rFonts w:ascii="Times New Roman" w:hAnsi="Times New Roman" w:cs="Times New Roman"/>
          <w:color w:val="000000" w:themeColor="text1"/>
          <w:sz w:val="24"/>
          <w:szCs w:val="28"/>
        </w:rPr>
        <w:t>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w:t>
      </w:r>
      <w:r>
        <w:rPr>
          <w:rFonts w:ascii="Times New Roman" w:hAnsi="Times New Roman" w:cs="Times New Roman"/>
          <w:color w:val="000000" w:themeColor="text1"/>
          <w:sz w:val="24"/>
          <w:szCs w:val="28"/>
        </w:rPr>
        <w:t xml:space="preserve">оссийской Федерации» </w:t>
      </w:r>
      <w:r w:rsidRPr="002B25C4">
        <w:rPr>
          <w:rFonts w:ascii="Times New Roman" w:hAnsi="Times New Roman" w:cs="Times New Roman"/>
          <w:color w:val="000000" w:themeColor="text1"/>
          <w:sz w:val="24"/>
          <w:szCs w:val="28"/>
        </w:rPr>
        <w:t>(далее – Положение)</w:t>
      </w:r>
      <w:r>
        <w:rPr>
          <w:rFonts w:ascii="Times New Roman" w:hAnsi="Times New Roman" w:cs="Times New Roman"/>
          <w:color w:val="000000" w:themeColor="text1"/>
          <w:sz w:val="24"/>
          <w:szCs w:val="28"/>
        </w:rPr>
        <w:t>.</w:t>
      </w:r>
    </w:p>
    <w:p w14:paraId="3762060D" w14:textId="77777777" w:rsidR="002B25C4" w:rsidRP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 xml:space="preserve">Оценка заявок производится с использованием не менее 2 критериев оценки заявок. </w:t>
      </w:r>
    </w:p>
    <w:p w14:paraId="468EE761" w14:textId="77777777" w:rsid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Сумма величин значимости критериев оценки заявок, установленных в конкурсной документации, составляет 100 процентов.</w:t>
      </w:r>
    </w:p>
    <w:p w14:paraId="734F5917" w14:textId="77777777" w:rsid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При оценке заявок применяются следующие т</w:t>
      </w:r>
      <w:r>
        <w:rPr>
          <w:rFonts w:ascii="Times New Roman" w:hAnsi="Times New Roman" w:cs="Times New Roman"/>
          <w:color w:val="000000" w:themeColor="text1"/>
          <w:sz w:val="24"/>
          <w:szCs w:val="28"/>
        </w:rPr>
        <w:t>ермины, установленные в Положении</w:t>
      </w:r>
      <w:r w:rsidRPr="002B25C4">
        <w:rPr>
          <w:rFonts w:ascii="Times New Roman" w:hAnsi="Times New Roman" w:cs="Times New Roman"/>
          <w:color w:val="000000" w:themeColor="text1"/>
          <w:sz w:val="24"/>
          <w:szCs w:val="28"/>
        </w:rPr>
        <w:t>:</w:t>
      </w:r>
    </w:p>
    <w:p w14:paraId="4619B3ED" w14:textId="77777777"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«Оценка заявок»</w:t>
      </w:r>
      <w:r w:rsidRPr="002B25C4">
        <w:rPr>
          <w:rFonts w:ascii="Times New Roman" w:hAnsi="Times New Roman" w:cs="Times New Roman"/>
          <w:color w:val="000000" w:themeColor="text1"/>
          <w:sz w:val="24"/>
          <w:szCs w:val="28"/>
        </w:rPr>
        <w:t xml:space="preserve"> - действия членов комиссии по осуществлению закупок по присвоению в случаях, предусмотренных Федеральным законом</w:t>
      </w:r>
      <w:r w:rsidR="003E4CF8">
        <w:rPr>
          <w:rFonts w:ascii="Times New Roman" w:hAnsi="Times New Roman" w:cs="Times New Roman"/>
          <w:color w:val="000000" w:themeColor="text1"/>
          <w:sz w:val="24"/>
          <w:szCs w:val="28"/>
        </w:rPr>
        <w:t xml:space="preserve"> от 05.04.2013</w:t>
      </w:r>
      <w:r w:rsidR="003E4CF8" w:rsidRPr="008E5EE5">
        <w:rPr>
          <w:rFonts w:ascii="Times New Roman" w:hAnsi="Times New Roman" w:cs="Times New Roman"/>
          <w:color w:val="000000" w:themeColor="text1"/>
          <w:sz w:val="24"/>
          <w:szCs w:val="28"/>
        </w:rPr>
        <w:t xml:space="preserve"> № 44-ФЗ «О контрактной системе в сфере закупок товаров, работ, услуг для обеспечения государственных и муниципальных нужд»</w:t>
      </w:r>
      <w:r w:rsidR="003E4CF8">
        <w:rPr>
          <w:rFonts w:ascii="Times New Roman" w:hAnsi="Times New Roman" w:cs="Times New Roman"/>
          <w:color w:val="000000" w:themeColor="text1"/>
          <w:sz w:val="24"/>
          <w:szCs w:val="28"/>
        </w:rPr>
        <w:t xml:space="preserve"> (далее – Федеральный закон)</w:t>
      </w:r>
      <w:r w:rsidRPr="002B25C4">
        <w:rPr>
          <w:rFonts w:ascii="Times New Roman" w:hAnsi="Times New Roman" w:cs="Times New Roman"/>
          <w:color w:val="000000" w:themeColor="text1"/>
          <w:sz w:val="24"/>
          <w:szCs w:val="28"/>
        </w:rPr>
        <w:t>, и в соответствии с настоящим Положением баллов заявкам (частям заявок) на основании информации и документов участников закупок</w:t>
      </w:r>
      <w:r w:rsidR="008768EA">
        <w:rPr>
          <w:rFonts w:ascii="Times New Roman" w:hAnsi="Times New Roman" w:cs="Times New Roman"/>
          <w:color w:val="000000" w:themeColor="text1"/>
          <w:sz w:val="24"/>
          <w:szCs w:val="28"/>
        </w:rPr>
        <w:t>;</w:t>
      </w:r>
    </w:p>
    <w:p w14:paraId="63186C94" w14:textId="77777777"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«Критерии оценки»</w:t>
      </w:r>
      <w:r w:rsidRPr="002B25C4">
        <w:rPr>
          <w:rFonts w:ascii="Times New Roman" w:hAnsi="Times New Roman" w:cs="Times New Roman"/>
          <w:color w:val="000000" w:themeColor="text1"/>
          <w:sz w:val="24"/>
          <w:szCs w:val="28"/>
        </w:rPr>
        <w:t xml:space="preserve"> - предусмотренные частью 1 статьи 32 Федерального закона</w:t>
      </w:r>
      <w:r w:rsidR="005F4B89">
        <w:rPr>
          <w:rFonts w:ascii="Times New Roman" w:hAnsi="Times New Roman" w:cs="Times New Roman"/>
          <w:color w:val="000000" w:themeColor="text1"/>
          <w:sz w:val="24"/>
          <w:szCs w:val="28"/>
        </w:rPr>
        <w:t xml:space="preserve"> </w:t>
      </w:r>
      <w:r w:rsidRPr="002B25C4">
        <w:rPr>
          <w:rFonts w:ascii="Times New Roman" w:hAnsi="Times New Roman" w:cs="Times New Roman"/>
          <w:color w:val="000000" w:themeColor="text1"/>
          <w:sz w:val="24"/>
          <w:szCs w:val="28"/>
        </w:rPr>
        <w:t>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 квалификация участников закупки, характеристика квалификации участников закупки)</w:t>
      </w:r>
      <w:r w:rsidR="008768EA">
        <w:rPr>
          <w:rFonts w:ascii="Times New Roman" w:hAnsi="Times New Roman" w:cs="Times New Roman"/>
          <w:color w:val="000000" w:themeColor="text1"/>
          <w:sz w:val="24"/>
          <w:szCs w:val="28"/>
        </w:rPr>
        <w:t>;</w:t>
      </w:r>
    </w:p>
    <w:p w14:paraId="3B0A4FAB" w14:textId="77777777"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«З</w:t>
      </w:r>
      <w:r w:rsidRPr="002B25C4">
        <w:rPr>
          <w:rFonts w:ascii="Times New Roman" w:hAnsi="Times New Roman" w:cs="Times New Roman"/>
          <w:color w:val="000000" w:themeColor="text1"/>
          <w:sz w:val="24"/>
          <w:szCs w:val="28"/>
        </w:rPr>
        <w:t>начимость критерия оце</w:t>
      </w:r>
      <w:r>
        <w:rPr>
          <w:rFonts w:ascii="Times New Roman" w:hAnsi="Times New Roman" w:cs="Times New Roman"/>
          <w:color w:val="000000" w:themeColor="text1"/>
          <w:sz w:val="24"/>
          <w:szCs w:val="28"/>
        </w:rPr>
        <w:t>нки»</w:t>
      </w:r>
      <w:r w:rsidRPr="002B25C4">
        <w:rPr>
          <w:rFonts w:ascii="Times New Roman" w:hAnsi="Times New Roman" w:cs="Times New Roman"/>
          <w:color w:val="000000" w:themeColor="text1"/>
          <w:sz w:val="24"/>
          <w:szCs w:val="28"/>
        </w:rPr>
        <w:t xml:space="preserve"> -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r w:rsidR="008768EA">
        <w:rPr>
          <w:rFonts w:ascii="Times New Roman" w:hAnsi="Times New Roman" w:cs="Times New Roman"/>
          <w:color w:val="000000" w:themeColor="text1"/>
          <w:sz w:val="24"/>
          <w:szCs w:val="28"/>
        </w:rPr>
        <w:t>;</w:t>
      </w:r>
    </w:p>
    <w:p w14:paraId="159F2E29" w14:textId="77777777"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«П</w:t>
      </w:r>
      <w:r w:rsidRPr="002B25C4">
        <w:rPr>
          <w:rFonts w:ascii="Times New Roman" w:hAnsi="Times New Roman" w:cs="Times New Roman"/>
          <w:color w:val="000000" w:themeColor="text1"/>
          <w:sz w:val="24"/>
          <w:szCs w:val="28"/>
        </w:rPr>
        <w:t>оказатель о</w:t>
      </w:r>
      <w:r>
        <w:rPr>
          <w:rFonts w:ascii="Times New Roman" w:hAnsi="Times New Roman" w:cs="Times New Roman"/>
          <w:color w:val="000000" w:themeColor="text1"/>
          <w:sz w:val="24"/>
          <w:szCs w:val="28"/>
        </w:rPr>
        <w:t>ценки»</w:t>
      </w:r>
      <w:r w:rsidRPr="002B25C4">
        <w:rPr>
          <w:rFonts w:ascii="Times New Roman" w:hAnsi="Times New Roman" w:cs="Times New Roman"/>
          <w:color w:val="000000" w:themeColor="text1"/>
          <w:sz w:val="24"/>
          <w:szCs w:val="28"/>
        </w:rPr>
        <w:t xml:space="preserve"> -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r w:rsidR="008768EA">
        <w:rPr>
          <w:rFonts w:ascii="Times New Roman" w:hAnsi="Times New Roman" w:cs="Times New Roman"/>
          <w:color w:val="000000" w:themeColor="text1"/>
          <w:sz w:val="24"/>
          <w:szCs w:val="28"/>
        </w:rPr>
        <w:t>;</w:t>
      </w:r>
    </w:p>
    <w:p w14:paraId="16BAA8F9" w14:textId="77777777" w:rsidR="002B25C4" w:rsidRPr="00797153"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«Значимость показателя оценки»</w:t>
      </w:r>
      <w:r w:rsidRPr="002B25C4">
        <w:rPr>
          <w:rFonts w:ascii="Times New Roman" w:hAnsi="Times New Roman" w:cs="Times New Roman"/>
          <w:color w:val="000000" w:themeColor="text1"/>
          <w:sz w:val="24"/>
          <w:szCs w:val="28"/>
        </w:rPr>
        <w:t xml:space="preserve"> - вес показателя оценки в процентах в совокупности всех показателей оценки, детализирующих оценку заявок по с</w:t>
      </w:r>
      <w:r w:rsidR="00362C74">
        <w:rPr>
          <w:rFonts w:ascii="Times New Roman" w:hAnsi="Times New Roman" w:cs="Times New Roman"/>
          <w:color w:val="000000" w:themeColor="text1"/>
          <w:sz w:val="24"/>
          <w:szCs w:val="28"/>
        </w:rPr>
        <w:t>оответствующему критерию оценки.</w:t>
      </w:r>
    </w:p>
    <w:p w14:paraId="11F11647" w14:textId="77777777" w:rsidR="00B45373" w:rsidRDefault="00587EF7" w:rsidP="00B45373">
      <w:pPr>
        <w:spacing w:after="0" w:line="240" w:lineRule="auto"/>
        <w:jc w:val="center"/>
        <w:rPr>
          <w:rFonts w:ascii="Times New Roman" w:hAnsi="Times New Roman" w:cs="Times New Roman"/>
          <w:b/>
          <w:color w:val="000000" w:themeColor="text1"/>
          <w:sz w:val="24"/>
        </w:rPr>
      </w:pPr>
      <w:r w:rsidRPr="00587EF7">
        <w:rPr>
          <w:rFonts w:ascii="Times New Roman" w:hAnsi="Times New Roman" w:cs="Times New Roman"/>
          <w:b/>
          <w:color w:val="000000" w:themeColor="text1"/>
          <w:sz w:val="24"/>
        </w:rPr>
        <w:lastRenderedPageBreak/>
        <w:t>I. Информация о заказчике и закупке товаров, работ, услуг</w:t>
      </w:r>
      <w:r w:rsidR="00B45373">
        <w:rPr>
          <w:rFonts w:ascii="Times New Roman" w:hAnsi="Times New Roman" w:cs="Times New Roman"/>
          <w:b/>
          <w:color w:val="000000" w:themeColor="text1"/>
          <w:sz w:val="24"/>
        </w:rPr>
        <w:t xml:space="preserve"> </w:t>
      </w:r>
      <w:r w:rsidR="00B45373" w:rsidRPr="00B45373">
        <w:rPr>
          <w:rFonts w:ascii="Times New Roman" w:hAnsi="Times New Roman" w:cs="Times New Roman"/>
          <w:b/>
          <w:color w:val="000000" w:themeColor="text1"/>
          <w:sz w:val="24"/>
        </w:rPr>
        <w:t xml:space="preserve">для обеспечения государственных и муниципальных нужд </w:t>
      </w:r>
    </w:p>
    <w:p w14:paraId="68F04FA6" w14:textId="77777777" w:rsidR="00B45373" w:rsidRDefault="00B45373" w:rsidP="00B45373">
      <w:pPr>
        <w:spacing w:after="0" w:line="240" w:lineRule="auto"/>
        <w:jc w:val="center"/>
        <w:rPr>
          <w:rFonts w:ascii="Times New Roman" w:hAnsi="Times New Roman" w:cs="Times New Roman"/>
          <w:b/>
          <w:color w:val="000000" w:themeColor="text1"/>
          <w:sz w:val="24"/>
        </w:rPr>
      </w:pPr>
      <w:r w:rsidRPr="00B45373">
        <w:rPr>
          <w:rFonts w:ascii="Times New Roman" w:hAnsi="Times New Roman" w:cs="Times New Roman"/>
          <w:b/>
          <w:color w:val="000000" w:themeColor="text1"/>
          <w:sz w:val="24"/>
        </w:rPr>
        <w:t>(далее - Закупка)</w:t>
      </w:r>
    </w:p>
    <w:p w14:paraId="662C7370" w14:textId="77777777" w:rsidR="00CA159C" w:rsidRPr="00CA159C" w:rsidRDefault="00587EF7" w:rsidP="00B45373">
      <w:pPr>
        <w:spacing w:after="0" w:line="240" w:lineRule="auto"/>
        <w:jc w:val="center"/>
        <w:rPr>
          <w:rFonts w:ascii="Times New Roman" w:hAnsi="Times New Roman" w:cs="Times New Roman"/>
          <w:b/>
          <w:color w:val="000000" w:themeColor="text1"/>
          <w:sz w:val="24"/>
        </w:rPr>
      </w:pPr>
      <w:r w:rsidRPr="00587EF7">
        <w:rPr>
          <w:rFonts w:ascii="Times New Roman" w:hAnsi="Times New Roman" w:cs="Times New Roman"/>
          <w:b/>
          <w:color w:val="000000" w:themeColor="text1"/>
          <w:sz w:val="24"/>
        </w:rPr>
        <w:br/>
      </w:r>
    </w:p>
    <w:tbl>
      <w:tblPr>
        <w:tblStyle w:val="a5"/>
        <w:tblpPr w:leftFromText="180" w:rightFromText="180" w:vertAnchor="text" w:horzAnchor="margin" w:tblpY="-150"/>
        <w:tblW w:w="0" w:type="auto"/>
        <w:tblLook w:val="04A0" w:firstRow="1" w:lastRow="0" w:firstColumn="1" w:lastColumn="0" w:noHBand="0" w:noVBand="1"/>
      </w:tblPr>
      <w:tblGrid>
        <w:gridCol w:w="4219"/>
        <w:gridCol w:w="6862"/>
        <w:gridCol w:w="1703"/>
        <w:gridCol w:w="1776"/>
      </w:tblGrid>
      <w:tr w:rsidR="000D0A38" w:rsidRPr="00587EF7" w14:paraId="11E849FC" w14:textId="77777777" w:rsidTr="00D40718">
        <w:trPr>
          <w:cantSplit/>
        </w:trPr>
        <w:tc>
          <w:tcPr>
            <w:tcW w:w="4219" w:type="dxa"/>
            <w:vMerge w:val="restart"/>
          </w:tcPr>
          <w:p w14:paraId="52556B40" w14:textId="2DC06BE2" w:rsidR="000D0A38" w:rsidRPr="000D0A38" w:rsidRDefault="000D0A38" w:rsidP="000D0A38">
            <w:pPr>
              <w:tabs>
                <w:tab w:val="left" w:pos="825"/>
              </w:tabs>
              <w:rPr>
                <w:rFonts w:ascii="Times New Roman" w:hAnsi="Times New Roman" w:cs="Times New Roman"/>
                <w:b/>
                <w:color w:val="000000" w:themeColor="text1"/>
                <w:sz w:val="24"/>
                <w:szCs w:val="24"/>
              </w:rPr>
            </w:pPr>
            <w:r w:rsidRPr="000D0A38">
              <w:rPr>
                <w:rFonts w:ascii="Times New Roman" w:hAnsi="Times New Roman" w:cs="Times New Roman"/>
                <w:color w:val="000000" w:themeColor="text1"/>
                <w:sz w:val="24"/>
                <w:szCs w:val="24"/>
                <w:shd w:val="clear" w:color="auto" w:fill="FFFFFF"/>
              </w:rPr>
              <w:t>Полное наименование</w:t>
            </w:r>
          </w:p>
        </w:tc>
        <w:tc>
          <w:tcPr>
            <w:tcW w:w="6862" w:type="dxa"/>
            <w:vMerge w:val="restart"/>
          </w:tcPr>
          <w:p w14:paraId="4669F7E7" w14:textId="3894C22D" w:rsidR="000D0A38" w:rsidRPr="000D0A38" w:rsidRDefault="000D0A38" w:rsidP="000D0A38">
            <w:pPr>
              <w:tabs>
                <w:tab w:val="left" w:pos="825"/>
              </w:tabs>
              <w:rPr>
                <w:rFonts w:ascii="Times New Roman" w:hAnsi="Times New Roman" w:cs="Times New Roman"/>
                <w:color w:val="000000" w:themeColor="text1"/>
                <w:sz w:val="24"/>
                <w:szCs w:val="24"/>
              </w:rPr>
            </w:pPr>
            <w:r w:rsidRPr="000D0A38">
              <w:rPr>
                <w:rFonts w:ascii="Times New Roman" w:hAnsi="Times New Roman" w:cs="Times New Roman"/>
                <w:sz w:val="24"/>
                <w:szCs w:val="24"/>
              </w:rPr>
              <w:t>Государственное бюджетное учреждение города Москвы «Московский городской центр реабилитации» (ГБУ МГЦР)</w:t>
            </w:r>
          </w:p>
        </w:tc>
        <w:tc>
          <w:tcPr>
            <w:tcW w:w="1703" w:type="dxa"/>
          </w:tcPr>
          <w:p w14:paraId="6A582066" w14:textId="5447B575" w:rsidR="000D0A38" w:rsidRPr="00587EF7" w:rsidRDefault="000D0A38" w:rsidP="000D0A38">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rPr>
              <w:t>ИНН</w:t>
            </w:r>
          </w:p>
        </w:tc>
        <w:tc>
          <w:tcPr>
            <w:tcW w:w="1776" w:type="dxa"/>
          </w:tcPr>
          <w:p w14:paraId="51DFCDD5" w14:textId="22835747" w:rsidR="000D0A38" w:rsidRPr="00587EF7" w:rsidRDefault="000D0A38" w:rsidP="000D0A38">
            <w:pPr>
              <w:tabs>
                <w:tab w:val="left" w:pos="825"/>
              </w:tabs>
              <w:rPr>
                <w:rFonts w:ascii="Times New Roman" w:hAnsi="Times New Roman" w:cs="Times New Roman"/>
                <w:color w:val="000000" w:themeColor="text1"/>
                <w:sz w:val="24"/>
                <w:szCs w:val="24"/>
              </w:rPr>
            </w:pPr>
            <w:r w:rsidRPr="00211162">
              <w:rPr>
                <w:rFonts w:ascii="Times New Roman" w:hAnsi="Times New Roman" w:cs="Times New Roman"/>
                <w:bCs/>
                <w:color w:val="000000" w:themeColor="text1"/>
                <w:sz w:val="24"/>
                <w:szCs w:val="24"/>
              </w:rPr>
              <w:t>7723780563</w:t>
            </w:r>
          </w:p>
        </w:tc>
      </w:tr>
      <w:tr w:rsidR="000D0A38" w:rsidRPr="00587EF7" w14:paraId="67D5C4D0" w14:textId="77777777" w:rsidTr="00D40718">
        <w:trPr>
          <w:cantSplit/>
        </w:trPr>
        <w:tc>
          <w:tcPr>
            <w:tcW w:w="4219" w:type="dxa"/>
            <w:vMerge/>
          </w:tcPr>
          <w:p w14:paraId="176B07B7" w14:textId="77777777" w:rsidR="000D0A38" w:rsidRPr="000D0A38" w:rsidRDefault="000D0A38" w:rsidP="000D0A38">
            <w:pPr>
              <w:tabs>
                <w:tab w:val="left" w:pos="825"/>
              </w:tabs>
              <w:rPr>
                <w:rFonts w:ascii="Times New Roman" w:hAnsi="Times New Roman" w:cs="Times New Roman"/>
                <w:b/>
                <w:color w:val="000000" w:themeColor="text1"/>
                <w:sz w:val="24"/>
                <w:szCs w:val="24"/>
              </w:rPr>
            </w:pPr>
          </w:p>
        </w:tc>
        <w:tc>
          <w:tcPr>
            <w:tcW w:w="6862" w:type="dxa"/>
            <w:vMerge/>
          </w:tcPr>
          <w:p w14:paraId="0013AFAE" w14:textId="77777777" w:rsidR="000D0A38" w:rsidRPr="000D0A38" w:rsidRDefault="000D0A38" w:rsidP="000D0A38">
            <w:pPr>
              <w:tabs>
                <w:tab w:val="left" w:pos="825"/>
              </w:tabs>
              <w:rPr>
                <w:rFonts w:ascii="Times New Roman" w:hAnsi="Times New Roman" w:cs="Times New Roman"/>
                <w:color w:val="000000" w:themeColor="text1"/>
                <w:sz w:val="24"/>
                <w:szCs w:val="24"/>
              </w:rPr>
            </w:pPr>
          </w:p>
        </w:tc>
        <w:tc>
          <w:tcPr>
            <w:tcW w:w="1703" w:type="dxa"/>
          </w:tcPr>
          <w:p w14:paraId="0E476288" w14:textId="646880A1" w:rsidR="000D0A38" w:rsidRPr="00587EF7" w:rsidRDefault="000D0A38" w:rsidP="000D0A38">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rPr>
              <w:t>КПП</w:t>
            </w:r>
          </w:p>
        </w:tc>
        <w:tc>
          <w:tcPr>
            <w:tcW w:w="1776" w:type="dxa"/>
          </w:tcPr>
          <w:p w14:paraId="639BB759" w14:textId="76A5BB55" w:rsidR="000D0A38" w:rsidRPr="00587EF7" w:rsidRDefault="000D0A38" w:rsidP="000D0A38">
            <w:pPr>
              <w:tabs>
                <w:tab w:val="left" w:pos="825"/>
              </w:tabs>
              <w:rPr>
                <w:rFonts w:ascii="Times New Roman" w:hAnsi="Times New Roman" w:cs="Times New Roman"/>
                <w:color w:val="000000" w:themeColor="text1"/>
                <w:sz w:val="24"/>
                <w:szCs w:val="24"/>
              </w:rPr>
            </w:pPr>
            <w:r w:rsidRPr="00211162">
              <w:rPr>
                <w:rFonts w:ascii="Times New Roman" w:hAnsi="Times New Roman" w:cs="Times New Roman"/>
                <w:bCs/>
                <w:color w:val="000000" w:themeColor="text1"/>
                <w:sz w:val="24"/>
                <w:szCs w:val="24"/>
              </w:rPr>
              <w:t>772301001</w:t>
            </w:r>
          </w:p>
        </w:tc>
      </w:tr>
      <w:tr w:rsidR="000D0A38" w:rsidRPr="00587EF7" w14:paraId="0B3C6AC8" w14:textId="77777777" w:rsidTr="00D40718">
        <w:trPr>
          <w:cantSplit/>
          <w:trHeight w:val="1338"/>
        </w:trPr>
        <w:tc>
          <w:tcPr>
            <w:tcW w:w="4219" w:type="dxa"/>
          </w:tcPr>
          <w:p w14:paraId="0EEC5461" w14:textId="4C6481DC" w:rsidR="000D0A38" w:rsidRPr="000D0A38" w:rsidRDefault="000D0A38" w:rsidP="000D0A38">
            <w:pPr>
              <w:tabs>
                <w:tab w:val="left" w:pos="825"/>
              </w:tabs>
              <w:rPr>
                <w:rFonts w:ascii="Times New Roman" w:hAnsi="Times New Roman" w:cs="Times New Roman"/>
                <w:b/>
                <w:color w:val="000000" w:themeColor="text1"/>
                <w:sz w:val="24"/>
                <w:szCs w:val="24"/>
              </w:rPr>
            </w:pPr>
            <w:r w:rsidRPr="000D0A38">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6862" w:type="dxa"/>
          </w:tcPr>
          <w:p w14:paraId="46D6B67A" w14:textId="77777777" w:rsidR="000D0A38" w:rsidRPr="000D0A38" w:rsidRDefault="000D0A38" w:rsidP="000D0A38">
            <w:pPr>
              <w:pStyle w:val="ConsPlusNormal"/>
            </w:pPr>
            <w:r w:rsidRPr="000D0A38">
              <w:t>Юридический адрес: 109390, г. Москва, 1-я ул. Текстильщиков, д. 6а;</w:t>
            </w:r>
          </w:p>
          <w:p w14:paraId="36235331" w14:textId="77777777" w:rsidR="000D0A38" w:rsidRPr="000D0A38" w:rsidRDefault="000D0A38" w:rsidP="000D0A38">
            <w:pPr>
              <w:spacing w:after="0" w:line="240" w:lineRule="auto"/>
              <w:rPr>
                <w:rFonts w:ascii="Times New Roman" w:hAnsi="Times New Roman" w:cs="Times New Roman"/>
                <w:sz w:val="24"/>
                <w:szCs w:val="24"/>
              </w:rPr>
            </w:pPr>
            <w:r w:rsidRPr="000D0A38">
              <w:rPr>
                <w:rFonts w:ascii="Times New Roman" w:hAnsi="Times New Roman" w:cs="Times New Roman"/>
                <w:sz w:val="24"/>
                <w:szCs w:val="24"/>
              </w:rPr>
              <w:t xml:space="preserve">Фактический адрес: 109390, г. Москва, 1-я ул. Текстильщиков, д. 6а;                                                           </w:t>
            </w:r>
          </w:p>
          <w:p w14:paraId="043B55B9" w14:textId="77777777" w:rsidR="000D0A38" w:rsidRPr="000D0A38" w:rsidRDefault="000D0A38" w:rsidP="000D0A38">
            <w:pPr>
              <w:spacing w:after="0" w:line="240" w:lineRule="auto"/>
              <w:rPr>
                <w:rFonts w:ascii="Times New Roman" w:hAnsi="Times New Roman" w:cs="Times New Roman"/>
                <w:sz w:val="24"/>
                <w:szCs w:val="24"/>
              </w:rPr>
            </w:pPr>
            <w:r w:rsidRPr="000D0A38">
              <w:rPr>
                <w:rFonts w:ascii="Times New Roman" w:hAnsi="Times New Roman" w:cs="Times New Roman"/>
                <w:sz w:val="24"/>
                <w:szCs w:val="24"/>
              </w:rPr>
              <w:t>Тел.: +7 (499) 179-04-99; Эл. почта: dcpcentr@mos.ru</w:t>
            </w:r>
          </w:p>
          <w:p w14:paraId="74D89B9B" w14:textId="77777777" w:rsidR="000D0A38" w:rsidRPr="000D0A38" w:rsidRDefault="000D0A38" w:rsidP="000D0A38">
            <w:pPr>
              <w:tabs>
                <w:tab w:val="left" w:pos="825"/>
              </w:tabs>
              <w:rPr>
                <w:rFonts w:ascii="Times New Roman" w:hAnsi="Times New Roman" w:cs="Times New Roman"/>
                <w:color w:val="000000" w:themeColor="text1"/>
                <w:sz w:val="24"/>
                <w:szCs w:val="24"/>
              </w:rPr>
            </w:pPr>
          </w:p>
        </w:tc>
        <w:tc>
          <w:tcPr>
            <w:tcW w:w="1703" w:type="dxa"/>
          </w:tcPr>
          <w:p w14:paraId="34D679A1" w14:textId="028017E8" w:rsidR="000D0A38" w:rsidRPr="00587EF7" w:rsidRDefault="000D0A38" w:rsidP="000D0A38">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shd w:val="clear" w:color="auto" w:fill="FFFFFF"/>
              </w:rPr>
              <w:t>по ОКТМО</w:t>
            </w:r>
          </w:p>
        </w:tc>
        <w:tc>
          <w:tcPr>
            <w:tcW w:w="1776" w:type="dxa"/>
          </w:tcPr>
          <w:p w14:paraId="2304D3C1" w14:textId="397698F1" w:rsidR="000D0A38" w:rsidRPr="00587EF7" w:rsidRDefault="000D0A38" w:rsidP="000D0A38">
            <w:pPr>
              <w:tabs>
                <w:tab w:val="left" w:pos="825"/>
              </w:tabs>
              <w:rPr>
                <w:rFonts w:ascii="Times New Roman" w:hAnsi="Times New Roman" w:cs="Times New Roman"/>
                <w:color w:val="000000" w:themeColor="text1"/>
                <w:sz w:val="24"/>
                <w:szCs w:val="24"/>
              </w:rPr>
            </w:pPr>
            <w:r w:rsidRPr="00211162">
              <w:rPr>
                <w:rFonts w:ascii="Times New Roman" w:hAnsi="Times New Roman" w:cs="Times New Roman"/>
                <w:color w:val="000000" w:themeColor="text1"/>
                <w:sz w:val="24"/>
                <w:szCs w:val="24"/>
              </w:rPr>
              <w:t>45395000000</w:t>
            </w:r>
          </w:p>
        </w:tc>
      </w:tr>
      <w:tr w:rsidR="000D0A38" w:rsidRPr="00587EF7" w14:paraId="20F0E67D" w14:textId="77777777" w:rsidTr="00D40718">
        <w:trPr>
          <w:cantSplit/>
        </w:trPr>
        <w:tc>
          <w:tcPr>
            <w:tcW w:w="4219" w:type="dxa"/>
          </w:tcPr>
          <w:p w14:paraId="27D94211" w14:textId="54B966ED" w:rsidR="000D0A38" w:rsidRPr="000D0A38" w:rsidRDefault="000D0A38" w:rsidP="000D0A38">
            <w:pPr>
              <w:tabs>
                <w:tab w:val="left" w:pos="825"/>
              </w:tabs>
              <w:rPr>
                <w:rFonts w:ascii="Times New Roman" w:hAnsi="Times New Roman" w:cs="Times New Roman"/>
                <w:b/>
                <w:color w:val="000000" w:themeColor="text1"/>
                <w:sz w:val="24"/>
                <w:szCs w:val="24"/>
              </w:rPr>
            </w:pPr>
            <w:r w:rsidRPr="000D0A38">
              <w:rPr>
                <w:rFonts w:ascii="Times New Roman" w:hAnsi="Times New Roman" w:cs="Times New Roman"/>
                <w:color w:val="000000" w:themeColor="text1"/>
                <w:sz w:val="24"/>
                <w:szCs w:val="24"/>
                <w:shd w:val="clear" w:color="auto" w:fill="FFFFFF"/>
              </w:rPr>
              <w:t>Наименование объекта закупки </w:t>
            </w:r>
          </w:p>
        </w:tc>
        <w:tc>
          <w:tcPr>
            <w:tcW w:w="10341" w:type="dxa"/>
            <w:gridSpan w:val="3"/>
          </w:tcPr>
          <w:p w14:paraId="54C83D9F" w14:textId="2C91A3C7" w:rsidR="000D0A38" w:rsidRPr="000D0A38" w:rsidRDefault="000D0A38" w:rsidP="000D0A38">
            <w:pPr>
              <w:tabs>
                <w:tab w:val="left" w:pos="825"/>
              </w:tabs>
              <w:rPr>
                <w:rFonts w:ascii="Times New Roman" w:hAnsi="Times New Roman" w:cs="Times New Roman"/>
                <w:color w:val="000000" w:themeColor="text1"/>
                <w:sz w:val="24"/>
                <w:szCs w:val="24"/>
              </w:rPr>
            </w:pPr>
            <w:r w:rsidRPr="000D0A38">
              <w:rPr>
                <w:rFonts w:ascii="Times New Roman" w:hAnsi="Times New Roman" w:cs="Times New Roman"/>
                <w:color w:val="000000" w:themeColor="text1"/>
                <w:sz w:val="24"/>
                <w:szCs w:val="24"/>
              </w:rPr>
              <w:t xml:space="preserve">Выполнение работ по капитальному ремонту в учреждении по адресу: г. Москва, </w:t>
            </w:r>
            <w:proofErr w:type="spellStart"/>
            <w:r w:rsidRPr="000D0A38">
              <w:rPr>
                <w:rFonts w:ascii="Times New Roman" w:hAnsi="Times New Roman" w:cs="Times New Roman"/>
                <w:color w:val="000000" w:themeColor="text1"/>
                <w:sz w:val="24"/>
                <w:szCs w:val="24"/>
              </w:rPr>
              <w:t>Нагатинский</w:t>
            </w:r>
            <w:proofErr w:type="spellEnd"/>
            <w:r w:rsidRPr="000D0A38">
              <w:rPr>
                <w:rFonts w:ascii="Times New Roman" w:hAnsi="Times New Roman" w:cs="Times New Roman"/>
                <w:color w:val="000000" w:themeColor="text1"/>
                <w:sz w:val="24"/>
                <w:szCs w:val="24"/>
              </w:rPr>
              <w:t xml:space="preserve"> бульвар, д.6 (закупка 1)</w:t>
            </w:r>
          </w:p>
        </w:tc>
      </w:tr>
    </w:tbl>
    <w:p w14:paraId="54C70833" w14:textId="77777777" w:rsidR="00587EF7" w:rsidRDefault="00587EF7" w:rsidP="00B30C8E">
      <w:pPr>
        <w:jc w:val="center"/>
      </w:pPr>
    </w:p>
    <w:p w14:paraId="72926E9B" w14:textId="77777777" w:rsidR="003E4CF8" w:rsidRDefault="003E4CF8" w:rsidP="00B30C8E">
      <w:pPr>
        <w:jc w:val="center"/>
      </w:pPr>
    </w:p>
    <w:p w14:paraId="76AA2797" w14:textId="77777777" w:rsidR="008C0E0D" w:rsidRPr="008C0E0D" w:rsidRDefault="008C0E0D">
      <w:pPr>
        <w:spacing w:after="160" w:line="259" w:lineRule="auto"/>
        <w:rPr>
          <w:rFonts w:ascii="Times New Roman" w:hAnsi="Times New Roman" w:cs="Times New Roman"/>
          <w:b/>
          <w:color w:val="000000" w:themeColor="text1"/>
          <w:sz w:val="24"/>
          <w:szCs w:val="28"/>
        </w:rPr>
      </w:pPr>
      <w:r w:rsidRPr="008C0E0D">
        <w:rPr>
          <w:rFonts w:ascii="Times New Roman" w:hAnsi="Times New Roman" w:cs="Times New Roman"/>
          <w:b/>
          <w:color w:val="000000" w:themeColor="text1"/>
          <w:sz w:val="24"/>
          <w:szCs w:val="28"/>
        </w:rPr>
        <w:br w:type="page"/>
      </w:r>
    </w:p>
    <w:p w14:paraId="78BDD2A6" w14:textId="77777777" w:rsidR="00B30C8E" w:rsidRDefault="00587EF7" w:rsidP="00B45373">
      <w:pPr>
        <w:spacing w:after="0"/>
        <w:jc w:val="center"/>
        <w:rPr>
          <w:rFonts w:ascii="Times New Roman" w:hAnsi="Times New Roman" w:cs="Times New Roman"/>
          <w:b/>
          <w:color w:val="000000" w:themeColor="text1"/>
          <w:sz w:val="24"/>
          <w:szCs w:val="28"/>
        </w:rPr>
      </w:pPr>
      <w:r>
        <w:rPr>
          <w:rFonts w:ascii="Times New Roman" w:hAnsi="Times New Roman" w:cs="Times New Roman"/>
          <w:b/>
          <w:color w:val="000000" w:themeColor="text1"/>
          <w:sz w:val="24"/>
          <w:szCs w:val="28"/>
          <w:lang w:val="en-US"/>
        </w:rPr>
        <w:lastRenderedPageBreak/>
        <w:t>II</w:t>
      </w:r>
      <w:r w:rsidRPr="00587EF7">
        <w:rPr>
          <w:rFonts w:ascii="Times New Roman" w:hAnsi="Times New Roman" w:cs="Times New Roman"/>
          <w:b/>
          <w:color w:val="000000" w:themeColor="text1"/>
          <w:sz w:val="24"/>
          <w:szCs w:val="28"/>
        </w:rPr>
        <w:t xml:space="preserve">. </w:t>
      </w:r>
      <w:r w:rsidR="00B30C8E" w:rsidRPr="00B30C8E">
        <w:rPr>
          <w:rFonts w:ascii="Times New Roman" w:hAnsi="Times New Roman" w:cs="Times New Roman"/>
          <w:b/>
          <w:color w:val="000000" w:themeColor="text1"/>
          <w:sz w:val="24"/>
          <w:szCs w:val="28"/>
        </w:rPr>
        <w:t>Критерии и показатели оценки заявок на участие в закупке</w:t>
      </w:r>
    </w:p>
    <w:p w14:paraId="254721D1" w14:textId="77777777" w:rsidR="00B45373" w:rsidRPr="00B30C8E" w:rsidRDefault="00B45373" w:rsidP="00B45373">
      <w:pPr>
        <w:spacing w:after="0"/>
        <w:jc w:val="center"/>
        <w:rPr>
          <w:rFonts w:ascii="Times New Roman" w:hAnsi="Times New Roman" w:cs="Times New Roman"/>
          <w:b/>
          <w:color w:val="000000" w:themeColor="text1"/>
          <w:sz w:val="24"/>
          <w:szCs w:val="28"/>
        </w:rPr>
      </w:pPr>
    </w:p>
    <w:tbl>
      <w:tblPr>
        <w:tblW w:w="1516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7"/>
        <w:gridCol w:w="1559"/>
        <w:gridCol w:w="1418"/>
        <w:gridCol w:w="2126"/>
        <w:gridCol w:w="1418"/>
        <w:gridCol w:w="5386"/>
      </w:tblGrid>
      <w:tr w:rsidR="004556FC" w:rsidRPr="002B25C4" w14:paraId="445C9EA8" w14:textId="77777777" w:rsidTr="004556FC">
        <w:trPr>
          <w:tblHeader/>
        </w:trPr>
        <w:tc>
          <w:tcPr>
            <w:tcW w:w="1843" w:type="dxa"/>
            <w:shd w:val="clear" w:color="auto" w:fill="D9D9D9"/>
          </w:tcPr>
          <w:p w14:paraId="34E91DFA" w14:textId="77777777" w:rsidR="004556FC" w:rsidRPr="002B25C4" w:rsidRDefault="004556FC" w:rsidP="00B45373">
            <w:pPr>
              <w:tabs>
                <w:tab w:val="left" w:pos="-360"/>
                <w:tab w:val="left" w:pos="360"/>
              </w:tabs>
              <w:autoSpaceDE w:val="0"/>
              <w:autoSpaceDN w:val="0"/>
              <w:spacing w:after="0"/>
              <w:rPr>
                <w:rFonts w:ascii="Times New Roman" w:hAnsi="Times New Roman" w:cs="Times New Roman"/>
                <w:sz w:val="24"/>
                <w:szCs w:val="24"/>
              </w:rPr>
            </w:pPr>
          </w:p>
          <w:p w14:paraId="6E2FCB7F"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Критерий оценки</w:t>
            </w:r>
          </w:p>
        </w:tc>
        <w:tc>
          <w:tcPr>
            <w:tcW w:w="1417" w:type="dxa"/>
            <w:shd w:val="clear" w:color="auto" w:fill="D9D9D9"/>
          </w:tcPr>
          <w:p w14:paraId="3A9EB282"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Значимость критерия оценки, процентов</w:t>
            </w:r>
          </w:p>
        </w:tc>
        <w:tc>
          <w:tcPr>
            <w:tcW w:w="1559" w:type="dxa"/>
            <w:shd w:val="clear" w:color="auto" w:fill="D9D9D9"/>
          </w:tcPr>
          <w:p w14:paraId="75330A4D"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421F2D73"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Показатель оценки</w:t>
            </w:r>
          </w:p>
        </w:tc>
        <w:tc>
          <w:tcPr>
            <w:tcW w:w="1418" w:type="dxa"/>
            <w:shd w:val="clear" w:color="auto" w:fill="D9D9D9"/>
          </w:tcPr>
          <w:p w14:paraId="411F69D2"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Значимость показателя оценки, процентов</w:t>
            </w:r>
          </w:p>
        </w:tc>
        <w:tc>
          <w:tcPr>
            <w:tcW w:w="2126" w:type="dxa"/>
            <w:shd w:val="clear" w:color="auto" w:fill="D9D9D9"/>
          </w:tcPr>
          <w:p w14:paraId="6D2B7D5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Показатель оценки, детализирующий показатель оценки</w:t>
            </w:r>
          </w:p>
        </w:tc>
        <w:tc>
          <w:tcPr>
            <w:tcW w:w="1418" w:type="dxa"/>
            <w:shd w:val="clear" w:color="auto" w:fill="D9D9D9"/>
          </w:tcPr>
          <w:p w14:paraId="387493ED"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 xml:space="preserve">Значимость показателя, </w:t>
            </w:r>
            <w:proofErr w:type="spellStart"/>
            <w:r w:rsidRPr="002B25C4">
              <w:rPr>
                <w:rFonts w:ascii="Times New Roman" w:hAnsi="Times New Roman" w:cs="Times New Roman"/>
                <w:sz w:val="24"/>
                <w:szCs w:val="24"/>
              </w:rPr>
              <w:t>детализи-рующего</w:t>
            </w:r>
            <w:proofErr w:type="spellEnd"/>
            <w:r w:rsidRPr="002B25C4">
              <w:rPr>
                <w:rFonts w:ascii="Times New Roman" w:hAnsi="Times New Roman" w:cs="Times New Roman"/>
                <w:sz w:val="24"/>
                <w:szCs w:val="24"/>
              </w:rPr>
              <w:t xml:space="preserve"> показатель оценки, процентов</w:t>
            </w:r>
          </w:p>
        </w:tc>
        <w:tc>
          <w:tcPr>
            <w:tcW w:w="5386" w:type="dxa"/>
            <w:shd w:val="clear" w:color="auto" w:fill="D9D9D9"/>
          </w:tcPr>
          <w:p w14:paraId="6B5BC7C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3B0C37F2"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5ECB152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2FF77BFE"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Формула оценки или шкала оценки</w:t>
            </w:r>
          </w:p>
        </w:tc>
      </w:tr>
      <w:tr w:rsidR="004556FC" w:rsidRPr="002B25C4" w14:paraId="22A1F6F2" w14:textId="77777777" w:rsidTr="004556FC">
        <w:tc>
          <w:tcPr>
            <w:tcW w:w="1843" w:type="dxa"/>
            <w:shd w:val="clear" w:color="auto" w:fill="auto"/>
          </w:tcPr>
          <w:p w14:paraId="303F75A3"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0D90C98E"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Цена контракта, сумма цен единиц товара, работы, услуги</w:t>
            </w:r>
          </w:p>
        </w:tc>
        <w:tc>
          <w:tcPr>
            <w:tcW w:w="1417" w:type="dxa"/>
            <w:shd w:val="clear" w:color="auto" w:fill="auto"/>
          </w:tcPr>
          <w:p w14:paraId="0691102D"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06263BAF" w14:textId="77777777" w:rsidR="004556FC" w:rsidRPr="002B25C4" w:rsidRDefault="000F4F79" w:rsidP="00B45373">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559" w:type="dxa"/>
            <w:shd w:val="clear" w:color="auto" w:fill="auto"/>
          </w:tcPr>
          <w:p w14:paraId="03CC57EF"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51561782"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1418" w:type="dxa"/>
            <w:shd w:val="clear" w:color="auto" w:fill="auto"/>
          </w:tcPr>
          <w:p w14:paraId="6ED0AC1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5666F4B3"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2126" w:type="dxa"/>
            <w:shd w:val="clear" w:color="auto" w:fill="auto"/>
          </w:tcPr>
          <w:p w14:paraId="46C66B17"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4507390E"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1418" w:type="dxa"/>
            <w:shd w:val="clear" w:color="auto" w:fill="auto"/>
          </w:tcPr>
          <w:p w14:paraId="4124B6E9"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14:paraId="3889E6E8" w14:textId="77777777"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5386" w:type="dxa"/>
            <w:shd w:val="clear" w:color="auto" w:fill="auto"/>
          </w:tcPr>
          <w:p w14:paraId="1D6C1917" w14:textId="77777777" w:rsidR="004556FC" w:rsidRPr="002B25C4" w:rsidRDefault="004556FC" w:rsidP="00B45373">
            <w:pPr>
              <w:tabs>
                <w:tab w:val="left" w:pos="-360"/>
                <w:tab w:val="left" w:pos="360"/>
              </w:tabs>
              <w:autoSpaceDE w:val="0"/>
              <w:autoSpaceDN w:val="0"/>
              <w:spacing w:after="0" w:line="240" w:lineRule="auto"/>
              <w:jc w:val="both"/>
              <w:rPr>
                <w:rFonts w:ascii="Times New Roman" w:hAnsi="Times New Roman" w:cs="Times New Roman"/>
                <w:sz w:val="24"/>
                <w:szCs w:val="24"/>
              </w:rPr>
            </w:pPr>
            <w:r w:rsidRPr="002B25C4">
              <w:rPr>
                <w:rFonts w:ascii="Times New Roman" w:hAnsi="Times New Roman" w:cs="Times New Roman"/>
                <w:b/>
                <w:sz w:val="24"/>
                <w:szCs w:val="24"/>
              </w:rPr>
              <w:t>Содержание:</w:t>
            </w:r>
            <w:r w:rsidRPr="002B25C4">
              <w:rPr>
                <w:rFonts w:ascii="Times New Roman" w:hAnsi="Times New Roman" w:cs="Times New Roman"/>
                <w:sz w:val="24"/>
                <w:szCs w:val="24"/>
              </w:rPr>
              <w:t xml:space="preserve"> Оценка заявок осуществляется по формулам, предусмотренным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 а именно:</w:t>
            </w:r>
          </w:p>
          <w:p w14:paraId="570B53C8" w14:textId="77777777" w:rsidR="004556FC" w:rsidRPr="002B25C4" w:rsidRDefault="004556FC" w:rsidP="00B45373">
            <w:pPr>
              <w:pStyle w:val="a3"/>
              <w:jc w:val="both"/>
            </w:pPr>
          </w:p>
          <w:p w14:paraId="689A03FC" w14:textId="77777777" w:rsidR="00B45373" w:rsidRPr="00B45373" w:rsidRDefault="00B45373" w:rsidP="00B45373">
            <w:pPr>
              <w:pStyle w:val="a3"/>
              <w:jc w:val="both"/>
              <w:rPr>
                <w:rFonts w:eastAsiaTheme="minorHAnsi"/>
                <w:lang w:eastAsia="en-US"/>
              </w:rPr>
            </w:pPr>
            <w:r w:rsidRPr="00B45373">
              <w:rPr>
                <w:rFonts w:eastAsiaTheme="minorHAnsi"/>
                <w:lang w:eastAsia="en-US"/>
              </w:rPr>
              <w:t xml:space="preserve">1) Значение количества баллов по критерию оценки, присваиваемое заявке, которая подлежит в соответствии с Федеральным </w:t>
            </w:r>
            <w:hyperlink r:id="rId7" w:history="1">
              <w:r w:rsidRPr="00B45373">
                <w:rPr>
                  <w:rFonts w:eastAsiaTheme="minorHAnsi"/>
                  <w:lang w:eastAsia="en-US"/>
                </w:rPr>
                <w:t>законом</w:t>
              </w:r>
            </w:hyperlink>
            <w:r w:rsidRPr="00B45373">
              <w:rPr>
                <w:rFonts w:eastAsiaTheme="minorHAnsi"/>
                <w:lang w:eastAsia="en-US"/>
              </w:rPr>
              <w:t xml:space="preserve"> оценке по критерию оценки, (</w:t>
            </w:r>
            <w:proofErr w:type="spellStart"/>
            <w:r w:rsidRPr="00B45373">
              <w:rPr>
                <w:rFonts w:eastAsiaTheme="minorHAnsi"/>
                <w:lang w:eastAsia="en-US"/>
              </w:rPr>
              <w:t>БЦi</w:t>
            </w:r>
            <w:proofErr w:type="spellEnd"/>
            <w:r w:rsidRPr="00B45373">
              <w:rPr>
                <w:rFonts w:eastAsiaTheme="minorHAnsi"/>
                <w:lang w:eastAsia="en-US"/>
              </w:rPr>
              <w:t>) определяется по одной из следующих формул:</w:t>
            </w:r>
          </w:p>
          <w:p w14:paraId="7797BCB3" w14:textId="77777777" w:rsidR="00B45373" w:rsidRPr="002B25C4" w:rsidRDefault="00B45373" w:rsidP="00B45373">
            <w:pPr>
              <w:pStyle w:val="a3"/>
              <w:jc w:val="both"/>
              <w:rPr>
                <w:rFonts w:eastAsiaTheme="minorHAnsi"/>
                <w:lang w:eastAsia="en-US"/>
              </w:rPr>
            </w:pPr>
            <w:r w:rsidRPr="00B45373">
              <w:rPr>
                <w:rFonts w:eastAsiaTheme="minorHAnsi"/>
                <w:lang w:eastAsia="en-US"/>
              </w:rPr>
              <w:lastRenderedPageBreak/>
              <w:t>а) за исключением случаев, предусмотренных подпунктом «б» настоящего пункта и пунктом 10 Положения, - по формуле:</w:t>
            </w:r>
          </w:p>
          <w:p w14:paraId="132F1D49" w14:textId="77777777" w:rsidR="004556FC" w:rsidRPr="002B25C4" w:rsidRDefault="004556FC" w:rsidP="00B45373">
            <w:pPr>
              <w:tabs>
                <w:tab w:val="left" w:pos="-360"/>
                <w:tab w:val="left" w:pos="360"/>
              </w:tabs>
              <w:autoSpaceDE w:val="0"/>
              <w:autoSpaceDN w:val="0"/>
              <w:spacing w:after="0" w:line="240" w:lineRule="auto"/>
              <w:jc w:val="center"/>
              <w:rPr>
                <w:rFonts w:ascii="Times New Roman" w:hAnsi="Times New Roman" w:cs="Times New Roman"/>
                <w:position w:val="-31"/>
                <w:sz w:val="24"/>
                <w:szCs w:val="24"/>
              </w:rPr>
            </w:pPr>
            <w:r w:rsidRPr="002B25C4">
              <w:rPr>
                <w:rFonts w:ascii="Times New Roman" w:hAnsi="Times New Roman" w:cs="Times New Roman"/>
                <w:noProof/>
                <w:position w:val="-31"/>
                <w:sz w:val="24"/>
                <w:szCs w:val="24"/>
                <w:lang w:eastAsia="ru-RU"/>
              </w:rPr>
              <w:drawing>
                <wp:inline distT="0" distB="0" distL="0" distR="0" wp14:anchorId="68D06B83" wp14:editId="1EB95E2D">
                  <wp:extent cx="1797050" cy="476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7050" cy="476250"/>
                          </a:xfrm>
                          <a:prstGeom prst="rect">
                            <a:avLst/>
                          </a:prstGeom>
                          <a:noFill/>
                          <a:ln>
                            <a:noFill/>
                          </a:ln>
                        </pic:spPr>
                      </pic:pic>
                    </a:graphicData>
                  </a:graphic>
                </wp:inline>
              </w:drawing>
            </w:r>
          </w:p>
          <w:p w14:paraId="11832F8C" w14:textId="77777777" w:rsidR="004556FC" w:rsidRPr="002B25C4" w:rsidRDefault="004556FC" w:rsidP="00B45373">
            <w:pPr>
              <w:tabs>
                <w:tab w:val="left" w:pos="-360"/>
                <w:tab w:val="left" w:pos="360"/>
              </w:tabs>
              <w:autoSpaceDE w:val="0"/>
              <w:autoSpaceDN w:val="0"/>
              <w:spacing w:after="0" w:line="240" w:lineRule="auto"/>
              <w:jc w:val="both"/>
              <w:rPr>
                <w:rFonts w:ascii="Times New Roman" w:hAnsi="Times New Roman" w:cs="Times New Roman"/>
                <w:sz w:val="24"/>
                <w:szCs w:val="24"/>
              </w:rPr>
            </w:pPr>
            <w:r w:rsidRPr="002B25C4">
              <w:rPr>
                <w:rFonts w:ascii="Times New Roman" w:hAnsi="Times New Roman" w:cs="Times New Roman"/>
                <w:position w:val="-31"/>
                <w:sz w:val="24"/>
                <w:szCs w:val="24"/>
              </w:rPr>
              <w:t xml:space="preserve">где, </w:t>
            </w:r>
          </w:p>
          <w:p w14:paraId="70C3BFE9" w14:textId="77777777" w:rsidR="004556FC" w:rsidRPr="002B25C4" w:rsidRDefault="004556FC" w:rsidP="00B45373">
            <w:pPr>
              <w:autoSpaceDE w:val="0"/>
              <w:autoSpaceDN w:val="0"/>
              <w:adjustRightInd w:val="0"/>
              <w:spacing w:after="0" w:line="240" w:lineRule="auto"/>
              <w:ind w:firstLine="463"/>
              <w:jc w:val="both"/>
              <w:rPr>
                <w:rFonts w:ascii="Times New Roman" w:hAnsi="Times New Roman" w:cs="Times New Roman"/>
                <w:sz w:val="24"/>
                <w:szCs w:val="24"/>
              </w:rPr>
            </w:pP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2B25C4">
                <w:rPr>
                  <w:rFonts w:ascii="Times New Roman" w:hAnsi="Times New Roman" w:cs="Times New Roman"/>
                  <w:sz w:val="24"/>
                  <w:szCs w:val="24"/>
                </w:rPr>
                <w:t>частью 24 статьи 22</w:t>
              </w:r>
            </w:hyperlink>
            <w:r w:rsidRPr="002B25C4">
              <w:rPr>
                <w:rFonts w:ascii="Times New Roman" w:hAnsi="Times New Roman" w:cs="Times New Roman"/>
                <w:sz w:val="24"/>
                <w:szCs w:val="24"/>
              </w:rP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оценке по критерию оценки  (далее - ценовое предложение);</w:t>
            </w:r>
          </w:p>
          <w:p w14:paraId="20A63460" w14:textId="77777777" w:rsidR="004556FC" w:rsidRDefault="004556FC" w:rsidP="00B45373">
            <w:pPr>
              <w:autoSpaceDE w:val="0"/>
              <w:autoSpaceDN w:val="0"/>
              <w:adjustRightInd w:val="0"/>
              <w:spacing w:after="0" w:line="240" w:lineRule="auto"/>
              <w:ind w:firstLine="463"/>
              <w:jc w:val="both"/>
              <w:rPr>
                <w:rFonts w:ascii="Times New Roman" w:hAnsi="Times New Roman" w:cs="Times New Roman"/>
                <w:sz w:val="24"/>
                <w:szCs w:val="24"/>
              </w:rPr>
            </w:pP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л</w:t>
            </w:r>
            <w:proofErr w:type="spellEnd"/>
            <w:r w:rsidRPr="002B25C4">
              <w:rPr>
                <w:rFonts w:ascii="Times New Roman" w:hAnsi="Times New Roman" w:cs="Times New Roman"/>
                <w:sz w:val="24"/>
                <w:szCs w:val="24"/>
              </w:rPr>
              <w:t xml:space="preserve"> - наилучшее ценовое предложение из числа предложенных в соответствии с Федеральным </w:t>
            </w:r>
            <w:hyperlink r:id="rId11"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участниками закупки, заявки (части заявки) которых подлежат оценке по критерию оценки.</w:t>
            </w:r>
          </w:p>
          <w:p w14:paraId="2333FB8D" w14:textId="77777777" w:rsidR="00B45373" w:rsidRPr="00B45373" w:rsidRDefault="00B45373" w:rsidP="00B45373">
            <w:pPr>
              <w:autoSpaceDE w:val="0"/>
              <w:autoSpaceDN w:val="0"/>
              <w:adjustRightInd w:val="0"/>
              <w:spacing w:after="0" w:line="240" w:lineRule="auto"/>
              <w:jc w:val="both"/>
              <w:rPr>
                <w:rFonts w:ascii="Times New Roman" w:hAnsi="Times New Roman" w:cs="Times New Roman"/>
                <w:sz w:val="24"/>
                <w:szCs w:val="24"/>
              </w:rPr>
            </w:pPr>
            <w:r w:rsidRPr="00B45373">
              <w:rPr>
                <w:rFonts w:ascii="Times New Roman" w:hAnsi="Times New Roman" w:cs="Times New Roman"/>
                <w:sz w:val="24"/>
                <w:szCs w:val="24"/>
              </w:rPr>
              <w:t xml:space="preserve">б) </w:t>
            </w:r>
            <w:r w:rsidR="00BE13FC">
              <w:rPr>
                <w:rFonts w:ascii="Times New Roman" w:hAnsi="Times New Roman" w:cs="Times New Roman"/>
                <w:sz w:val="24"/>
                <w:szCs w:val="24"/>
              </w:rPr>
              <w:t>в</w:t>
            </w:r>
            <w:r w:rsidRPr="00B45373">
              <w:rPr>
                <w:rFonts w:ascii="Times New Roman" w:hAnsi="Times New Roman" w:cs="Times New Roman"/>
                <w:sz w:val="24"/>
                <w:szCs w:val="24"/>
              </w:rPr>
              <w:t xml:space="preserve"> случае если по результатам применения формулы, предусмотренной подпунктом «а» настоящего пункта, при оценке хотя бы одной </w:t>
            </w:r>
            <w:r w:rsidRPr="00B45373">
              <w:rPr>
                <w:rFonts w:ascii="Times New Roman" w:hAnsi="Times New Roman" w:cs="Times New Roman"/>
                <w:sz w:val="24"/>
                <w:szCs w:val="24"/>
              </w:rPr>
              <w:lastRenderedPageBreak/>
              <w:t>заявки получено значение, являющееся отрицательным числом, значение количества баллов по критерию оценки всем заявкам, подлежащим в соответствии с Федеральным законом оценке по указанному критерию оценки (</w:t>
            </w:r>
            <w:proofErr w:type="spellStart"/>
            <w:r w:rsidRPr="00B45373">
              <w:rPr>
                <w:rFonts w:ascii="Times New Roman" w:hAnsi="Times New Roman" w:cs="Times New Roman"/>
                <w:sz w:val="24"/>
                <w:szCs w:val="24"/>
              </w:rPr>
              <w:t>БЦi</w:t>
            </w:r>
            <w:proofErr w:type="spellEnd"/>
            <w:r w:rsidRPr="00B45373">
              <w:rPr>
                <w:rFonts w:ascii="Times New Roman" w:hAnsi="Times New Roman" w:cs="Times New Roman"/>
                <w:sz w:val="24"/>
                <w:szCs w:val="24"/>
              </w:rPr>
              <w:t>), определяется по формуле:</w:t>
            </w:r>
          </w:p>
          <w:p w14:paraId="1C461E4D" w14:textId="77777777" w:rsidR="00B45373" w:rsidRPr="00B45373" w:rsidRDefault="00B45373" w:rsidP="00B45373">
            <w:pPr>
              <w:autoSpaceDE w:val="0"/>
              <w:autoSpaceDN w:val="0"/>
              <w:adjustRightInd w:val="0"/>
              <w:spacing w:after="0" w:line="240" w:lineRule="auto"/>
              <w:jc w:val="center"/>
              <w:rPr>
                <w:rFonts w:ascii="Times New Roman" w:hAnsi="Times New Roman" w:cs="Times New Roman"/>
                <w:sz w:val="24"/>
                <w:szCs w:val="24"/>
              </w:rPr>
            </w:pPr>
            <w:r w:rsidRPr="00B45373">
              <w:rPr>
                <w:noProof/>
                <w:lang w:eastAsia="ru-RU"/>
              </w:rPr>
              <w:drawing>
                <wp:inline distT="0" distB="0" distL="0" distR="0" wp14:anchorId="485EB92B" wp14:editId="74F271C5">
                  <wp:extent cx="2074545" cy="372745"/>
                  <wp:effectExtent l="0" t="0" r="0" b="0"/>
                  <wp:docPr id="5" name="Рисунок 5" descr="C:\Users\shtannikovpa\AppData\Local\Microsoft\Windows\INetCache\Content.MSO\6C6FCF6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htannikovpa\AppData\Local\Microsoft\Windows\INetCache\Content.MSO\6C6FCF68.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4545" cy="372745"/>
                          </a:xfrm>
                          <a:prstGeom prst="rect">
                            <a:avLst/>
                          </a:prstGeom>
                          <a:noFill/>
                          <a:ln>
                            <a:noFill/>
                          </a:ln>
                        </pic:spPr>
                      </pic:pic>
                    </a:graphicData>
                  </a:graphic>
                </wp:inline>
              </w:drawing>
            </w:r>
          </w:p>
          <w:p w14:paraId="49052DCA" w14:textId="77777777" w:rsidR="00B45373" w:rsidRDefault="00B45373" w:rsidP="00B4537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где, </w:t>
            </w:r>
          </w:p>
          <w:p w14:paraId="66BA729A" w14:textId="77777777" w:rsidR="00B45373" w:rsidRDefault="00B45373" w:rsidP="00B45373">
            <w:pPr>
              <w:autoSpaceDE w:val="0"/>
              <w:autoSpaceDN w:val="0"/>
              <w:adjustRightInd w:val="0"/>
              <w:spacing w:after="0" w:line="240" w:lineRule="auto"/>
              <w:ind w:firstLine="459"/>
              <w:jc w:val="both"/>
              <w:rPr>
                <w:rFonts w:ascii="Times New Roman" w:hAnsi="Times New Roman" w:cs="Times New Roman"/>
                <w:sz w:val="24"/>
                <w:szCs w:val="24"/>
              </w:rPr>
            </w:pPr>
            <w:proofErr w:type="spellStart"/>
            <w:r w:rsidRPr="00B45373">
              <w:rPr>
                <w:rFonts w:ascii="Times New Roman" w:hAnsi="Times New Roman" w:cs="Times New Roman"/>
                <w:sz w:val="24"/>
                <w:szCs w:val="24"/>
              </w:rPr>
              <w:t>Ц</w:t>
            </w:r>
            <w:r w:rsidRPr="00B45373">
              <w:rPr>
                <w:rFonts w:ascii="Times New Roman" w:hAnsi="Times New Roman" w:cs="Times New Roman"/>
                <w:sz w:val="24"/>
                <w:szCs w:val="24"/>
                <w:vertAlign w:val="subscript"/>
              </w:rPr>
              <w:t>нач</w:t>
            </w:r>
            <w:proofErr w:type="spellEnd"/>
            <w:r w:rsidRPr="00B45373">
              <w:rPr>
                <w:rFonts w:ascii="Times New Roman" w:hAnsi="Times New Roman" w:cs="Times New Roman"/>
                <w:sz w:val="24"/>
                <w:szCs w:val="24"/>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14:paraId="19CB5E15" w14:textId="77777777" w:rsidR="00B45373" w:rsidRPr="002B25C4" w:rsidRDefault="00B45373" w:rsidP="00B45373">
            <w:pPr>
              <w:autoSpaceDE w:val="0"/>
              <w:autoSpaceDN w:val="0"/>
              <w:adjustRightInd w:val="0"/>
              <w:spacing w:after="0" w:line="240" w:lineRule="auto"/>
              <w:ind w:firstLine="463"/>
              <w:jc w:val="both"/>
              <w:rPr>
                <w:rFonts w:ascii="Times New Roman" w:hAnsi="Times New Roman" w:cs="Times New Roman"/>
                <w:sz w:val="24"/>
                <w:szCs w:val="24"/>
              </w:rPr>
            </w:pPr>
          </w:p>
          <w:p w14:paraId="29E500D4" w14:textId="77777777" w:rsidR="004556FC" w:rsidRPr="002B25C4" w:rsidRDefault="00B45373" w:rsidP="00B4537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556FC" w:rsidRPr="002B25C4">
              <w:rPr>
                <w:rFonts w:ascii="Times New Roman" w:hAnsi="Times New Roman" w:cs="Times New Roman"/>
                <w:sz w:val="24"/>
                <w:szCs w:val="24"/>
              </w:rPr>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3" w:history="1">
              <w:r w:rsidR="004556FC" w:rsidRPr="002B25C4">
                <w:rPr>
                  <w:rFonts w:ascii="Times New Roman" w:hAnsi="Times New Roman" w:cs="Times New Roman"/>
                  <w:sz w:val="24"/>
                  <w:szCs w:val="24"/>
                </w:rPr>
                <w:t>частью 24 статьи 22</w:t>
              </w:r>
            </w:hyperlink>
            <w:r w:rsidR="004556FC" w:rsidRPr="002B25C4">
              <w:rPr>
                <w:rFonts w:ascii="Times New Roman" w:hAnsi="Times New Roman" w:cs="Times New Roman"/>
                <w:sz w:val="24"/>
                <w:szCs w:val="24"/>
              </w:rPr>
              <w:t xml:space="preserve"> Федерального закона) в соответствии с Федеральным </w:t>
            </w:r>
            <w:hyperlink r:id="rId14" w:history="1">
              <w:r w:rsidR="004556FC" w:rsidRPr="002B25C4">
                <w:rPr>
                  <w:rFonts w:ascii="Times New Roman" w:hAnsi="Times New Roman" w:cs="Times New Roman"/>
                  <w:sz w:val="24"/>
                  <w:szCs w:val="24"/>
                </w:rPr>
                <w:t>законом</w:t>
              </w:r>
            </w:hyperlink>
            <w:r w:rsidR="004556FC" w:rsidRPr="002B25C4">
              <w:rPr>
                <w:rFonts w:ascii="Times New Roman" w:hAnsi="Times New Roman" w:cs="Times New Roman"/>
                <w:sz w:val="24"/>
                <w:szCs w:val="24"/>
              </w:rPr>
              <w:t xml:space="preserve"> подано ценовое предложение, предусматривающее снижение таких цены контракта либо суммы цен ниже нуля, </w:t>
            </w:r>
            <w:r w:rsidR="004556FC" w:rsidRPr="002B25C4">
              <w:rPr>
                <w:rFonts w:ascii="Times New Roman" w:hAnsi="Times New Roman" w:cs="Times New Roman"/>
                <w:sz w:val="24"/>
                <w:szCs w:val="24"/>
              </w:rPr>
              <w:lastRenderedPageBreak/>
              <w:t>значение количества баллов по критерию оценки (</w:t>
            </w:r>
            <w:proofErr w:type="spellStart"/>
            <w:r w:rsidR="004556FC" w:rsidRPr="002B25C4">
              <w:rPr>
                <w:rFonts w:ascii="Times New Roman" w:hAnsi="Times New Roman" w:cs="Times New Roman"/>
                <w:sz w:val="24"/>
                <w:szCs w:val="24"/>
              </w:rPr>
              <w:t>БЦ</w:t>
            </w:r>
            <w:r w:rsidR="004556FC" w:rsidRPr="002B25C4">
              <w:rPr>
                <w:rFonts w:ascii="Times New Roman" w:hAnsi="Times New Roman" w:cs="Times New Roman"/>
                <w:sz w:val="24"/>
                <w:szCs w:val="24"/>
                <w:vertAlign w:val="subscript"/>
              </w:rPr>
              <w:t>i</w:t>
            </w:r>
            <w:proofErr w:type="spellEnd"/>
            <w:r w:rsidR="004556FC" w:rsidRPr="002B25C4">
              <w:rPr>
                <w:rFonts w:ascii="Times New Roman" w:hAnsi="Times New Roman" w:cs="Times New Roman"/>
                <w:sz w:val="24"/>
                <w:szCs w:val="24"/>
              </w:rPr>
              <w:t>) определяется в следующем порядке:</w:t>
            </w:r>
          </w:p>
          <w:p w14:paraId="515D9D81" w14:textId="77777777" w:rsidR="004556FC" w:rsidRPr="002B25C4"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t xml:space="preserve">а) для подлежащей в соответствии с Федеральным </w:t>
            </w:r>
            <w:hyperlink r:id="rId15"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2B25C4">
              <w:rPr>
                <w:rFonts w:ascii="Times New Roman" w:hAnsi="Times New Roman" w:cs="Times New Roman"/>
                <w:sz w:val="24"/>
                <w:szCs w:val="24"/>
              </w:rPr>
              <w:t>БЦ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определяется по формуле:</w:t>
            </w:r>
          </w:p>
          <w:p w14:paraId="0F704B90" w14:textId="77777777" w:rsidR="004556FC" w:rsidRPr="002B25C4" w:rsidRDefault="00806528" w:rsidP="00B45373">
            <w:pPr>
              <w:autoSpaceDE w:val="0"/>
              <w:autoSpaceDN w:val="0"/>
              <w:adjustRightInd w:val="0"/>
              <w:spacing w:after="0" w:line="240" w:lineRule="auto"/>
              <w:jc w:val="center"/>
              <w:rPr>
                <w:rFonts w:ascii="Times New Roman" w:hAnsi="Times New Roman" w:cs="Times New Roman"/>
                <w:sz w:val="24"/>
                <w:szCs w:val="24"/>
              </w:rPr>
            </w:pPr>
            <w:r w:rsidRPr="00806528">
              <w:rPr>
                <w:noProof/>
                <w:lang w:eastAsia="ru-RU"/>
              </w:rPr>
              <w:drawing>
                <wp:inline distT="0" distB="0" distL="0" distR="0" wp14:anchorId="140399E4" wp14:editId="6933751A">
                  <wp:extent cx="2314575" cy="534937"/>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2329753" cy="538445"/>
                          </a:xfrm>
                          <a:prstGeom prst="rect">
                            <a:avLst/>
                          </a:prstGeom>
                          <a:noFill/>
                          <a:ln w="9525">
                            <a:noFill/>
                            <a:miter lim="800000"/>
                            <a:headEnd/>
                            <a:tailEnd/>
                          </a:ln>
                        </pic:spPr>
                      </pic:pic>
                    </a:graphicData>
                  </a:graphic>
                </wp:inline>
              </w:drawing>
            </w:r>
          </w:p>
          <w:p w14:paraId="620F83CA" w14:textId="77777777" w:rsidR="00B45373" w:rsidRDefault="00B45373" w:rsidP="00B45373">
            <w:pPr>
              <w:autoSpaceDE w:val="0"/>
              <w:autoSpaceDN w:val="0"/>
              <w:adjustRightInd w:val="0"/>
              <w:spacing w:after="0" w:line="240" w:lineRule="auto"/>
              <w:jc w:val="both"/>
              <w:rPr>
                <w:rFonts w:ascii="Times New Roman" w:hAnsi="Times New Roman" w:cs="Times New Roman"/>
                <w:sz w:val="24"/>
                <w:szCs w:val="24"/>
              </w:rPr>
            </w:pPr>
          </w:p>
          <w:p w14:paraId="083FCA3B" w14:textId="77777777" w:rsidR="004556FC" w:rsidRPr="002B25C4"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t xml:space="preserve">б) для подлежащей в соответствии с Федеральным </w:t>
            </w:r>
            <w:hyperlink r:id="rId17"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2B25C4">
              <w:rPr>
                <w:rFonts w:ascii="Times New Roman" w:hAnsi="Times New Roman" w:cs="Times New Roman"/>
                <w:sz w:val="24"/>
                <w:szCs w:val="24"/>
              </w:rPr>
              <w:t>БЦ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определяется по формуле:</w:t>
            </w:r>
          </w:p>
          <w:p w14:paraId="123DF7DA" w14:textId="77777777" w:rsidR="004556FC" w:rsidRDefault="004556FC" w:rsidP="00B45373">
            <w:pPr>
              <w:autoSpaceDE w:val="0"/>
              <w:autoSpaceDN w:val="0"/>
              <w:adjustRightInd w:val="0"/>
              <w:spacing w:after="0" w:line="240" w:lineRule="auto"/>
              <w:jc w:val="center"/>
              <w:rPr>
                <w:rFonts w:ascii="Times New Roman" w:hAnsi="Times New Roman" w:cs="Times New Roman"/>
                <w:sz w:val="24"/>
                <w:szCs w:val="24"/>
              </w:rPr>
            </w:pPr>
            <w:r w:rsidRPr="002B25C4">
              <w:rPr>
                <w:rFonts w:ascii="Times New Roman" w:hAnsi="Times New Roman" w:cs="Times New Roman"/>
                <w:noProof/>
                <w:position w:val="-31"/>
                <w:sz w:val="24"/>
                <w:szCs w:val="24"/>
                <w:lang w:eastAsia="ru-RU"/>
              </w:rPr>
              <w:drawing>
                <wp:inline distT="0" distB="0" distL="0" distR="0" wp14:anchorId="762045E7" wp14:editId="4F26987E">
                  <wp:extent cx="2114550" cy="476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14550" cy="476250"/>
                          </a:xfrm>
                          <a:prstGeom prst="rect">
                            <a:avLst/>
                          </a:prstGeom>
                          <a:noFill/>
                          <a:ln>
                            <a:noFill/>
                          </a:ln>
                        </pic:spPr>
                      </pic:pic>
                    </a:graphicData>
                  </a:graphic>
                </wp:inline>
              </w:drawing>
            </w:r>
          </w:p>
          <w:p w14:paraId="6E5A256F" w14:textId="77777777" w:rsidR="00B45373" w:rsidRPr="002B25C4" w:rsidRDefault="00B45373" w:rsidP="00B45373">
            <w:pPr>
              <w:autoSpaceDE w:val="0"/>
              <w:autoSpaceDN w:val="0"/>
              <w:adjustRightInd w:val="0"/>
              <w:spacing w:after="0" w:line="240" w:lineRule="auto"/>
              <w:jc w:val="center"/>
              <w:rPr>
                <w:rFonts w:ascii="Times New Roman" w:hAnsi="Times New Roman" w:cs="Times New Roman"/>
                <w:sz w:val="24"/>
                <w:szCs w:val="24"/>
              </w:rPr>
            </w:pPr>
          </w:p>
          <w:p w14:paraId="135AF8DB" w14:textId="77777777" w:rsidR="004556FC" w:rsidRPr="002B25C4" w:rsidRDefault="004556FC" w:rsidP="00B45373">
            <w:pPr>
              <w:autoSpaceDE w:val="0"/>
              <w:autoSpaceDN w:val="0"/>
              <w:adjustRightInd w:val="0"/>
              <w:spacing w:after="0" w:line="240" w:lineRule="auto"/>
              <w:ind w:firstLine="463"/>
              <w:jc w:val="both"/>
              <w:rPr>
                <w:rFonts w:ascii="Times New Roman" w:hAnsi="Times New Roman" w:cs="Times New Roman"/>
                <w:sz w:val="24"/>
                <w:szCs w:val="24"/>
              </w:rPr>
            </w:pPr>
            <w:r w:rsidRPr="002B25C4">
              <w:rPr>
                <w:rFonts w:ascii="Times New Roman" w:hAnsi="Times New Roman" w:cs="Times New Roman"/>
                <w:sz w:val="24"/>
                <w:szCs w:val="24"/>
              </w:rPr>
              <w:t>Оценка заявок по критерию оценки осуществляется в соответствии со следующими требованиями:</w:t>
            </w:r>
          </w:p>
          <w:p w14:paraId="2409A1D5" w14:textId="77777777" w:rsidR="004556FC" w:rsidRPr="002B25C4"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lastRenderedPageBreak/>
              <w:t>а) заявкам, содержащим наилучшее ценовое предложение, а также предложение, равное такому наилучшему ценовому предложению, присваивается 100 баллов;</w:t>
            </w:r>
          </w:p>
          <w:p w14:paraId="20922BAB" w14:textId="77777777" w:rsidR="008C0E0D" w:rsidRPr="00B45373"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t xml:space="preserve">б) значение </w:t>
            </w: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л</w:t>
            </w:r>
            <w:proofErr w:type="spellEnd"/>
            <w:r w:rsidRPr="002B25C4">
              <w:rPr>
                <w:rFonts w:ascii="Times New Roman" w:hAnsi="Times New Roman" w:cs="Times New Roman"/>
                <w:sz w:val="24"/>
                <w:szCs w:val="24"/>
              </w:rPr>
              <w:t xml:space="preserve"> при применении формулы, предусмотренной </w:t>
            </w:r>
            <w:hyperlink r:id="rId19" w:history="1">
              <w:r w:rsidRPr="002B25C4">
                <w:rPr>
                  <w:rFonts w:ascii="Times New Roman" w:hAnsi="Times New Roman" w:cs="Times New Roman"/>
                  <w:sz w:val="24"/>
                  <w:szCs w:val="24"/>
                </w:rPr>
                <w:t>подпунктом «а» пункта 10</w:t>
              </w:r>
            </w:hyperlink>
            <w:r w:rsidRPr="002B25C4">
              <w:rPr>
                <w:rFonts w:ascii="Times New Roman" w:hAnsi="Times New Roman" w:cs="Times New Roman"/>
                <w:sz w:val="24"/>
                <w:szCs w:val="24"/>
              </w:rPr>
              <w:t xml:space="preserve">  Положения, и значения </w:t>
            </w: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л</w:t>
            </w:r>
            <w:proofErr w:type="spellEnd"/>
            <w:r w:rsidRPr="002B25C4">
              <w:rPr>
                <w:rFonts w:ascii="Times New Roman" w:hAnsi="Times New Roman" w:cs="Times New Roman"/>
                <w:sz w:val="24"/>
                <w:szCs w:val="24"/>
              </w:rPr>
              <w:t xml:space="preserve"> и </w:t>
            </w: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xml:space="preserve"> при применении формулы, предусмотренной </w:t>
            </w:r>
            <w:hyperlink r:id="rId20" w:history="1">
              <w:r w:rsidRPr="002B25C4">
                <w:rPr>
                  <w:rFonts w:ascii="Times New Roman" w:hAnsi="Times New Roman" w:cs="Times New Roman"/>
                  <w:sz w:val="24"/>
                  <w:szCs w:val="24"/>
                </w:rPr>
                <w:t>подпунктом «б» пункта 10</w:t>
              </w:r>
            </w:hyperlink>
            <w:r w:rsidRPr="002B25C4">
              <w:rPr>
                <w:rFonts w:ascii="Times New Roman" w:hAnsi="Times New Roman" w:cs="Times New Roman"/>
                <w:sz w:val="24"/>
                <w:szCs w:val="24"/>
              </w:rPr>
              <w:t xml:space="preserve"> Положения,</w:t>
            </w:r>
            <w:r w:rsidR="00715C5A">
              <w:rPr>
                <w:rFonts w:ascii="Times New Roman" w:hAnsi="Times New Roman" w:cs="Times New Roman"/>
                <w:sz w:val="24"/>
                <w:szCs w:val="24"/>
              </w:rPr>
              <w:t xml:space="preserve"> указываются без знака «минус».</w:t>
            </w:r>
          </w:p>
        </w:tc>
      </w:tr>
      <w:tr w:rsidR="000F4F79" w:rsidRPr="002B25C4" w14:paraId="4044ACF6" w14:textId="77777777" w:rsidTr="00B324BD">
        <w:trPr>
          <w:trHeight w:val="50"/>
        </w:trPr>
        <w:tc>
          <w:tcPr>
            <w:tcW w:w="1843" w:type="dxa"/>
            <w:shd w:val="clear" w:color="auto" w:fill="auto"/>
          </w:tcPr>
          <w:p w14:paraId="3A8B61C1" w14:textId="77777777" w:rsidR="000F4F79" w:rsidRDefault="009E79BB"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lastRenderedPageBreak/>
              <w:t>К</w:t>
            </w:r>
            <w:r w:rsidR="000F4F79" w:rsidRPr="00FB1A5A">
              <w:rPr>
                <w:rFonts w:ascii="Times New Roman" w:hAnsi="Times New Roman" w:cs="Times New Roman"/>
                <w:sz w:val="24"/>
                <w:szCs w:val="24"/>
              </w:rPr>
              <w:t>валификация участников закупки</w:t>
            </w:r>
          </w:p>
          <w:p w14:paraId="1031F9AA"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6843AC59"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0737B803"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7F9B1138"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7AF09224"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7A237891"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3DD55EDE"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3DA53ECB"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0766CAEA"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0D832C55"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7C486AA1"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012F93B6"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19424BEA"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1F671C97" w14:textId="77777777"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14:paraId="51C07DE5" w14:textId="77777777" w:rsidR="000F4F79" w:rsidRPr="002B25C4" w:rsidRDefault="000F4F79" w:rsidP="00EE482A">
            <w:pPr>
              <w:tabs>
                <w:tab w:val="left" w:pos="-360"/>
                <w:tab w:val="left" w:pos="360"/>
              </w:tabs>
              <w:autoSpaceDE w:val="0"/>
              <w:autoSpaceDN w:val="0"/>
              <w:spacing w:after="0"/>
              <w:rPr>
                <w:rFonts w:ascii="Times New Roman" w:hAnsi="Times New Roman" w:cs="Times New Roman"/>
                <w:sz w:val="24"/>
                <w:szCs w:val="24"/>
              </w:rPr>
            </w:pPr>
          </w:p>
        </w:tc>
        <w:tc>
          <w:tcPr>
            <w:tcW w:w="1417" w:type="dxa"/>
            <w:shd w:val="clear" w:color="auto" w:fill="auto"/>
          </w:tcPr>
          <w:p w14:paraId="60AAA2C1" w14:textId="77777777" w:rsidR="000F4F79" w:rsidRPr="002B25C4" w:rsidRDefault="000F4F79" w:rsidP="00EE482A">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1559" w:type="dxa"/>
            <w:shd w:val="clear" w:color="auto" w:fill="auto"/>
          </w:tcPr>
          <w:p w14:paraId="0D329F22" w14:textId="77777777" w:rsidR="000F4F79" w:rsidRPr="002B25C4" w:rsidRDefault="000F4F79"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t>Н</w:t>
            </w:r>
            <w:r w:rsidRPr="001A52E8">
              <w:rPr>
                <w:rFonts w:ascii="Times New Roman" w:hAnsi="Times New Roman" w:cs="Times New Roman"/>
                <w:sz w:val="24"/>
                <w:szCs w:val="24"/>
              </w:rPr>
              <w:t>аличие у участников закупки опыта работы, связанного с предметом контракта</w:t>
            </w:r>
          </w:p>
        </w:tc>
        <w:tc>
          <w:tcPr>
            <w:tcW w:w="1418" w:type="dxa"/>
            <w:shd w:val="clear" w:color="auto" w:fill="auto"/>
          </w:tcPr>
          <w:p w14:paraId="6A0F86BC" w14:textId="77777777" w:rsidR="000F4F79" w:rsidRPr="002B25C4" w:rsidRDefault="007A0C37"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t>100</w:t>
            </w:r>
          </w:p>
        </w:tc>
        <w:tc>
          <w:tcPr>
            <w:tcW w:w="2126" w:type="dxa"/>
            <w:shd w:val="clear" w:color="auto" w:fill="auto"/>
          </w:tcPr>
          <w:p w14:paraId="70B0BAA7" w14:textId="77777777" w:rsidR="000F4F79" w:rsidRPr="000F4F79" w:rsidRDefault="00EE482A" w:rsidP="00EE482A">
            <w:pPr>
              <w:tabs>
                <w:tab w:val="left" w:pos="-360"/>
                <w:tab w:val="left" w:pos="360"/>
              </w:tabs>
              <w:autoSpaceDE w:val="0"/>
              <w:autoSpaceDN w:val="0"/>
              <w:spacing w:after="0"/>
              <w:rPr>
                <w:rFonts w:ascii="Times New Roman" w:hAnsi="Times New Roman" w:cs="Times New Roman"/>
                <w:sz w:val="24"/>
                <w:szCs w:val="24"/>
              </w:rPr>
            </w:pPr>
            <w:r w:rsidRPr="00EE482A">
              <w:rPr>
                <w:rFonts w:ascii="Times New Roman" w:hAnsi="Times New Roman" w:cs="Times New Roman"/>
                <w:sz w:val="24"/>
                <w:szCs w:val="24"/>
              </w:rPr>
              <w:t>Характеристика квалификации участников закупки (общая цена исполненных участником закупки договоров)</w:t>
            </w:r>
          </w:p>
        </w:tc>
        <w:tc>
          <w:tcPr>
            <w:tcW w:w="1418" w:type="dxa"/>
            <w:shd w:val="clear" w:color="auto" w:fill="auto"/>
          </w:tcPr>
          <w:p w14:paraId="46F58923" w14:textId="77777777" w:rsidR="000F4F79" w:rsidRPr="002B25C4" w:rsidRDefault="007A0C37" w:rsidP="00EE482A">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t>100</w:t>
            </w:r>
          </w:p>
        </w:tc>
        <w:tc>
          <w:tcPr>
            <w:tcW w:w="5386" w:type="dxa"/>
            <w:shd w:val="clear" w:color="auto" w:fill="auto"/>
          </w:tcPr>
          <w:p w14:paraId="549ACFEA" w14:textId="77777777" w:rsidR="000F4F79" w:rsidRDefault="000F4F79" w:rsidP="00EE482A">
            <w:pPr>
              <w:autoSpaceDE w:val="0"/>
              <w:autoSpaceDN w:val="0"/>
              <w:adjustRightInd w:val="0"/>
              <w:spacing w:after="0" w:line="240" w:lineRule="auto"/>
              <w:jc w:val="both"/>
              <w:rPr>
                <w:rFonts w:ascii="Times New Roman" w:hAnsi="Times New Roman" w:cs="Times New Roman"/>
                <w:sz w:val="24"/>
                <w:szCs w:val="24"/>
              </w:rPr>
            </w:pPr>
            <w:r w:rsidRPr="00004811">
              <w:rPr>
                <w:rFonts w:ascii="Times New Roman" w:hAnsi="Times New Roman" w:cs="Times New Roman"/>
                <w:sz w:val="24"/>
                <w:szCs w:val="24"/>
              </w:rPr>
              <w:t>Оце</w:t>
            </w:r>
            <w:r>
              <w:rPr>
                <w:rFonts w:ascii="Times New Roman" w:hAnsi="Times New Roman" w:cs="Times New Roman"/>
                <w:sz w:val="24"/>
                <w:szCs w:val="24"/>
              </w:rPr>
              <w:t>нка заявок по критерию оценки «К</w:t>
            </w:r>
            <w:r w:rsidRPr="00004811">
              <w:rPr>
                <w:rFonts w:ascii="Times New Roman" w:hAnsi="Times New Roman" w:cs="Times New Roman"/>
                <w:sz w:val="24"/>
                <w:szCs w:val="24"/>
              </w:rPr>
              <w:t>валификация уча</w:t>
            </w:r>
            <w:r>
              <w:rPr>
                <w:rFonts w:ascii="Times New Roman" w:hAnsi="Times New Roman" w:cs="Times New Roman"/>
                <w:sz w:val="24"/>
                <w:szCs w:val="24"/>
              </w:rPr>
              <w:t xml:space="preserve">стников закупки» осуществляется </w:t>
            </w:r>
            <w:r w:rsidRPr="00004811">
              <w:rPr>
                <w:rFonts w:ascii="Times New Roman" w:hAnsi="Times New Roman" w:cs="Times New Roman"/>
                <w:sz w:val="24"/>
                <w:szCs w:val="24"/>
              </w:rPr>
              <w:t>в порядке, установленном пункта</w:t>
            </w:r>
            <w:r>
              <w:rPr>
                <w:rFonts w:ascii="Times New Roman" w:hAnsi="Times New Roman" w:cs="Times New Roman"/>
                <w:sz w:val="24"/>
                <w:szCs w:val="24"/>
              </w:rPr>
              <w:t>ми 20 - 23 раздела IV</w:t>
            </w:r>
            <w:r w:rsidRPr="00004811">
              <w:rPr>
                <w:rFonts w:ascii="Times New Roman" w:hAnsi="Times New Roman" w:cs="Times New Roman"/>
                <w:sz w:val="24"/>
                <w:szCs w:val="24"/>
              </w:rPr>
              <w:t xml:space="preserve"> Положения для оце</w:t>
            </w:r>
            <w:r>
              <w:rPr>
                <w:rFonts w:ascii="Times New Roman" w:hAnsi="Times New Roman" w:cs="Times New Roman"/>
                <w:sz w:val="24"/>
                <w:szCs w:val="24"/>
              </w:rPr>
              <w:t>нки заявок по критерию оценки «Х</w:t>
            </w:r>
            <w:r w:rsidRPr="00004811">
              <w:rPr>
                <w:rFonts w:ascii="Times New Roman" w:hAnsi="Times New Roman" w:cs="Times New Roman"/>
                <w:sz w:val="24"/>
                <w:szCs w:val="24"/>
              </w:rPr>
              <w:t xml:space="preserve">арактеристики объекта </w:t>
            </w:r>
            <w:r>
              <w:rPr>
                <w:rFonts w:ascii="Times New Roman" w:hAnsi="Times New Roman" w:cs="Times New Roman"/>
                <w:sz w:val="24"/>
                <w:szCs w:val="24"/>
              </w:rPr>
              <w:t>закупки», а именно:</w:t>
            </w:r>
          </w:p>
          <w:p w14:paraId="522739CB" w14:textId="77777777" w:rsidR="00EE482A" w:rsidRDefault="00EE482A" w:rsidP="00EE482A">
            <w:pPr>
              <w:autoSpaceDE w:val="0"/>
              <w:autoSpaceDN w:val="0"/>
              <w:adjustRightInd w:val="0"/>
              <w:spacing w:after="0" w:line="240" w:lineRule="auto"/>
              <w:jc w:val="both"/>
              <w:rPr>
                <w:rFonts w:ascii="Times New Roman" w:hAnsi="Times New Roman" w:cs="Times New Roman"/>
                <w:sz w:val="24"/>
                <w:szCs w:val="24"/>
              </w:rPr>
            </w:pPr>
          </w:p>
          <w:p w14:paraId="45E10F44" w14:textId="77777777" w:rsidR="000F4F79" w:rsidRDefault="000F4F79" w:rsidP="00EE482A">
            <w:pPr>
              <w:tabs>
                <w:tab w:val="left" w:pos="-360"/>
                <w:tab w:val="left" w:pos="360"/>
              </w:tabs>
              <w:spacing w:after="0" w:line="240" w:lineRule="auto"/>
              <w:jc w:val="both"/>
              <w:rPr>
                <w:rFonts w:ascii="Times New Roman" w:hAnsi="Times New Roman" w:cs="Times New Roman"/>
                <w:sz w:val="24"/>
                <w:szCs w:val="24"/>
              </w:rPr>
            </w:pPr>
            <w:r w:rsidRPr="00070EB8">
              <w:rPr>
                <w:rFonts w:ascii="Times New Roman" w:hAnsi="Times New Roman" w:cs="Times New Roman"/>
                <w:sz w:val="24"/>
                <w:szCs w:val="24"/>
              </w:rPr>
              <w:t>Если значение характеристики объекта закупки, определенной количественным значением, находится в функциональной зависимости от значения количества присваиваемых баллов, значение количества баллов по детализирующему показателю, присваиваемых заявке, подлежащей в соответствии с Федеральным зак</w:t>
            </w:r>
            <w:r>
              <w:rPr>
                <w:rFonts w:ascii="Times New Roman" w:hAnsi="Times New Roman" w:cs="Times New Roman"/>
                <w:sz w:val="24"/>
                <w:szCs w:val="24"/>
              </w:rPr>
              <w:t>оном оценке по критерию оценки «</w:t>
            </w:r>
            <w:r w:rsidRPr="00C21E2A">
              <w:rPr>
                <w:rFonts w:ascii="Times New Roman" w:hAnsi="Times New Roman" w:cs="Times New Roman"/>
                <w:sz w:val="24"/>
                <w:szCs w:val="24"/>
              </w:rPr>
              <w:t>Квалификация участников закупки</w:t>
            </w:r>
            <w:r>
              <w:rPr>
                <w:rFonts w:ascii="Times New Roman" w:hAnsi="Times New Roman" w:cs="Times New Roman"/>
                <w:sz w:val="24"/>
                <w:szCs w:val="24"/>
              </w:rPr>
              <w:t>»</w:t>
            </w:r>
            <w:r w:rsidRPr="00070EB8">
              <w:rPr>
                <w:rFonts w:ascii="Times New Roman" w:hAnsi="Times New Roman" w:cs="Times New Roman"/>
                <w:sz w:val="24"/>
                <w:szCs w:val="24"/>
              </w:rPr>
              <w:t>(</w:t>
            </w:r>
            <w:proofErr w:type="spellStart"/>
            <w:r w:rsidRPr="00070EB8">
              <w:rPr>
                <w:rFonts w:ascii="Times New Roman" w:hAnsi="Times New Roman" w:cs="Times New Roman"/>
                <w:sz w:val="24"/>
                <w:szCs w:val="24"/>
              </w:rPr>
              <w:t>БХi</w:t>
            </w:r>
            <w:proofErr w:type="spellEnd"/>
            <w:r w:rsidRPr="00070EB8">
              <w:rPr>
                <w:rFonts w:ascii="Times New Roman" w:hAnsi="Times New Roman" w:cs="Times New Roman"/>
                <w:sz w:val="24"/>
                <w:szCs w:val="24"/>
              </w:rPr>
              <w:t xml:space="preserve">), рассчитывается по </w:t>
            </w:r>
            <w:r w:rsidR="008E5EE5">
              <w:rPr>
                <w:rFonts w:ascii="Times New Roman" w:hAnsi="Times New Roman" w:cs="Times New Roman"/>
                <w:sz w:val="24"/>
                <w:szCs w:val="24"/>
              </w:rPr>
              <w:t>формуле</w:t>
            </w:r>
            <w:r w:rsidRPr="00070EB8">
              <w:rPr>
                <w:rFonts w:ascii="Times New Roman" w:hAnsi="Times New Roman" w:cs="Times New Roman"/>
                <w:sz w:val="24"/>
                <w:szCs w:val="24"/>
              </w:rPr>
              <w:t>:</w:t>
            </w:r>
          </w:p>
          <w:p w14:paraId="66137A78" w14:textId="77777777" w:rsidR="00EE482A" w:rsidRDefault="00EE482A" w:rsidP="00EE482A">
            <w:pPr>
              <w:tabs>
                <w:tab w:val="left" w:pos="-360"/>
                <w:tab w:val="left" w:pos="360"/>
              </w:tabs>
              <w:spacing w:after="0" w:line="240" w:lineRule="auto"/>
              <w:jc w:val="both"/>
              <w:rPr>
                <w:rFonts w:ascii="Times New Roman" w:hAnsi="Times New Roman" w:cs="Times New Roman"/>
                <w:sz w:val="24"/>
                <w:szCs w:val="24"/>
              </w:rPr>
            </w:pPr>
          </w:p>
          <w:p w14:paraId="144E3479" w14:textId="77777777" w:rsidR="000F4F79" w:rsidRDefault="000F4F79" w:rsidP="00EE482A">
            <w:pPr>
              <w:tabs>
                <w:tab w:val="left" w:pos="-360"/>
                <w:tab w:val="left" w:pos="360"/>
              </w:tabs>
              <w:spacing w:after="0" w:line="240" w:lineRule="auto"/>
              <w:jc w:val="both"/>
              <w:rPr>
                <w:rFonts w:ascii="Times New Roman" w:hAnsi="Times New Roman" w:cs="Times New Roman"/>
                <w:sz w:val="24"/>
                <w:szCs w:val="24"/>
              </w:rPr>
            </w:pPr>
            <w:r w:rsidRPr="00715C5A">
              <w:rPr>
                <w:rFonts w:ascii="Times New Roman" w:hAnsi="Times New Roman" w:cs="Times New Roman"/>
                <w:sz w:val="24"/>
                <w:szCs w:val="24"/>
              </w:rPr>
              <w:lastRenderedPageBreak/>
              <w:t xml:space="preserve">б) в случае, если лучшим является наибольшее значение </w:t>
            </w:r>
            <w:r>
              <w:rPr>
                <w:rFonts w:ascii="Times New Roman" w:hAnsi="Times New Roman" w:cs="Times New Roman"/>
                <w:sz w:val="24"/>
                <w:szCs w:val="24"/>
              </w:rPr>
              <w:t>квалификации участника</w:t>
            </w:r>
            <w:r w:rsidRPr="00C21E2A">
              <w:rPr>
                <w:rFonts w:ascii="Times New Roman" w:hAnsi="Times New Roman" w:cs="Times New Roman"/>
                <w:sz w:val="24"/>
                <w:szCs w:val="24"/>
              </w:rPr>
              <w:t xml:space="preserve"> закупки</w:t>
            </w:r>
            <w:r w:rsidRPr="00715C5A">
              <w:rPr>
                <w:rFonts w:ascii="Times New Roman" w:hAnsi="Times New Roman" w:cs="Times New Roman"/>
                <w:sz w:val="24"/>
                <w:szCs w:val="24"/>
              </w:rPr>
              <w:t>:</w:t>
            </w:r>
          </w:p>
          <w:p w14:paraId="173FC87F" w14:textId="77777777" w:rsidR="000F4F79" w:rsidRDefault="000F4F79" w:rsidP="00EE482A">
            <w:pPr>
              <w:tabs>
                <w:tab w:val="left" w:pos="-360"/>
                <w:tab w:val="left" w:pos="360"/>
              </w:tabs>
              <w:spacing w:after="0" w:line="240" w:lineRule="auto"/>
              <w:jc w:val="center"/>
              <w:rPr>
                <w:rFonts w:ascii="Times New Roman" w:hAnsi="Times New Roman" w:cs="Times New Roman"/>
                <w:sz w:val="24"/>
                <w:szCs w:val="24"/>
              </w:rPr>
            </w:pPr>
            <w:r>
              <w:rPr>
                <w:noProof/>
                <w:lang w:eastAsia="ru-RU"/>
              </w:rPr>
              <w:drawing>
                <wp:inline distT="0" distB="0" distL="0" distR="0" wp14:anchorId="16B4F111" wp14:editId="3690E41B">
                  <wp:extent cx="2209800" cy="5619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2209800" cy="561975"/>
                          </a:xfrm>
                          <a:prstGeom prst="rect">
                            <a:avLst/>
                          </a:prstGeom>
                        </pic:spPr>
                      </pic:pic>
                    </a:graphicData>
                  </a:graphic>
                </wp:inline>
              </w:drawing>
            </w:r>
          </w:p>
          <w:p w14:paraId="04FB6F01" w14:textId="77777777" w:rsidR="00EE482A" w:rsidRDefault="00EE482A" w:rsidP="00EE482A">
            <w:pPr>
              <w:tabs>
                <w:tab w:val="left" w:pos="-360"/>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14:paraId="3CDE3C0D" w14:textId="77777777" w:rsidR="000F4F79" w:rsidRPr="00715C5A"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max</w:t>
            </w:r>
            <w:proofErr w:type="spellEnd"/>
            <w:r w:rsidRPr="00715C5A">
              <w:rPr>
                <w:rFonts w:ascii="Times New Roman" w:hAnsi="Times New Roman" w:cs="Times New Roman"/>
                <w:sz w:val="24"/>
                <w:szCs w:val="24"/>
              </w:rPr>
              <w:t xml:space="preserve"> - максимальное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содержащееся в заявках (частях заявок), подлежащих в соответствии с Федеральным зак</w:t>
            </w:r>
            <w:r>
              <w:rPr>
                <w:rFonts w:ascii="Times New Roman" w:hAnsi="Times New Roman" w:cs="Times New Roman"/>
                <w:sz w:val="24"/>
                <w:szCs w:val="24"/>
              </w:rPr>
              <w:t>оном оценке по критерию оценки «К</w:t>
            </w:r>
            <w:r w:rsidRPr="00FB1A5A">
              <w:rPr>
                <w:rFonts w:ascii="Times New Roman" w:hAnsi="Times New Roman" w:cs="Times New Roman"/>
                <w:sz w:val="24"/>
                <w:szCs w:val="24"/>
              </w:rPr>
              <w:t>валификация участников закупки</w:t>
            </w:r>
            <w:r>
              <w:rPr>
                <w:rFonts w:ascii="Times New Roman" w:hAnsi="Times New Roman" w:cs="Times New Roman"/>
                <w:sz w:val="24"/>
                <w:szCs w:val="24"/>
              </w:rPr>
              <w:t>»</w:t>
            </w:r>
            <w:r w:rsidRPr="00715C5A">
              <w:rPr>
                <w:rFonts w:ascii="Times New Roman" w:hAnsi="Times New Roman" w:cs="Times New Roman"/>
                <w:sz w:val="24"/>
                <w:szCs w:val="24"/>
              </w:rPr>
              <w:t>;</w:t>
            </w:r>
          </w:p>
          <w:p w14:paraId="34B28B86" w14:textId="77777777" w:rsidR="000F4F79" w:rsidRPr="00715C5A"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i</w:t>
            </w:r>
            <w:proofErr w:type="spellEnd"/>
            <w:r w:rsidRPr="00715C5A">
              <w:rPr>
                <w:rFonts w:ascii="Times New Roman" w:hAnsi="Times New Roman" w:cs="Times New Roman"/>
                <w:sz w:val="24"/>
                <w:szCs w:val="24"/>
              </w:rPr>
              <w:t xml:space="preserve"> -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xml:space="preserve">, содержащееся в предложении участника закупки, заявка (часть заявки) которого подлежит в соответствии с Федеральным законом оценке по </w:t>
            </w:r>
            <w:r>
              <w:rPr>
                <w:rFonts w:ascii="Times New Roman" w:hAnsi="Times New Roman" w:cs="Times New Roman"/>
                <w:sz w:val="24"/>
                <w:szCs w:val="24"/>
              </w:rPr>
              <w:t>критерию оценки «Квалификация</w:t>
            </w:r>
            <w:r w:rsidRPr="00AB3887">
              <w:rPr>
                <w:rFonts w:ascii="Times New Roman" w:hAnsi="Times New Roman" w:cs="Times New Roman"/>
                <w:sz w:val="24"/>
                <w:szCs w:val="24"/>
              </w:rPr>
              <w:t xml:space="preserve"> участника закупки</w:t>
            </w:r>
            <w:r>
              <w:rPr>
                <w:rFonts w:ascii="Times New Roman" w:hAnsi="Times New Roman" w:cs="Times New Roman"/>
                <w:sz w:val="24"/>
                <w:szCs w:val="24"/>
              </w:rPr>
              <w:t>»</w:t>
            </w:r>
            <w:r w:rsidRPr="00715C5A">
              <w:rPr>
                <w:rFonts w:ascii="Times New Roman" w:hAnsi="Times New Roman" w:cs="Times New Roman"/>
                <w:sz w:val="24"/>
                <w:szCs w:val="24"/>
              </w:rPr>
              <w:t>;</w:t>
            </w:r>
          </w:p>
          <w:p w14:paraId="409F747D" w14:textId="77777777" w:rsidR="000F4F79" w:rsidRPr="002B25C4"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min</w:t>
            </w:r>
            <w:proofErr w:type="spellEnd"/>
            <w:r w:rsidRPr="00715C5A">
              <w:rPr>
                <w:rFonts w:ascii="Times New Roman" w:hAnsi="Times New Roman" w:cs="Times New Roman"/>
                <w:sz w:val="24"/>
                <w:szCs w:val="24"/>
              </w:rPr>
              <w:t xml:space="preserve"> - минимальное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содержащееся в заявках (частях заявок), подлежащих в соответствии с Федеральным зако</w:t>
            </w:r>
            <w:r>
              <w:rPr>
                <w:rFonts w:ascii="Times New Roman" w:hAnsi="Times New Roman" w:cs="Times New Roman"/>
                <w:sz w:val="24"/>
                <w:szCs w:val="24"/>
              </w:rPr>
              <w:t>ном оценке по критерию оценки «К</w:t>
            </w:r>
            <w:r w:rsidRPr="00FB1A5A">
              <w:rPr>
                <w:rFonts w:ascii="Times New Roman" w:hAnsi="Times New Roman" w:cs="Times New Roman"/>
                <w:sz w:val="24"/>
                <w:szCs w:val="24"/>
              </w:rPr>
              <w:t>валификация участников закупки</w:t>
            </w:r>
            <w:r>
              <w:rPr>
                <w:rFonts w:ascii="Times New Roman" w:hAnsi="Times New Roman" w:cs="Times New Roman"/>
                <w:sz w:val="24"/>
                <w:szCs w:val="24"/>
              </w:rPr>
              <w:t>»</w:t>
            </w:r>
            <w:r w:rsidR="003E1754">
              <w:rPr>
                <w:rFonts w:ascii="Times New Roman" w:hAnsi="Times New Roman" w:cs="Times New Roman"/>
                <w:sz w:val="24"/>
                <w:szCs w:val="24"/>
              </w:rPr>
              <w:t>.</w:t>
            </w:r>
          </w:p>
        </w:tc>
      </w:tr>
    </w:tbl>
    <w:p w14:paraId="25AC3322" w14:textId="77777777" w:rsidR="00D45F92" w:rsidRDefault="00106335" w:rsidP="00EE482A">
      <w:pPr>
        <w:spacing w:after="0"/>
        <w:jc w:val="center"/>
        <w:rPr>
          <w:rFonts w:ascii="Times New Roman" w:hAnsi="Times New Roman" w:cs="Times New Roman"/>
          <w:sz w:val="24"/>
          <w:szCs w:val="24"/>
        </w:rPr>
      </w:pPr>
    </w:p>
    <w:p w14:paraId="5A326A0E" w14:textId="77777777" w:rsidR="00B30C8E" w:rsidRDefault="00B30C8E" w:rsidP="004556FC">
      <w:pPr>
        <w:jc w:val="center"/>
        <w:rPr>
          <w:rFonts w:ascii="Times New Roman" w:hAnsi="Times New Roman" w:cs="Times New Roman"/>
          <w:sz w:val="24"/>
          <w:szCs w:val="24"/>
        </w:rPr>
      </w:pPr>
    </w:p>
    <w:p w14:paraId="5B1B7898" w14:textId="77777777" w:rsidR="008E5EE5" w:rsidRDefault="008E5EE5" w:rsidP="00EE482A">
      <w:pPr>
        <w:rPr>
          <w:rFonts w:ascii="Times New Roman" w:hAnsi="Times New Roman" w:cs="Times New Roman"/>
          <w:sz w:val="24"/>
          <w:szCs w:val="24"/>
        </w:rPr>
      </w:pPr>
    </w:p>
    <w:p w14:paraId="47EE536F" w14:textId="77777777" w:rsidR="00B30C8E" w:rsidRPr="00B30C8E" w:rsidRDefault="008C0E0D" w:rsidP="00E04C54">
      <w:pPr>
        <w:spacing w:after="160" w:line="259" w:lineRule="auto"/>
        <w:jc w:val="center"/>
        <w:rPr>
          <w:rFonts w:ascii="Times New Roman" w:hAnsi="Times New Roman" w:cs="Times New Roman"/>
          <w:b/>
          <w:color w:val="000000" w:themeColor="text1"/>
          <w:sz w:val="24"/>
          <w:szCs w:val="28"/>
        </w:rPr>
      </w:pPr>
      <w:r w:rsidRPr="00797153">
        <w:rPr>
          <w:rFonts w:ascii="Times New Roman" w:hAnsi="Times New Roman" w:cs="Times New Roman"/>
          <w:b/>
          <w:color w:val="000000" w:themeColor="text1"/>
          <w:sz w:val="24"/>
          <w:szCs w:val="28"/>
        </w:rPr>
        <w:br w:type="page"/>
      </w:r>
      <w:r w:rsidR="00587EF7">
        <w:rPr>
          <w:rFonts w:ascii="Times New Roman" w:hAnsi="Times New Roman" w:cs="Times New Roman"/>
          <w:b/>
          <w:color w:val="000000" w:themeColor="text1"/>
          <w:sz w:val="24"/>
          <w:szCs w:val="28"/>
          <w:lang w:val="en-US"/>
        </w:rPr>
        <w:lastRenderedPageBreak/>
        <w:t>III</w:t>
      </w:r>
      <w:r w:rsidR="00587EF7" w:rsidRPr="00587EF7">
        <w:rPr>
          <w:rFonts w:ascii="Times New Roman" w:hAnsi="Times New Roman" w:cs="Times New Roman"/>
          <w:b/>
          <w:color w:val="000000" w:themeColor="text1"/>
          <w:sz w:val="24"/>
          <w:szCs w:val="28"/>
        </w:rPr>
        <w:t xml:space="preserve">. </w:t>
      </w:r>
      <w:r w:rsidR="00B30C8E" w:rsidRPr="00B30C8E">
        <w:rPr>
          <w:rFonts w:ascii="Times New Roman" w:hAnsi="Times New Roman" w:cs="Times New Roman"/>
          <w:b/>
          <w:color w:val="000000" w:themeColor="text1"/>
          <w:sz w:val="24"/>
          <w:szCs w:val="28"/>
        </w:rPr>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bl>
      <w:tblPr>
        <w:tblStyle w:val="a5"/>
        <w:tblW w:w="0" w:type="auto"/>
        <w:jc w:val="center"/>
        <w:tblLook w:val="04A0" w:firstRow="1" w:lastRow="0" w:firstColumn="1" w:lastColumn="0" w:noHBand="0" w:noVBand="1"/>
      </w:tblPr>
      <w:tblGrid>
        <w:gridCol w:w="704"/>
        <w:gridCol w:w="5103"/>
        <w:gridCol w:w="8753"/>
      </w:tblGrid>
      <w:tr w:rsidR="00B30C8E" w14:paraId="614E0ED4" w14:textId="77777777" w:rsidTr="00CA159C">
        <w:trPr>
          <w:jc w:val="center"/>
        </w:trPr>
        <w:tc>
          <w:tcPr>
            <w:tcW w:w="704" w:type="dxa"/>
            <w:vAlign w:val="center"/>
          </w:tcPr>
          <w:p w14:paraId="1D03989A" w14:textId="77777777" w:rsidR="00B30C8E" w:rsidRDefault="00B30C8E" w:rsidP="00C51248">
            <w:pPr>
              <w:jc w:val="center"/>
              <w:rPr>
                <w:rFonts w:ascii="Times New Roman" w:hAnsi="Times New Roman" w:cs="Times New Roman"/>
                <w:sz w:val="24"/>
                <w:szCs w:val="24"/>
              </w:rPr>
            </w:pPr>
            <w:r>
              <w:rPr>
                <w:rFonts w:ascii="Times New Roman" w:hAnsi="Times New Roman" w:cs="Times New Roman"/>
                <w:sz w:val="24"/>
                <w:szCs w:val="24"/>
              </w:rPr>
              <w:t>№</w:t>
            </w:r>
          </w:p>
        </w:tc>
        <w:tc>
          <w:tcPr>
            <w:tcW w:w="5103" w:type="dxa"/>
            <w:vAlign w:val="center"/>
          </w:tcPr>
          <w:p w14:paraId="2E02062B" w14:textId="77777777" w:rsidR="00B30C8E" w:rsidRDefault="0016714B" w:rsidP="004556FC">
            <w:pPr>
              <w:jc w:val="center"/>
              <w:rPr>
                <w:rFonts w:ascii="Times New Roman" w:hAnsi="Times New Roman" w:cs="Times New Roman"/>
                <w:sz w:val="24"/>
                <w:szCs w:val="24"/>
              </w:rPr>
            </w:pPr>
            <w:r w:rsidRPr="0016714B">
              <w:rPr>
                <w:rFonts w:ascii="Times New Roman" w:hAnsi="Times New Roman" w:cs="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8753" w:type="dxa"/>
            <w:vAlign w:val="center"/>
          </w:tcPr>
          <w:p w14:paraId="1EB35845" w14:textId="77777777" w:rsidR="00B30C8E" w:rsidRDefault="0016714B" w:rsidP="004556FC">
            <w:pPr>
              <w:jc w:val="center"/>
              <w:rPr>
                <w:rFonts w:ascii="Times New Roman" w:hAnsi="Times New Roman" w:cs="Times New Roman"/>
                <w:sz w:val="24"/>
                <w:szCs w:val="24"/>
              </w:rPr>
            </w:pPr>
            <w:r w:rsidRPr="0016714B">
              <w:rPr>
                <w:rFonts w:ascii="Times New Roman" w:hAnsi="Times New Roman" w:cs="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B30C8E" w14:paraId="51F447B1" w14:textId="77777777" w:rsidTr="009E79BB">
        <w:trPr>
          <w:trHeight w:val="567"/>
          <w:jc w:val="center"/>
        </w:trPr>
        <w:tc>
          <w:tcPr>
            <w:tcW w:w="704" w:type="dxa"/>
            <w:vAlign w:val="center"/>
          </w:tcPr>
          <w:p w14:paraId="0A9BCAF6" w14:textId="77777777" w:rsidR="00B30C8E" w:rsidRDefault="0016714B" w:rsidP="00C51248">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vAlign w:val="center"/>
          </w:tcPr>
          <w:p w14:paraId="15C60115" w14:textId="77777777" w:rsidR="00B30C8E" w:rsidRDefault="0016714B" w:rsidP="004556FC">
            <w:pPr>
              <w:jc w:val="center"/>
              <w:rPr>
                <w:rFonts w:ascii="Times New Roman" w:hAnsi="Times New Roman" w:cs="Times New Roman"/>
                <w:sz w:val="24"/>
                <w:szCs w:val="24"/>
              </w:rPr>
            </w:pPr>
            <w:r>
              <w:rPr>
                <w:rFonts w:ascii="Times New Roman" w:hAnsi="Times New Roman" w:cs="Times New Roman"/>
                <w:sz w:val="24"/>
                <w:szCs w:val="24"/>
              </w:rPr>
              <w:t>2</w:t>
            </w:r>
          </w:p>
        </w:tc>
        <w:tc>
          <w:tcPr>
            <w:tcW w:w="8753" w:type="dxa"/>
            <w:vAlign w:val="center"/>
          </w:tcPr>
          <w:p w14:paraId="68244191" w14:textId="77777777" w:rsidR="00B30C8E" w:rsidRDefault="0016714B" w:rsidP="004556FC">
            <w:pPr>
              <w:jc w:val="center"/>
              <w:rPr>
                <w:rFonts w:ascii="Times New Roman" w:hAnsi="Times New Roman" w:cs="Times New Roman"/>
                <w:sz w:val="24"/>
                <w:szCs w:val="24"/>
              </w:rPr>
            </w:pPr>
            <w:r>
              <w:rPr>
                <w:rFonts w:ascii="Times New Roman" w:hAnsi="Times New Roman" w:cs="Times New Roman"/>
                <w:sz w:val="24"/>
                <w:szCs w:val="24"/>
              </w:rPr>
              <w:t>3</w:t>
            </w:r>
          </w:p>
        </w:tc>
      </w:tr>
      <w:tr w:rsidR="00C51248" w14:paraId="4515DCB0" w14:textId="77777777" w:rsidTr="00CA159C">
        <w:trPr>
          <w:jc w:val="center"/>
        </w:trPr>
        <w:tc>
          <w:tcPr>
            <w:tcW w:w="704" w:type="dxa"/>
            <w:vAlign w:val="center"/>
          </w:tcPr>
          <w:p w14:paraId="236F4059" w14:textId="77777777" w:rsidR="00C51248" w:rsidRDefault="00C51248" w:rsidP="00C51248">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vAlign w:val="center"/>
          </w:tcPr>
          <w:p w14:paraId="7E045126" w14:textId="77777777" w:rsidR="00C51248" w:rsidRPr="00C51248" w:rsidRDefault="00C51248" w:rsidP="00F23CD2">
            <w:pPr>
              <w:tabs>
                <w:tab w:val="left" w:pos="-360"/>
                <w:tab w:val="left" w:pos="360"/>
              </w:tabs>
              <w:autoSpaceDE w:val="0"/>
              <w:autoSpaceDN w:val="0"/>
              <w:jc w:val="center"/>
              <w:rPr>
                <w:rFonts w:ascii="Times New Roman" w:hAnsi="Times New Roman" w:cs="Times New Roman"/>
                <w:i/>
                <w:sz w:val="24"/>
                <w:szCs w:val="24"/>
              </w:rPr>
            </w:pPr>
            <w:r w:rsidRPr="00450470">
              <w:rPr>
                <w:rFonts w:ascii="Times New Roman" w:hAnsi="Times New Roman" w:cs="Times New Roman"/>
                <w:b/>
                <w:sz w:val="24"/>
                <w:szCs w:val="24"/>
              </w:rPr>
              <w:t>Критерий оценки</w:t>
            </w:r>
            <w:r w:rsidR="00CA159C">
              <w:rPr>
                <w:rFonts w:ascii="Times New Roman" w:hAnsi="Times New Roman" w:cs="Times New Roman"/>
                <w:b/>
                <w:sz w:val="24"/>
                <w:szCs w:val="24"/>
              </w:rPr>
              <w:t xml:space="preserve"> </w:t>
            </w:r>
            <w:r w:rsidRPr="0016714B">
              <w:rPr>
                <w:rFonts w:ascii="Times New Roman" w:hAnsi="Times New Roman" w:cs="Times New Roman"/>
                <w:i/>
                <w:sz w:val="24"/>
                <w:szCs w:val="24"/>
              </w:rPr>
              <w:t>«Квалификация участников закупки»</w:t>
            </w:r>
          </w:p>
        </w:tc>
        <w:tc>
          <w:tcPr>
            <w:tcW w:w="8753" w:type="dxa"/>
            <w:vAlign w:val="center"/>
          </w:tcPr>
          <w:p w14:paraId="06AA0F33" w14:textId="77777777" w:rsidR="00C51248" w:rsidRDefault="0099732F" w:rsidP="0099732F">
            <w:pPr>
              <w:rPr>
                <w:rFonts w:ascii="Times New Roman" w:hAnsi="Times New Roman" w:cs="Times New Roman"/>
                <w:sz w:val="24"/>
                <w:szCs w:val="24"/>
              </w:rPr>
            </w:pPr>
            <w:r w:rsidRPr="00412E91">
              <w:rPr>
                <w:rFonts w:ascii="Times New Roman" w:hAnsi="Times New Roman" w:cs="Times New Roman"/>
                <w:b/>
                <w:color w:val="000000" w:themeColor="text1"/>
                <w:sz w:val="24"/>
                <w:szCs w:val="28"/>
              </w:rPr>
              <w:t>Содержание</w:t>
            </w:r>
            <w:r w:rsidRPr="00412E91">
              <w:rPr>
                <w:rFonts w:ascii="Times New Roman" w:hAnsi="Times New Roman" w:cs="Times New Roman"/>
                <w:color w:val="000000" w:themeColor="text1"/>
                <w:sz w:val="24"/>
                <w:szCs w:val="28"/>
              </w:rPr>
              <w:t>:</w:t>
            </w:r>
          </w:p>
        </w:tc>
      </w:tr>
      <w:tr w:rsidR="00C51248" w14:paraId="0DC4E87B" w14:textId="77777777" w:rsidTr="00CA159C">
        <w:trPr>
          <w:jc w:val="center"/>
        </w:trPr>
        <w:tc>
          <w:tcPr>
            <w:tcW w:w="704" w:type="dxa"/>
          </w:tcPr>
          <w:p w14:paraId="72C01883" w14:textId="77777777" w:rsidR="00C51248" w:rsidRDefault="00C51248" w:rsidP="000D52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45EAE">
              <w:rPr>
                <w:rFonts w:ascii="Times New Roman" w:hAnsi="Times New Roman" w:cs="Times New Roman"/>
                <w:sz w:val="24"/>
                <w:szCs w:val="24"/>
              </w:rPr>
              <w:t>1</w:t>
            </w:r>
          </w:p>
        </w:tc>
        <w:tc>
          <w:tcPr>
            <w:tcW w:w="5103" w:type="dxa"/>
          </w:tcPr>
          <w:p w14:paraId="4E794BDB" w14:textId="77777777" w:rsidR="00C51248" w:rsidRPr="00036637" w:rsidRDefault="00C51248" w:rsidP="000D5224">
            <w:pPr>
              <w:tabs>
                <w:tab w:val="left" w:pos="-360"/>
                <w:tab w:val="left" w:pos="360"/>
              </w:tabs>
              <w:autoSpaceDE w:val="0"/>
              <w:autoSpaceDN w:val="0"/>
              <w:spacing w:after="0" w:line="240" w:lineRule="auto"/>
              <w:jc w:val="center"/>
              <w:rPr>
                <w:rFonts w:ascii="Times New Roman" w:hAnsi="Times New Roman" w:cs="Times New Roman"/>
                <w:sz w:val="24"/>
                <w:szCs w:val="24"/>
              </w:rPr>
            </w:pPr>
            <w:r w:rsidRPr="00036637">
              <w:rPr>
                <w:rFonts w:ascii="Times New Roman" w:hAnsi="Times New Roman" w:cs="Times New Roman"/>
                <w:b/>
                <w:sz w:val="24"/>
                <w:szCs w:val="24"/>
              </w:rPr>
              <w:t>Показатель оценки</w:t>
            </w:r>
            <w:r w:rsidR="00CA159C">
              <w:rPr>
                <w:rFonts w:ascii="Times New Roman" w:hAnsi="Times New Roman" w:cs="Times New Roman"/>
                <w:b/>
                <w:sz w:val="24"/>
                <w:szCs w:val="24"/>
              </w:rPr>
              <w:t xml:space="preserve"> </w:t>
            </w:r>
            <w:r w:rsidRPr="00036637">
              <w:rPr>
                <w:rFonts w:ascii="Times New Roman" w:hAnsi="Times New Roman" w:cs="Times New Roman"/>
                <w:i/>
                <w:sz w:val="24"/>
                <w:szCs w:val="24"/>
              </w:rPr>
              <w:t>«Наличие у участников закупки опыта работы, связанного с предметом контракта»</w:t>
            </w:r>
          </w:p>
          <w:p w14:paraId="1E5FEA8D" w14:textId="77777777" w:rsidR="00EE482A" w:rsidRDefault="00C51248" w:rsidP="00EE482A">
            <w:pPr>
              <w:tabs>
                <w:tab w:val="left" w:pos="-360"/>
                <w:tab w:val="left" w:pos="360"/>
              </w:tabs>
              <w:autoSpaceDE w:val="0"/>
              <w:autoSpaceDN w:val="0"/>
              <w:spacing w:after="0" w:line="240" w:lineRule="auto"/>
              <w:jc w:val="center"/>
              <w:rPr>
                <w:rFonts w:ascii="Times New Roman" w:hAnsi="Times New Roman" w:cs="Times New Roman"/>
                <w:i/>
                <w:sz w:val="24"/>
                <w:szCs w:val="24"/>
              </w:rPr>
            </w:pPr>
            <w:r w:rsidRPr="00450470">
              <w:rPr>
                <w:rFonts w:ascii="Times New Roman" w:hAnsi="Times New Roman" w:cs="Times New Roman"/>
                <w:b/>
                <w:sz w:val="24"/>
                <w:szCs w:val="24"/>
              </w:rPr>
              <w:t>Показатель оценки, детализирующий показатель оценки</w:t>
            </w:r>
            <w:r w:rsidR="00CA159C">
              <w:rPr>
                <w:rFonts w:ascii="Times New Roman" w:hAnsi="Times New Roman" w:cs="Times New Roman"/>
                <w:b/>
                <w:sz w:val="24"/>
                <w:szCs w:val="24"/>
              </w:rPr>
              <w:t xml:space="preserve"> </w:t>
            </w:r>
            <w:r w:rsidR="00EE482A" w:rsidRPr="00EE482A">
              <w:rPr>
                <w:rFonts w:ascii="Times New Roman" w:hAnsi="Times New Roman" w:cs="Times New Roman"/>
                <w:i/>
                <w:sz w:val="24"/>
                <w:szCs w:val="24"/>
              </w:rPr>
              <w:t xml:space="preserve">Характеристика </w:t>
            </w:r>
            <w:r w:rsidR="00EE482A">
              <w:rPr>
                <w:rFonts w:ascii="Times New Roman" w:hAnsi="Times New Roman" w:cs="Times New Roman"/>
                <w:i/>
                <w:sz w:val="24"/>
                <w:szCs w:val="24"/>
              </w:rPr>
              <w:t xml:space="preserve">квалификации участников закупки </w:t>
            </w:r>
          </w:p>
          <w:p w14:paraId="60B5DC77" w14:textId="77777777" w:rsidR="00C51248" w:rsidRPr="00745EAE" w:rsidRDefault="00EE482A" w:rsidP="00EE482A">
            <w:pPr>
              <w:tabs>
                <w:tab w:val="left" w:pos="-360"/>
                <w:tab w:val="left" w:pos="360"/>
              </w:tabs>
              <w:autoSpaceDE w:val="0"/>
              <w:autoSpaceDN w:val="0"/>
              <w:spacing w:after="0" w:line="240" w:lineRule="auto"/>
              <w:jc w:val="center"/>
              <w:rPr>
                <w:rFonts w:ascii="Times New Roman" w:hAnsi="Times New Roman" w:cs="Times New Roman"/>
                <w:sz w:val="24"/>
                <w:szCs w:val="24"/>
              </w:rPr>
            </w:pPr>
            <w:r w:rsidRPr="00EE482A">
              <w:rPr>
                <w:rFonts w:ascii="Times New Roman" w:hAnsi="Times New Roman" w:cs="Times New Roman"/>
                <w:i/>
                <w:sz w:val="24"/>
                <w:szCs w:val="24"/>
              </w:rPr>
              <w:t>(общая цена исполненных участником закупки договоров)</w:t>
            </w:r>
          </w:p>
        </w:tc>
        <w:tc>
          <w:tcPr>
            <w:tcW w:w="8753" w:type="dxa"/>
          </w:tcPr>
          <w:p w14:paraId="3BD7B8BE" w14:textId="77777777" w:rsidR="000D5224" w:rsidRPr="00DC2BA1" w:rsidRDefault="00BC1528" w:rsidP="00DC2BA1">
            <w:pPr>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Оценивается предложение участника об общей цене исполненных участником закупки контрактов (договоров) за последние 5 лет, предшествующие дате окончания срока подачи заявок на участие в настоящем конкурсе (оценивается суммарный объем выполненных работ, исчисляемый в рублях, связанных с предметом контракта (договора) на право заключить который проводится закупка).</w:t>
            </w:r>
          </w:p>
          <w:p w14:paraId="5DD71FFF" w14:textId="77777777" w:rsidR="00AF5504" w:rsidRDefault="00AF5504" w:rsidP="00DC2BA1">
            <w:pPr>
              <w:spacing w:after="0" w:line="240" w:lineRule="auto"/>
              <w:jc w:val="both"/>
              <w:rPr>
                <w:rFonts w:ascii="Times New Roman" w:hAnsi="Times New Roman" w:cs="Times New Roman"/>
                <w:color w:val="000000" w:themeColor="text1"/>
                <w:sz w:val="24"/>
                <w:szCs w:val="28"/>
              </w:rPr>
            </w:pPr>
          </w:p>
          <w:p w14:paraId="20F364B6" w14:textId="77777777" w:rsidR="00AF5504" w:rsidRDefault="00AF5504" w:rsidP="00AF5504">
            <w:pPr>
              <w:spacing w:after="0" w:line="240" w:lineRule="auto"/>
              <w:jc w:val="both"/>
              <w:rPr>
                <w:rFonts w:ascii="Times New Roman" w:hAnsi="Times New Roman" w:cs="Times New Roman"/>
                <w:b/>
                <w:color w:val="000000" w:themeColor="text1"/>
                <w:sz w:val="24"/>
                <w:szCs w:val="28"/>
              </w:rPr>
            </w:pPr>
            <w:r w:rsidRPr="00452662">
              <w:rPr>
                <w:rFonts w:ascii="Times New Roman" w:hAnsi="Times New Roman" w:cs="Times New Roman"/>
                <w:color w:val="000000" w:themeColor="text1"/>
                <w:sz w:val="24"/>
                <w:szCs w:val="28"/>
              </w:rPr>
              <w:t xml:space="preserve">Под работами, связанными с предметом контракта (договора) понимается </w:t>
            </w:r>
            <w:r w:rsidRPr="00CA159C">
              <w:rPr>
                <w:rFonts w:ascii="Times New Roman" w:hAnsi="Times New Roman" w:cs="Times New Roman"/>
                <w:b/>
                <w:color w:val="000000" w:themeColor="text1"/>
                <w:sz w:val="24"/>
                <w:szCs w:val="28"/>
              </w:rPr>
              <w:t xml:space="preserve">выполнение работ </w:t>
            </w:r>
            <w:r w:rsidRPr="000D5224">
              <w:rPr>
                <w:rFonts w:ascii="Times New Roman" w:hAnsi="Times New Roman" w:cs="Times New Roman"/>
                <w:b/>
                <w:color w:val="000000" w:themeColor="text1"/>
                <w:sz w:val="24"/>
                <w:szCs w:val="28"/>
              </w:rPr>
              <w:t>по строительству, реконструкции, капитальному ремонту, сносу объекта капитального строительства (за исключением линейного объекта)</w:t>
            </w:r>
            <w:r>
              <w:rPr>
                <w:rFonts w:ascii="Times New Roman" w:hAnsi="Times New Roman" w:cs="Times New Roman"/>
                <w:b/>
                <w:color w:val="000000" w:themeColor="text1"/>
                <w:sz w:val="24"/>
                <w:szCs w:val="28"/>
              </w:rPr>
              <w:t>.</w:t>
            </w:r>
          </w:p>
          <w:p w14:paraId="346B6340" w14:textId="77777777"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p>
          <w:p w14:paraId="16CB4C85"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Опыт участника по выполнению работ, связанного с предметом контракта подтверждается следующими документами:</w:t>
            </w:r>
          </w:p>
          <w:p w14:paraId="10433B9F"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7E530A2A"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 xml:space="preserve">1) опыт исполнения договора, предусматривающего выполнение работ </w:t>
            </w:r>
            <w:r>
              <w:rPr>
                <w:rFonts w:ascii="Times New Roman" w:eastAsia="Times New Roman" w:hAnsi="Times New Roman"/>
                <w:sz w:val="24"/>
                <w:szCs w:val="24"/>
                <w:lang w:eastAsia="ru-RU"/>
              </w:rPr>
              <w:t xml:space="preserve">по капитальному ремонту </w:t>
            </w:r>
            <w:r w:rsidRPr="00113327">
              <w:rPr>
                <w:rFonts w:ascii="Times New Roman" w:eastAsia="Times New Roman" w:hAnsi="Times New Roman"/>
                <w:sz w:val="24"/>
                <w:szCs w:val="24"/>
                <w:lang w:eastAsia="ru-RU"/>
              </w:rPr>
              <w:t>объе</w:t>
            </w:r>
            <w:r>
              <w:rPr>
                <w:rFonts w:ascii="Times New Roman" w:eastAsia="Times New Roman" w:hAnsi="Times New Roman"/>
                <w:sz w:val="24"/>
                <w:szCs w:val="24"/>
                <w:lang w:eastAsia="ru-RU"/>
              </w:rPr>
              <w:t xml:space="preserve">кта капитального строительства </w:t>
            </w:r>
            <w:r w:rsidRPr="00E04C54">
              <w:rPr>
                <w:rFonts w:ascii="Times New Roman" w:eastAsia="Times New Roman" w:hAnsi="Times New Roman"/>
                <w:sz w:val="24"/>
                <w:szCs w:val="24"/>
                <w:lang w:eastAsia="ru-RU"/>
              </w:rPr>
              <w:t>(</w:t>
            </w:r>
            <w:r w:rsidRPr="00113327">
              <w:rPr>
                <w:rFonts w:ascii="Times New Roman" w:eastAsia="Times New Roman" w:hAnsi="Times New Roman"/>
                <w:sz w:val="24"/>
                <w:szCs w:val="24"/>
                <w:lang w:eastAsia="ru-RU"/>
              </w:rPr>
              <w:t>за исключением линейного объекта</w:t>
            </w:r>
            <w:r w:rsidRPr="00E04C54">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14:paraId="52B9F16E" w14:textId="77777777" w:rsidR="00E04C54" w:rsidRPr="00896258" w:rsidRDefault="00E04C54" w:rsidP="00E04C54">
            <w:pPr>
              <w:widowControl w:val="0"/>
              <w:autoSpaceDE w:val="0"/>
              <w:autoSpaceDN w:val="0"/>
              <w:adjustRightInd w:val="0"/>
              <w:spacing w:after="0" w:line="240" w:lineRule="auto"/>
              <w:ind w:left="708"/>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1) исполненный договор;</w:t>
            </w:r>
          </w:p>
          <w:p w14:paraId="426FF2AF" w14:textId="77777777" w:rsidR="00E04C54" w:rsidRPr="00896258" w:rsidRDefault="00E04C54" w:rsidP="00E04C54">
            <w:pPr>
              <w:widowControl w:val="0"/>
              <w:autoSpaceDE w:val="0"/>
              <w:autoSpaceDN w:val="0"/>
              <w:adjustRightInd w:val="0"/>
              <w:spacing w:after="0" w:line="240" w:lineRule="auto"/>
              <w:ind w:left="708"/>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2) акт выполненных работ, подтверждающий цену выполненных работ.</w:t>
            </w:r>
          </w:p>
          <w:p w14:paraId="5BBE08BA" w14:textId="77777777" w:rsidR="00E04C54" w:rsidRPr="00896258"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2461A9A7"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 xml:space="preserve">2) опыт исполнения договора строительного подряда, предусматривающего выполнение работ по строительству, реконструкции объекта капитального </w:t>
            </w:r>
            <w:r w:rsidRPr="00896258">
              <w:rPr>
                <w:rFonts w:ascii="Times New Roman" w:eastAsia="Times New Roman" w:hAnsi="Times New Roman"/>
                <w:sz w:val="24"/>
                <w:szCs w:val="24"/>
                <w:lang w:eastAsia="ru-RU"/>
              </w:rPr>
              <w:lastRenderedPageBreak/>
              <w:t>строительства</w:t>
            </w:r>
            <w:r>
              <w:rPr>
                <w:rFonts w:ascii="Times New Roman" w:eastAsia="Times New Roman" w:hAnsi="Times New Roman"/>
                <w:sz w:val="24"/>
                <w:szCs w:val="24"/>
                <w:lang w:eastAsia="ru-RU"/>
              </w:rPr>
              <w:t xml:space="preserve"> </w:t>
            </w:r>
            <w:r w:rsidRPr="00896258">
              <w:rPr>
                <w:rFonts w:ascii="Times New Roman" w:eastAsia="Times New Roman" w:hAnsi="Times New Roman"/>
                <w:sz w:val="24"/>
                <w:szCs w:val="24"/>
                <w:lang w:eastAsia="ru-RU"/>
              </w:rPr>
              <w:t>(</w:t>
            </w:r>
            <w:r w:rsidRPr="00113327">
              <w:rPr>
                <w:rFonts w:ascii="Times New Roman" w:eastAsia="Times New Roman" w:hAnsi="Times New Roman"/>
                <w:sz w:val="24"/>
                <w:szCs w:val="24"/>
                <w:lang w:eastAsia="ru-RU"/>
              </w:rPr>
              <w:t>за исключением линейного объекта</w:t>
            </w:r>
            <w:r w:rsidRPr="00896258">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14:paraId="51B63C97" w14:textId="77777777" w:rsidR="00E04C54" w:rsidRPr="00896258" w:rsidRDefault="00E04C54" w:rsidP="00E04C54">
            <w:pPr>
              <w:widowControl w:val="0"/>
              <w:autoSpaceDE w:val="0"/>
              <w:autoSpaceDN w:val="0"/>
              <w:adjustRightInd w:val="0"/>
              <w:spacing w:after="0" w:line="240" w:lineRule="auto"/>
              <w:ind w:left="749"/>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1) исполненный договор;</w:t>
            </w:r>
          </w:p>
          <w:p w14:paraId="573F4D49" w14:textId="77777777" w:rsidR="00E04C54" w:rsidRPr="00896258" w:rsidRDefault="00E04C54" w:rsidP="00E04C54">
            <w:pPr>
              <w:widowControl w:val="0"/>
              <w:autoSpaceDE w:val="0"/>
              <w:autoSpaceDN w:val="0"/>
              <w:adjustRightInd w:val="0"/>
              <w:spacing w:after="0" w:line="240" w:lineRule="auto"/>
              <w:ind w:left="749"/>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3284E0F5" w14:textId="77777777" w:rsidR="00E04C54" w:rsidRPr="00896258" w:rsidRDefault="00E04C54" w:rsidP="00E04C54">
            <w:pPr>
              <w:widowControl w:val="0"/>
              <w:autoSpaceDE w:val="0"/>
              <w:autoSpaceDN w:val="0"/>
              <w:adjustRightInd w:val="0"/>
              <w:spacing w:after="0" w:line="240" w:lineRule="auto"/>
              <w:ind w:left="749"/>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 xml:space="preserve">3) </w:t>
            </w:r>
            <w:r w:rsidRPr="00326281">
              <w:rPr>
                <w:rFonts w:ascii="Times New Roman" w:eastAsia="Times New Roman" w:hAnsi="Times New Roman"/>
                <w:sz w:val="24"/>
                <w:szCs w:val="24"/>
                <w:lang w:eastAsia="ru-RU"/>
              </w:rPr>
              <w:t>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исполненный договор предусматривает выполнение работ, не требующих в соответствии с указанным законодательством выдачи такого разрешения)</w:t>
            </w:r>
            <w:r w:rsidRPr="00896258">
              <w:rPr>
                <w:rFonts w:ascii="Times New Roman" w:eastAsia="Times New Roman" w:hAnsi="Times New Roman"/>
                <w:sz w:val="24"/>
                <w:szCs w:val="24"/>
                <w:lang w:eastAsia="ru-RU"/>
              </w:rPr>
              <w:t>.</w:t>
            </w:r>
          </w:p>
          <w:p w14:paraId="2EB6DF03" w14:textId="77777777" w:rsidR="00E04C54" w:rsidRPr="00896258"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38963EEC" w14:textId="77777777" w:rsidR="00E04C54" w:rsidRDefault="00E04C54" w:rsidP="00E04C5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3) опыт выполнения участником закупки, являющимся застройщиком, работ по строительству, реконструкции объекта капитального строительства</w:t>
            </w:r>
            <w:r>
              <w:rPr>
                <w:rFonts w:ascii="Times New Roman" w:eastAsia="Times New Roman" w:hAnsi="Times New Roman"/>
                <w:sz w:val="24"/>
                <w:szCs w:val="24"/>
                <w:lang w:eastAsia="ru-RU"/>
              </w:rPr>
              <w:t xml:space="preserve"> </w:t>
            </w:r>
            <w:r w:rsidRPr="00896258">
              <w:rPr>
                <w:rFonts w:ascii="Times New Roman" w:eastAsia="Times New Roman" w:hAnsi="Times New Roman"/>
                <w:sz w:val="24"/>
                <w:szCs w:val="24"/>
                <w:lang w:eastAsia="ru-RU"/>
              </w:rPr>
              <w:t>(</w:t>
            </w:r>
            <w:r w:rsidRPr="00113327">
              <w:rPr>
                <w:rFonts w:ascii="Times New Roman" w:eastAsia="Times New Roman" w:hAnsi="Times New Roman"/>
                <w:sz w:val="24"/>
                <w:szCs w:val="24"/>
                <w:lang w:eastAsia="ru-RU"/>
              </w:rPr>
              <w:t>за исключением линейного объекта</w:t>
            </w:r>
            <w:r w:rsidRPr="00896258">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14:paraId="76F8AC7D" w14:textId="77777777" w:rsidR="00E04C54" w:rsidRDefault="00E04C54" w:rsidP="00E04C54">
            <w:pPr>
              <w:widowControl w:val="0"/>
              <w:autoSpaceDE w:val="0"/>
              <w:autoSpaceDN w:val="0"/>
              <w:adjustRightInd w:val="0"/>
              <w:spacing w:after="0" w:line="240" w:lineRule="auto"/>
              <w:ind w:left="708"/>
              <w:jc w:val="both"/>
            </w:pPr>
            <w:r w:rsidRPr="00896258">
              <w:rPr>
                <w:rFonts w:ascii="Times New Roman" w:eastAsia="Times New Roman" w:hAnsi="Times New Roman"/>
                <w:sz w:val="24"/>
                <w:szCs w:val="24"/>
                <w:lang w:eastAsia="ru-RU"/>
              </w:rPr>
              <w:t xml:space="preserve">1) </w:t>
            </w:r>
            <w:r w:rsidRPr="00326281">
              <w:rPr>
                <w:rFonts w:ascii="Times New Roman" w:eastAsia="Times New Roman" w:hAnsi="Times New Roman"/>
                <w:sz w:val="24"/>
                <w:szCs w:val="24"/>
                <w:lang w:eastAsia="ru-RU"/>
              </w:rPr>
              <w:t>раздел "Смета на строительство, реконструкцию, капитальный ремонт, снос объекта капитального строительства" проектной документации</w:t>
            </w:r>
            <w:r>
              <w:t>;</w:t>
            </w:r>
          </w:p>
          <w:p w14:paraId="3CFE1F90" w14:textId="77777777" w:rsidR="00E04C54" w:rsidRDefault="00E04C54" w:rsidP="00E04C54">
            <w:pPr>
              <w:widowControl w:val="0"/>
              <w:autoSpaceDE w:val="0"/>
              <w:autoSpaceDN w:val="0"/>
              <w:adjustRightInd w:val="0"/>
              <w:spacing w:after="0" w:line="240" w:lineRule="auto"/>
              <w:ind w:left="708"/>
              <w:jc w:val="both"/>
              <w:rPr>
                <w:rFonts w:ascii="Times New Roman" w:eastAsia="Times New Roman" w:hAnsi="Times New Roman"/>
                <w:sz w:val="24"/>
                <w:szCs w:val="24"/>
                <w:lang w:eastAsia="ru-RU"/>
              </w:rPr>
            </w:pPr>
            <w:r w:rsidRPr="00896258">
              <w:rPr>
                <w:rFonts w:ascii="Times New Roman" w:eastAsia="Times New Roman" w:hAnsi="Times New Roman"/>
                <w:sz w:val="24"/>
                <w:szCs w:val="24"/>
                <w:lang w:eastAsia="ru-RU"/>
              </w:rP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r>
              <w:rPr>
                <w:rFonts w:ascii="Times New Roman" w:eastAsia="Times New Roman" w:hAnsi="Times New Roman"/>
                <w:sz w:val="24"/>
                <w:szCs w:val="24"/>
                <w:lang w:eastAsia="ru-RU"/>
              </w:rPr>
              <w:t xml:space="preserve"> </w:t>
            </w:r>
          </w:p>
          <w:p w14:paraId="7C0D9D5E"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315B18FC" w14:textId="77777777" w:rsidR="00E04C54" w:rsidRDefault="00E04C54" w:rsidP="00E04C54">
            <w:pPr>
              <w:spacing w:after="0"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П</w:t>
            </w:r>
            <w:r w:rsidRPr="008F7505">
              <w:rPr>
                <w:rFonts w:ascii="Times New Roman" w:hAnsi="Times New Roman" w:cs="Times New Roman"/>
                <w:color w:val="000000" w:themeColor="text1"/>
                <w:sz w:val="24"/>
                <w:szCs w:val="28"/>
              </w:rPr>
              <w:t>оследний акт, составленный при исполнении договора и предусмотренный абзацем третьим подпункта "в"</w:t>
            </w:r>
            <w:r>
              <w:rPr>
                <w:rFonts w:ascii="Times New Roman" w:hAnsi="Times New Roman" w:cs="Times New Roman"/>
                <w:color w:val="000000" w:themeColor="text1"/>
                <w:sz w:val="24"/>
                <w:szCs w:val="28"/>
              </w:rPr>
              <w:t xml:space="preserve"> пункта 28 </w:t>
            </w:r>
            <w:r w:rsidRPr="002D6F6F">
              <w:rPr>
                <w:rFonts w:ascii="Times New Roman" w:hAnsi="Times New Roman" w:cs="Times New Roman"/>
                <w:color w:val="000000" w:themeColor="text1"/>
                <w:sz w:val="24"/>
                <w:szCs w:val="28"/>
              </w:rPr>
              <w:t>постановлением Правительства Российской Федерации от 31.12.2021 № 2604</w:t>
            </w:r>
            <w:r w:rsidRPr="008F7505">
              <w:rPr>
                <w:rFonts w:ascii="Times New Roman" w:hAnsi="Times New Roman" w:cs="Times New Roman"/>
                <w:color w:val="000000" w:themeColor="text1"/>
                <w:sz w:val="24"/>
                <w:szCs w:val="28"/>
              </w:rPr>
              <w:t>, должен быть подписан не ранее чем за 5 лет до дат</w:t>
            </w:r>
            <w:r>
              <w:rPr>
                <w:rFonts w:ascii="Times New Roman" w:hAnsi="Times New Roman" w:cs="Times New Roman"/>
                <w:color w:val="000000" w:themeColor="text1"/>
                <w:sz w:val="24"/>
                <w:szCs w:val="28"/>
              </w:rPr>
              <w:t>ы окончания срока подачи заявок.</w:t>
            </w:r>
          </w:p>
          <w:p w14:paraId="0EDA3C83"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65503392" w14:textId="77777777" w:rsidR="00E04C54" w:rsidRPr="004B3150" w:rsidRDefault="00E04C54" w:rsidP="00E04C54">
            <w:pPr>
              <w:jc w:val="both"/>
              <w:rPr>
                <w:rFonts w:ascii="Times New Roman" w:eastAsia="Calibri" w:hAnsi="Times New Roman" w:cs="Times New Roman"/>
                <w:color w:val="FF0000"/>
                <w:sz w:val="24"/>
                <w:szCs w:val="28"/>
              </w:rPr>
            </w:pPr>
            <w:r w:rsidRPr="00EA4446">
              <w:rPr>
                <w:rFonts w:ascii="Times New Roman" w:eastAsia="Calibri" w:hAnsi="Times New Roman" w:cs="Times New Roman"/>
                <w:color w:val="000000"/>
                <w:sz w:val="24"/>
                <w:szCs w:val="28"/>
              </w:rPr>
              <w:t>К оценке принимаются исполненные участником закупки с учетом правопреемства (в случае наличия в заявке подтверждающего документ</w:t>
            </w:r>
            <w:r>
              <w:rPr>
                <w:rFonts w:ascii="Times New Roman" w:eastAsia="Calibri" w:hAnsi="Times New Roman" w:cs="Times New Roman"/>
                <w:color w:val="000000"/>
                <w:sz w:val="24"/>
                <w:szCs w:val="28"/>
              </w:rPr>
              <w:t>а) гражданско-правовые договоры.</w:t>
            </w:r>
            <w:r w:rsidRPr="00EA4446">
              <w:rPr>
                <w:rFonts w:ascii="Times New Roman" w:eastAsia="Calibri" w:hAnsi="Times New Roman" w:cs="Times New Roman"/>
                <w:color w:val="000000"/>
                <w:sz w:val="24"/>
                <w:szCs w:val="28"/>
              </w:rPr>
              <w:t xml:space="preserve"> </w:t>
            </w:r>
          </w:p>
          <w:p w14:paraId="50D75AE7" w14:textId="77777777" w:rsidR="00E04C54" w:rsidRDefault="00E04C54" w:rsidP="00E04C54">
            <w:pPr>
              <w:pStyle w:val="af3"/>
              <w:spacing w:before="0" w:beforeAutospacing="0" w:after="0" w:afterAutospacing="0" w:line="288" w:lineRule="atLeast"/>
              <w:jc w:val="both"/>
            </w:pPr>
            <w:r w:rsidRPr="004B3150">
              <w:t>Если документы, подтверждающие наличие у участника закупки опыта поставки товара, выполнения работы, оказания услуги, связанного с предметом контракта, в том ч</w:t>
            </w:r>
            <w:bookmarkStart w:id="0" w:name="_GoBack"/>
            <w:bookmarkEnd w:id="0"/>
            <w:r w:rsidRPr="004B3150">
              <w:t xml:space="preserve">исле исполненный договор (договоры), акт (акты) приемки поставленного </w:t>
            </w:r>
            <w:r w:rsidRPr="004B3150">
              <w:lastRenderedPageBreak/>
              <w:t>товара, выполненных работ, оказанных услуг, составленные при исполнении такого договора (договоров)</w:t>
            </w:r>
            <w:r>
              <w:t xml:space="preserve">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p w14:paraId="70C73B36"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26378B04" w14:textId="77777777" w:rsidR="00E04C54" w:rsidRDefault="00E04C54" w:rsidP="00E04C54">
            <w:pPr>
              <w:spacing w:after="0" w:line="240" w:lineRule="auto"/>
              <w:jc w:val="both"/>
              <w:rPr>
                <w:rFonts w:ascii="Times New Roman" w:hAnsi="Times New Roman" w:cs="Times New Roman"/>
                <w:color w:val="000000" w:themeColor="text1"/>
                <w:sz w:val="24"/>
                <w:szCs w:val="28"/>
              </w:rPr>
            </w:pPr>
            <w:r w:rsidRPr="00450470">
              <w:rPr>
                <w:rFonts w:ascii="Times New Roman" w:hAnsi="Times New Roman" w:cs="Times New Roman"/>
                <w:color w:val="000000" w:themeColor="text1"/>
                <w:sz w:val="24"/>
                <w:szCs w:val="28"/>
              </w:rPr>
              <w:t>К оценке принимается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14:paraId="3BDCF0CB"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260E7B82" w14:textId="77777777" w:rsidR="00E04C54" w:rsidRDefault="00E04C54" w:rsidP="00E04C54">
            <w:pPr>
              <w:spacing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К оценке принимаются подтверждающие документы в случае их представления в заявке в полном объеме и со всеми приложениями. Допускается принятие к оценке документов, в случае если к ним не приложена проектная документация (если проектная документация является приложением к таким документам).</w:t>
            </w:r>
          </w:p>
          <w:p w14:paraId="14A4E2F3" w14:textId="77777777" w:rsidR="00E04C54" w:rsidRPr="00412E91" w:rsidRDefault="00E04C54" w:rsidP="00E04C54">
            <w:pPr>
              <w:spacing w:after="0" w:line="240" w:lineRule="auto"/>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 xml:space="preserve">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w:t>
            </w:r>
            <w:r>
              <w:rPr>
                <w:rFonts w:ascii="Times New Roman" w:hAnsi="Times New Roman" w:cs="Times New Roman"/>
                <w:color w:val="000000" w:themeColor="text1"/>
                <w:sz w:val="24"/>
                <w:szCs w:val="28"/>
              </w:rPr>
              <w:t>оказанных услуг</w:t>
            </w:r>
            <w:r w:rsidRPr="00412E91">
              <w:rPr>
                <w:rFonts w:ascii="Times New Roman" w:hAnsi="Times New Roman" w:cs="Times New Roman"/>
                <w:color w:val="000000" w:themeColor="text1"/>
                <w:sz w:val="24"/>
                <w:szCs w:val="28"/>
              </w:rPr>
              <w:t>).</w:t>
            </w:r>
          </w:p>
          <w:p w14:paraId="14A34B03"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5781778C" w14:textId="77777777" w:rsidR="00E04C54" w:rsidRPr="009429D1" w:rsidRDefault="00E04C54" w:rsidP="00E04C54">
            <w:pPr>
              <w:spacing w:after="0" w:line="240" w:lineRule="auto"/>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При этом представленные документы должны быть в виде неповторяющихся, полно читаемых копий, на которых видны необходимые сведения, подписи и печати.</w:t>
            </w:r>
            <w:r>
              <w:rPr>
                <w:rFonts w:ascii="Times New Roman" w:hAnsi="Times New Roman" w:cs="Times New Roman"/>
                <w:color w:val="000000" w:themeColor="text1"/>
                <w:sz w:val="24"/>
                <w:szCs w:val="28"/>
              </w:rPr>
              <w:t xml:space="preserve"> </w:t>
            </w:r>
            <w:r w:rsidRPr="006C0E4C">
              <w:rPr>
                <w:rFonts w:ascii="Times New Roman" w:hAnsi="Times New Roman" w:cs="Times New Roman"/>
                <w:color w:val="000000" w:themeColor="text1"/>
                <w:sz w:val="24"/>
                <w:szCs w:val="28"/>
              </w:rPr>
              <w:t>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r>
              <w:rPr>
                <w:rFonts w:ascii="Times New Roman" w:hAnsi="Times New Roman" w:cs="Times New Roman"/>
                <w:color w:val="000000" w:themeColor="text1"/>
                <w:sz w:val="24"/>
                <w:szCs w:val="28"/>
              </w:rPr>
              <w:t>.</w:t>
            </w:r>
          </w:p>
          <w:p w14:paraId="1CD41E50"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109B9E7C" w14:textId="77777777" w:rsidR="00E04C54" w:rsidRPr="00412E91" w:rsidRDefault="00E04C54" w:rsidP="00E04C54">
            <w:pPr>
              <w:spacing w:after="0"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 xml:space="preserve">Рекомендуемая форма </w:t>
            </w:r>
            <w:r w:rsidRPr="00450470">
              <w:rPr>
                <w:rFonts w:ascii="Times New Roman" w:hAnsi="Times New Roman" w:cs="Times New Roman"/>
                <w:color w:val="000000" w:themeColor="text1"/>
                <w:sz w:val="24"/>
                <w:szCs w:val="28"/>
              </w:rPr>
              <w:t>«Сводные сведения о наличии у участника закупки опыта по выполнению работ, связанных с предметом контракта (договора)»</w:t>
            </w:r>
            <w:r w:rsidRPr="00412E91">
              <w:rPr>
                <w:rFonts w:ascii="Times New Roman" w:hAnsi="Times New Roman" w:cs="Times New Roman"/>
                <w:color w:val="000000" w:themeColor="text1"/>
                <w:sz w:val="24"/>
                <w:szCs w:val="28"/>
              </w:rPr>
              <w:t xml:space="preserve"> приведена в Приложении к настоящим критериям оценки заявок участников закупки.</w:t>
            </w:r>
          </w:p>
          <w:p w14:paraId="3D1BB019" w14:textId="77777777" w:rsidR="00E04C54" w:rsidRDefault="00E04C54" w:rsidP="00E04C54">
            <w:pPr>
              <w:spacing w:after="0" w:line="240" w:lineRule="auto"/>
              <w:jc w:val="both"/>
              <w:rPr>
                <w:rFonts w:ascii="Times New Roman" w:hAnsi="Times New Roman" w:cs="Times New Roman"/>
                <w:color w:val="000000" w:themeColor="text1"/>
                <w:sz w:val="24"/>
                <w:szCs w:val="28"/>
              </w:rPr>
            </w:pPr>
          </w:p>
          <w:p w14:paraId="6A3F79A2" w14:textId="77777777" w:rsidR="00147BA5" w:rsidRPr="00387ACD" w:rsidRDefault="00147BA5" w:rsidP="00147BA5">
            <w:pPr>
              <w:pStyle w:val="af3"/>
              <w:spacing w:before="0" w:beforeAutospacing="0" w:after="0" w:afterAutospacing="0" w:line="288" w:lineRule="atLeast"/>
              <w:ind w:firstLine="540"/>
              <w:jc w:val="both"/>
            </w:pPr>
            <w:r w:rsidRPr="00387ACD">
              <w:rPr>
                <w:rFonts w:eastAsia="Calibri"/>
                <w:color w:val="000000"/>
                <w:szCs w:val="28"/>
              </w:rPr>
              <w:t>Непредоставление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либо документами и информацией</w:t>
            </w:r>
            <w:r w:rsidRPr="00387ACD">
              <w:t xml:space="preserve"> </w:t>
            </w:r>
            <w:r w:rsidRPr="00387ACD">
              <w:rPr>
                <w:rFonts w:eastAsia="Calibri"/>
                <w:color w:val="000000"/>
                <w:szCs w:val="28"/>
              </w:rPr>
              <w:t>о таких документах, содержащимися в открытых и общедоступных государственных реестрах, размещенных в информационно-телекоммуникационной сети "Интернет".</w:t>
            </w:r>
          </w:p>
          <w:p w14:paraId="202A31CA" w14:textId="77777777" w:rsidR="00C51248" w:rsidRPr="00DC2BA1" w:rsidRDefault="00C51248" w:rsidP="00E04C54">
            <w:pPr>
              <w:spacing w:after="0" w:line="240" w:lineRule="auto"/>
              <w:jc w:val="both"/>
              <w:rPr>
                <w:rFonts w:ascii="Times New Roman" w:hAnsi="Times New Roman" w:cs="Times New Roman"/>
                <w:color w:val="000000" w:themeColor="text1"/>
                <w:sz w:val="24"/>
                <w:szCs w:val="28"/>
              </w:rPr>
            </w:pPr>
          </w:p>
        </w:tc>
      </w:tr>
    </w:tbl>
    <w:p w14:paraId="56175ED8" w14:textId="77777777" w:rsidR="00B30C8E" w:rsidRDefault="00B30C8E" w:rsidP="000D5224">
      <w:pPr>
        <w:spacing w:after="0" w:line="240" w:lineRule="auto"/>
        <w:rPr>
          <w:rFonts w:ascii="Times New Roman" w:hAnsi="Times New Roman" w:cs="Times New Roman"/>
          <w:sz w:val="24"/>
          <w:szCs w:val="24"/>
        </w:rPr>
      </w:pPr>
    </w:p>
    <w:p w14:paraId="599E6C18" w14:textId="77777777" w:rsidR="007C4A38" w:rsidRDefault="007C4A38" w:rsidP="000D5224">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2DA5B694" w14:textId="77777777" w:rsidR="007C4A38" w:rsidRPr="007C4A38" w:rsidRDefault="007C4A38" w:rsidP="007C4A38">
      <w:pPr>
        <w:spacing w:after="160" w:line="240" w:lineRule="auto"/>
        <w:ind w:left="8080"/>
        <w:jc w:val="right"/>
        <w:rPr>
          <w:rFonts w:ascii="Times New Roman" w:eastAsia="Calibri" w:hAnsi="Times New Roman" w:cs="Times New Roman"/>
          <w:i/>
          <w:sz w:val="28"/>
          <w:szCs w:val="28"/>
          <w:lang w:eastAsia="ru-RU"/>
        </w:rPr>
      </w:pPr>
      <w:r w:rsidRPr="007C4A38">
        <w:rPr>
          <w:rFonts w:ascii="Times New Roman" w:eastAsia="Calibri" w:hAnsi="Times New Roman" w:cs="Times New Roman"/>
          <w:i/>
          <w:sz w:val="28"/>
          <w:szCs w:val="28"/>
        </w:rPr>
        <w:lastRenderedPageBreak/>
        <w:t>Приложение</w:t>
      </w:r>
    </w:p>
    <w:p w14:paraId="495A07C8" w14:textId="77777777" w:rsidR="007C4A38" w:rsidRPr="007C4A38" w:rsidRDefault="007C4A38" w:rsidP="007C4A38">
      <w:pPr>
        <w:spacing w:after="160" w:line="240" w:lineRule="auto"/>
        <w:ind w:left="8080"/>
        <w:jc w:val="right"/>
        <w:rPr>
          <w:rFonts w:ascii="Times New Roman" w:eastAsia="Calibri" w:hAnsi="Times New Roman" w:cs="Times New Roman"/>
          <w:i/>
          <w:sz w:val="28"/>
          <w:szCs w:val="28"/>
        </w:rPr>
      </w:pPr>
      <w:r w:rsidRPr="007C4A38">
        <w:rPr>
          <w:rFonts w:ascii="Times New Roman" w:eastAsia="Calibri" w:hAnsi="Times New Roman" w:cs="Times New Roman"/>
          <w:i/>
          <w:sz w:val="28"/>
          <w:szCs w:val="28"/>
        </w:rPr>
        <w:t>(рекомендуемая форма)</w:t>
      </w:r>
    </w:p>
    <w:p w14:paraId="1DE97074" w14:textId="77777777" w:rsidR="007C4A38" w:rsidRPr="007C4A38" w:rsidRDefault="007C4A38" w:rsidP="007C4A38">
      <w:pPr>
        <w:spacing w:after="160" w:line="259" w:lineRule="auto"/>
        <w:ind w:left="8080"/>
        <w:jc w:val="right"/>
        <w:rPr>
          <w:rFonts w:ascii="Times New Roman" w:eastAsia="Calibri" w:hAnsi="Times New Roman" w:cs="Times New Roman"/>
          <w:i/>
          <w:sz w:val="28"/>
          <w:szCs w:val="28"/>
        </w:rPr>
      </w:pPr>
    </w:p>
    <w:p w14:paraId="1F8BE217" w14:textId="77777777" w:rsidR="007C4A38" w:rsidRPr="009E79BB" w:rsidRDefault="007C4A38" w:rsidP="007C4A38">
      <w:pPr>
        <w:keepNext/>
        <w:keepLines/>
        <w:widowControl w:val="0"/>
        <w:spacing w:after="38" w:line="280" w:lineRule="exact"/>
        <w:ind w:left="40"/>
        <w:jc w:val="center"/>
        <w:outlineLvl w:val="2"/>
        <w:rPr>
          <w:rFonts w:ascii="Times New Roman" w:eastAsia="Calibri" w:hAnsi="Times New Roman" w:cs="Times New Roman"/>
          <w:b/>
          <w:color w:val="000000"/>
          <w:sz w:val="28"/>
          <w:szCs w:val="24"/>
          <w:lang w:bidi="ru-RU"/>
        </w:rPr>
      </w:pPr>
      <w:r w:rsidRPr="009E79BB">
        <w:rPr>
          <w:rFonts w:ascii="Times New Roman" w:eastAsia="Calibri" w:hAnsi="Times New Roman" w:cs="Times New Roman"/>
          <w:b/>
          <w:color w:val="000000"/>
          <w:sz w:val="28"/>
          <w:szCs w:val="24"/>
          <w:lang w:bidi="ru-RU"/>
        </w:rPr>
        <w:t>СВОДНЫЕ СВЕДЕНИЯ</w:t>
      </w:r>
    </w:p>
    <w:p w14:paraId="546D5EED" w14:textId="77777777" w:rsidR="007C4A38" w:rsidRPr="007C4A38" w:rsidRDefault="007C4A38" w:rsidP="007C4A38">
      <w:pPr>
        <w:widowControl w:val="0"/>
        <w:spacing w:after="60" w:line="240" w:lineRule="auto"/>
        <w:ind w:firstLine="720"/>
        <w:jc w:val="center"/>
        <w:rPr>
          <w:rFonts w:ascii="Times New Roman" w:eastAsia="Calibri" w:hAnsi="Times New Roman" w:cs="Times New Roman"/>
          <w:b/>
          <w:sz w:val="28"/>
          <w:szCs w:val="28"/>
        </w:rPr>
      </w:pPr>
      <w:r w:rsidRPr="007C4A38">
        <w:rPr>
          <w:rFonts w:ascii="Times New Roman" w:eastAsia="Constantia" w:hAnsi="Times New Roman" w:cs="Times New Roman"/>
          <w:b/>
          <w:bCs/>
          <w:color w:val="000000"/>
          <w:sz w:val="24"/>
          <w:szCs w:val="24"/>
          <w:lang w:bidi="ru-RU"/>
        </w:rPr>
        <w:t xml:space="preserve">о наличии </w:t>
      </w:r>
      <w:proofErr w:type="gramStart"/>
      <w:r w:rsidRPr="007C4A38">
        <w:rPr>
          <w:rFonts w:ascii="Times New Roman" w:eastAsia="Constantia" w:hAnsi="Times New Roman" w:cs="Times New Roman"/>
          <w:b/>
          <w:bCs/>
          <w:color w:val="000000"/>
          <w:sz w:val="24"/>
          <w:szCs w:val="24"/>
          <w:lang w:bidi="ru-RU"/>
        </w:rPr>
        <w:t xml:space="preserve">у </w:t>
      </w:r>
      <w:r w:rsidRPr="007C4A38">
        <w:rPr>
          <w:rFonts w:ascii="Times New Roman" w:eastAsia="Constantia" w:hAnsi="Times New Roman" w:cs="Times New Roman"/>
          <w:color w:val="000000"/>
          <w:sz w:val="24"/>
          <w:szCs w:val="24"/>
          <w:u w:val="single"/>
          <w:lang w:bidi="ru-RU"/>
        </w:rPr>
        <w:t>наименование</w:t>
      </w:r>
      <w:proofErr w:type="gramEnd"/>
      <w:r w:rsidRPr="007C4A38">
        <w:rPr>
          <w:rFonts w:ascii="Times New Roman" w:eastAsia="Constantia" w:hAnsi="Times New Roman" w:cs="Times New Roman"/>
          <w:color w:val="000000"/>
          <w:sz w:val="24"/>
          <w:szCs w:val="24"/>
          <w:u w:val="single"/>
          <w:lang w:bidi="ru-RU"/>
        </w:rPr>
        <w:t xml:space="preserve"> участника</w:t>
      </w:r>
      <w:r w:rsidRPr="007C4A38">
        <w:rPr>
          <w:rFonts w:ascii="Times New Roman" w:eastAsia="Calibri" w:hAnsi="Times New Roman" w:cs="Times New Roman"/>
          <w:b/>
          <w:sz w:val="28"/>
          <w:szCs w:val="28"/>
        </w:rPr>
        <w:t xml:space="preserve"> опыта </w:t>
      </w:r>
      <w:r w:rsidRPr="00450470">
        <w:rPr>
          <w:rFonts w:ascii="Times New Roman" w:eastAsia="Calibri" w:hAnsi="Times New Roman" w:cs="Times New Roman"/>
          <w:b/>
          <w:sz w:val="28"/>
          <w:szCs w:val="28"/>
        </w:rPr>
        <w:t>связанного с предметом</w:t>
      </w:r>
      <w:r w:rsidRPr="007C4A38">
        <w:rPr>
          <w:rFonts w:ascii="Times New Roman" w:eastAsia="Calibri" w:hAnsi="Times New Roman" w:cs="Times New Roman"/>
          <w:b/>
          <w:sz w:val="28"/>
          <w:szCs w:val="28"/>
        </w:rPr>
        <w:t xml:space="preserve"> закупки работ (услуг), поставки товаров</w:t>
      </w:r>
    </w:p>
    <w:tbl>
      <w:tblPr>
        <w:tblW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7C4A38" w:rsidRPr="007C4A38" w14:paraId="4A197E32" w14:textId="77777777" w:rsidTr="006C0D67">
        <w:trPr>
          <w:trHeight w:hRule="exact" w:val="2659"/>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DF8A62" w14:textId="77777777" w:rsidR="007C4A38" w:rsidRPr="007C4A38" w:rsidRDefault="007C4A38" w:rsidP="007C4A38">
            <w:pPr>
              <w:widowControl w:val="0"/>
              <w:spacing w:after="120" w:line="240" w:lineRule="exact"/>
              <w:ind w:left="123"/>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 п/п</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CC94BD" w14:textId="77777777" w:rsidR="007C4A38" w:rsidRPr="00450470"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color w:val="000000"/>
                <w:sz w:val="24"/>
                <w:szCs w:val="24"/>
                <w:lang w:bidi="ru-RU"/>
              </w:rPr>
              <w:t>Реестровый номер закупки</w:t>
            </w:r>
          </w:p>
          <w:p w14:paraId="4772E6E9" w14:textId="77777777" w:rsidR="00700368" w:rsidRPr="007C4A38" w:rsidRDefault="00700368" w:rsidP="007C4A38">
            <w:pPr>
              <w:widowControl w:val="0"/>
              <w:spacing w:after="0" w:line="273" w:lineRule="exact"/>
              <w:jc w:val="center"/>
              <w:rPr>
                <w:rFonts w:ascii="Times New Roman" w:eastAsia="Calibri" w:hAnsi="Times New Roman" w:cs="Times New Roman"/>
                <w:color w:val="000000"/>
                <w:sz w:val="24"/>
                <w:szCs w:val="24"/>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1157BB" w14:textId="77777777"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Номер и дата заключения контракта (договора)</w:t>
            </w:r>
          </w:p>
        </w:tc>
        <w:tc>
          <w:tcPr>
            <w:tcW w:w="186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A5F67AB" w14:textId="77777777" w:rsidR="007C4A38" w:rsidRPr="00450470" w:rsidRDefault="007C4A38" w:rsidP="006C0D67">
            <w:pPr>
              <w:widowControl w:val="0"/>
              <w:spacing w:after="0" w:line="273" w:lineRule="exact"/>
              <w:ind w:left="132" w:right="150"/>
              <w:rPr>
                <w:rFonts w:ascii="Times New Roman" w:eastAsia="Calibri" w:hAnsi="Times New Roman" w:cs="Times New Roman"/>
                <w:color w:val="000000"/>
                <w:sz w:val="24"/>
                <w:szCs w:val="24"/>
                <w:lang w:bidi="ru-RU"/>
              </w:rPr>
            </w:pPr>
            <w:r w:rsidRPr="00450470">
              <w:rPr>
                <w:rFonts w:ascii="Times New Roman" w:eastAsia="Calibri" w:hAnsi="Times New Roman" w:cs="Times New Roman"/>
                <w:color w:val="000000"/>
                <w:sz w:val="24"/>
                <w:szCs w:val="24"/>
                <w:lang w:bidi="ru-RU"/>
              </w:rPr>
              <w:t xml:space="preserve">Номер записи в реестре контрактов (реестре договоров) </w:t>
            </w:r>
          </w:p>
          <w:p w14:paraId="5918D094" w14:textId="77777777" w:rsidR="007C4A38" w:rsidRPr="007C4A38" w:rsidRDefault="007C4A38" w:rsidP="007C4A38">
            <w:pPr>
              <w:widowControl w:val="0"/>
              <w:spacing w:after="0" w:line="273" w:lineRule="exact"/>
              <w:ind w:left="132" w:right="150"/>
              <w:jc w:val="center"/>
              <w:rPr>
                <w:rFonts w:ascii="Times New Roman" w:eastAsia="Calibri" w:hAnsi="Times New Roman" w:cs="Times New Roman"/>
                <w:color w:val="000000"/>
                <w:sz w:val="24"/>
                <w:szCs w:val="24"/>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06A638" w14:textId="77777777"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Наименование предмета контракта (договора)</w:t>
            </w:r>
          </w:p>
        </w:tc>
        <w:tc>
          <w:tcPr>
            <w:tcW w:w="135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236DC4" w14:textId="77777777" w:rsidR="007C4A38" w:rsidRPr="007C4A38" w:rsidRDefault="007C4A38" w:rsidP="007C4A38">
            <w:pPr>
              <w:widowControl w:val="0"/>
              <w:spacing w:after="0" w:line="273" w:lineRule="exact"/>
              <w:ind w:left="-64"/>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Сумма контракта (договора), руб.</w:t>
            </w:r>
          </w:p>
        </w:tc>
        <w:tc>
          <w:tcPr>
            <w:tcW w:w="14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36AD41" w14:textId="77777777"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Дата исполнения контракта (договора)</w:t>
            </w:r>
          </w:p>
        </w:tc>
        <w:tc>
          <w:tcPr>
            <w:tcW w:w="414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A1612C" w14:textId="77777777" w:rsidR="007C4A38" w:rsidRPr="007C4A38" w:rsidRDefault="007C4A38" w:rsidP="007C4A38">
            <w:pPr>
              <w:widowControl w:val="0"/>
              <w:spacing w:after="0" w:line="279"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Перечень документов, представленных в подтверждение данных сведений</w:t>
            </w:r>
          </w:p>
        </w:tc>
      </w:tr>
      <w:tr w:rsidR="007C4A38" w:rsidRPr="007C4A38" w14:paraId="338CC9C4" w14:textId="77777777" w:rsidTr="00B94ED0">
        <w:trPr>
          <w:trHeight w:hRule="exact" w:val="347"/>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F0B1A42" w14:textId="77777777" w:rsidR="007C4A38" w:rsidRPr="007C4A38" w:rsidRDefault="007C4A38" w:rsidP="007C4A38">
            <w:pPr>
              <w:widowControl w:val="0"/>
              <w:spacing w:after="0" w:line="220" w:lineRule="exact"/>
              <w:ind w:left="14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lang w:bidi="ru-RU"/>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7FB2FF6"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A6BF656"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14:paraId="1AD638C1"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14:paraId="274C132A"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14:paraId="2C87FDF0"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7825A531"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14:paraId="573F542B"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14:paraId="06A5670E" w14:textId="77777777" w:rsidTr="00B94ED0">
        <w:trPr>
          <w:trHeight w:hRule="exact" w:val="347"/>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B253D5E" w14:textId="77777777" w:rsidR="007C4A38" w:rsidRPr="007C4A38" w:rsidRDefault="007C4A38" w:rsidP="007C4A38">
            <w:pPr>
              <w:widowControl w:val="0"/>
              <w:spacing w:after="0" w:line="220" w:lineRule="exact"/>
              <w:ind w:left="140"/>
              <w:jc w:val="both"/>
              <w:rPr>
                <w:rFonts w:ascii="Times New Roman" w:eastAsia="Times New Roman" w:hAnsi="Times New Roman" w:cs="Times New Roman"/>
                <w:color w:val="000000"/>
                <w:sz w:val="24"/>
                <w:szCs w:val="24"/>
                <w:lang w:bidi="ru-RU"/>
              </w:rPr>
            </w:pPr>
            <w:r w:rsidRPr="007C4A38">
              <w:rPr>
                <w:rFonts w:ascii="Times New Roman" w:eastAsia="Calibri" w:hAnsi="Times New Roman" w:cs="Times New Roman"/>
                <w:color w:val="000000"/>
                <w:lang w:bidi="ru-RU"/>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B01ED6"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59BA97E"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14:paraId="1FC237FE"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14:paraId="78EAD05B"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14:paraId="63481F07"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60DB4601"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14:paraId="571974DF"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14:paraId="7BFF6C1D" w14:textId="77777777" w:rsidTr="00B94ED0">
        <w:trPr>
          <w:trHeight w:hRule="exact" w:val="352"/>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26F47F9" w14:textId="77777777" w:rsidR="007C4A38" w:rsidRPr="007C4A38" w:rsidRDefault="007C4A38" w:rsidP="007C4A38">
            <w:pPr>
              <w:widowControl w:val="0"/>
              <w:spacing w:after="0" w:line="240" w:lineRule="auto"/>
              <w:jc w:val="center"/>
              <w:rPr>
                <w:rFonts w:ascii="Times New Roman" w:eastAsia="Tahoma" w:hAnsi="Times New Roman" w:cs="Times New Roman"/>
                <w:color w:val="000000"/>
                <w:sz w:val="10"/>
                <w:szCs w:val="10"/>
                <w:lang w:bidi="ru-RU"/>
              </w:rPr>
            </w:pPr>
            <w:r w:rsidRPr="007C4A38">
              <w:rPr>
                <w:rFonts w:ascii="Times New Roman" w:eastAsia="Calibri" w:hAnsi="Times New Roman" w:cs="Times New Roman"/>
                <w:color w:val="000000"/>
                <w:lang w:bidi="ru-RU"/>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228E4A9"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5D912FF"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14:paraId="73BA6DD1"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14:paraId="5213D912"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14:paraId="5E7B61FA"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3E6A96E0" w14:textId="77777777" w:rsidR="007C4A38" w:rsidRPr="007C4A38" w:rsidRDefault="007C4A38" w:rsidP="007C4A38">
            <w:pPr>
              <w:widowControl w:val="0"/>
              <w:spacing w:after="0" w:line="240" w:lineRule="auto"/>
              <w:jc w:val="both"/>
              <w:rPr>
                <w:rFonts w:ascii="Times New Roman" w:eastAsia="Tahoma" w:hAnsi="Times New Roman" w:cs="Times New Roman"/>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14:paraId="1A2AEE29"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14:paraId="05386F23" w14:textId="77777777" w:rsidTr="00B94ED0">
        <w:trPr>
          <w:trHeight w:val="352"/>
        </w:trPr>
        <w:tc>
          <w:tcPr>
            <w:tcW w:w="14596" w:type="dxa"/>
            <w:gridSpan w:val="8"/>
            <w:tcBorders>
              <w:top w:val="single" w:sz="4" w:space="0" w:color="auto"/>
              <w:left w:val="single" w:sz="4" w:space="0" w:color="auto"/>
              <w:bottom w:val="single" w:sz="4" w:space="0" w:color="auto"/>
              <w:right w:val="single" w:sz="4" w:space="0" w:color="auto"/>
            </w:tcBorders>
            <w:shd w:val="clear" w:color="auto" w:fill="FFFFFF"/>
            <w:hideMark/>
          </w:tcPr>
          <w:p w14:paraId="10E390D8" w14:textId="77777777"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r w:rsidRPr="007C4A38">
              <w:rPr>
                <w:rFonts w:ascii="Times New Roman" w:eastAsia="Calibri"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10C3BD3" w14:textId="77777777" w:rsidR="007C4A38" w:rsidRPr="007C4A38" w:rsidRDefault="007C4A38" w:rsidP="007C4A38">
      <w:pPr>
        <w:widowControl w:val="0"/>
        <w:spacing w:after="60" w:line="240" w:lineRule="auto"/>
        <w:ind w:firstLine="720"/>
        <w:jc w:val="both"/>
        <w:rPr>
          <w:rFonts w:ascii="Times New Roman" w:eastAsia="Times New Roman" w:hAnsi="Times New Roman" w:cs="Times New Roman"/>
          <w:sz w:val="20"/>
          <w:szCs w:val="20"/>
          <w:lang w:eastAsia="ru-RU"/>
        </w:rPr>
      </w:pPr>
    </w:p>
    <w:p w14:paraId="2D5FEAA4" w14:textId="77777777" w:rsidR="007C4A38" w:rsidRPr="007C4A38" w:rsidRDefault="007C4A38" w:rsidP="007C4A38">
      <w:pPr>
        <w:widowControl w:val="0"/>
        <w:autoSpaceDE w:val="0"/>
        <w:autoSpaceDN w:val="0"/>
        <w:adjustRightInd w:val="0"/>
        <w:spacing w:after="0" w:line="240" w:lineRule="auto"/>
        <w:ind w:firstLine="540"/>
        <w:jc w:val="both"/>
        <w:rPr>
          <w:rFonts w:ascii="Times New Roman" w:eastAsia="Calibri" w:hAnsi="Times New Roman" w:cs="Times New Roman"/>
          <w:i/>
          <w:sz w:val="20"/>
          <w:szCs w:val="20"/>
        </w:rPr>
      </w:pPr>
    </w:p>
    <w:p w14:paraId="53B95903" w14:textId="77777777" w:rsidR="007C4A38" w:rsidRPr="007C4A38" w:rsidRDefault="007C4A38" w:rsidP="007C4A38">
      <w:pPr>
        <w:widowControl w:val="0"/>
        <w:spacing w:before="190"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Участник/</w:t>
      </w:r>
    </w:p>
    <w:p w14:paraId="0898B437" w14:textId="77777777" w:rsidR="007C4A38" w:rsidRPr="007C4A38" w:rsidRDefault="007C4A38" w:rsidP="007C4A38">
      <w:pPr>
        <w:widowControl w:val="0"/>
        <w:spacing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Руководитель организации/</w:t>
      </w:r>
    </w:p>
    <w:p w14:paraId="65465993" w14:textId="77777777" w:rsidR="007C4A38" w:rsidRPr="007C4A38" w:rsidRDefault="007C4A38" w:rsidP="007C4A38">
      <w:pPr>
        <w:widowControl w:val="0"/>
        <w:tabs>
          <w:tab w:val="left" w:leader="underscore" w:pos="6195"/>
          <w:tab w:val="left" w:leader="underscore" w:pos="8623"/>
        </w:tabs>
        <w:spacing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 xml:space="preserve">уполномоченный представитель </w:t>
      </w:r>
      <w:r w:rsidRPr="007C4A38">
        <w:rPr>
          <w:rFonts w:ascii="Times New Roman" w:eastAsia="Calibri" w:hAnsi="Times New Roman" w:cs="Times New Roman"/>
          <w:color w:val="000000"/>
          <w:sz w:val="24"/>
          <w:szCs w:val="24"/>
          <w:lang w:bidi="ru-RU"/>
        </w:rPr>
        <w:tab/>
      </w:r>
      <w:r w:rsidRPr="007C4A38">
        <w:rPr>
          <w:rFonts w:ascii="Times New Roman" w:eastAsia="Calibri" w:hAnsi="Times New Roman" w:cs="Times New Roman"/>
          <w:color w:val="000000"/>
          <w:sz w:val="24"/>
          <w:szCs w:val="24"/>
          <w:lang w:bidi="ru-RU"/>
        </w:rPr>
        <w:tab/>
      </w:r>
    </w:p>
    <w:p w14:paraId="56E75410" w14:textId="77777777" w:rsidR="007C4A38" w:rsidRPr="007C4A38" w:rsidRDefault="007C4A38" w:rsidP="007C4A38">
      <w:pPr>
        <w:widowControl w:val="0"/>
        <w:tabs>
          <w:tab w:val="left" w:pos="4365"/>
          <w:tab w:val="left" w:pos="7239"/>
        </w:tabs>
        <w:spacing w:after="0" w:line="200" w:lineRule="exact"/>
        <w:ind w:left="480"/>
        <w:jc w:val="both"/>
        <w:rPr>
          <w:rFonts w:ascii="Times New Roman" w:eastAsia="Calibri" w:hAnsi="Times New Roman" w:cs="Times New Roman"/>
          <w:color w:val="000000"/>
          <w:sz w:val="20"/>
          <w:szCs w:val="20"/>
          <w:lang w:bidi="ru-RU"/>
        </w:rPr>
      </w:pPr>
      <w:r w:rsidRPr="007C4A38">
        <w:rPr>
          <w:rFonts w:ascii="Times New Roman" w:eastAsia="Calibri" w:hAnsi="Times New Roman" w:cs="Times New Roman"/>
          <w:color w:val="000000"/>
          <w:sz w:val="20"/>
          <w:szCs w:val="20"/>
          <w:lang w:bidi="ru-RU"/>
        </w:rPr>
        <w:t>(должность/доверенность)</w:t>
      </w:r>
      <w:r w:rsidRPr="007C4A38">
        <w:rPr>
          <w:rFonts w:ascii="Times New Roman" w:eastAsia="Calibri" w:hAnsi="Times New Roman" w:cs="Times New Roman"/>
          <w:color w:val="000000"/>
          <w:sz w:val="20"/>
          <w:szCs w:val="20"/>
          <w:lang w:bidi="ru-RU"/>
        </w:rPr>
        <w:tab/>
        <w:t>(</w:t>
      </w:r>
      <w:proofErr w:type="gramStart"/>
      <w:r w:rsidRPr="007C4A38">
        <w:rPr>
          <w:rFonts w:ascii="Times New Roman" w:eastAsia="Calibri" w:hAnsi="Times New Roman" w:cs="Times New Roman"/>
          <w:color w:val="000000"/>
          <w:sz w:val="20"/>
          <w:szCs w:val="20"/>
          <w:lang w:bidi="ru-RU"/>
        </w:rPr>
        <w:t xml:space="preserve">подпись)   </w:t>
      </w:r>
      <w:proofErr w:type="gramEnd"/>
      <w:r w:rsidRPr="007C4A38">
        <w:rPr>
          <w:rFonts w:ascii="Times New Roman" w:eastAsia="Calibri" w:hAnsi="Times New Roman" w:cs="Times New Roman"/>
          <w:color w:val="000000"/>
          <w:sz w:val="20"/>
          <w:szCs w:val="20"/>
          <w:lang w:bidi="ru-RU"/>
        </w:rPr>
        <w:t xml:space="preserve">                         (Ф.И.О.)</w:t>
      </w:r>
    </w:p>
    <w:p w14:paraId="0390C6BA" w14:textId="77777777" w:rsidR="007C4A38" w:rsidRPr="007C4A38" w:rsidRDefault="007C4A38" w:rsidP="007C4A38">
      <w:pPr>
        <w:keepNext/>
        <w:keepLines/>
        <w:widowControl w:val="0"/>
        <w:spacing w:after="0" w:line="300" w:lineRule="exact"/>
        <w:ind w:left="3300"/>
        <w:jc w:val="both"/>
        <w:outlineLvl w:val="0"/>
        <w:rPr>
          <w:rFonts w:ascii="Times New Roman" w:eastAsia="Calibri" w:hAnsi="Times New Roman" w:cs="Times New Roman"/>
        </w:rPr>
      </w:pPr>
      <w:r w:rsidRPr="007C4A38">
        <w:rPr>
          <w:rFonts w:ascii="Times New Roman" w:eastAsia="Lucida Sans Unicode" w:hAnsi="Times New Roman" w:cs="Times New Roman"/>
          <w:b/>
          <w:color w:val="000000"/>
          <w:sz w:val="24"/>
          <w:szCs w:val="30"/>
          <w:lang w:bidi="ru-RU"/>
        </w:rPr>
        <w:t xml:space="preserve">                          МП</w:t>
      </w:r>
    </w:p>
    <w:p w14:paraId="64248A09" w14:textId="77777777" w:rsidR="007C4A38" w:rsidRPr="002B25C4" w:rsidRDefault="007C4A38" w:rsidP="00F23CD2">
      <w:pPr>
        <w:rPr>
          <w:rFonts w:ascii="Times New Roman" w:hAnsi="Times New Roman" w:cs="Times New Roman"/>
          <w:sz w:val="24"/>
          <w:szCs w:val="24"/>
        </w:rPr>
      </w:pPr>
    </w:p>
    <w:sectPr w:rsidR="007C4A38" w:rsidRPr="002B25C4" w:rsidSect="00587EF7">
      <w:headerReference w:type="default" r:id="rId22"/>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758CE" w14:textId="77777777" w:rsidR="00106335" w:rsidRDefault="00106335" w:rsidP="00B21702">
      <w:pPr>
        <w:spacing w:after="0" w:line="240" w:lineRule="auto"/>
      </w:pPr>
      <w:r>
        <w:separator/>
      </w:r>
    </w:p>
  </w:endnote>
  <w:endnote w:type="continuationSeparator" w:id="0">
    <w:p w14:paraId="2BA798DF" w14:textId="77777777" w:rsidR="00106335" w:rsidRDefault="00106335" w:rsidP="00B21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79B6C4" w14:textId="77777777" w:rsidR="00106335" w:rsidRDefault="00106335" w:rsidP="00B21702">
      <w:pPr>
        <w:spacing w:after="0" w:line="240" w:lineRule="auto"/>
      </w:pPr>
      <w:r>
        <w:separator/>
      </w:r>
    </w:p>
  </w:footnote>
  <w:footnote w:type="continuationSeparator" w:id="0">
    <w:p w14:paraId="01962E8D" w14:textId="77777777" w:rsidR="00106335" w:rsidRDefault="00106335" w:rsidP="00B217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8EB56" w14:textId="77777777" w:rsidR="00B21702" w:rsidRPr="00B21702" w:rsidRDefault="00B21702" w:rsidP="00B21702">
    <w:pPr>
      <w:pStyle w:val="af"/>
      <w:jc w:val="right"/>
      <w:rPr>
        <w:rFonts w:ascii="Times New Roman" w:hAnsi="Times New Roman" w:cs="Times New Roman"/>
        <w:sz w:val="28"/>
        <w:szCs w:val="28"/>
      </w:rPr>
    </w:pPr>
    <w:r w:rsidRPr="00B21702">
      <w:rPr>
        <w:rFonts w:ascii="Times New Roman" w:hAnsi="Times New Roman" w:cs="Times New Roman"/>
        <w:sz w:val="28"/>
        <w:szCs w:val="28"/>
      </w:rPr>
      <w:t>44-ФЗ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1B16"/>
    <w:multiLevelType w:val="hybridMultilevel"/>
    <w:tmpl w:val="67E2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291"/>
    <w:rsid w:val="00004811"/>
    <w:rsid w:val="000137B4"/>
    <w:rsid w:val="00036637"/>
    <w:rsid w:val="00070EB8"/>
    <w:rsid w:val="000918AD"/>
    <w:rsid w:val="0009440B"/>
    <w:rsid w:val="0009527E"/>
    <w:rsid w:val="0009762A"/>
    <w:rsid w:val="000A6711"/>
    <w:rsid w:val="000B2A35"/>
    <w:rsid w:val="000B7DD0"/>
    <w:rsid w:val="000D0A38"/>
    <w:rsid w:val="000D5224"/>
    <w:rsid w:val="000D59C2"/>
    <w:rsid w:val="000F4F79"/>
    <w:rsid w:val="00106335"/>
    <w:rsid w:val="00106C71"/>
    <w:rsid w:val="00147BA5"/>
    <w:rsid w:val="0016714B"/>
    <w:rsid w:val="00177BD7"/>
    <w:rsid w:val="00192478"/>
    <w:rsid w:val="00195AA4"/>
    <w:rsid w:val="001A52E8"/>
    <w:rsid w:val="001A6BE1"/>
    <w:rsid w:val="00264EEF"/>
    <w:rsid w:val="0027730B"/>
    <w:rsid w:val="002A4AC7"/>
    <w:rsid w:val="002B25C4"/>
    <w:rsid w:val="002D6F6F"/>
    <w:rsid w:val="002E1ED8"/>
    <w:rsid w:val="002E21E7"/>
    <w:rsid w:val="002E6C1D"/>
    <w:rsid w:val="00347BEB"/>
    <w:rsid w:val="00362C74"/>
    <w:rsid w:val="00373A27"/>
    <w:rsid w:val="003E1754"/>
    <w:rsid w:val="003E4CF8"/>
    <w:rsid w:val="00435518"/>
    <w:rsid w:val="00442D79"/>
    <w:rsid w:val="00450470"/>
    <w:rsid w:val="00452662"/>
    <w:rsid w:val="004556FC"/>
    <w:rsid w:val="00457642"/>
    <w:rsid w:val="0049760A"/>
    <w:rsid w:val="004D6B12"/>
    <w:rsid w:val="004F0137"/>
    <w:rsid w:val="00504C65"/>
    <w:rsid w:val="00527CE0"/>
    <w:rsid w:val="005548FF"/>
    <w:rsid w:val="00587EF7"/>
    <w:rsid w:val="005C2CD0"/>
    <w:rsid w:val="005F4B89"/>
    <w:rsid w:val="0060174B"/>
    <w:rsid w:val="00610DF7"/>
    <w:rsid w:val="00646190"/>
    <w:rsid w:val="006643CF"/>
    <w:rsid w:val="0069387D"/>
    <w:rsid w:val="006B1D0A"/>
    <w:rsid w:val="006B66FB"/>
    <w:rsid w:val="006C0D67"/>
    <w:rsid w:val="006C0E4C"/>
    <w:rsid w:val="006D7CD2"/>
    <w:rsid w:val="00700368"/>
    <w:rsid w:val="00715C5A"/>
    <w:rsid w:val="0073136E"/>
    <w:rsid w:val="00745EAE"/>
    <w:rsid w:val="007706B4"/>
    <w:rsid w:val="00772762"/>
    <w:rsid w:val="00774D4F"/>
    <w:rsid w:val="00797153"/>
    <w:rsid w:val="007A0C37"/>
    <w:rsid w:val="007C2C0A"/>
    <w:rsid w:val="007C4A38"/>
    <w:rsid w:val="007F75D9"/>
    <w:rsid w:val="00806528"/>
    <w:rsid w:val="0086437C"/>
    <w:rsid w:val="008726E1"/>
    <w:rsid w:val="008768EA"/>
    <w:rsid w:val="0089509A"/>
    <w:rsid w:val="008C0640"/>
    <w:rsid w:val="008C0E0D"/>
    <w:rsid w:val="008C707E"/>
    <w:rsid w:val="008E5EE5"/>
    <w:rsid w:val="008F7505"/>
    <w:rsid w:val="009024E9"/>
    <w:rsid w:val="00940823"/>
    <w:rsid w:val="009468CE"/>
    <w:rsid w:val="00993184"/>
    <w:rsid w:val="0099732F"/>
    <w:rsid w:val="009B4916"/>
    <w:rsid w:val="009B58CF"/>
    <w:rsid w:val="009E79BB"/>
    <w:rsid w:val="00A663BC"/>
    <w:rsid w:val="00A703A0"/>
    <w:rsid w:val="00A80CF4"/>
    <w:rsid w:val="00AA6DF4"/>
    <w:rsid w:val="00AB3887"/>
    <w:rsid w:val="00AD40F1"/>
    <w:rsid w:val="00AF5504"/>
    <w:rsid w:val="00B21702"/>
    <w:rsid w:val="00B30C8E"/>
    <w:rsid w:val="00B324BD"/>
    <w:rsid w:val="00B373A4"/>
    <w:rsid w:val="00B40CDE"/>
    <w:rsid w:val="00B45373"/>
    <w:rsid w:val="00B722EB"/>
    <w:rsid w:val="00BC1528"/>
    <w:rsid w:val="00BC2EE7"/>
    <w:rsid w:val="00BE1291"/>
    <w:rsid w:val="00BE13FC"/>
    <w:rsid w:val="00C212AD"/>
    <w:rsid w:val="00C21E2A"/>
    <w:rsid w:val="00C31D09"/>
    <w:rsid w:val="00C40DE6"/>
    <w:rsid w:val="00C51248"/>
    <w:rsid w:val="00C54369"/>
    <w:rsid w:val="00C54B83"/>
    <w:rsid w:val="00C56E70"/>
    <w:rsid w:val="00C731F2"/>
    <w:rsid w:val="00C74220"/>
    <w:rsid w:val="00CA159C"/>
    <w:rsid w:val="00CD2DCB"/>
    <w:rsid w:val="00CF065C"/>
    <w:rsid w:val="00CF5106"/>
    <w:rsid w:val="00D047DD"/>
    <w:rsid w:val="00D04BDD"/>
    <w:rsid w:val="00D40C21"/>
    <w:rsid w:val="00D6276B"/>
    <w:rsid w:val="00D676DF"/>
    <w:rsid w:val="00DA00F2"/>
    <w:rsid w:val="00DC2BA1"/>
    <w:rsid w:val="00DD0B45"/>
    <w:rsid w:val="00E04C54"/>
    <w:rsid w:val="00E112C3"/>
    <w:rsid w:val="00E3274E"/>
    <w:rsid w:val="00E35EF4"/>
    <w:rsid w:val="00E44782"/>
    <w:rsid w:val="00E525D0"/>
    <w:rsid w:val="00E90404"/>
    <w:rsid w:val="00EE482A"/>
    <w:rsid w:val="00EF5542"/>
    <w:rsid w:val="00F23CD2"/>
    <w:rsid w:val="00F33EEC"/>
    <w:rsid w:val="00F5612B"/>
    <w:rsid w:val="00F8710E"/>
    <w:rsid w:val="00FB1A5A"/>
    <w:rsid w:val="00FB1F8D"/>
    <w:rsid w:val="00FB2A33"/>
    <w:rsid w:val="00FB65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1C0DF"/>
  <w15:docId w15:val="{955D78A4-4E33-4C16-957B-27BAE7B0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56FC"/>
    <w:pPr>
      <w:spacing w:after="200" w:line="276" w:lineRule="auto"/>
    </w:pPr>
  </w:style>
  <w:style w:type="paragraph" w:styleId="1">
    <w:name w:val="heading 1"/>
    <w:basedOn w:val="a"/>
    <w:link w:val="10"/>
    <w:uiPriority w:val="9"/>
    <w:qFormat/>
    <w:rsid w:val="00DC2B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semiHidden/>
    <w:unhideWhenUsed/>
    <w:rsid w:val="00A663BC"/>
    <w:rPr>
      <w:color w:val="0000FF"/>
      <w:u w:val="single"/>
    </w:rPr>
  </w:style>
  <w:style w:type="table" w:styleId="a5">
    <w:name w:val="Table Grid"/>
    <w:basedOn w:val="a1"/>
    <w:uiPriority w:val="59"/>
    <w:rsid w:val="00B30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paragraph" w:styleId="af">
    <w:name w:val="header"/>
    <w:basedOn w:val="a"/>
    <w:link w:val="af0"/>
    <w:uiPriority w:val="99"/>
    <w:unhideWhenUsed/>
    <w:rsid w:val="00B2170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21702"/>
  </w:style>
  <w:style w:type="paragraph" w:styleId="af1">
    <w:name w:val="footer"/>
    <w:basedOn w:val="a"/>
    <w:link w:val="af2"/>
    <w:uiPriority w:val="99"/>
    <w:unhideWhenUsed/>
    <w:rsid w:val="00B2170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B21702"/>
  </w:style>
  <w:style w:type="paragraph" w:customStyle="1" w:styleId="ConsPlusNormal">
    <w:name w:val="ConsPlusNormal"/>
    <w:rsid w:val="00CA159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9"/>
    <w:rsid w:val="00DC2BA1"/>
    <w:rPr>
      <w:rFonts w:ascii="Times New Roman" w:eastAsia="Times New Roman" w:hAnsi="Times New Roman" w:cs="Times New Roman"/>
      <w:b/>
      <w:bCs/>
      <w:kern w:val="36"/>
      <w:sz w:val="48"/>
      <w:szCs w:val="48"/>
      <w:lang w:eastAsia="ru-RU"/>
    </w:rPr>
  </w:style>
  <w:style w:type="paragraph" w:styleId="af3">
    <w:name w:val="Normal (Web)"/>
    <w:basedOn w:val="a"/>
    <w:uiPriority w:val="99"/>
    <w:semiHidden/>
    <w:unhideWhenUsed/>
    <w:rsid w:val="00E04C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097327">
      <w:bodyDiv w:val="1"/>
      <w:marLeft w:val="0"/>
      <w:marRight w:val="0"/>
      <w:marTop w:val="0"/>
      <w:marBottom w:val="0"/>
      <w:divBdr>
        <w:top w:val="none" w:sz="0" w:space="0" w:color="auto"/>
        <w:left w:val="none" w:sz="0" w:space="0" w:color="auto"/>
        <w:bottom w:val="none" w:sz="0" w:space="0" w:color="auto"/>
        <w:right w:val="none" w:sz="0" w:space="0" w:color="auto"/>
      </w:divBdr>
    </w:div>
    <w:div w:id="360671606">
      <w:bodyDiv w:val="1"/>
      <w:marLeft w:val="0"/>
      <w:marRight w:val="0"/>
      <w:marTop w:val="0"/>
      <w:marBottom w:val="0"/>
      <w:divBdr>
        <w:top w:val="none" w:sz="0" w:space="0" w:color="auto"/>
        <w:left w:val="none" w:sz="0" w:space="0" w:color="auto"/>
        <w:bottom w:val="none" w:sz="0" w:space="0" w:color="auto"/>
        <w:right w:val="none" w:sz="0" w:space="0" w:color="auto"/>
      </w:divBdr>
    </w:div>
    <w:div w:id="433791631">
      <w:bodyDiv w:val="1"/>
      <w:marLeft w:val="0"/>
      <w:marRight w:val="0"/>
      <w:marTop w:val="0"/>
      <w:marBottom w:val="0"/>
      <w:divBdr>
        <w:top w:val="none" w:sz="0" w:space="0" w:color="auto"/>
        <w:left w:val="none" w:sz="0" w:space="0" w:color="auto"/>
        <w:bottom w:val="none" w:sz="0" w:space="0" w:color="auto"/>
        <w:right w:val="none" w:sz="0" w:space="0" w:color="auto"/>
      </w:divBdr>
    </w:div>
    <w:div w:id="517357976">
      <w:bodyDiv w:val="1"/>
      <w:marLeft w:val="0"/>
      <w:marRight w:val="0"/>
      <w:marTop w:val="0"/>
      <w:marBottom w:val="0"/>
      <w:divBdr>
        <w:top w:val="none" w:sz="0" w:space="0" w:color="auto"/>
        <w:left w:val="none" w:sz="0" w:space="0" w:color="auto"/>
        <w:bottom w:val="none" w:sz="0" w:space="0" w:color="auto"/>
        <w:right w:val="none" w:sz="0" w:space="0" w:color="auto"/>
      </w:divBdr>
      <w:divsChild>
        <w:div w:id="11032204">
          <w:marLeft w:val="60"/>
          <w:marRight w:val="60"/>
          <w:marTop w:val="100"/>
          <w:marBottom w:val="100"/>
          <w:divBdr>
            <w:top w:val="none" w:sz="0" w:space="0" w:color="auto"/>
            <w:left w:val="none" w:sz="0" w:space="0" w:color="auto"/>
            <w:bottom w:val="none" w:sz="0" w:space="0" w:color="auto"/>
            <w:right w:val="none" w:sz="0" w:space="0" w:color="auto"/>
          </w:divBdr>
          <w:divsChild>
            <w:div w:id="818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3400">
      <w:bodyDiv w:val="1"/>
      <w:marLeft w:val="0"/>
      <w:marRight w:val="0"/>
      <w:marTop w:val="0"/>
      <w:marBottom w:val="0"/>
      <w:divBdr>
        <w:top w:val="none" w:sz="0" w:space="0" w:color="auto"/>
        <w:left w:val="none" w:sz="0" w:space="0" w:color="auto"/>
        <w:bottom w:val="none" w:sz="0" w:space="0" w:color="auto"/>
        <w:right w:val="none" w:sz="0" w:space="0" w:color="auto"/>
      </w:divBdr>
    </w:div>
    <w:div w:id="765854803">
      <w:bodyDiv w:val="1"/>
      <w:marLeft w:val="0"/>
      <w:marRight w:val="0"/>
      <w:marTop w:val="0"/>
      <w:marBottom w:val="0"/>
      <w:divBdr>
        <w:top w:val="none" w:sz="0" w:space="0" w:color="auto"/>
        <w:left w:val="none" w:sz="0" w:space="0" w:color="auto"/>
        <w:bottom w:val="none" w:sz="0" w:space="0" w:color="auto"/>
        <w:right w:val="none" w:sz="0" w:space="0" w:color="auto"/>
      </w:divBdr>
    </w:div>
    <w:div w:id="826677746">
      <w:bodyDiv w:val="1"/>
      <w:marLeft w:val="0"/>
      <w:marRight w:val="0"/>
      <w:marTop w:val="0"/>
      <w:marBottom w:val="0"/>
      <w:divBdr>
        <w:top w:val="none" w:sz="0" w:space="0" w:color="auto"/>
        <w:left w:val="none" w:sz="0" w:space="0" w:color="auto"/>
        <w:bottom w:val="none" w:sz="0" w:space="0" w:color="auto"/>
        <w:right w:val="none" w:sz="0" w:space="0" w:color="auto"/>
      </w:divBdr>
      <w:divsChild>
        <w:div w:id="1876037659">
          <w:marLeft w:val="60"/>
          <w:marRight w:val="60"/>
          <w:marTop w:val="100"/>
          <w:marBottom w:val="100"/>
          <w:divBdr>
            <w:top w:val="none" w:sz="0" w:space="0" w:color="auto"/>
            <w:left w:val="none" w:sz="0" w:space="0" w:color="auto"/>
            <w:bottom w:val="none" w:sz="0" w:space="0" w:color="auto"/>
            <w:right w:val="none" w:sz="0" w:space="0" w:color="auto"/>
          </w:divBdr>
          <w:divsChild>
            <w:div w:id="1440565840">
              <w:marLeft w:val="0"/>
              <w:marRight w:val="0"/>
              <w:marTop w:val="0"/>
              <w:marBottom w:val="0"/>
              <w:divBdr>
                <w:top w:val="none" w:sz="0" w:space="0" w:color="auto"/>
                <w:left w:val="none" w:sz="0" w:space="0" w:color="auto"/>
                <w:bottom w:val="none" w:sz="0" w:space="0" w:color="auto"/>
                <w:right w:val="none" w:sz="0" w:space="0" w:color="auto"/>
              </w:divBdr>
            </w:div>
          </w:divsChild>
        </w:div>
        <w:div w:id="2046908613">
          <w:marLeft w:val="60"/>
          <w:marRight w:val="60"/>
          <w:marTop w:val="100"/>
          <w:marBottom w:val="100"/>
          <w:divBdr>
            <w:top w:val="none" w:sz="0" w:space="0" w:color="auto"/>
            <w:left w:val="none" w:sz="0" w:space="0" w:color="auto"/>
            <w:bottom w:val="none" w:sz="0" w:space="0" w:color="auto"/>
            <w:right w:val="none" w:sz="0" w:space="0" w:color="auto"/>
          </w:divBdr>
          <w:divsChild>
            <w:div w:id="1901675071">
              <w:marLeft w:val="0"/>
              <w:marRight w:val="0"/>
              <w:marTop w:val="0"/>
              <w:marBottom w:val="0"/>
              <w:divBdr>
                <w:top w:val="none" w:sz="0" w:space="0" w:color="auto"/>
                <w:left w:val="none" w:sz="0" w:space="0" w:color="auto"/>
                <w:bottom w:val="none" w:sz="0" w:space="0" w:color="auto"/>
                <w:right w:val="none" w:sz="0" w:space="0" w:color="auto"/>
              </w:divBdr>
            </w:div>
          </w:divsChild>
        </w:div>
        <w:div w:id="621421630">
          <w:marLeft w:val="60"/>
          <w:marRight w:val="60"/>
          <w:marTop w:val="100"/>
          <w:marBottom w:val="100"/>
          <w:divBdr>
            <w:top w:val="none" w:sz="0" w:space="0" w:color="auto"/>
            <w:left w:val="none" w:sz="0" w:space="0" w:color="auto"/>
            <w:bottom w:val="none" w:sz="0" w:space="0" w:color="auto"/>
            <w:right w:val="none" w:sz="0" w:space="0" w:color="auto"/>
          </w:divBdr>
          <w:divsChild>
            <w:div w:id="353924449">
              <w:marLeft w:val="0"/>
              <w:marRight w:val="0"/>
              <w:marTop w:val="0"/>
              <w:marBottom w:val="0"/>
              <w:divBdr>
                <w:top w:val="none" w:sz="0" w:space="0" w:color="auto"/>
                <w:left w:val="none" w:sz="0" w:space="0" w:color="auto"/>
                <w:bottom w:val="none" w:sz="0" w:space="0" w:color="auto"/>
                <w:right w:val="none" w:sz="0" w:space="0" w:color="auto"/>
              </w:divBdr>
            </w:div>
          </w:divsChild>
        </w:div>
        <w:div w:id="1568104203">
          <w:marLeft w:val="60"/>
          <w:marRight w:val="60"/>
          <w:marTop w:val="100"/>
          <w:marBottom w:val="100"/>
          <w:divBdr>
            <w:top w:val="none" w:sz="0" w:space="0" w:color="auto"/>
            <w:left w:val="none" w:sz="0" w:space="0" w:color="auto"/>
            <w:bottom w:val="none" w:sz="0" w:space="0" w:color="auto"/>
            <w:right w:val="none" w:sz="0" w:space="0" w:color="auto"/>
          </w:divBdr>
          <w:divsChild>
            <w:div w:id="1860729877">
              <w:marLeft w:val="0"/>
              <w:marRight w:val="0"/>
              <w:marTop w:val="0"/>
              <w:marBottom w:val="0"/>
              <w:divBdr>
                <w:top w:val="none" w:sz="0" w:space="0" w:color="auto"/>
                <w:left w:val="none" w:sz="0" w:space="0" w:color="auto"/>
                <w:bottom w:val="none" w:sz="0" w:space="0" w:color="auto"/>
                <w:right w:val="none" w:sz="0" w:space="0" w:color="auto"/>
              </w:divBdr>
            </w:div>
          </w:divsChild>
        </w:div>
        <w:div w:id="1492604009">
          <w:marLeft w:val="60"/>
          <w:marRight w:val="60"/>
          <w:marTop w:val="100"/>
          <w:marBottom w:val="100"/>
          <w:divBdr>
            <w:top w:val="none" w:sz="0" w:space="0" w:color="auto"/>
            <w:left w:val="none" w:sz="0" w:space="0" w:color="auto"/>
            <w:bottom w:val="none" w:sz="0" w:space="0" w:color="auto"/>
            <w:right w:val="none" w:sz="0" w:space="0" w:color="auto"/>
          </w:divBdr>
          <w:divsChild>
            <w:div w:id="1020856389">
              <w:marLeft w:val="0"/>
              <w:marRight w:val="0"/>
              <w:marTop w:val="0"/>
              <w:marBottom w:val="0"/>
              <w:divBdr>
                <w:top w:val="none" w:sz="0" w:space="0" w:color="auto"/>
                <w:left w:val="none" w:sz="0" w:space="0" w:color="auto"/>
                <w:bottom w:val="none" w:sz="0" w:space="0" w:color="auto"/>
                <w:right w:val="none" w:sz="0" w:space="0" w:color="auto"/>
              </w:divBdr>
            </w:div>
          </w:divsChild>
        </w:div>
        <w:div w:id="441806111">
          <w:marLeft w:val="60"/>
          <w:marRight w:val="60"/>
          <w:marTop w:val="100"/>
          <w:marBottom w:val="100"/>
          <w:divBdr>
            <w:top w:val="none" w:sz="0" w:space="0" w:color="auto"/>
            <w:left w:val="none" w:sz="0" w:space="0" w:color="auto"/>
            <w:bottom w:val="none" w:sz="0" w:space="0" w:color="auto"/>
            <w:right w:val="none" w:sz="0" w:space="0" w:color="auto"/>
          </w:divBdr>
          <w:divsChild>
            <w:div w:id="1776902468">
              <w:marLeft w:val="0"/>
              <w:marRight w:val="0"/>
              <w:marTop w:val="0"/>
              <w:marBottom w:val="0"/>
              <w:divBdr>
                <w:top w:val="none" w:sz="0" w:space="0" w:color="auto"/>
                <w:left w:val="none" w:sz="0" w:space="0" w:color="auto"/>
                <w:bottom w:val="none" w:sz="0" w:space="0" w:color="auto"/>
                <w:right w:val="none" w:sz="0" w:space="0" w:color="auto"/>
              </w:divBdr>
            </w:div>
          </w:divsChild>
        </w:div>
        <w:div w:id="1423262929">
          <w:marLeft w:val="60"/>
          <w:marRight w:val="60"/>
          <w:marTop w:val="100"/>
          <w:marBottom w:val="100"/>
          <w:divBdr>
            <w:top w:val="none" w:sz="0" w:space="0" w:color="auto"/>
            <w:left w:val="none" w:sz="0" w:space="0" w:color="auto"/>
            <w:bottom w:val="none" w:sz="0" w:space="0" w:color="auto"/>
            <w:right w:val="none" w:sz="0" w:space="0" w:color="auto"/>
          </w:divBdr>
          <w:divsChild>
            <w:div w:id="1450512764">
              <w:marLeft w:val="0"/>
              <w:marRight w:val="0"/>
              <w:marTop w:val="0"/>
              <w:marBottom w:val="0"/>
              <w:divBdr>
                <w:top w:val="none" w:sz="0" w:space="0" w:color="auto"/>
                <w:left w:val="none" w:sz="0" w:space="0" w:color="auto"/>
                <w:bottom w:val="none" w:sz="0" w:space="0" w:color="auto"/>
                <w:right w:val="none" w:sz="0" w:space="0" w:color="auto"/>
              </w:divBdr>
            </w:div>
          </w:divsChild>
        </w:div>
        <w:div w:id="757289958">
          <w:marLeft w:val="60"/>
          <w:marRight w:val="60"/>
          <w:marTop w:val="100"/>
          <w:marBottom w:val="100"/>
          <w:divBdr>
            <w:top w:val="none" w:sz="0" w:space="0" w:color="auto"/>
            <w:left w:val="none" w:sz="0" w:space="0" w:color="auto"/>
            <w:bottom w:val="none" w:sz="0" w:space="0" w:color="auto"/>
            <w:right w:val="none" w:sz="0" w:space="0" w:color="auto"/>
          </w:divBdr>
        </w:div>
        <w:div w:id="1555039343">
          <w:marLeft w:val="60"/>
          <w:marRight w:val="60"/>
          <w:marTop w:val="100"/>
          <w:marBottom w:val="100"/>
          <w:divBdr>
            <w:top w:val="none" w:sz="0" w:space="0" w:color="auto"/>
            <w:left w:val="none" w:sz="0" w:space="0" w:color="auto"/>
            <w:bottom w:val="none" w:sz="0" w:space="0" w:color="auto"/>
            <w:right w:val="none" w:sz="0" w:space="0" w:color="auto"/>
          </w:divBdr>
          <w:divsChild>
            <w:div w:id="949583363">
              <w:marLeft w:val="0"/>
              <w:marRight w:val="0"/>
              <w:marTop w:val="0"/>
              <w:marBottom w:val="0"/>
              <w:divBdr>
                <w:top w:val="none" w:sz="0" w:space="0" w:color="auto"/>
                <w:left w:val="none" w:sz="0" w:space="0" w:color="auto"/>
                <w:bottom w:val="none" w:sz="0" w:space="0" w:color="auto"/>
                <w:right w:val="none" w:sz="0" w:space="0" w:color="auto"/>
              </w:divBdr>
            </w:div>
          </w:divsChild>
        </w:div>
        <w:div w:id="1771927681">
          <w:marLeft w:val="60"/>
          <w:marRight w:val="60"/>
          <w:marTop w:val="100"/>
          <w:marBottom w:val="100"/>
          <w:divBdr>
            <w:top w:val="none" w:sz="0" w:space="0" w:color="auto"/>
            <w:left w:val="none" w:sz="0" w:space="0" w:color="auto"/>
            <w:bottom w:val="none" w:sz="0" w:space="0" w:color="auto"/>
            <w:right w:val="none" w:sz="0" w:space="0" w:color="auto"/>
          </w:divBdr>
          <w:divsChild>
            <w:div w:id="304092604">
              <w:marLeft w:val="0"/>
              <w:marRight w:val="0"/>
              <w:marTop w:val="0"/>
              <w:marBottom w:val="0"/>
              <w:divBdr>
                <w:top w:val="none" w:sz="0" w:space="0" w:color="auto"/>
                <w:left w:val="none" w:sz="0" w:space="0" w:color="auto"/>
                <w:bottom w:val="none" w:sz="0" w:space="0" w:color="auto"/>
                <w:right w:val="none" w:sz="0" w:space="0" w:color="auto"/>
              </w:divBdr>
            </w:div>
          </w:divsChild>
        </w:div>
        <w:div w:id="159783445">
          <w:marLeft w:val="60"/>
          <w:marRight w:val="60"/>
          <w:marTop w:val="100"/>
          <w:marBottom w:val="100"/>
          <w:divBdr>
            <w:top w:val="none" w:sz="0" w:space="0" w:color="auto"/>
            <w:left w:val="none" w:sz="0" w:space="0" w:color="auto"/>
            <w:bottom w:val="none" w:sz="0" w:space="0" w:color="auto"/>
            <w:right w:val="none" w:sz="0" w:space="0" w:color="auto"/>
          </w:divBdr>
        </w:div>
        <w:div w:id="238709447">
          <w:marLeft w:val="60"/>
          <w:marRight w:val="60"/>
          <w:marTop w:val="100"/>
          <w:marBottom w:val="100"/>
          <w:divBdr>
            <w:top w:val="none" w:sz="0" w:space="0" w:color="auto"/>
            <w:left w:val="none" w:sz="0" w:space="0" w:color="auto"/>
            <w:bottom w:val="none" w:sz="0" w:space="0" w:color="auto"/>
            <w:right w:val="none" w:sz="0" w:space="0" w:color="auto"/>
          </w:divBdr>
          <w:divsChild>
            <w:div w:id="494959792">
              <w:marLeft w:val="0"/>
              <w:marRight w:val="0"/>
              <w:marTop w:val="0"/>
              <w:marBottom w:val="0"/>
              <w:divBdr>
                <w:top w:val="none" w:sz="0" w:space="0" w:color="auto"/>
                <w:left w:val="none" w:sz="0" w:space="0" w:color="auto"/>
                <w:bottom w:val="none" w:sz="0" w:space="0" w:color="auto"/>
                <w:right w:val="none" w:sz="0" w:space="0" w:color="auto"/>
              </w:divBdr>
            </w:div>
          </w:divsChild>
        </w:div>
        <w:div w:id="551619593">
          <w:marLeft w:val="60"/>
          <w:marRight w:val="60"/>
          <w:marTop w:val="100"/>
          <w:marBottom w:val="100"/>
          <w:divBdr>
            <w:top w:val="none" w:sz="0" w:space="0" w:color="auto"/>
            <w:left w:val="none" w:sz="0" w:space="0" w:color="auto"/>
            <w:bottom w:val="none" w:sz="0" w:space="0" w:color="auto"/>
            <w:right w:val="none" w:sz="0" w:space="0" w:color="auto"/>
          </w:divBdr>
          <w:divsChild>
            <w:div w:id="254093295">
              <w:marLeft w:val="0"/>
              <w:marRight w:val="0"/>
              <w:marTop w:val="0"/>
              <w:marBottom w:val="0"/>
              <w:divBdr>
                <w:top w:val="none" w:sz="0" w:space="0" w:color="auto"/>
                <w:left w:val="none" w:sz="0" w:space="0" w:color="auto"/>
                <w:bottom w:val="none" w:sz="0" w:space="0" w:color="auto"/>
                <w:right w:val="none" w:sz="0" w:space="0" w:color="auto"/>
              </w:divBdr>
            </w:div>
          </w:divsChild>
        </w:div>
        <w:div w:id="354309570">
          <w:marLeft w:val="60"/>
          <w:marRight w:val="60"/>
          <w:marTop w:val="100"/>
          <w:marBottom w:val="100"/>
          <w:divBdr>
            <w:top w:val="none" w:sz="0" w:space="0" w:color="auto"/>
            <w:left w:val="none" w:sz="0" w:space="0" w:color="auto"/>
            <w:bottom w:val="none" w:sz="0" w:space="0" w:color="auto"/>
            <w:right w:val="none" w:sz="0" w:space="0" w:color="auto"/>
          </w:divBdr>
          <w:divsChild>
            <w:div w:id="915091620">
              <w:marLeft w:val="0"/>
              <w:marRight w:val="0"/>
              <w:marTop w:val="0"/>
              <w:marBottom w:val="0"/>
              <w:divBdr>
                <w:top w:val="none" w:sz="0" w:space="0" w:color="auto"/>
                <w:left w:val="none" w:sz="0" w:space="0" w:color="auto"/>
                <w:bottom w:val="none" w:sz="0" w:space="0" w:color="auto"/>
                <w:right w:val="none" w:sz="0" w:space="0" w:color="auto"/>
              </w:divBdr>
            </w:div>
          </w:divsChild>
        </w:div>
        <w:div w:id="134563997">
          <w:marLeft w:val="60"/>
          <w:marRight w:val="60"/>
          <w:marTop w:val="100"/>
          <w:marBottom w:val="100"/>
          <w:divBdr>
            <w:top w:val="none" w:sz="0" w:space="0" w:color="auto"/>
            <w:left w:val="none" w:sz="0" w:space="0" w:color="auto"/>
            <w:bottom w:val="none" w:sz="0" w:space="0" w:color="auto"/>
            <w:right w:val="none" w:sz="0" w:space="0" w:color="auto"/>
          </w:divBdr>
        </w:div>
        <w:div w:id="994718595">
          <w:marLeft w:val="60"/>
          <w:marRight w:val="60"/>
          <w:marTop w:val="100"/>
          <w:marBottom w:val="100"/>
          <w:divBdr>
            <w:top w:val="none" w:sz="0" w:space="0" w:color="auto"/>
            <w:left w:val="none" w:sz="0" w:space="0" w:color="auto"/>
            <w:bottom w:val="none" w:sz="0" w:space="0" w:color="auto"/>
            <w:right w:val="none" w:sz="0" w:space="0" w:color="auto"/>
          </w:divBdr>
          <w:divsChild>
            <w:div w:id="1395809668">
              <w:marLeft w:val="0"/>
              <w:marRight w:val="0"/>
              <w:marTop w:val="0"/>
              <w:marBottom w:val="0"/>
              <w:divBdr>
                <w:top w:val="none" w:sz="0" w:space="0" w:color="auto"/>
                <w:left w:val="none" w:sz="0" w:space="0" w:color="auto"/>
                <w:bottom w:val="none" w:sz="0" w:space="0" w:color="auto"/>
                <w:right w:val="none" w:sz="0" w:space="0" w:color="auto"/>
              </w:divBdr>
            </w:div>
          </w:divsChild>
        </w:div>
        <w:div w:id="40980454">
          <w:marLeft w:val="60"/>
          <w:marRight w:val="60"/>
          <w:marTop w:val="100"/>
          <w:marBottom w:val="100"/>
          <w:divBdr>
            <w:top w:val="none" w:sz="0" w:space="0" w:color="auto"/>
            <w:left w:val="none" w:sz="0" w:space="0" w:color="auto"/>
            <w:bottom w:val="none" w:sz="0" w:space="0" w:color="auto"/>
            <w:right w:val="none" w:sz="0" w:space="0" w:color="auto"/>
          </w:divBdr>
          <w:divsChild>
            <w:div w:id="1026907723">
              <w:marLeft w:val="0"/>
              <w:marRight w:val="0"/>
              <w:marTop w:val="0"/>
              <w:marBottom w:val="0"/>
              <w:divBdr>
                <w:top w:val="none" w:sz="0" w:space="0" w:color="auto"/>
                <w:left w:val="none" w:sz="0" w:space="0" w:color="auto"/>
                <w:bottom w:val="none" w:sz="0" w:space="0" w:color="auto"/>
                <w:right w:val="none" w:sz="0" w:space="0" w:color="auto"/>
              </w:divBdr>
            </w:div>
          </w:divsChild>
        </w:div>
        <w:div w:id="1589535800">
          <w:marLeft w:val="60"/>
          <w:marRight w:val="60"/>
          <w:marTop w:val="100"/>
          <w:marBottom w:val="100"/>
          <w:divBdr>
            <w:top w:val="none" w:sz="0" w:space="0" w:color="auto"/>
            <w:left w:val="none" w:sz="0" w:space="0" w:color="auto"/>
            <w:bottom w:val="none" w:sz="0" w:space="0" w:color="auto"/>
            <w:right w:val="none" w:sz="0" w:space="0" w:color="auto"/>
          </w:divBdr>
          <w:divsChild>
            <w:div w:id="1281035290">
              <w:marLeft w:val="0"/>
              <w:marRight w:val="0"/>
              <w:marTop w:val="0"/>
              <w:marBottom w:val="0"/>
              <w:divBdr>
                <w:top w:val="none" w:sz="0" w:space="0" w:color="auto"/>
                <w:left w:val="none" w:sz="0" w:space="0" w:color="auto"/>
                <w:bottom w:val="none" w:sz="0" w:space="0" w:color="auto"/>
                <w:right w:val="none" w:sz="0" w:space="0" w:color="auto"/>
              </w:divBdr>
            </w:div>
          </w:divsChild>
        </w:div>
        <w:div w:id="1572498008">
          <w:marLeft w:val="60"/>
          <w:marRight w:val="60"/>
          <w:marTop w:val="100"/>
          <w:marBottom w:val="100"/>
          <w:divBdr>
            <w:top w:val="none" w:sz="0" w:space="0" w:color="auto"/>
            <w:left w:val="none" w:sz="0" w:space="0" w:color="auto"/>
            <w:bottom w:val="none" w:sz="0" w:space="0" w:color="auto"/>
            <w:right w:val="none" w:sz="0" w:space="0" w:color="auto"/>
          </w:divBdr>
        </w:div>
        <w:div w:id="1604915918">
          <w:marLeft w:val="60"/>
          <w:marRight w:val="60"/>
          <w:marTop w:val="100"/>
          <w:marBottom w:val="100"/>
          <w:divBdr>
            <w:top w:val="none" w:sz="0" w:space="0" w:color="auto"/>
            <w:left w:val="none" w:sz="0" w:space="0" w:color="auto"/>
            <w:bottom w:val="none" w:sz="0" w:space="0" w:color="auto"/>
            <w:right w:val="none" w:sz="0" w:space="0" w:color="auto"/>
          </w:divBdr>
          <w:divsChild>
            <w:div w:id="1525753554">
              <w:marLeft w:val="0"/>
              <w:marRight w:val="0"/>
              <w:marTop w:val="0"/>
              <w:marBottom w:val="0"/>
              <w:divBdr>
                <w:top w:val="none" w:sz="0" w:space="0" w:color="auto"/>
                <w:left w:val="none" w:sz="0" w:space="0" w:color="auto"/>
                <w:bottom w:val="none" w:sz="0" w:space="0" w:color="auto"/>
                <w:right w:val="none" w:sz="0" w:space="0" w:color="auto"/>
              </w:divBdr>
            </w:div>
          </w:divsChild>
        </w:div>
        <w:div w:id="1735662715">
          <w:marLeft w:val="60"/>
          <w:marRight w:val="60"/>
          <w:marTop w:val="100"/>
          <w:marBottom w:val="100"/>
          <w:divBdr>
            <w:top w:val="none" w:sz="0" w:space="0" w:color="auto"/>
            <w:left w:val="none" w:sz="0" w:space="0" w:color="auto"/>
            <w:bottom w:val="none" w:sz="0" w:space="0" w:color="auto"/>
            <w:right w:val="none" w:sz="0" w:space="0" w:color="auto"/>
          </w:divBdr>
          <w:divsChild>
            <w:div w:id="1916623457">
              <w:marLeft w:val="0"/>
              <w:marRight w:val="0"/>
              <w:marTop w:val="0"/>
              <w:marBottom w:val="0"/>
              <w:divBdr>
                <w:top w:val="none" w:sz="0" w:space="0" w:color="auto"/>
                <w:left w:val="none" w:sz="0" w:space="0" w:color="auto"/>
                <w:bottom w:val="none" w:sz="0" w:space="0" w:color="auto"/>
                <w:right w:val="none" w:sz="0" w:space="0" w:color="auto"/>
              </w:divBdr>
            </w:div>
          </w:divsChild>
        </w:div>
        <w:div w:id="996305054">
          <w:marLeft w:val="60"/>
          <w:marRight w:val="60"/>
          <w:marTop w:val="100"/>
          <w:marBottom w:val="100"/>
          <w:divBdr>
            <w:top w:val="none" w:sz="0" w:space="0" w:color="auto"/>
            <w:left w:val="none" w:sz="0" w:space="0" w:color="auto"/>
            <w:bottom w:val="none" w:sz="0" w:space="0" w:color="auto"/>
            <w:right w:val="none" w:sz="0" w:space="0" w:color="auto"/>
          </w:divBdr>
          <w:divsChild>
            <w:div w:id="732198068">
              <w:marLeft w:val="0"/>
              <w:marRight w:val="0"/>
              <w:marTop w:val="0"/>
              <w:marBottom w:val="0"/>
              <w:divBdr>
                <w:top w:val="none" w:sz="0" w:space="0" w:color="auto"/>
                <w:left w:val="none" w:sz="0" w:space="0" w:color="auto"/>
                <w:bottom w:val="none" w:sz="0" w:space="0" w:color="auto"/>
                <w:right w:val="none" w:sz="0" w:space="0" w:color="auto"/>
              </w:divBdr>
            </w:div>
          </w:divsChild>
        </w:div>
        <w:div w:id="163788417">
          <w:marLeft w:val="60"/>
          <w:marRight w:val="60"/>
          <w:marTop w:val="100"/>
          <w:marBottom w:val="100"/>
          <w:divBdr>
            <w:top w:val="none" w:sz="0" w:space="0" w:color="auto"/>
            <w:left w:val="none" w:sz="0" w:space="0" w:color="auto"/>
            <w:bottom w:val="none" w:sz="0" w:space="0" w:color="auto"/>
            <w:right w:val="none" w:sz="0" w:space="0" w:color="auto"/>
          </w:divBdr>
        </w:div>
        <w:div w:id="213348291">
          <w:marLeft w:val="60"/>
          <w:marRight w:val="60"/>
          <w:marTop w:val="100"/>
          <w:marBottom w:val="100"/>
          <w:divBdr>
            <w:top w:val="none" w:sz="0" w:space="0" w:color="auto"/>
            <w:left w:val="none" w:sz="0" w:space="0" w:color="auto"/>
            <w:bottom w:val="none" w:sz="0" w:space="0" w:color="auto"/>
            <w:right w:val="none" w:sz="0" w:space="0" w:color="auto"/>
          </w:divBdr>
          <w:divsChild>
            <w:div w:id="432628860">
              <w:marLeft w:val="0"/>
              <w:marRight w:val="0"/>
              <w:marTop w:val="0"/>
              <w:marBottom w:val="0"/>
              <w:divBdr>
                <w:top w:val="none" w:sz="0" w:space="0" w:color="auto"/>
                <w:left w:val="none" w:sz="0" w:space="0" w:color="auto"/>
                <w:bottom w:val="none" w:sz="0" w:space="0" w:color="auto"/>
                <w:right w:val="none" w:sz="0" w:space="0" w:color="auto"/>
              </w:divBdr>
            </w:div>
          </w:divsChild>
        </w:div>
        <w:div w:id="1131629630">
          <w:marLeft w:val="60"/>
          <w:marRight w:val="60"/>
          <w:marTop w:val="100"/>
          <w:marBottom w:val="100"/>
          <w:divBdr>
            <w:top w:val="none" w:sz="0" w:space="0" w:color="auto"/>
            <w:left w:val="none" w:sz="0" w:space="0" w:color="auto"/>
            <w:bottom w:val="none" w:sz="0" w:space="0" w:color="auto"/>
            <w:right w:val="none" w:sz="0" w:space="0" w:color="auto"/>
          </w:divBdr>
          <w:divsChild>
            <w:div w:id="743799631">
              <w:marLeft w:val="0"/>
              <w:marRight w:val="0"/>
              <w:marTop w:val="0"/>
              <w:marBottom w:val="0"/>
              <w:divBdr>
                <w:top w:val="none" w:sz="0" w:space="0" w:color="auto"/>
                <w:left w:val="none" w:sz="0" w:space="0" w:color="auto"/>
                <w:bottom w:val="none" w:sz="0" w:space="0" w:color="auto"/>
                <w:right w:val="none" w:sz="0" w:space="0" w:color="auto"/>
              </w:divBdr>
            </w:div>
          </w:divsChild>
        </w:div>
        <w:div w:id="1437870121">
          <w:marLeft w:val="60"/>
          <w:marRight w:val="60"/>
          <w:marTop w:val="100"/>
          <w:marBottom w:val="100"/>
          <w:divBdr>
            <w:top w:val="none" w:sz="0" w:space="0" w:color="auto"/>
            <w:left w:val="none" w:sz="0" w:space="0" w:color="auto"/>
            <w:bottom w:val="none" w:sz="0" w:space="0" w:color="auto"/>
            <w:right w:val="none" w:sz="0" w:space="0" w:color="auto"/>
          </w:divBdr>
          <w:divsChild>
            <w:div w:id="254018199">
              <w:marLeft w:val="0"/>
              <w:marRight w:val="0"/>
              <w:marTop w:val="0"/>
              <w:marBottom w:val="0"/>
              <w:divBdr>
                <w:top w:val="none" w:sz="0" w:space="0" w:color="auto"/>
                <w:left w:val="none" w:sz="0" w:space="0" w:color="auto"/>
                <w:bottom w:val="none" w:sz="0" w:space="0" w:color="auto"/>
                <w:right w:val="none" w:sz="0" w:space="0" w:color="auto"/>
              </w:divBdr>
            </w:div>
          </w:divsChild>
        </w:div>
        <w:div w:id="1085614345">
          <w:marLeft w:val="60"/>
          <w:marRight w:val="60"/>
          <w:marTop w:val="100"/>
          <w:marBottom w:val="100"/>
          <w:divBdr>
            <w:top w:val="none" w:sz="0" w:space="0" w:color="auto"/>
            <w:left w:val="none" w:sz="0" w:space="0" w:color="auto"/>
            <w:bottom w:val="none" w:sz="0" w:space="0" w:color="auto"/>
            <w:right w:val="none" w:sz="0" w:space="0" w:color="auto"/>
          </w:divBdr>
        </w:div>
        <w:div w:id="687949834">
          <w:marLeft w:val="60"/>
          <w:marRight w:val="60"/>
          <w:marTop w:val="100"/>
          <w:marBottom w:val="100"/>
          <w:divBdr>
            <w:top w:val="none" w:sz="0" w:space="0" w:color="auto"/>
            <w:left w:val="none" w:sz="0" w:space="0" w:color="auto"/>
            <w:bottom w:val="none" w:sz="0" w:space="0" w:color="auto"/>
            <w:right w:val="none" w:sz="0" w:space="0" w:color="auto"/>
          </w:divBdr>
          <w:divsChild>
            <w:div w:id="1210410429">
              <w:marLeft w:val="0"/>
              <w:marRight w:val="0"/>
              <w:marTop w:val="0"/>
              <w:marBottom w:val="0"/>
              <w:divBdr>
                <w:top w:val="none" w:sz="0" w:space="0" w:color="auto"/>
                <w:left w:val="none" w:sz="0" w:space="0" w:color="auto"/>
                <w:bottom w:val="none" w:sz="0" w:space="0" w:color="auto"/>
                <w:right w:val="none" w:sz="0" w:space="0" w:color="auto"/>
              </w:divBdr>
            </w:div>
          </w:divsChild>
        </w:div>
        <w:div w:id="344286090">
          <w:marLeft w:val="60"/>
          <w:marRight w:val="60"/>
          <w:marTop w:val="100"/>
          <w:marBottom w:val="100"/>
          <w:divBdr>
            <w:top w:val="none" w:sz="0" w:space="0" w:color="auto"/>
            <w:left w:val="none" w:sz="0" w:space="0" w:color="auto"/>
            <w:bottom w:val="none" w:sz="0" w:space="0" w:color="auto"/>
            <w:right w:val="none" w:sz="0" w:space="0" w:color="auto"/>
          </w:divBdr>
          <w:divsChild>
            <w:div w:id="1345479481">
              <w:marLeft w:val="0"/>
              <w:marRight w:val="0"/>
              <w:marTop w:val="0"/>
              <w:marBottom w:val="0"/>
              <w:divBdr>
                <w:top w:val="none" w:sz="0" w:space="0" w:color="auto"/>
                <w:left w:val="none" w:sz="0" w:space="0" w:color="auto"/>
                <w:bottom w:val="none" w:sz="0" w:space="0" w:color="auto"/>
                <w:right w:val="none" w:sz="0" w:space="0" w:color="auto"/>
              </w:divBdr>
            </w:div>
          </w:divsChild>
        </w:div>
        <w:div w:id="1785735850">
          <w:marLeft w:val="60"/>
          <w:marRight w:val="60"/>
          <w:marTop w:val="100"/>
          <w:marBottom w:val="100"/>
          <w:divBdr>
            <w:top w:val="none" w:sz="0" w:space="0" w:color="auto"/>
            <w:left w:val="none" w:sz="0" w:space="0" w:color="auto"/>
            <w:bottom w:val="none" w:sz="0" w:space="0" w:color="auto"/>
            <w:right w:val="none" w:sz="0" w:space="0" w:color="auto"/>
          </w:divBdr>
          <w:divsChild>
            <w:div w:id="1391733545">
              <w:marLeft w:val="0"/>
              <w:marRight w:val="0"/>
              <w:marTop w:val="0"/>
              <w:marBottom w:val="0"/>
              <w:divBdr>
                <w:top w:val="none" w:sz="0" w:space="0" w:color="auto"/>
                <w:left w:val="none" w:sz="0" w:space="0" w:color="auto"/>
                <w:bottom w:val="none" w:sz="0" w:space="0" w:color="auto"/>
                <w:right w:val="none" w:sz="0" w:space="0" w:color="auto"/>
              </w:divBdr>
            </w:div>
          </w:divsChild>
        </w:div>
        <w:div w:id="1381443649">
          <w:marLeft w:val="60"/>
          <w:marRight w:val="60"/>
          <w:marTop w:val="100"/>
          <w:marBottom w:val="100"/>
          <w:divBdr>
            <w:top w:val="none" w:sz="0" w:space="0" w:color="auto"/>
            <w:left w:val="none" w:sz="0" w:space="0" w:color="auto"/>
            <w:bottom w:val="none" w:sz="0" w:space="0" w:color="auto"/>
            <w:right w:val="none" w:sz="0" w:space="0" w:color="auto"/>
          </w:divBdr>
        </w:div>
        <w:div w:id="1276210934">
          <w:marLeft w:val="60"/>
          <w:marRight w:val="60"/>
          <w:marTop w:val="100"/>
          <w:marBottom w:val="100"/>
          <w:divBdr>
            <w:top w:val="none" w:sz="0" w:space="0" w:color="auto"/>
            <w:left w:val="none" w:sz="0" w:space="0" w:color="auto"/>
            <w:bottom w:val="none" w:sz="0" w:space="0" w:color="auto"/>
            <w:right w:val="none" w:sz="0" w:space="0" w:color="auto"/>
          </w:divBdr>
          <w:divsChild>
            <w:div w:id="1338655057">
              <w:marLeft w:val="0"/>
              <w:marRight w:val="0"/>
              <w:marTop w:val="0"/>
              <w:marBottom w:val="0"/>
              <w:divBdr>
                <w:top w:val="none" w:sz="0" w:space="0" w:color="auto"/>
                <w:left w:val="none" w:sz="0" w:space="0" w:color="auto"/>
                <w:bottom w:val="none" w:sz="0" w:space="0" w:color="auto"/>
                <w:right w:val="none" w:sz="0" w:space="0" w:color="auto"/>
              </w:divBdr>
            </w:div>
          </w:divsChild>
        </w:div>
        <w:div w:id="500973152">
          <w:marLeft w:val="60"/>
          <w:marRight w:val="60"/>
          <w:marTop w:val="100"/>
          <w:marBottom w:val="100"/>
          <w:divBdr>
            <w:top w:val="none" w:sz="0" w:space="0" w:color="auto"/>
            <w:left w:val="none" w:sz="0" w:space="0" w:color="auto"/>
            <w:bottom w:val="none" w:sz="0" w:space="0" w:color="auto"/>
            <w:right w:val="none" w:sz="0" w:space="0" w:color="auto"/>
          </w:divBdr>
          <w:divsChild>
            <w:div w:id="1979065784">
              <w:marLeft w:val="0"/>
              <w:marRight w:val="0"/>
              <w:marTop w:val="0"/>
              <w:marBottom w:val="0"/>
              <w:divBdr>
                <w:top w:val="none" w:sz="0" w:space="0" w:color="auto"/>
                <w:left w:val="none" w:sz="0" w:space="0" w:color="auto"/>
                <w:bottom w:val="none" w:sz="0" w:space="0" w:color="auto"/>
                <w:right w:val="none" w:sz="0" w:space="0" w:color="auto"/>
              </w:divBdr>
            </w:div>
          </w:divsChild>
        </w:div>
        <w:div w:id="1649044576">
          <w:marLeft w:val="60"/>
          <w:marRight w:val="60"/>
          <w:marTop w:val="100"/>
          <w:marBottom w:val="100"/>
          <w:divBdr>
            <w:top w:val="none" w:sz="0" w:space="0" w:color="auto"/>
            <w:left w:val="none" w:sz="0" w:space="0" w:color="auto"/>
            <w:bottom w:val="none" w:sz="0" w:space="0" w:color="auto"/>
            <w:right w:val="none" w:sz="0" w:space="0" w:color="auto"/>
          </w:divBdr>
          <w:divsChild>
            <w:div w:id="2022732747">
              <w:marLeft w:val="0"/>
              <w:marRight w:val="0"/>
              <w:marTop w:val="0"/>
              <w:marBottom w:val="0"/>
              <w:divBdr>
                <w:top w:val="none" w:sz="0" w:space="0" w:color="auto"/>
                <w:left w:val="none" w:sz="0" w:space="0" w:color="auto"/>
                <w:bottom w:val="none" w:sz="0" w:space="0" w:color="auto"/>
                <w:right w:val="none" w:sz="0" w:space="0" w:color="auto"/>
              </w:divBdr>
            </w:div>
          </w:divsChild>
        </w:div>
        <w:div w:id="1093473785">
          <w:marLeft w:val="60"/>
          <w:marRight w:val="60"/>
          <w:marTop w:val="100"/>
          <w:marBottom w:val="100"/>
          <w:divBdr>
            <w:top w:val="none" w:sz="0" w:space="0" w:color="auto"/>
            <w:left w:val="none" w:sz="0" w:space="0" w:color="auto"/>
            <w:bottom w:val="none" w:sz="0" w:space="0" w:color="auto"/>
            <w:right w:val="none" w:sz="0" w:space="0" w:color="auto"/>
          </w:divBdr>
          <w:divsChild>
            <w:div w:id="102467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0952">
      <w:bodyDiv w:val="1"/>
      <w:marLeft w:val="0"/>
      <w:marRight w:val="0"/>
      <w:marTop w:val="0"/>
      <w:marBottom w:val="0"/>
      <w:divBdr>
        <w:top w:val="none" w:sz="0" w:space="0" w:color="auto"/>
        <w:left w:val="none" w:sz="0" w:space="0" w:color="auto"/>
        <w:bottom w:val="none" w:sz="0" w:space="0" w:color="auto"/>
        <w:right w:val="none" w:sz="0" w:space="0" w:color="auto"/>
      </w:divBdr>
    </w:div>
    <w:div w:id="1210000347">
      <w:bodyDiv w:val="1"/>
      <w:marLeft w:val="0"/>
      <w:marRight w:val="0"/>
      <w:marTop w:val="0"/>
      <w:marBottom w:val="0"/>
      <w:divBdr>
        <w:top w:val="none" w:sz="0" w:space="0" w:color="auto"/>
        <w:left w:val="none" w:sz="0" w:space="0" w:color="auto"/>
        <w:bottom w:val="none" w:sz="0" w:space="0" w:color="auto"/>
        <w:right w:val="none" w:sz="0" w:space="0" w:color="auto"/>
      </w:divBdr>
    </w:div>
    <w:div w:id="1377587351">
      <w:bodyDiv w:val="1"/>
      <w:marLeft w:val="0"/>
      <w:marRight w:val="0"/>
      <w:marTop w:val="0"/>
      <w:marBottom w:val="0"/>
      <w:divBdr>
        <w:top w:val="none" w:sz="0" w:space="0" w:color="auto"/>
        <w:left w:val="none" w:sz="0" w:space="0" w:color="auto"/>
        <w:bottom w:val="none" w:sz="0" w:space="0" w:color="auto"/>
        <w:right w:val="none" w:sz="0" w:space="0" w:color="auto"/>
      </w:divBdr>
    </w:div>
    <w:div w:id="1436099282">
      <w:bodyDiv w:val="1"/>
      <w:marLeft w:val="0"/>
      <w:marRight w:val="0"/>
      <w:marTop w:val="0"/>
      <w:marBottom w:val="0"/>
      <w:divBdr>
        <w:top w:val="none" w:sz="0" w:space="0" w:color="auto"/>
        <w:left w:val="none" w:sz="0" w:space="0" w:color="auto"/>
        <w:bottom w:val="none" w:sz="0" w:space="0" w:color="auto"/>
        <w:right w:val="none" w:sz="0" w:space="0" w:color="auto"/>
      </w:divBdr>
    </w:div>
    <w:div w:id="1489250775">
      <w:bodyDiv w:val="1"/>
      <w:marLeft w:val="0"/>
      <w:marRight w:val="0"/>
      <w:marTop w:val="0"/>
      <w:marBottom w:val="0"/>
      <w:divBdr>
        <w:top w:val="none" w:sz="0" w:space="0" w:color="auto"/>
        <w:left w:val="none" w:sz="0" w:space="0" w:color="auto"/>
        <w:bottom w:val="none" w:sz="0" w:space="0" w:color="auto"/>
        <w:right w:val="none" w:sz="0" w:space="0" w:color="auto"/>
      </w:divBdr>
    </w:div>
    <w:div w:id="1520239808">
      <w:bodyDiv w:val="1"/>
      <w:marLeft w:val="0"/>
      <w:marRight w:val="0"/>
      <w:marTop w:val="0"/>
      <w:marBottom w:val="0"/>
      <w:divBdr>
        <w:top w:val="none" w:sz="0" w:space="0" w:color="auto"/>
        <w:left w:val="none" w:sz="0" w:space="0" w:color="auto"/>
        <w:bottom w:val="none" w:sz="0" w:space="0" w:color="auto"/>
        <w:right w:val="none" w:sz="0" w:space="0" w:color="auto"/>
      </w:divBdr>
    </w:div>
    <w:div w:id="1549490973">
      <w:bodyDiv w:val="1"/>
      <w:marLeft w:val="0"/>
      <w:marRight w:val="0"/>
      <w:marTop w:val="0"/>
      <w:marBottom w:val="0"/>
      <w:divBdr>
        <w:top w:val="none" w:sz="0" w:space="0" w:color="auto"/>
        <w:left w:val="none" w:sz="0" w:space="0" w:color="auto"/>
        <w:bottom w:val="none" w:sz="0" w:space="0" w:color="auto"/>
        <w:right w:val="none" w:sz="0" w:space="0" w:color="auto"/>
      </w:divBdr>
    </w:div>
    <w:div w:id="17688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49FF585811670712B8B1719E77201CDBF0EFAF79D61E6ADA04F5CFF8E8FE250FD2F0444E53A14D9B504A6BCD684E94191BC69338007q9H0G" TargetMode="External"/><Relationship Id="rId18" Type="http://schemas.openxmlformats.org/officeDocument/2006/relationships/image" Target="media/image4.wmf"/><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consultantplus://offline/ref=E55AF9A7C483A2005BAD0D6888B4AF0CEF623A78B644CE93108E424E88386052BCD3A99337AED8CF51F379A666lFB3G" TargetMode="External"/><Relationship Id="rId12" Type="http://schemas.openxmlformats.org/officeDocument/2006/relationships/image" Target="media/image2.png"/><Relationship Id="rId17" Type="http://schemas.openxmlformats.org/officeDocument/2006/relationships/hyperlink" Target="consultantplus://offline/ref=D49FF585811670712B8B1719E77201CDBF0EFAF79D61E6ADA04F5CFF8E8FE250EF2F5C48E53E02D2E04BE0E9D9q8H7G" TargetMode="Externa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hyperlink" Target="consultantplus://offline/ref=0F96F7D27F2D1230F9A56108144B3695FB542E572680B119D151418B07CBE951168C5ECE95841556DFAA8B65734226D41F770D46ED6410C2e6M1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4AEBA76E237E0BA9E78470D005CE49CBDEF1A8C61E9F47D1FF7EF7E786BE7E7072819522E5116EEE3DC8676BE06F7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49FF585811670712B8B1719E77201CDBF0EFAF79D61E6ADA04F5CFF8E8FE250EF2F5C48E53E02D2E04BE0E9D9q8H7G" TargetMode="External"/><Relationship Id="rId23" Type="http://schemas.openxmlformats.org/officeDocument/2006/relationships/fontTable" Target="fontTable.xml"/><Relationship Id="rId10" Type="http://schemas.openxmlformats.org/officeDocument/2006/relationships/hyperlink" Target="consultantplus://offline/ref=A4AEBA76E237E0BA9E78470D005CE49CBDEF1A8C61E9F47D1FF7EF7E786BE7E7072819522E5116EEE3DC8676BE06F7G" TargetMode="External"/><Relationship Id="rId19" Type="http://schemas.openxmlformats.org/officeDocument/2006/relationships/hyperlink" Target="consultantplus://offline/ref=0F96F7D27F2D1230F9A56108144B3695FB542E572680B119D151418B07CBE951168C5ECE95841555D8AA8B65734226D41F770D46ED6410C2e6M1G" TargetMode="External"/><Relationship Id="rId4" Type="http://schemas.openxmlformats.org/officeDocument/2006/relationships/webSettings" Target="webSettings.xml"/><Relationship Id="rId9" Type="http://schemas.openxmlformats.org/officeDocument/2006/relationships/hyperlink" Target="consultantplus://offline/ref=A4AEBA76E237E0BA9E78470D005CE49CBDEF1A8C61E9F47D1FF7EF7E786BE7E71528415E2E5500E5B693C023B164A8BA482B27FEEC5D02FCG" TargetMode="External"/><Relationship Id="rId14" Type="http://schemas.openxmlformats.org/officeDocument/2006/relationships/hyperlink" Target="consultantplus://offline/ref=D49FF585811670712B8B1719E77201CDBF0EFAF79D61E6ADA04F5CFF8E8FE250EF2F5C48E53E02D2E04BE0E9D9q8H7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2684</Words>
  <Characters>15301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DIT</Company>
  <LinksUpToDate>false</LinksUpToDate>
  <CharactersWithSpaces>17950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 Артём Вадимович</dc:creator>
  <cp:lastModifiedBy>Денис</cp:lastModifiedBy>
  <cp:revision>2</cp:revision>
  <cp:lastPrinted>2022-02-18T05:13:00Z</cp:lastPrinted>
  <dcterms:created xsi:type="dcterms:W3CDTF">2024-10-29T11:05:00Z</dcterms:created>
  <dcterms:modified xsi:type="dcterms:W3CDTF">2024-10-29T11:05:00Z</dcterms:modified>
</cp:coreProperties>
</file>