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Протокол 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подведения итогов электронного аукциона  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0164200001924004034</w:t>
        <w:br/>
      </w:r>
    </w:p>
    <w:tbl>
      <w:tblPr>
        <w:tblW w:w="10120" w:type="dxa"/>
        <w:jc w:val="left"/>
        <w:tblInd w:w="143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4990"/>
        <w:gridCol w:w="5130"/>
      </w:tblGrid>
      <w:tr>
        <w:trPr>
          <w:trHeight w:val="340" w:hRule="atLeast"/>
        </w:trPr>
        <w:tc>
          <w:tcPr>
            <w:tcW w:w="499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  <w:lang w:val="ru-RU"/>
              </w:rPr>
              <w:t xml:space="preserve">г. </w:t>
            </w:r>
            <w:r>
              <w:rPr>
                <w:rFonts w:ascii="Times New Roman" w:hAnsi="Times New Roman"/>
                <w:sz w:val="24"/>
                <w:szCs w:val="24"/>
                <w:shd w:fill="FFFFFF" w:val="clear"/>
                <w:lang w:val="en-US"/>
              </w:rPr>
              <w:t>Тамбов</w:t>
            </w:r>
          </w:p>
        </w:tc>
        <w:tc>
          <w:tcPr>
            <w:tcW w:w="513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fill="FFFFFF" w:val="clear"/>
                <w:lang w:val="en-US"/>
              </w:rPr>
              <w:t>03.12.2024</w:t>
            </w:r>
            <w:r>
              <w:rPr>
                <w:rFonts w:ascii="Times New Roman" w:hAnsi="Times New Roman"/>
                <w:sz w:val="24"/>
                <w:szCs w:val="24"/>
                <w:shd w:fill="FFFFFF" w:val="clear"/>
              </w:rPr>
              <w:t xml:space="preserve"> г.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Национальный проект "Здравоохранение": Федеральный проект "Модернизация первичного звена здравоохранения Российской Федерации"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Заказчик</w:t>
      </w:r>
      <w:r>
        <w:rPr>
          <w:rFonts w:ascii="Times New Roman" w:hAnsi="Times New Roman"/>
          <w:sz w:val="24"/>
          <w:szCs w:val="24"/>
        </w:rPr>
        <w:t>: МИНИСТЕРСТВО ГРАДОСТРОИТЕЛЬСТВА И АРХИТЕКТУРЫ ТАМБОВСКОЙ ОБЛАСТИ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Идентификационный код закупки</w:t>
      </w:r>
      <w:r>
        <w:rPr>
          <w:rFonts w:ascii="Times New Roman" w:hAnsi="Times New Roman"/>
          <w:sz w:val="24"/>
          <w:szCs w:val="24"/>
        </w:rPr>
        <w:t xml:space="preserve">: 242682913140868290100100620014120414 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Организатор закупки:</w:t>
      </w:r>
      <w:r>
        <w:rPr>
          <w:rFonts w:ascii="Times New Roman" w:hAnsi="Times New Roman"/>
          <w:sz w:val="24"/>
          <w:szCs w:val="24"/>
        </w:rPr>
        <w:t xml:space="preserve"> МИНИСТЕРСТВО ИМУЩЕСТВЕННЫХ ОТНОШЕНИЙ И ГОСУДАРСТВЕННОГО ЗАКАЗА ТАМБОВСКОЙ ОБЛАСТИ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Наименование объекта закупки:</w:t>
      </w:r>
      <w:r>
        <w:rPr>
          <w:rFonts w:ascii="Times New Roman" w:hAnsi="Times New Roman"/>
          <w:sz w:val="24"/>
          <w:szCs w:val="24"/>
        </w:rPr>
        <w:t xml:space="preserve"> Выполнение работ по строительству объекта: «Фельдшерско-акушерский пункт пос. Горельский лесхоз Тамбовское областное государственное бюджетное учреждение здравоохранения «Тамбовская центральная районная больница»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Начальная (максимальная) цена контракта:</w:t>
      </w:r>
      <w:r>
        <w:rPr>
          <w:rFonts w:ascii="Times New Roman" w:hAnsi="Times New Roman"/>
          <w:sz w:val="24"/>
          <w:szCs w:val="24"/>
        </w:rPr>
        <w:t xml:space="preserve"> 23 958 161.16, РОССИЙСКИЙ РУБЛЬ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Извещение о проведении настоящего электронного аукциона было размещено 22.11.2024 года на сайте Единой информационной системы в сфере закупок (ЕИС) по адресу в сети «Интернет»: http://zakupki.gov.ru и на сайте ЭТП ГПБ по адресу в сети «Интернет»: http://etpgpb.ru/. 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Процедура подведения итогов электронного аукциона проводилась комиссией по осуществлению закупок 03.12.2024.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На заседании комиссии по осуществлению закупок при рассмотрении заявок на участие в электронном аукционе присутствовали: </w:t>
      </w:r>
    </w:p>
    <w:tbl>
      <w:tblPr>
        <w:tblW w:w="1025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4393"/>
        <w:gridCol w:w="3738"/>
      </w:tblGrid>
      <w:tr>
        <w:trPr/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Роль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ФИО</w:t>
            </w:r>
          </w:p>
        </w:tc>
      </w:tr>
      <w:tr>
        <w:trPr/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Член комиссии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Галанцев Константин Олегович</w:t>
            </w:r>
          </w:p>
        </w:tc>
      </w:tr>
      <w:tr>
        <w:trPr/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Член комиссии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Романов Александр Владимирович</w:t>
            </w:r>
          </w:p>
        </w:tc>
      </w:tr>
      <w:tr>
        <w:trPr/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Член комиссии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Тымчук Анна Юрьевна</w:t>
            </w:r>
          </w:p>
        </w:tc>
      </w:tr>
    </w:tbl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Комиссия правомочна осуществлять свои функции.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По окончании срока подачи заявок 02.12.2024 было подано 2 заявки с идентификационными номерами: 30, 31.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Комиссия приняла решение о соответствии заявки на участие в закупке требованиям, установленным в извещении об осуществлении закупки, или об отклонении заявки на участие в закупке по основаниям, предусмотренным Федеральным законом №44-ФЗ:</w:t>
      </w:r>
    </w:p>
    <w:tbl>
      <w:tblPr>
        <w:tblW w:w="102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6"/>
        <w:gridCol w:w="1724"/>
        <w:gridCol w:w="1568"/>
        <w:gridCol w:w="2872"/>
        <w:gridCol w:w="2523"/>
      </w:tblGrid>
      <w:tr>
        <w:trPr>
          <w:trHeight w:val="1130" w:hRule="atLeast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Идентификационный номер и дата / время подачи заявки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Предложение о цене контракта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(руб.)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Процент снижения цены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Решение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Порядковый номер</w:t>
            </w:r>
          </w:p>
        </w:tc>
      </w:tr>
      <w:tr>
        <w:trPr>
          <w:trHeight w:val="671" w:hRule="atLeast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31 от 27.11.2024 16:15:51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23 838 370.35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-0.50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1</w:t>
            </w:r>
          </w:p>
        </w:tc>
      </w:tr>
      <w:tr>
        <w:trPr>
          <w:trHeight w:val="671" w:hRule="atLeast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 от 27.11.2024 13:51:09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23 958 161.16</w:t>
            </w: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0.00</w:t>
            </w:r>
          </w:p>
        </w:tc>
        <w:tc>
          <w:tcPr>
            <w:tcW w:w="2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2</w:t>
            </w:r>
          </w:p>
        </w:tc>
      </w:tr>
    </w:tbl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о решении каждого члена комиссии: </w:t>
      </w:r>
    </w:p>
    <w:tbl>
      <w:tblPr>
        <w:tblW w:w="102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3261"/>
        <w:gridCol w:w="1984"/>
        <w:gridCol w:w="3259"/>
      </w:tblGrid>
      <w:tr>
        <w:trPr/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0"/>
                <w:szCs w:val="20"/>
              </w:rPr>
              <w:t>Идентификационный номер заявки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Ф.И.О. члена комиссии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Решение каждого члена комиссии в отношении заявки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0"/>
                <w:szCs w:val="20"/>
              </w:rPr>
              <w:t>Общее решение</w:t>
            </w:r>
          </w:p>
        </w:tc>
      </w:tr>
      <w:tr>
        <w:trPr/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Галанцев Константин Олегович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Романов Александр Владимирович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3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Тымчук Анна Юрьевна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3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Галанцев Константин Олегович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Романов Александр Владимирович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3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17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Тымчук Анна Юрьевна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</w:tc>
        <w:tc>
          <w:tcPr>
            <w:tcW w:w="3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  <w:t>Соответствует</w:t>
            </w:r>
          </w:p>
          <w:p>
            <w:pPr>
              <w:pStyle w:val="Normal"/>
              <w:spacing w:before="0" w:after="200"/>
              <w:jc w:val="center"/>
              <w:rPr/>
            </w:pPr>
            <w:r>
              <w:rPr/>
            </w:r>
          </w:p>
        </w:tc>
      </w:tr>
    </w:tbl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_Hlk90553050"/>
      <w:r>
        <w:rPr>
          <w:rFonts w:ascii="Times New Roman" w:hAnsi="Times New Roman"/>
          <w:sz w:val="24"/>
          <w:szCs w:val="24"/>
        </w:rPr>
        <w:t xml:space="preserve">8. </w:t>
      </w:r>
      <w:bookmarkStart w:id="1" w:name="_Hlk90553017"/>
      <w:bookmarkStart w:id="2" w:name="_Hlk94699810"/>
      <w:bookmarkEnd w:id="0"/>
      <w:r>
        <w:rPr>
          <w:rFonts w:ascii="Times New Roman" w:hAnsi="Times New Roman"/>
          <w:sz w:val="24"/>
          <w:szCs w:val="24"/>
        </w:rPr>
        <w:t>На основании протокола подведения итогов комиссия приняла решение признать победителем электронного аукциона участника закупки, подавшего заявку №31.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Заключить контракт с участником, подавшим заявку №31, по цене контракта –</w:t>
      </w:r>
      <w:r>
        <w:rPr>
          <w:rFonts w:ascii="Times New Roman" w:hAnsi="Times New Roman"/>
          <w:sz w:val="24"/>
          <w:szCs w:val="24"/>
          <w:lang w:eastAsia="en-US"/>
        </w:rPr>
        <w:t>23 838 370.35, руб</w:t>
      </w:r>
      <w:r>
        <w:rPr>
          <w:rFonts w:ascii="Times New Roman" w:hAnsi="Times New Roman"/>
          <w:sz w:val="24"/>
          <w:szCs w:val="24"/>
        </w:rPr>
        <w:t>.</w:t>
      </w:r>
      <w:bookmarkEnd w:id="2"/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На основании пункта 2 части 5 статьи 49 Федерального закона № 44-ФЗ направить настоящий протокол подведения итогов электронного аукциона на сайт ЭТП ГПБ по адресу в сети «Интернет»: </w:t>
      </w:r>
      <w:hyperlink r:id="rId2">
        <w:r>
          <w:rPr>
            <w:rStyle w:val="Hyperlink"/>
            <w:rFonts w:ascii="Times New Roman" w:hAnsi="Times New Roman"/>
            <w:color w:val="auto"/>
            <w:sz w:val="24"/>
            <w:szCs w:val="24"/>
          </w:rPr>
          <w:t>https://etpgpb.ru/</w:t>
        </w:r>
      </w:hyperlink>
      <w:r>
        <w:rPr>
          <w:rFonts w:ascii="Times New Roman" w:hAnsi="Times New Roman"/>
          <w:sz w:val="24"/>
          <w:szCs w:val="24"/>
        </w:rPr>
        <w:t>.</w:t>
      </w:r>
      <w:bookmarkEnd w:id="1"/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Протокол сформирован с помощью программно-аппаратного комплекса электронной площадки.</w:t>
      </w:r>
    </w:p>
    <w:p>
      <w:pPr>
        <w:pStyle w:val="Normal"/>
        <w:widowControl w:val="false"/>
        <w:spacing w:lineRule="auto" w:line="240" w:before="60" w:after="6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60" w:after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1906" w:h="16838"/>
      <w:pgMar w:left="1077" w:right="567" w:gutter="0" w:header="0" w:top="1077" w:footer="0" w:bottom="964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swiss"/>
    <w:pitch w:val="variable"/>
  </w:font>
  <w:font w:name="Segoe UI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embedSystemFonts/>
  <w:defaultTabStop w:val="720"/>
  <w:autoHyphenation w:val="true"/>
  <w:hyphenationZone w:val="0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mphasis">
    <w:name w:val="Emphasis"/>
    <w:uiPriority w:val="20"/>
    <w:qFormat/>
    <w:rsid w:val="00c87b49"/>
    <w:rPr>
      <w:i/>
      <w:iCs/>
    </w:rPr>
  </w:style>
  <w:style w:type="character" w:styleId="Strong">
    <w:name w:val="Strong"/>
    <w:uiPriority w:val="22"/>
    <w:qFormat/>
    <w:rsid w:val="00c87b49"/>
    <w:rPr>
      <w:b/>
      <w:bCs/>
    </w:rPr>
  </w:style>
  <w:style w:type="character" w:styleId="CommentReference">
    <w:name w:val="annotation reference"/>
    <w:uiPriority w:val="99"/>
    <w:semiHidden/>
    <w:unhideWhenUsed/>
    <w:qFormat/>
    <w:rsid w:val="00c87b49"/>
    <w:rPr>
      <w:sz w:val="16"/>
      <w:szCs w:val="16"/>
    </w:rPr>
  </w:style>
  <w:style w:type="character" w:styleId="Style14" w:customStyle="1">
    <w:name w:val="Текст примечания Знак"/>
    <w:basedOn w:val="DefaultParagraphFont"/>
    <w:uiPriority w:val="99"/>
    <w:semiHidden/>
    <w:qFormat/>
    <w:rsid w:val="00c87b49"/>
    <w:rPr/>
  </w:style>
  <w:style w:type="character" w:styleId="Style15" w:customStyle="1">
    <w:name w:val="Тема примечания Знак"/>
    <w:link w:val="annotationsubject"/>
    <w:uiPriority w:val="99"/>
    <w:semiHidden/>
    <w:qFormat/>
    <w:rsid w:val="00c87b49"/>
    <w:rPr>
      <w:b/>
      <w:bCs/>
    </w:rPr>
  </w:style>
  <w:style w:type="character" w:styleId="Style16" w:customStyle="1">
    <w:name w:val="Текст выноски Знак"/>
    <w:link w:val="BalloonText"/>
    <w:uiPriority w:val="99"/>
    <w:semiHidden/>
    <w:qFormat/>
    <w:rsid w:val="00c87b49"/>
    <w:rPr>
      <w:rFonts w:ascii="Segoe UI" w:hAnsi="Segoe UI" w:cs="Segoe UI"/>
      <w:sz w:val="18"/>
      <w:szCs w:val="18"/>
    </w:rPr>
  </w:style>
  <w:style w:type="character" w:styleId="InternetLink">
    <w:name w:val="Internet Link"/>
    <w:uiPriority w:val="99"/>
    <w:unhideWhenUsed/>
    <w:qFormat/>
    <w:rsid w:val="000729c0"/>
    <w:rPr>
      <w:color w:val="0563C1"/>
      <w:u w:val="single"/>
    </w:rPr>
  </w:style>
  <w:style w:type="character" w:styleId="Hyperlink">
    <w:name w:val="Hyperlink"/>
    <w:rPr>
      <w:color w:val="000080"/>
      <w:u w:val="single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c87b49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CommentText">
    <w:name w:val="annotation text"/>
    <w:basedOn w:val="Normal"/>
    <w:link w:val="Style14"/>
    <w:uiPriority w:val="99"/>
    <w:semiHidden/>
    <w:unhideWhenUsed/>
    <w:rsid w:val="00c87b49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15"/>
    <w:uiPriority w:val="99"/>
    <w:semiHidden/>
    <w:unhideWhenUsed/>
    <w:qFormat/>
    <w:rsid w:val="00c87b49"/>
    <w:pPr/>
    <w:rPr>
      <w:b/>
      <w:bCs/>
    </w:rPr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c87b4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87b4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tpgpb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Application>LibreOffice/24.8.2.1$Windows_X86_64 LibreOffice_project/0f794b6e29741098670a3b95d60478a65d05ef13</Application>
  <AppVersion>15.0000</AppVersion>
  <Pages>2</Pages>
  <Words>382</Words>
  <Characters>2751</Characters>
  <CharactersWithSpaces>3067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2019-07-22T07:04:00Z</dcterms:created>
  <dc:creator>paggard</dc:creator>
  <dc:description/>
  <dc:language>ru-RU</dc:language>
  <cp:lastModifiedBy/>
  <dcterms:modified xsi:type="dcterms:W3CDTF">2024-12-03T09:30:56Z</dcterms:modified>
  <cp:revision>39</cp:revision>
  <dc:subject/>
  <dc:title>Paggard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