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0.11.0 -->
  <w:body>
    <w:p>
      <w:pPr>
        <w:pStyle w:val="headingcenter1"/>
        <w:rPr>
          <w:b/>
          <w:bCs/>
          <w:sz w:val="28"/>
          <w:szCs w:val="28"/>
        </w:rPr>
      </w:pPr>
      <w:r>
        <w:rPr>
          <w:b/>
          <w:bCs/>
        </w:rPr>
        <w:t>Протокол подведения итогов определения поставщика</w:t>
      </w:r>
      <w:r>
        <w:rPr>
          <w:b/>
          <w:bCs/>
        </w:rPr>
        <w:br/>
      </w:r>
      <w:r>
        <w:rPr>
          <w:b/>
          <w:bCs/>
        </w:rPr>
        <w:t>(подрядчика, исполнителя)</w:t>
      </w:r>
    </w:p>
    <w:p>
      <w:pPr>
        <w:pStyle w:val="headingcenter1"/>
        <w:rPr>
          <w:b w:val="0"/>
          <w:bCs w:val="0"/>
          <w:sz w:val="28"/>
          <w:szCs w:val="28"/>
        </w:rPr>
      </w:pPr>
      <w:r>
        <w:t>(№ 0846600001424000057)</w:t>
      </w:r>
    </w:p>
    <w:tbl>
      <w:tblPr>
        <w:tblStyle w:val="table"/>
        <w:tblW w:w="5000" w:type="pct"/>
        <w:tblCellSpacing w:w="15" w:type="dxa"/>
        <w:tblInd w:w="15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9644"/>
      </w:tblGrid>
      <w:tr>
        <w:tblPrEx>
          <w:tblW w:w="5000" w:type="pct"/>
          <w:tblCellSpacing w:w="15" w:type="dxa"/>
          <w:tblInd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pPr>
              <w:jc w:val="right"/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</w:rPr>
              <w:t>23.01.2025</w:t>
            </w:r>
          </w:p>
        </w:tc>
      </w:tr>
    </w:tbl>
    <w:p>
      <w:pPr>
        <w:pStyle w:val="any"/>
      </w:pPr>
      <w:r>
        <w:t xml:space="preserve">  </w:t>
      </w:r>
    </w:p>
    <w:p>
      <w:pPr>
        <w:pStyle w:val="usual1"/>
        <w:spacing w:after="200"/>
      </w:pPr>
      <w:r>
        <w:rPr>
          <w:rStyle w:val="boldText"/>
        </w:rPr>
        <w:t>Организатор:</w:t>
      </w:r>
      <w:r>
        <w:t>  МУНИЦИПАЛЬНОЕ КАЗЕННОЕ УЧРЕЖДЕНИЕ "ЦЕНТР КОМПЕТЕНЦИИ В СФЕРЕ БУХГАЛТЕРСКОГО УЧЕТА И МУНИЦИПАЛЬНОГО ЗАКАЗА ХЛЕВЕНСКОГО МУНИЦИПАЛЬНОГО РАЙОНА"</w:t>
      </w:r>
    </w:p>
    <w:p>
      <w:pPr>
        <w:pStyle w:val="usual1"/>
        <w:spacing w:after="200"/>
      </w:pPr>
      <w:r>
        <w:rPr>
          <w:rStyle w:val="boldText"/>
        </w:rPr>
        <w:t>Заказчик (и):</w:t>
      </w:r>
      <w:r>
        <w:t>  МУНИЦИПАЛЬНОЕ БЮДЖЕТНОЕ ОБЩЕОБРАЗОВАТЕЛЬНОЕ УЧРЕЖДЕНИЕ "ЛИЦЕЙ СЕЛА ХЛЕВНОЕ" ХЛЕВЕНСКОГО МУНИЦИПАЛЬНОГО РАЙОНА ЛИПЕЦКОЙ ОБЛАСТИ</w:t>
      </w:r>
    </w:p>
    <w:p>
      <w:pPr>
        <w:pStyle w:val="usual1"/>
        <w:spacing w:after="200"/>
      </w:pPr>
      <w:r>
        <w:rPr>
          <w:rStyle w:val="boldText"/>
        </w:rPr>
        <w:t>Наименование объекта закупки:</w:t>
      </w:r>
      <w:r>
        <w:t> Капитальный ремонт здания МБОУ «Лицей села Хлевное», расположенного по адресу: Липецкая область, Хлевенский район, с. Хлевное, ул. Свободы, д. 52 (Пристройка)</w:t>
      </w:r>
    </w:p>
    <w:p>
      <w:pPr>
        <w:pStyle w:val="usual1"/>
        <w:spacing w:after="200"/>
      </w:pPr>
      <w:r>
        <w:rPr>
          <w:rStyle w:val="boldText"/>
        </w:rPr>
        <w:t>Идентификационный код закупки:</w:t>
      </w:r>
      <w:r>
        <w:t>  243481700184148170100100170014120243;</w:t>
      </w:r>
    </w:p>
    <w:p>
      <w:pPr>
        <w:pStyle w:val="usual1"/>
        <w:spacing w:after="200"/>
      </w:pPr>
      <w:r>
        <w:rPr>
          <w:rStyle w:val="boldText"/>
        </w:rPr>
        <w:t>Способ определения поставщика (подрядчика/исполнителя):</w:t>
      </w:r>
      <w:r>
        <w:t>  Электронный конкурс</w:t>
      </w:r>
    </w:p>
    <w:p>
      <w:pPr>
        <w:pStyle w:val="usual1"/>
        <w:spacing w:after="200"/>
      </w:pPr>
      <w:r>
        <w:rPr>
          <w:rStyle w:val="boldText"/>
        </w:rPr>
        <w:t>Начальная (максимальная) цена контракта/Максимальное значение цены контракта:</w:t>
      </w:r>
      <w:r>
        <w:t>  75 612 552,00  руб.</w:t>
      </w:r>
    </w:p>
    <w:p>
      <w:pPr>
        <w:pStyle w:val="commonText"/>
        <w:pBdr>
          <w:top w:val="none" w:sz="0" w:space="0" w:color="auto"/>
          <w:left w:val="none" w:sz="0" w:space="0" w:color="auto"/>
          <w:bottom w:val="none" w:sz="0" w:space="7" w:color="auto"/>
          <w:right w:val="none" w:sz="0" w:space="0" w:color="auto"/>
        </w:pBdr>
      </w:pPr>
      <w:r>
        <w:t xml:space="preserve">Извещение о проведении электронного конкурса размещено в единой информационной системе в сфере закупок (официальный сайт </w:t>
      </w:r>
      <w:hyperlink r:id="rId4" w:history="1">
        <w:r>
          <w:rPr>
            <w:rStyle w:val="anyCharacter"/>
            <w:color w:val="0000FF"/>
            <w:u w:val="single" w:color="0000EE"/>
          </w:rPr>
          <w:t>http://zakupki.gov.ru</w:t>
        </w:r>
      </w:hyperlink>
      <w:r>
        <w:t xml:space="preserve">) и на сайте оператора электронной площадки АО «Сбербанк-АСТ» по адресу в сети интернет  </w:t>
      </w:r>
      <w:hyperlink r:id="rId5" w:history="1">
        <w:r>
          <w:rPr>
            <w:rStyle w:val="anyCharacter"/>
            <w:color w:val="0000FF"/>
            <w:u w:val="single" w:color="0000EE"/>
          </w:rPr>
          <w:t>www.sberbank-ast.ru</w:t>
        </w:r>
      </w:hyperlink>
    </w:p>
    <w:p>
      <w:pPr>
        <w:pStyle w:val="usual1"/>
        <w:spacing w:after="200"/>
        <w:rPr>
          <w:b/>
          <w:bCs/>
        </w:rPr>
      </w:pPr>
      <w:r>
        <w:rPr>
          <w:b/>
          <w:bCs/>
        </w:rPr>
        <w:t>Состав комиссии:</w:t>
      </w:r>
    </w:p>
    <w:tbl>
      <w:tblPr>
        <w:tblStyle w:val="table"/>
        <w:tblW w:w="5000" w:type="pct"/>
        <w:tblCellSpacing w:w="15" w:type="dxa"/>
        <w:tblInd w:w="15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563"/>
        <w:gridCol w:w="6066"/>
      </w:tblGrid>
      <w:tr>
        <w:tblPrEx>
          <w:tblW w:w="5000" w:type="pct"/>
          <w:tblCellSpacing w:w="15" w:type="dxa"/>
          <w:tblInd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gridSpan w:val="2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pPr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</w:rPr>
              <w:t>На заседании комиссии присутствовали:</w:t>
            </w:r>
          </w:p>
        </w:tc>
      </w:tr>
      <w:tr>
        <w:tblPrEx>
          <w:tblW w:w="5000" w:type="pct"/>
          <w:tblCellSpacing w:w="15" w:type="dxa"/>
          <w:tblInd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pPr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</w:rPr>
              <w:t>Председатель комиссии</w:t>
            </w:r>
          </w:p>
        </w:tc>
        <w:tc>
          <w:tcPr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pPr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</w:rPr>
              <w:t>ДУВАНОВА ИРИНА ВИКТОРОВНА</w:t>
            </w:r>
          </w:p>
        </w:tc>
      </w:tr>
      <w:tr>
        <w:tblPrEx>
          <w:tblW w:w="5000" w:type="pct"/>
          <w:tblCellSpacing w:w="15" w:type="dxa"/>
          <w:tblInd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pPr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</w:rPr>
              <w:t>Секретарь комиссии</w:t>
            </w:r>
          </w:p>
        </w:tc>
        <w:tc>
          <w:tcPr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pPr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</w:rPr>
              <w:t>Копенкина Ольга Викторовна</w:t>
            </w:r>
          </w:p>
        </w:tc>
      </w:tr>
      <w:tr>
        <w:tblPrEx>
          <w:tblW w:w="5000" w:type="pct"/>
          <w:tblCellSpacing w:w="15" w:type="dxa"/>
          <w:tblInd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pPr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</w:rPr>
              <w:t>Член комиссии</w:t>
            </w:r>
          </w:p>
        </w:tc>
        <w:tc>
          <w:tcPr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pPr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</w:rPr>
              <w:t>ПОЖИДАЕВ СЕРГЕЙ АЛЕКСАНДРОВИЧ</w:t>
            </w:r>
          </w:p>
        </w:tc>
      </w:tr>
    </w:tbl>
    <w:p>
      <w:pPr>
        <w:pStyle w:val="usual1"/>
        <w:spacing w:after="200"/>
      </w:pPr>
      <w:r>
        <w:t>Всего на заседании присутствовало 3 члена(ов) комиссии. Кворум имеется </w:t>
      </w:r>
    </w:p>
    <w:tbl>
      <w:tblPr>
        <w:tblStyle w:val="table"/>
        <w:tblW w:w="5000" w:type="pct"/>
        <w:tblCellSpacing w:w="15" w:type="dxa"/>
        <w:tblInd w:w="15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14042"/>
      </w:tblGrid>
      <w:tr>
        <w:tblPrEx>
          <w:tblW w:w="5000" w:type="pct"/>
          <w:tblCellSpacing w:w="15" w:type="dxa"/>
          <w:tblInd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pPr>
              <w:jc w:val="center"/>
              <w:rPr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b/>
                <w:bCs/>
                <w:i w:val="0"/>
                <w:iCs w:val="0"/>
                <w:smallCaps w:val="0"/>
                <w:color w:val="000000"/>
              </w:rPr>
              <w:t>Общие сведения об итогах закупки</w:t>
            </w:r>
            <w:r>
              <w:rPr>
                <w:b/>
                <w:bCs/>
                <w:i w:val="0"/>
                <w:iCs w:val="0"/>
                <w:smallCaps w:val="0"/>
                <w:color w:val="000000"/>
              </w:rPr>
              <w:br/>
            </w:r>
            <w:r>
              <w:rPr>
                <w:b/>
                <w:bCs/>
                <w:i w:val="0"/>
                <w:iCs w:val="0"/>
                <w:smallCaps w:val="0"/>
                <w:color w:val="000000"/>
              </w:rPr>
              <w:t> </w:t>
            </w:r>
          </w:p>
        </w:tc>
      </w:tr>
      <w:tr>
        <w:tblPrEx>
          <w:tblW w:w="5000" w:type="pct"/>
          <w:tblCellSpacing w:w="15" w:type="dxa"/>
          <w:tblInd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Style w:val="dt"/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2803"/>
              <w:gridCol w:w="1718"/>
              <w:gridCol w:w="2243"/>
              <w:gridCol w:w="2438"/>
              <w:gridCol w:w="2243"/>
              <w:gridCol w:w="2597"/>
            </w:tblGrid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Header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Идентификационный номер заявки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Порядковый номер заявки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Оценка заявки по критерию, установленному</w:t>
                  </w:r>
                  <w:r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br/>
                  </w:r>
                  <w:r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п. 1 ч. 1 ст. 32</w:t>
                  </w:r>
                  <w:r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br/>
                  </w:r>
                  <w:r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Закона 44-ФЗ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Оценка заявки по критериям, предусмотренным</w:t>
                  </w:r>
                  <w:r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br/>
                  </w:r>
                  <w:r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п. 2 и 3 ч. 1 ст. 32</w:t>
                  </w:r>
                  <w:r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br/>
                  </w:r>
                  <w:r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Закона 44-ФЗ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Оценка заявки по критерию, установленному</w:t>
                  </w:r>
                  <w:r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br/>
                  </w:r>
                  <w:r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п. 4 ч. 1 ст. 32</w:t>
                  </w:r>
                  <w:r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br/>
                  </w:r>
                  <w:r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Закона 44-ФЗ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Итоговая оценка заявки по критериям, установленным</w:t>
                  </w:r>
                  <w:r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br/>
                  </w:r>
                  <w:r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п. 1-4 ч. 1 ст. 32</w:t>
                  </w:r>
                  <w:r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br/>
                  </w:r>
                  <w:r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Закона 44-ФЗ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215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1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55.48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0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40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95.48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9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2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60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0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5.64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65.64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184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3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55.62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0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5.99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61.61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213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4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59.35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0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1.76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61.11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82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5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59.35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0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1.18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60.53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240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6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55.49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0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3.5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58.99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113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7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56.36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0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2.16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58.52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28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8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56.45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0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0.42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56.87</w:t>
                  </w:r>
                </w:p>
              </w:tc>
            </w:tr>
          </w:tbl>
          <w:p>
            <w:pPr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W w:w="5000" w:type="pct"/>
          <w:tblCellSpacing w:w="15" w:type="dxa"/>
          <w:tblInd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pPr>
              <w:jc w:val="center"/>
              <w:rPr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b/>
                <w:bCs/>
                <w:i w:val="0"/>
                <w:iCs w:val="0"/>
                <w:smallCaps w:val="0"/>
                <w:color w:val="000000"/>
              </w:rPr>
              <w:br/>
            </w:r>
            <w:r>
              <w:rPr>
                <w:b/>
                <w:bCs/>
                <w:i w:val="0"/>
                <w:iCs w:val="0"/>
                <w:smallCaps w:val="0"/>
                <w:color w:val="000000"/>
              </w:rPr>
              <w:t>Рассмотрение и оценка третьих частей заявок</w:t>
            </w:r>
            <w:r>
              <w:rPr>
                <w:b/>
                <w:bCs/>
                <w:i w:val="0"/>
                <w:iCs w:val="0"/>
                <w:smallCaps w:val="0"/>
                <w:color w:val="000000"/>
              </w:rPr>
              <w:br/>
            </w:r>
            <w:r>
              <w:rPr>
                <w:b/>
                <w:bCs/>
                <w:i w:val="0"/>
                <w:iCs w:val="0"/>
                <w:smallCaps w:val="0"/>
                <w:color w:val="000000"/>
              </w:rPr>
              <w:t> </w:t>
            </w:r>
          </w:p>
        </w:tc>
      </w:tr>
      <w:tr>
        <w:tblPrEx>
          <w:tblW w:w="5000" w:type="pct"/>
          <w:tblCellSpacing w:w="15" w:type="dxa"/>
          <w:tblInd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Style w:val="dt"/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2803"/>
              <w:gridCol w:w="1336"/>
              <w:gridCol w:w="1859"/>
              <w:gridCol w:w="1382"/>
              <w:gridCol w:w="2271"/>
              <w:gridCol w:w="1923"/>
              <w:gridCol w:w="2468"/>
            </w:tblGrid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Header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Идентификационный номер заявки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Дата и время подачи заявки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Предложение о цене контракта /сумме цен единиц товара, работы, услуги, руб.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Процент снижения цены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Ф.И.О. члена комиссии/ Общее решение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Решение по заявке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Итоговая оценка по критерию, предусмотренному</w:t>
                  </w:r>
                  <w:r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br/>
                  </w:r>
                  <w:r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п. 1 ч. 1 ст. 32 Закона 44-ФЗ / Причина отстранения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c>
                <w:tcPr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215</w:t>
                  </w:r>
                </w:p>
              </w:tc>
              <w:tc>
                <w:tcPr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17.01.2025 16:00:50</w:t>
                  </w:r>
                </w:p>
              </w:tc>
              <w:tc>
                <w:tcPr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75 612 552,00</w:t>
                  </w:r>
                </w:p>
              </w:tc>
              <w:tc>
                <w:tcPr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0.00 %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left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ДУВАНОВА  ИРИНА  ВИКТОРОВНА 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left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Соответствует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55.48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c>
                <w:tcPr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left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Копенкина  Ольга  Викторовна 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left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Соответствует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55.48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c>
                <w:tcPr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left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ПОЖИДАЕВ  СЕРГЕЙ  АЛЕКСАНДРОВИЧ 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left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Соответствует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55.48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c>
                <w:tcPr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Общее решение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Соответствует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55.48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c>
                <w:tcPr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9</w:t>
                  </w:r>
                </w:p>
              </w:tc>
              <w:tc>
                <w:tcPr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20.01.2025 02:08:43</w:t>
                  </w:r>
                </w:p>
              </w:tc>
              <w:tc>
                <w:tcPr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70 319 673,36</w:t>
                  </w:r>
                </w:p>
              </w:tc>
              <w:tc>
                <w:tcPr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7.00 %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left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ДУВАНОВА  ИРИНА  ВИКТОРОВНА 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left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Соответствует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60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c>
                <w:tcPr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left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Копенкина  Ольга  Викторовна 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left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Соответствует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60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c>
                <w:tcPr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left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ПОЖИДАЕВ  СЕРГЕЙ  АЛЕКСАНДРОВИЧ 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left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Соответствует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60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c>
                <w:tcPr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Общее решение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Соответствует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60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c>
                <w:tcPr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184</w:t>
                  </w:r>
                </w:p>
              </w:tc>
              <w:tc>
                <w:tcPr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16.01.2025 15:30:43</w:t>
                  </w:r>
                </w:p>
              </w:tc>
              <w:tc>
                <w:tcPr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75 450 000,00</w:t>
                  </w:r>
                </w:p>
              </w:tc>
              <w:tc>
                <w:tcPr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0.21 %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left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ДУВАНОВА  ИРИНА  ВИКТОРОВНА 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left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Соответствует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55.62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c>
                <w:tcPr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left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Копенкина  Ольга  Викторовна 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left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Соответствует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55.62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c>
                <w:tcPr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left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ПОЖИДАЕВ  СЕРГЕЙ  АЛЕКСАНДРОВИЧ 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left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Соответствует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55.62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c>
                <w:tcPr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Общее решение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Соответствует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55.62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c>
                <w:tcPr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213</w:t>
                  </w:r>
                </w:p>
              </w:tc>
              <w:tc>
                <w:tcPr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17.01.2025 19:41:18</w:t>
                  </w:r>
                </w:p>
              </w:tc>
              <w:tc>
                <w:tcPr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71 075 798,88</w:t>
                  </w:r>
                </w:p>
              </w:tc>
              <w:tc>
                <w:tcPr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6.00 %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left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ДУВАНОВА  ИРИНА  ВИКТОРОВНА 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left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Соответствует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59.35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c>
                <w:tcPr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left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Копенкина  Ольга  Викторовна 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left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Соответствует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59.35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c>
                <w:tcPr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left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ПОЖИДАЕВ  СЕРГЕЙ  АЛЕКСАНДРОВИЧ 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left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Соответствует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59.35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c>
                <w:tcPr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Общее решение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Соответствует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59.35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c>
                <w:tcPr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82</w:t>
                  </w:r>
                </w:p>
              </w:tc>
              <w:tc>
                <w:tcPr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20.01.2025 08:36:49</w:t>
                  </w:r>
                </w:p>
              </w:tc>
              <w:tc>
                <w:tcPr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71 075 798,88</w:t>
                  </w:r>
                </w:p>
              </w:tc>
              <w:tc>
                <w:tcPr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6.00 %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left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ДУВАНОВА  ИРИНА  ВИКТОРОВНА 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left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Соответствует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59.35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c>
                <w:tcPr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left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Копенкина  Ольга  Викторовна 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left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Соответствует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59.35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c>
                <w:tcPr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left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ПОЖИДАЕВ  СЕРГЕЙ  АЛЕКСАНДРОВИЧ 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left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Соответствует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59.35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c>
                <w:tcPr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Общее решение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Соответствует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59.35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c>
                <w:tcPr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240</w:t>
                  </w:r>
                </w:p>
              </w:tc>
              <w:tc>
                <w:tcPr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20.01.2025 08:31:36</w:t>
                  </w:r>
                </w:p>
              </w:tc>
              <w:tc>
                <w:tcPr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75 600 000,00</w:t>
                  </w:r>
                </w:p>
              </w:tc>
              <w:tc>
                <w:tcPr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0.02 %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left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ДУВАНОВА  ИРИНА  ВИКТОРОВНА 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left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Соответствует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55.49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c>
                <w:tcPr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left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Копенкина  Ольга  Викторовна 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left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Соответствует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55.49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c>
                <w:tcPr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left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ПОЖИДАЕВ  СЕРГЕЙ  АЛЕКСАНДРОВИЧ 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left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Соответствует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55.49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c>
                <w:tcPr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Общее решение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Соответствует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55.49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c>
                <w:tcPr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113</w:t>
                  </w:r>
                </w:p>
              </w:tc>
              <w:tc>
                <w:tcPr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17.01.2025 16:23:09</w:t>
                  </w:r>
                </w:p>
              </w:tc>
              <w:tc>
                <w:tcPr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74 590 000,00</w:t>
                  </w:r>
                </w:p>
              </w:tc>
              <w:tc>
                <w:tcPr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1.35 %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left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ДУВАНОВА  ИРИНА  ВИКТОРОВНА 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left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Соответствует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56.36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c>
                <w:tcPr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left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Копенкина  Ольга  Викторовна 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left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Соответствует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56.36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c>
                <w:tcPr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left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ПОЖИДАЕВ  СЕРГЕЙ  АЛЕКСАНДРОВИЧ 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left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Соответствует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56.36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c>
                <w:tcPr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Общее решение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Соответствует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56.36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c>
                <w:tcPr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28</w:t>
                  </w:r>
                </w:p>
              </w:tc>
              <w:tc>
                <w:tcPr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17.01.2025 10:19:22</w:t>
                  </w:r>
                </w:p>
              </w:tc>
              <w:tc>
                <w:tcPr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74 478 363,72</w:t>
                  </w:r>
                </w:p>
              </w:tc>
              <w:tc>
                <w:tcPr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1.50 %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left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ДУВАНОВА  ИРИНА  ВИКТОРОВНА 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left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Соответствует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56.45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c>
                <w:tcPr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left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Копенкина  Ольга  Викторовна 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left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Соответствует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56.45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c>
                <w:tcPr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left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ПОЖИДАЕВ  СЕРГЕЙ  АЛЕКСАНДРОВИЧ 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left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Соответствует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56.45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c>
                <w:tcPr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Общее решение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Соответствует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56.45</w:t>
                  </w:r>
                </w:p>
              </w:tc>
            </w:tr>
          </w:tbl>
          <w:p>
            <w:pPr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W w:w="5000" w:type="pct"/>
          <w:tblCellSpacing w:w="15" w:type="dxa"/>
          <w:tblInd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>
            <w:pPr>
              <w:jc w:val="center"/>
              <w:rPr>
                <w:b/>
                <w:bCs/>
                <w:i w:val="0"/>
                <w:iCs w:val="0"/>
                <w:smallCaps w:val="0"/>
                <w:color w:val="000000"/>
              </w:rPr>
            </w:pPr>
            <w:r>
              <w:rPr>
                <w:b/>
                <w:bCs/>
                <w:i w:val="0"/>
                <w:iCs w:val="0"/>
                <w:smallCaps w:val="0"/>
                <w:color w:val="000000"/>
              </w:rPr>
              <w:br/>
            </w:r>
            <w:r>
              <w:rPr>
                <w:b/>
                <w:bCs/>
                <w:i w:val="0"/>
                <w:iCs w:val="0"/>
                <w:smallCaps w:val="0"/>
                <w:color w:val="000000"/>
              </w:rPr>
              <w:t>Рассмотрение и оценка вторых частей заявок</w:t>
            </w:r>
            <w:r>
              <w:rPr>
                <w:b/>
                <w:bCs/>
                <w:i w:val="0"/>
                <w:iCs w:val="0"/>
                <w:smallCaps w:val="0"/>
                <w:color w:val="000000"/>
              </w:rPr>
              <w:br/>
            </w:r>
            <w:r>
              <w:rPr>
                <w:b/>
                <w:bCs/>
                <w:i w:val="0"/>
                <w:iCs w:val="0"/>
                <w:smallCaps w:val="0"/>
                <w:color w:val="000000"/>
              </w:rPr>
              <w:t> </w:t>
            </w:r>
          </w:p>
        </w:tc>
      </w:tr>
      <w:tr>
        <w:tblPrEx>
          <w:tblW w:w="5000" w:type="pct"/>
          <w:tblCellSpacing w:w="15" w:type="dxa"/>
          <w:tblInd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tbl>
            <w:tblPr>
              <w:tblStyle w:val="dt"/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5E0"/>
            </w:tblPr>
            <w:tblGrid>
              <w:gridCol w:w="2803"/>
              <w:gridCol w:w="2799"/>
              <w:gridCol w:w="1923"/>
              <w:gridCol w:w="6517"/>
            </w:tblGrid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rPr>
                <w:tblHeader/>
              </w:trPr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Идентификационный номер заявки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Ф.И.О. члена комиссии/ Общее решение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Решение по заявке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Итоговая оценка по критериям, предусмотренным</w:t>
                  </w:r>
                  <w:r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br/>
                  </w:r>
                  <w:r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п. 4 ч. 1 ст. 32 Закона 44-ФЗ / Причина отклонения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c>
                <w:tcPr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184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left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ДУВАНОВА  ИРИНА  ВИКТОРОВНА 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left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Соответствует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5.99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c>
                <w:tcPr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left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Копенкина  Ольга  Викторовна 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left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Соответствует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5.99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c>
                <w:tcPr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left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ПОЖИДАЕВ  СЕРГЕЙ  АЛЕКСАНДРОВИЧ 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left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Соответствует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5.99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c>
                <w:tcPr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Общее решение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Соответствует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5.99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c>
                <w:tcPr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28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left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ДУВАНОВА  ИРИНА  ВИКТОРОВНА 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left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Соответствует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0.42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c>
                <w:tcPr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left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Копенкина  Ольга  Викторовна 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left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Соответствует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0.42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c>
                <w:tcPr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left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ПОЖИДАЕВ  СЕРГЕЙ  АЛЕКСАНДРОВИЧ 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left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Соответствует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0.42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c>
                <w:tcPr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Общее решение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Соответствует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0.42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c>
                <w:tcPr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215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left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ДУВАНОВА  ИРИНА  ВИКТОРОВНА 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left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Соответствует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40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c>
                <w:tcPr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left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Копенкина  Ольга  Викторовна 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left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Соответствует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40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c>
                <w:tcPr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left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ПОЖИДАЕВ  СЕРГЕЙ  АЛЕКСАНДРОВИЧ 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left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Соответствует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40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c>
                <w:tcPr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Общее решение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Соответствует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40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c>
                <w:tcPr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113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left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ДУВАНОВА  ИРИНА  ВИКТОРОВНА 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left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Соответствует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2.16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c>
                <w:tcPr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left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Копенкина  Ольга  Викторовна 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left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Соответствует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2.16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c>
                <w:tcPr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left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ПОЖИДАЕВ  СЕРГЕЙ  АЛЕКСАНДРОВИЧ 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left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Соответствует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2.16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c>
                <w:tcPr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Общее решение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Соответствует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2.16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c>
                <w:tcPr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213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left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ДУВАНОВА  ИРИНА  ВИКТОРОВНА 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left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Соответствует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1.76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c>
                <w:tcPr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left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Копенкина  Ольга  Викторовна 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left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Соответствует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1.76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c>
                <w:tcPr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left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ПОЖИДАЕВ  СЕРГЕЙ  АЛЕКСАНДРОВИЧ 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left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Соответствует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1.76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c>
                <w:tcPr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Общее решение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Соответствует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1.76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c>
                <w:tcPr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9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left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ДУВАНОВА  ИРИНА  ВИКТОРОВНА 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left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Соответствует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5.64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c>
                <w:tcPr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left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Копенкина  Ольга  Викторовна 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left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Соответствует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5.64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c>
                <w:tcPr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left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ПОЖИДАЕВ  СЕРГЕЙ  АЛЕКСАНДРОВИЧ 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left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Соответствует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5.64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c>
                <w:tcPr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Общее решение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Соответствует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5.64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c>
                <w:tcPr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240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left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ДУВАНОВА  ИРИНА  ВИКТОРОВНА 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left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Соответствует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3.5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c>
                <w:tcPr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left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Копенкина  Ольга  Викторовна 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left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Соответствует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3.5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c>
                <w:tcPr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left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ПОЖИДАЕВ  СЕРГЕЙ  АЛЕКСАНДРОВИЧ 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left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Соответствует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3.5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c>
                <w:tcPr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Общее решение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Соответствует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3.5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c>
                <w:tcPr>
                  <w:vMerge w:val="restart"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82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left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ДУВАНОВА  ИРИНА  ВИКТОРОВНА 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left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Соответствует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1.18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c>
                <w:tcPr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left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Копенкина  Ольга  Викторовна 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left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Соответствует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1.18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c>
                <w:tcPr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left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ПОЖИДАЕВ  СЕРГЕЙ  АЛЕКСАНДРОВИЧ 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left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Соответствует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1.18</w:t>
                  </w:r>
                </w:p>
              </w:tc>
            </w:tr>
            <w:tr>
              <w:tblPrEx>
                <w:tblW w:w="5000" w:type="pct"/>
                <w:tblCellMar>
                  <w:top w:w="15" w:type="dxa"/>
                  <w:left w:w="15" w:type="dxa"/>
                  <w:bottom w:w="15" w:type="dxa"/>
                  <w:right w:w="15" w:type="dxa"/>
                </w:tblCellMar>
                <w:tblLook w:val="05E0"/>
              </w:tblPrEx>
              <w:tc>
                <w:tcPr>
                  <w:vMerge/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vAlign w:val="center"/>
                  <w:hideMark/>
                </w:tcPr>
                <w:p>
                  <w:pPr>
                    <w:rPr>
                      <w:b w:val="0"/>
                      <w:bCs w:val="0"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Общее решение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Соответствует</w:t>
                  </w:r>
                </w:p>
              </w:tc>
              <w:tc>
                <w:tcPr>
                  <w:tcBorders>
                    <w:top w:val="single" w:sz="6" w:space="0" w:color="000000"/>
                    <w:left w:val="single" w:sz="6" w:space="0" w:color="000000"/>
                    <w:bottom w:val="single" w:sz="6" w:space="0" w:color="000000"/>
                    <w:right w:val="single" w:sz="6" w:space="0" w:color="000000"/>
                  </w:tcBorders>
                  <w:noWrap w:val="0"/>
                  <w:tcMar>
                    <w:top w:w="52" w:type="dxa"/>
                    <w:left w:w="52" w:type="dxa"/>
                    <w:bottom w:w="52" w:type="dxa"/>
                    <w:right w:w="52" w:type="dxa"/>
                  </w:tcMar>
                  <w:vAlign w:val="center"/>
                  <w:hideMark/>
                </w:tcPr>
                <w:p>
                  <w:pPr>
                    <w:jc w:val="center"/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</w:pPr>
                  <w:r>
                    <w:rPr>
                      <w:b/>
                      <w:bCs/>
                      <w:i w:val="0"/>
                      <w:iCs w:val="0"/>
                      <w:smallCaps w:val="0"/>
                      <w:color w:val="000000"/>
                      <w:sz w:val="21"/>
                      <w:szCs w:val="21"/>
                    </w:rPr>
                    <w:t>1.18</w:t>
                  </w:r>
                </w:p>
              </w:tc>
            </w:tr>
          </w:tbl>
          <w:p>
            <w:pPr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W w:w="5000" w:type="pct"/>
          <w:tblCellSpacing w:w="15" w:type="dxa"/>
          <w:tblInd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noWrap w:val="0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>
            <w:pPr>
              <w:jc w:val="both"/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</w:rPr>
              <w:br/>
            </w:r>
            <w:r>
              <w:rPr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По результатам подведения итогов определения поставщика (подрядчика, исполнителя) победителем электронного конкурса признается участник закупки с </w:t>
            </w:r>
            <w:r>
              <w:rPr>
                <w:rStyle w:val="anyCharacter"/>
                <w:b/>
                <w:bCs/>
                <w:i w:val="0"/>
                <w:iCs w:val="0"/>
                <w:smallCaps w:val="0"/>
                <w:color w:val="000000"/>
              </w:rPr>
              <w:t>идентификационным номером заявки – 215</w:t>
            </w:r>
            <w:r>
              <w:rPr>
                <w:b w:val="0"/>
                <w:bCs w:val="0"/>
                <w:i w:val="0"/>
                <w:iCs w:val="0"/>
                <w:smallCaps w:val="0"/>
                <w:color w:val="000000"/>
              </w:rPr>
              <w:t xml:space="preserve">, заявка на участие в закупке которого соответствует требованиям, и который предложил лучшие условия исполнения контракта на основе критериев, установленных в извещении об осуществлении закупки, с предложением о цене контракта /суммы цен единиц товара, работы, услуги </w:t>
            </w:r>
            <w:r>
              <w:rPr>
                <w:rStyle w:val="anyCharacter"/>
                <w:b/>
                <w:bCs/>
                <w:i w:val="0"/>
                <w:iCs w:val="0"/>
                <w:smallCaps w:val="0"/>
                <w:color w:val="000000"/>
              </w:rPr>
              <w:t>75 612 552,00 руб. (семьдесят пять миллионов шестьсот двенадцать тысяч пятьсот пятьдесят два рубля ноль копеек)</w:t>
            </w:r>
          </w:p>
        </w:tc>
      </w:tr>
      <w:tr>
        <w:tblPrEx>
          <w:tblW w:w="5000" w:type="pct"/>
          <w:tblCellSpacing w:w="15" w:type="dxa"/>
          <w:tblInd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noWrap w:val="0"/>
            <w:tcMar>
              <w:top w:w="15" w:type="dxa"/>
              <w:left w:w="15" w:type="dxa"/>
              <w:bottom w:w="150" w:type="dxa"/>
              <w:right w:w="15" w:type="dxa"/>
            </w:tcMar>
            <w:vAlign w:val="center"/>
            <w:hideMark/>
          </w:tcPr>
          <w:p>
            <w:pPr>
              <w:jc w:val="both"/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br/>
            </w: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 xml:space="preserve">Настоящий протокол сформирован с использованием электронной площадки </w:t>
            </w:r>
            <w:r>
              <w:rPr>
                <w:rStyle w:val="anyCharacter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АО «Сбербанк-АСТ»</w:t>
            </w: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 xml:space="preserve">, подписан усиленными электронными подписями всех присутствующих членов комиссии, подписан усиленной электронной подписью лица, имеющего право действовать от имени заказчика и направлен оператору электронной площадки </w:t>
            </w:r>
            <w:r>
              <w:rPr>
                <w:rStyle w:val="anyCharacter"/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АО «Сбербанк-АСТ»</w:t>
            </w:r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 xml:space="preserve">, по адресу в сети «Интернет»: </w:t>
            </w:r>
            <w:hyperlink r:id="rId5" w:history="1">
              <w:r>
                <w:rPr>
                  <w:rStyle w:val="anyCharacter"/>
                  <w:b w:val="0"/>
                  <w:bCs w:val="0"/>
                  <w:i w:val="0"/>
                  <w:iCs w:val="0"/>
                  <w:smallCaps w:val="0"/>
                  <w:color w:val="0000FF"/>
                  <w:sz w:val="20"/>
                  <w:szCs w:val="20"/>
                  <w:u w:val="single" w:color="0000EE"/>
                </w:rPr>
                <w:t>www.sberbank-ast.ru</w:t>
              </w:r>
            </w:hyperlink>
            <w:r>
              <w:rPr>
                <w:b w:val="0"/>
                <w:bCs w:val="0"/>
                <w:i w:val="0"/>
                <w:iCs w:val="0"/>
                <w:smallCaps w:val="0"/>
                <w:color w:val="000000"/>
                <w:sz w:val="20"/>
                <w:szCs w:val="20"/>
              </w:rPr>
              <w:t>.</w:t>
            </w:r>
          </w:p>
        </w:tc>
      </w:tr>
    </w:tbl>
    <w:p>
      <w:pPr>
        <w:pStyle w:val="usual1"/>
        <w:spacing w:after="200"/>
        <w:rPr>
          <w:b/>
          <w:bCs/>
        </w:rPr>
      </w:pPr>
      <w:r>
        <w:rPr>
          <w:b/>
          <w:bCs/>
        </w:rPr>
        <w:t>Комиссия:</w:t>
      </w:r>
    </w:p>
    <w:tbl>
      <w:tblPr>
        <w:tblStyle w:val="commissionTable"/>
        <w:tblW w:w="5000" w:type="pct"/>
        <w:tblCellSpacing w:w="15" w:type="dxa"/>
        <w:tblInd w:w="15" w:type="dxa"/>
        <w:tblCellMar>
          <w:top w:w="15" w:type="dxa"/>
          <w:left w:w="15" w:type="dxa"/>
          <w:bottom w:w="15" w:type="dxa"/>
          <w:right w:w="15" w:type="dxa"/>
        </w:tblCellMar>
        <w:tblLook w:val="05E0"/>
      </w:tblPr>
      <w:tblGrid>
        <w:gridCol w:w="3846"/>
        <w:gridCol w:w="2884"/>
        <w:gridCol w:w="2884"/>
      </w:tblGrid>
      <w:tr>
        <w:tblPrEx>
          <w:tblW w:w="5000" w:type="pct"/>
          <w:tblCellSpacing w:w="15" w:type="dxa"/>
          <w:tblInd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tcW w:w="2000" w:type="pct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</w:rPr>
              <w:t>Председатель комиссии</w:t>
            </w:r>
          </w:p>
        </w:tc>
        <w:tc>
          <w:tcPr>
            <w:tcW w:w="1500" w:type="pct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pStyle w:val="any"/>
              <w:ind w:left="720" w:firstLine="0"/>
              <w:jc w:val="center"/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</w:rPr>
              <w:t>_____________</w:t>
            </w:r>
          </w:p>
          <w:p>
            <w:pPr>
              <w:pStyle w:val="any"/>
              <w:spacing w:after="240"/>
              <w:ind w:left="720" w:firstLine="0"/>
              <w:jc w:val="center"/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Style w:val="anyCharacter"/>
                <w:b w:val="0"/>
                <w:bCs w:val="0"/>
                <w:i/>
                <w:iCs/>
                <w:smallCaps w:val="0"/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</w:rPr>
              <w:t>ДУВАНОВА ИРИНА ВИКТОРОВНА</w:t>
            </w:r>
          </w:p>
        </w:tc>
      </w:tr>
      <w:tr>
        <w:tblPrEx>
          <w:tblW w:w="5000" w:type="pct"/>
          <w:tblCellSpacing w:w="15" w:type="dxa"/>
          <w:tblInd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vAlign w:val="center"/>
            <w:hideMark/>
          </w:tcPr>
          <w:p>
            <w:pPr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  <w:tc>
          <w:tcPr>
            <w:vAlign w:val="center"/>
            <w:hideMark/>
          </w:tcPr>
          <w:p>
            <w:pPr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  <w:tc>
          <w:tcPr>
            <w:vAlign w:val="center"/>
            <w:hideMark/>
          </w:tcPr>
          <w:p>
            <w:pPr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W w:w="5000" w:type="pct"/>
          <w:tblCellSpacing w:w="15" w:type="dxa"/>
          <w:tblInd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tcW w:w="2000" w:type="pct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</w:rPr>
              <w:t>Секретарь комиссии</w:t>
            </w:r>
          </w:p>
        </w:tc>
        <w:tc>
          <w:tcPr>
            <w:tcW w:w="1500" w:type="pct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pStyle w:val="any"/>
              <w:ind w:left="720" w:firstLine="0"/>
              <w:jc w:val="center"/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</w:rPr>
              <w:t>_____________</w:t>
            </w:r>
          </w:p>
          <w:p>
            <w:pPr>
              <w:pStyle w:val="any"/>
              <w:spacing w:after="240"/>
              <w:ind w:left="720" w:firstLine="0"/>
              <w:jc w:val="center"/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Style w:val="anyCharacter"/>
                <w:b w:val="0"/>
                <w:bCs w:val="0"/>
                <w:i/>
                <w:iCs/>
                <w:smallCaps w:val="0"/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</w:rPr>
              <w:t>Копенкина Ольга Викторовна</w:t>
            </w:r>
          </w:p>
        </w:tc>
      </w:tr>
      <w:tr>
        <w:tblPrEx>
          <w:tblW w:w="5000" w:type="pct"/>
          <w:tblCellSpacing w:w="15" w:type="dxa"/>
          <w:tblInd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vAlign w:val="center"/>
            <w:hideMark/>
          </w:tcPr>
          <w:p>
            <w:pPr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  <w:tc>
          <w:tcPr>
            <w:vAlign w:val="center"/>
            <w:hideMark/>
          </w:tcPr>
          <w:p>
            <w:pPr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  <w:tc>
          <w:tcPr>
            <w:vAlign w:val="center"/>
            <w:hideMark/>
          </w:tcPr>
          <w:p>
            <w:pPr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  <w:tr>
        <w:tblPrEx>
          <w:tblW w:w="5000" w:type="pct"/>
          <w:tblCellSpacing w:w="15" w:type="dxa"/>
          <w:tblInd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tcW w:w="2000" w:type="pct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</w:rPr>
              <w:t>Член комиссии</w:t>
            </w:r>
          </w:p>
        </w:tc>
        <w:tc>
          <w:tcPr>
            <w:tcW w:w="1500" w:type="pct"/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pStyle w:val="any"/>
              <w:ind w:left="720" w:firstLine="0"/>
              <w:jc w:val="center"/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</w:rPr>
              <w:t>_____________</w:t>
            </w:r>
          </w:p>
          <w:p>
            <w:pPr>
              <w:pStyle w:val="any"/>
              <w:spacing w:after="240"/>
              <w:ind w:left="720" w:firstLine="0"/>
              <w:jc w:val="center"/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rStyle w:val="anyCharacter"/>
                <w:b w:val="0"/>
                <w:bCs w:val="0"/>
                <w:i/>
                <w:iCs/>
                <w:smallCaps w:val="0"/>
                <w:color w:val="000000"/>
                <w:sz w:val="16"/>
                <w:szCs w:val="16"/>
              </w:rPr>
              <w:t>(Подпись)</w:t>
            </w:r>
          </w:p>
        </w:tc>
        <w:tc>
          <w:tcPr>
            <w:noWrap w:val="0"/>
            <w:tcMar>
              <w:top w:w="15" w:type="dxa"/>
              <w:left w:w="15" w:type="dxa"/>
              <w:bottom w:w="15" w:type="dxa"/>
              <w:right w:w="15" w:type="dxa"/>
            </w:tcMar>
            <w:vAlign w:val="top"/>
            <w:hideMark/>
          </w:tcPr>
          <w:p>
            <w:pPr>
              <w:jc w:val="left"/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  <w:r>
              <w:rPr>
                <w:b w:val="0"/>
                <w:bCs w:val="0"/>
                <w:i w:val="0"/>
                <w:iCs w:val="0"/>
                <w:smallCaps w:val="0"/>
                <w:color w:val="000000"/>
              </w:rPr>
              <w:t>ПОЖИДАЕВ СЕРГЕЙ АЛЕКСАНДРОВИЧ</w:t>
            </w:r>
          </w:p>
        </w:tc>
      </w:tr>
      <w:tr>
        <w:tblPrEx>
          <w:tblW w:w="5000" w:type="pct"/>
          <w:tblCellSpacing w:w="15" w:type="dxa"/>
          <w:tblInd w:w="15" w:type="dxa"/>
          <w:tblCellMar>
            <w:top w:w="15" w:type="dxa"/>
            <w:left w:w="15" w:type="dxa"/>
            <w:bottom w:w="15" w:type="dxa"/>
            <w:right w:w="15" w:type="dxa"/>
          </w:tblCellMar>
          <w:tblLook w:val="05E0"/>
        </w:tblPrEx>
        <w:trPr>
          <w:tblCellSpacing w:w="15" w:type="dxa"/>
        </w:trPr>
        <w:tc>
          <w:tcPr>
            <w:vAlign w:val="center"/>
            <w:hideMark/>
          </w:tcPr>
          <w:p>
            <w:pPr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  <w:tc>
          <w:tcPr>
            <w:vAlign w:val="center"/>
            <w:hideMark/>
          </w:tcPr>
          <w:p>
            <w:pPr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  <w:tc>
          <w:tcPr>
            <w:vAlign w:val="center"/>
            <w:hideMark/>
          </w:tcPr>
          <w:p>
            <w:pPr>
              <w:rPr>
                <w:b w:val="0"/>
                <w:bCs w:val="0"/>
                <w:i w:val="0"/>
                <w:iCs w:val="0"/>
                <w:smallCaps w:val="0"/>
                <w:color w:val="000000"/>
              </w:rPr>
            </w:pPr>
          </w:p>
        </w:tc>
      </w:tr>
    </w:tbl>
    <w:p w:rsidR="00A77B3E"/>
    <w:sectPr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stylePaneFormatFilter w:val="3F01"/>
  <w:defaultTabStop w:val="720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77B3E"/>
    <w:rsid w:val="00A77B3E"/>
    <w:rsid w:val="00CA2A55"/>
  </w:rsids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any">
    <w:name w:val="any"/>
    <w:basedOn w:val="Normal"/>
    <w:rPr>
      <w:rFonts w:ascii="Times New Roman" w:eastAsia="Times New Roman" w:hAnsi="Times New Roman" w:cs="Times New Roman"/>
    </w:rPr>
  </w:style>
  <w:style w:type="paragraph" w:customStyle="1" w:styleId="headingcenter1">
    <w:name w:val="headingcenter1"/>
    <w:basedOn w:val="Normal"/>
    <w:pPr>
      <w:jc w:val="center"/>
    </w:pPr>
    <w:rPr>
      <w:rFonts w:ascii="Times New Roman" w:eastAsia="Times New Roman" w:hAnsi="Times New Roman" w:cs="Times New Roman"/>
      <w:b w:val="0"/>
      <w:bCs w:val="0"/>
      <w:sz w:val="28"/>
      <w:szCs w:val="28"/>
    </w:rPr>
  </w:style>
  <w:style w:type="table" w:customStyle="1" w:styleId="table">
    <w:name w:val="table"/>
    <w:basedOn w:val="TableNormal"/>
    <w:tblPr/>
  </w:style>
  <w:style w:type="paragraph" w:customStyle="1" w:styleId="usual1">
    <w:name w:val="usual1"/>
    <w:basedOn w:val="Normal"/>
    <w:pPr>
      <w:jc w:val="left"/>
    </w:pPr>
    <w:rPr>
      <w:sz w:val="24"/>
      <w:szCs w:val="24"/>
    </w:rPr>
  </w:style>
  <w:style w:type="character" w:customStyle="1" w:styleId="boldText">
    <w:name w:val="boldText"/>
    <w:basedOn w:val="DefaultParagraphFont"/>
    <w:rPr>
      <w:b/>
      <w:bCs/>
    </w:rPr>
  </w:style>
  <w:style w:type="paragraph" w:customStyle="1" w:styleId="commonText">
    <w:name w:val="commonText"/>
    <w:basedOn w:val="Normal"/>
    <w:pPr>
      <w:pBdr>
        <w:bottom w:val="none" w:sz="0" w:space="7" w:color="auto"/>
      </w:pBdr>
      <w:jc w:val="both"/>
    </w:pPr>
  </w:style>
  <w:style w:type="character" w:customStyle="1" w:styleId="anyCharacter">
    <w:name w:val="any Character"/>
    <w:basedOn w:val="DefaultParagraphFont"/>
    <w:rPr>
      <w:rFonts w:ascii="Times New Roman" w:eastAsia="Times New Roman" w:hAnsi="Times New Roman" w:cs="Times New Roman"/>
    </w:rPr>
  </w:style>
  <w:style w:type="table" w:customStyle="1" w:styleId="dt">
    <w:name w:val="dt"/>
    <w:basedOn w:val="TableNormal"/>
    <w:tblPr/>
  </w:style>
  <w:style w:type="table" w:customStyle="1" w:styleId="commissionTable">
    <w:name w:val="commissionTable"/>
    <w:basedOn w:val="TableNormal"/>
    <w:tblPr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hyperlink" Target="http://zakupki.gov.ru" TargetMode="External" /><Relationship Id="rId5" Type="http://schemas.openxmlformats.org/officeDocument/2006/relationships/hyperlink" Target="http://www.sberbank-ast.ru" TargetMode="External" /><Relationship Id="rId6" Type="http://schemas.openxmlformats.org/officeDocument/2006/relationships/theme" Target="theme/theme1.xml" /><Relationship Id="rId7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1</cp:revision>
</cp:coreProperties>
</file>