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B9" w:rsidRDefault="00702A17"/>
    <w:tbl>
      <w:tblPr>
        <w:tblpPr w:leftFromText="180" w:rightFromText="180" w:horzAnchor="margin" w:tblpY="1455"/>
        <w:tblW w:w="14984" w:type="dxa"/>
        <w:tblLook w:val="04A0" w:firstRow="1" w:lastRow="0" w:firstColumn="1" w:lastColumn="0" w:noHBand="0" w:noVBand="1"/>
      </w:tblPr>
      <w:tblGrid>
        <w:gridCol w:w="2556"/>
        <w:gridCol w:w="6776"/>
        <w:gridCol w:w="5652"/>
      </w:tblGrid>
      <w:tr w:rsidR="00EC7514" w:rsidTr="00DD0FE6">
        <w:trPr>
          <w:trHeight w:val="2645"/>
        </w:trPr>
        <w:tc>
          <w:tcPr>
            <w:tcW w:w="2556" w:type="dxa"/>
            <w:shd w:val="clear" w:color="auto" w:fill="auto"/>
          </w:tcPr>
          <w:p w:rsidR="00F436B9" w:rsidRPr="00FF5CA9" w:rsidRDefault="00702A17" w:rsidP="00DD0FE6">
            <w:pPr>
              <w:spacing w:after="0" w:line="240" w:lineRule="auto"/>
              <w:jc w:val="center"/>
              <w:rPr>
                <w:rFonts w:eastAsia="Times New Roman"/>
                <w:color w:val="FFFFFF"/>
                <w:szCs w:val="24"/>
                <w:lang w:eastAsia="ru-RU"/>
              </w:rPr>
            </w:pPr>
            <w:bookmarkStart w:id="0" w:name="_Toc490991810"/>
            <w:bookmarkStart w:id="1" w:name="_Toc490651208"/>
            <w:bookmarkStart w:id="2" w:name="_Toc489081076"/>
            <w:bookmarkStart w:id="3" w:name="_Toc489073256"/>
            <w:bookmarkStart w:id="4" w:name="_Toc489070030"/>
            <w:bookmarkStart w:id="5" w:name="_Toc488727595"/>
            <w:bookmarkStart w:id="6" w:name="_Toc48872749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:rsidR="00F436B9" w:rsidRPr="00FF5CA9" w:rsidRDefault="00702A17" w:rsidP="00DD0FE6">
            <w:pPr>
              <w:spacing w:after="0" w:line="240" w:lineRule="auto"/>
              <w:jc w:val="center"/>
              <w:rPr>
                <w:rFonts w:eastAsia="Times New Roman"/>
                <w:color w:val="FFFFFF"/>
                <w:szCs w:val="24"/>
                <w:lang w:eastAsia="ru-RU"/>
              </w:rPr>
            </w:pPr>
          </w:p>
          <w:p w:rsidR="00F436B9" w:rsidRPr="00FF5CA9" w:rsidRDefault="00702A17" w:rsidP="00DD0FE6">
            <w:pPr>
              <w:spacing w:before="40" w:after="0" w:line="229" w:lineRule="exact"/>
              <w:ind w:left="-142"/>
              <w:jc w:val="center"/>
              <w:rPr>
                <w:rFonts w:eastAsia="Times New Roman"/>
                <w:color w:val="FFFFFF"/>
                <w:szCs w:val="24"/>
                <w:lang w:eastAsia="ru-RU"/>
              </w:rPr>
            </w:pPr>
          </w:p>
        </w:tc>
        <w:tc>
          <w:tcPr>
            <w:tcW w:w="6776" w:type="dxa"/>
            <w:shd w:val="clear" w:color="auto" w:fill="auto"/>
          </w:tcPr>
          <w:p w:rsidR="00F436B9" w:rsidRPr="00FF5CA9" w:rsidRDefault="00702A17" w:rsidP="00DD0FE6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F436B9" w:rsidRPr="00FF5CA9" w:rsidRDefault="00702A17" w:rsidP="00DD0FE6">
            <w:pPr>
              <w:spacing w:after="0" w:line="240" w:lineRule="auto"/>
              <w:ind w:left="1149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F436B9" w:rsidRPr="00FF5CA9" w:rsidRDefault="00702A17" w:rsidP="00DD0FE6">
            <w:pPr>
              <w:spacing w:after="0" w:line="240" w:lineRule="auto"/>
              <w:ind w:left="1149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F436B9" w:rsidRPr="00FF5CA9" w:rsidRDefault="00702A17" w:rsidP="00DD0FE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F436B9" w:rsidRPr="00FF5CA9" w:rsidRDefault="00702A17" w:rsidP="00DD0FE6">
            <w:pPr>
              <w:spacing w:after="0" w:line="240" w:lineRule="auto"/>
              <w:ind w:left="1593"/>
              <w:jc w:val="center"/>
              <w:rPr>
                <w:rFonts w:eastAsia="Times New Roman"/>
                <w:color w:val="FFFFFF"/>
                <w:szCs w:val="24"/>
                <w:lang w:eastAsia="ru-RU"/>
              </w:rPr>
            </w:pPr>
          </w:p>
        </w:tc>
        <w:tc>
          <w:tcPr>
            <w:tcW w:w="5652" w:type="dxa"/>
          </w:tcPr>
          <w:p w:rsidR="00F436B9" w:rsidRPr="00FF5CA9" w:rsidRDefault="00702A17" w:rsidP="00DD0FE6">
            <w:pPr>
              <w:spacing w:after="0" w:line="240" w:lineRule="auto"/>
              <w:ind w:left="232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F436B9" w:rsidRPr="00DD0A4C" w:rsidRDefault="00702A17" w:rsidP="00DD0FE6">
            <w:pPr>
              <w:spacing w:after="0" w:line="240" w:lineRule="auto"/>
              <w:ind w:left="232"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7" w:name="_Hlk92211719"/>
            <w:r w:rsidRPr="00DD0A4C">
              <w:rPr>
                <w:rFonts w:eastAsia="Times New Roman"/>
                <w:szCs w:val="24"/>
                <w:lang w:eastAsia="ru-RU"/>
              </w:rPr>
              <w:t>У Т В Е Р Ж Д А Ю</w:t>
            </w:r>
          </w:p>
          <w:p w:rsidR="00F436B9" w:rsidRPr="00DD0A4C" w:rsidRDefault="00702A17" w:rsidP="00DD0FE6">
            <w:pPr>
              <w:spacing w:after="0" w:line="240" w:lineRule="auto"/>
              <w:ind w:left="232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F436B9" w:rsidRPr="00DD0A4C" w:rsidRDefault="00702A17" w:rsidP="00DD0FE6">
            <w:pPr>
              <w:spacing w:after="0" w:line="240" w:lineRule="auto"/>
              <w:ind w:left="232"/>
              <w:jc w:val="center"/>
              <w:rPr>
                <w:rFonts w:eastAsia="Times New Roman"/>
                <w:szCs w:val="24"/>
                <w:lang w:eastAsia="ru-RU"/>
              </w:rPr>
            </w:pPr>
            <w:r w:rsidRPr="00B74183">
              <w:rPr>
                <w:noProof/>
              </w:rPr>
              <w:t>«</w:t>
            </w:r>
            <w:r w:rsidRPr="004E38C9">
              <w:rPr>
                <w:noProof/>
              </w:rPr>
              <w:t>ГОСУДАРСТВЕННОЕ</w:t>
            </w:r>
            <w:r w:rsidRPr="00702A17">
              <w:rPr>
                <w:noProof/>
              </w:rPr>
              <w:t xml:space="preserve"> </w:t>
            </w:r>
            <w:r w:rsidRPr="004E38C9">
              <w:rPr>
                <w:noProof/>
              </w:rPr>
              <w:t>АВТОНОМНОЕ</w:t>
            </w:r>
            <w:r w:rsidRPr="00702A17">
              <w:t xml:space="preserve"> УЧРЕЖДЕНИЕ ДОПОЛНИТЕЛЬНОГО ОБРАЗОВАНИЯ РЕСПУБЛИКИ САХА (ЯКУТИЯ) ''ЦЕНТР ОТДЫХА И ОЗДОРОВЛЕНИЯ ДЕТЕЙ ''СОСНОВЫЙ БОР''</w:t>
            </w:r>
            <w:r w:rsidRPr="00B74183">
              <w:rPr>
                <w:noProof/>
              </w:rPr>
              <w:t>»</w:t>
            </w:r>
          </w:p>
          <w:p w:rsidR="00F436B9" w:rsidRPr="00DD0A4C" w:rsidRDefault="00702A17" w:rsidP="00DD0FE6">
            <w:pPr>
              <w:spacing w:after="0" w:line="240" w:lineRule="auto"/>
              <w:ind w:left="232"/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194DF8" w:rsidRPr="00194DF8" w:rsidRDefault="00702A17" w:rsidP="00194DF8">
            <w:pPr>
              <w:spacing w:after="0" w:line="240" w:lineRule="auto"/>
              <w:ind w:left="232"/>
              <w:jc w:val="center"/>
              <w:rPr>
                <w:rFonts w:eastAsia="Times New Roman"/>
                <w:i/>
                <w:szCs w:val="24"/>
                <w:lang w:eastAsia="ru-RU"/>
              </w:rPr>
            </w:pPr>
            <w:r w:rsidRPr="00194DF8">
              <w:rPr>
                <w:rFonts w:eastAsia="Times New Roman"/>
                <w:i/>
                <w:szCs w:val="24"/>
                <w:lang w:eastAsia="ru-RU"/>
              </w:rPr>
              <w:t>Подписано усиленной</w:t>
            </w:r>
          </w:p>
          <w:p w:rsidR="00194DF8" w:rsidRPr="00194DF8" w:rsidRDefault="00702A17" w:rsidP="00194DF8">
            <w:pPr>
              <w:spacing w:after="0" w:line="240" w:lineRule="auto"/>
              <w:ind w:left="232"/>
              <w:jc w:val="center"/>
              <w:rPr>
                <w:rFonts w:eastAsia="Times New Roman"/>
                <w:i/>
                <w:szCs w:val="24"/>
                <w:lang w:eastAsia="ru-RU"/>
              </w:rPr>
            </w:pPr>
            <w:r w:rsidRPr="00194DF8">
              <w:rPr>
                <w:rFonts w:eastAsia="Times New Roman"/>
                <w:i/>
                <w:szCs w:val="24"/>
                <w:lang w:eastAsia="ru-RU"/>
              </w:rPr>
              <w:t xml:space="preserve">квалифицированной </w:t>
            </w:r>
          </w:p>
          <w:p w:rsidR="00F436B9" w:rsidRPr="00DD0A4C" w:rsidRDefault="00702A17" w:rsidP="00194DF8">
            <w:pPr>
              <w:spacing w:after="0" w:line="240" w:lineRule="auto"/>
              <w:ind w:left="232"/>
              <w:jc w:val="center"/>
              <w:rPr>
                <w:rFonts w:eastAsia="Times New Roman"/>
                <w:i/>
                <w:szCs w:val="24"/>
                <w:lang w:eastAsia="ru-RU"/>
              </w:rPr>
            </w:pPr>
            <w:r w:rsidRPr="00194DF8">
              <w:rPr>
                <w:rFonts w:eastAsia="Times New Roman"/>
                <w:i/>
                <w:szCs w:val="24"/>
                <w:lang w:eastAsia="ru-RU"/>
              </w:rPr>
              <w:t>электронной подписью</w:t>
            </w:r>
            <w:bookmarkEnd w:id="7"/>
            <w:r>
              <w:rPr>
                <w:rFonts w:eastAsia="Times New Roman"/>
                <w:i/>
                <w:szCs w:val="24"/>
                <w:lang w:eastAsia="ru-RU"/>
              </w:rPr>
              <w:t xml:space="preserve"> </w:t>
            </w:r>
          </w:p>
        </w:tc>
      </w:tr>
    </w:tbl>
    <w:p w:rsidR="00F436B9" w:rsidRPr="00D066EB" w:rsidRDefault="00702A17" w:rsidP="00DD0FE6">
      <w:pPr>
        <w:jc w:val="center"/>
        <w:rPr>
          <w:b/>
          <w:szCs w:val="24"/>
        </w:rPr>
      </w:pPr>
    </w:p>
    <w:p w:rsidR="00F436B9" w:rsidRPr="00D066EB" w:rsidRDefault="00702A17" w:rsidP="00D066EB">
      <w:pPr>
        <w:rPr>
          <w:b/>
          <w:szCs w:val="24"/>
        </w:rPr>
      </w:pPr>
    </w:p>
    <w:p w:rsidR="00F436B9" w:rsidRPr="00D066EB" w:rsidRDefault="00702A17" w:rsidP="00D066EB">
      <w:pPr>
        <w:spacing w:after="0" w:line="240" w:lineRule="auto"/>
        <w:jc w:val="center"/>
        <w:rPr>
          <w:b/>
          <w:szCs w:val="24"/>
        </w:rPr>
      </w:pPr>
      <w:r w:rsidRPr="00D066EB">
        <w:rPr>
          <w:b/>
          <w:szCs w:val="24"/>
        </w:rPr>
        <w:t>ДОКУМЕНТАЦИЯ О</w:t>
      </w:r>
      <w:r w:rsidRPr="00D066EB">
        <w:rPr>
          <w:b/>
          <w:szCs w:val="24"/>
        </w:rPr>
        <w:t xml:space="preserve"> </w:t>
      </w:r>
      <w:r w:rsidRPr="00D066EB">
        <w:rPr>
          <w:b/>
          <w:szCs w:val="24"/>
        </w:rPr>
        <w:t>ПРОВЕДЕНИИ АУКЦИОНА</w:t>
      </w:r>
    </w:p>
    <w:p w:rsidR="004F3E66" w:rsidRPr="00D066EB" w:rsidRDefault="00702A17" w:rsidP="00D066EB">
      <w:pPr>
        <w:spacing w:after="0" w:line="240" w:lineRule="auto"/>
        <w:jc w:val="center"/>
        <w:rPr>
          <w:b/>
          <w:szCs w:val="24"/>
        </w:rPr>
      </w:pPr>
      <w:r w:rsidRPr="00D066EB">
        <w:rPr>
          <w:b/>
          <w:szCs w:val="24"/>
        </w:rPr>
        <w:t>(в электронной форме)</w:t>
      </w:r>
    </w:p>
    <w:p w:rsidR="00F436B9" w:rsidRPr="00D066EB" w:rsidRDefault="00702A17" w:rsidP="00D066EB">
      <w:pPr>
        <w:jc w:val="center"/>
        <w:rPr>
          <w:b/>
          <w:szCs w:val="24"/>
        </w:rPr>
      </w:pPr>
    </w:p>
    <w:p w:rsidR="00F436B9" w:rsidRPr="00D066EB" w:rsidRDefault="00702A17" w:rsidP="00D066EB">
      <w:pPr>
        <w:jc w:val="center"/>
        <w:rPr>
          <w:b/>
          <w:szCs w:val="24"/>
        </w:rPr>
      </w:pPr>
    </w:p>
    <w:p w:rsidR="00F436B9" w:rsidRPr="00DD0A4C" w:rsidRDefault="00702A17" w:rsidP="00DD0FE6">
      <w:pPr>
        <w:pStyle w:val="ab"/>
        <w:spacing w:after="240"/>
        <w:jc w:val="center"/>
        <w:rPr>
          <w:noProof/>
          <w:szCs w:val="24"/>
        </w:rPr>
      </w:pPr>
      <w:r w:rsidRPr="00DD0A4C">
        <w:rPr>
          <w:b/>
          <w:szCs w:val="24"/>
        </w:rPr>
        <w:t xml:space="preserve">Номер и дата заявки: </w:t>
      </w:r>
      <w:r w:rsidRPr="004E38C9">
        <w:rPr>
          <w:noProof/>
        </w:rPr>
        <w:t>эа-2025-04-1414</w:t>
      </w:r>
      <w:r>
        <w:rPr>
          <w:szCs w:val="24"/>
        </w:rPr>
        <w:t xml:space="preserve"> </w:t>
      </w:r>
      <w:r w:rsidRPr="004E38C9">
        <w:rPr>
          <w:noProof/>
        </w:rPr>
        <w:t>29.04.2025</w:t>
      </w:r>
      <w:r>
        <w:rPr>
          <w:szCs w:val="24"/>
        </w:rPr>
        <w:t xml:space="preserve"> </w:t>
      </w:r>
    </w:p>
    <w:p w:rsidR="00F436B9" w:rsidRPr="00DD0A4C" w:rsidRDefault="00702A17" w:rsidP="00DD0FE6">
      <w:pPr>
        <w:pStyle w:val="ab"/>
        <w:spacing w:after="240"/>
        <w:jc w:val="center"/>
      </w:pPr>
      <w:r w:rsidRPr="00DD0A4C">
        <w:rPr>
          <w:b/>
          <w:szCs w:val="24"/>
        </w:rPr>
        <w:t xml:space="preserve">Заказчик </w:t>
      </w:r>
      <w:r w:rsidRPr="004E38C9">
        <w:rPr>
          <w:noProof/>
        </w:rPr>
        <w:t>ГАУ</w:t>
      </w:r>
      <w:r w:rsidRPr="00702A17">
        <w:rPr>
          <w:noProof/>
        </w:rPr>
        <w:t xml:space="preserve"> </w:t>
      </w:r>
      <w:r w:rsidRPr="004E38C9">
        <w:rPr>
          <w:noProof/>
        </w:rPr>
        <w:t>ДО</w:t>
      </w:r>
      <w:r w:rsidRPr="00702A17">
        <w:rPr>
          <w:noProof/>
        </w:rPr>
        <w:t xml:space="preserve"> </w:t>
      </w:r>
      <w:r w:rsidRPr="004E38C9">
        <w:rPr>
          <w:noProof/>
        </w:rPr>
        <w:t>РС</w:t>
      </w:r>
      <w:r w:rsidRPr="00702A17">
        <w:rPr>
          <w:noProof/>
        </w:rPr>
        <w:t xml:space="preserve"> (Я) ''ЦОИОД ''СОСНОВЫЙ БОР''</w:t>
      </w:r>
    </w:p>
    <w:p w:rsidR="00F436B9" w:rsidRPr="00DD0A4C" w:rsidRDefault="00702A17" w:rsidP="00DD0FE6">
      <w:pPr>
        <w:jc w:val="center"/>
        <w:rPr>
          <w:b/>
          <w:szCs w:val="24"/>
        </w:rPr>
      </w:pPr>
      <w:r w:rsidRPr="00DD0A4C">
        <w:rPr>
          <w:b/>
          <w:szCs w:val="24"/>
        </w:rPr>
        <w:t xml:space="preserve">Предмет </w:t>
      </w:r>
      <w:r>
        <w:rPr>
          <w:b/>
          <w:szCs w:val="24"/>
        </w:rPr>
        <w:t>закупки</w:t>
      </w:r>
      <w:r w:rsidRPr="00DD0A4C">
        <w:rPr>
          <w:b/>
          <w:szCs w:val="24"/>
        </w:rPr>
        <w:t xml:space="preserve">: </w:t>
      </w:r>
      <w:r w:rsidRPr="00702A17">
        <w:rPr>
          <w:noProof/>
        </w:rPr>
        <w:t>Поставка питьевой бутилированной воды по адресам:  г. Якутск, Покровский тракт, 16 км., г. Якутск, Сергеляхское шоссе, 9 км.</w:t>
      </w:r>
    </w:p>
    <w:p w:rsidR="00F436B9" w:rsidRPr="00DD0A4C" w:rsidRDefault="00702A17" w:rsidP="00DD0FE6">
      <w:pPr>
        <w:jc w:val="center"/>
        <w:rPr>
          <w:b/>
          <w:szCs w:val="24"/>
        </w:rPr>
      </w:pPr>
      <w:r w:rsidRPr="00DD0A4C">
        <w:rPr>
          <w:b/>
          <w:szCs w:val="24"/>
        </w:rPr>
        <w:t xml:space="preserve">Начальная (максимальная) цена </w:t>
      </w:r>
      <w:r>
        <w:rPr>
          <w:b/>
          <w:szCs w:val="24"/>
        </w:rPr>
        <w:t>договора</w:t>
      </w:r>
      <w:r w:rsidRPr="00DD0A4C">
        <w:rPr>
          <w:b/>
          <w:szCs w:val="24"/>
        </w:rPr>
        <w:t xml:space="preserve">: </w:t>
      </w:r>
      <w:r w:rsidRPr="004E38C9">
        <w:rPr>
          <w:noProof/>
        </w:rPr>
        <w:t>330</w:t>
      </w:r>
      <w:r w:rsidRPr="00702A17">
        <w:rPr>
          <w:noProof/>
        </w:rPr>
        <w:t xml:space="preserve"> </w:t>
      </w:r>
      <w:r w:rsidRPr="004E38C9">
        <w:rPr>
          <w:noProof/>
        </w:rPr>
        <w:t>000,00</w:t>
      </w:r>
      <w:r>
        <w:rPr>
          <w:noProof/>
        </w:rPr>
        <w:t xml:space="preserve"> рублей</w:t>
      </w:r>
    </w:p>
    <w:p w:rsidR="00F436B9" w:rsidRDefault="00702A17" w:rsidP="00F00D19">
      <w:pPr>
        <w:spacing w:after="0" w:line="312" w:lineRule="auto"/>
        <w:rPr>
          <w:b/>
          <w:szCs w:val="24"/>
        </w:rPr>
      </w:pPr>
    </w:p>
    <w:p w:rsidR="00F00D19" w:rsidRDefault="00702A17" w:rsidP="00F00D19">
      <w:pPr>
        <w:spacing w:after="0" w:line="312" w:lineRule="auto"/>
        <w:rPr>
          <w:b/>
          <w:szCs w:val="24"/>
        </w:rPr>
      </w:pPr>
    </w:p>
    <w:p w:rsidR="00F00D19" w:rsidRDefault="00702A17" w:rsidP="00F00D19">
      <w:pPr>
        <w:spacing w:after="0" w:line="312" w:lineRule="auto"/>
        <w:rPr>
          <w:b/>
          <w:szCs w:val="24"/>
        </w:rPr>
      </w:pPr>
    </w:p>
    <w:p w:rsidR="00F00D19" w:rsidRDefault="00702A17" w:rsidP="00F00D19">
      <w:pPr>
        <w:spacing w:after="0" w:line="312" w:lineRule="auto"/>
        <w:rPr>
          <w:b/>
          <w:szCs w:val="24"/>
        </w:rPr>
      </w:pPr>
    </w:p>
    <w:p w:rsidR="00F00D19" w:rsidRPr="00DD0A4C" w:rsidRDefault="00702A17" w:rsidP="00F00D19">
      <w:pPr>
        <w:spacing w:after="0" w:line="312" w:lineRule="auto"/>
        <w:rPr>
          <w:b/>
          <w:szCs w:val="24"/>
        </w:rPr>
      </w:pPr>
    </w:p>
    <w:p w:rsidR="00F436B9" w:rsidRPr="00DD0A4C" w:rsidRDefault="00702A17" w:rsidP="00DD0FE6">
      <w:pPr>
        <w:spacing w:after="0" w:line="312" w:lineRule="auto"/>
        <w:jc w:val="center"/>
        <w:rPr>
          <w:b/>
          <w:szCs w:val="24"/>
        </w:rPr>
      </w:pPr>
      <w:r w:rsidRPr="00DD0A4C">
        <w:rPr>
          <w:b/>
          <w:szCs w:val="24"/>
        </w:rPr>
        <w:t xml:space="preserve">Содержание документации </w:t>
      </w:r>
      <w:r w:rsidRPr="00A6046D">
        <w:rPr>
          <w:b/>
          <w:szCs w:val="24"/>
        </w:rPr>
        <w:t>об аукционе</w:t>
      </w:r>
    </w:p>
    <w:p w:rsidR="00F436B9" w:rsidRPr="00DD0A4C" w:rsidRDefault="00702A17" w:rsidP="00DD0FE6">
      <w:pPr>
        <w:spacing w:after="0" w:line="312" w:lineRule="auto"/>
        <w:jc w:val="center"/>
        <w:rPr>
          <w:b/>
          <w:szCs w:val="24"/>
        </w:rPr>
      </w:pP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DD0A4C">
        <w:rPr>
          <w:szCs w:val="24"/>
        </w:rPr>
        <w:t xml:space="preserve">Настоящая </w:t>
      </w:r>
      <w:r w:rsidRPr="008D2791">
        <w:rPr>
          <w:szCs w:val="24"/>
        </w:rPr>
        <w:t>документация о проведении аукциона</w:t>
      </w:r>
      <w:r w:rsidRPr="008D2791">
        <w:rPr>
          <w:szCs w:val="24"/>
        </w:rPr>
        <w:t xml:space="preserve"> разработана в соответствии с положениями:</w:t>
      </w: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rPr>
          <w:szCs w:val="24"/>
        </w:rPr>
        <w:t>Гражданского кодекса Российской Федерации,</w:t>
      </w: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rPr>
          <w:szCs w:val="24"/>
        </w:rPr>
        <w:t xml:space="preserve">Федерального закона от </w:t>
      </w:r>
      <w:r w:rsidRPr="008D2791">
        <w:rPr>
          <w:szCs w:val="24"/>
          <w:shd w:val="clear" w:color="auto" w:fill="FFFFFF"/>
        </w:rPr>
        <w:t>18 июля 2011 года № 223-ФЗ «О закупках товаров, работ, услуг отдельными видами юридических лиц»</w:t>
      </w:r>
      <w:r w:rsidRPr="008D2791">
        <w:rPr>
          <w:szCs w:val="24"/>
        </w:rPr>
        <w:t xml:space="preserve">, </w:t>
      </w: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rPr>
          <w:szCs w:val="24"/>
        </w:rPr>
        <w:t xml:space="preserve">Федерального закона от 26 июля 2006 года №135-ФЗ </w:t>
      </w:r>
      <w:r w:rsidRPr="008D2791">
        <w:rPr>
          <w:szCs w:val="24"/>
        </w:rPr>
        <w:t xml:space="preserve">«О защите конкуренции», </w:t>
      </w: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rPr>
          <w:szCs w:val="24"/>
        </w:rPr>
        <w:t xml:space="preserve">Федерального закона от 06 апреля 2011 года №63-ФЗ «Об электронной подписи», </w:t>
      </w:r>
    </w:p>
    <w:p w:rsidR="00BE0478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rPr>
          <w:szCs w:val="24"/>
        </w:rPr>
        <w:t xml:space="preserve">Положения </w:t>
      </w:r>
      <w:bookmarkStart w:id="8" w:name="_Hlk84357778"/>
      <w:r w:rsidRPr="008D2791">
        <w:rPr>
          <w:szCs w:val="24"/>
        </w:rPr>
        <w:t xml:space="preserve">о закупке товаров, работ, услуг для нужд заказчика, </w:t>
      </w:r>
      <w:bookmarkEnd w:id="8"/>
      <w:r w:rsidRPr="008D2791">
        <w:rPr>
          <w:szCs w:val="24"/>
        </w:rPr>
        <w:t>принятого с учетом части 3 статьи 2 Закона № 223-ФЗ и типового положения о закупке, основанн</w:t>
      </w:r>
      <w:r w:rsidRPr="008D2791">
        <w:rPr>
          <w:szCs w:val="24"/>
        </w:rPr>
        <w:t xml:space="preserve">ого на шаблоне типового положения о закупке товаров, работ, услуг для </w:t>
      </w:r>
      <w:r w:rsidRPr="00A6046D">
        <w:rPr>
          <w:szCs w:val="24"/>
        </w:rPr>
        <w:t xml:space="preserve">нужд </w:t>
      </w:r>
      <w:r w:rsidRPr="00A6046D">
        <w:rPr>
          <w:szCs w:val="24"/>
        </w:rPr>
        <w:t>заказчиков</w:t>
      </w:r>
      <w:r>
        <w:rPr>
          <w:szCs w:val="24"/>
        </w:rPr>
        <w:t xml:space="preserve"> </w:t>
      </w:r>
      <w:r w:rsidRPr="008D2791">
        <w:rPr>
          <w:szCs w:val="24"/>
        </w:rPr>
        <w:t>Республики Саха (Якутия) (разработанного и утвержденного организатором закупок) и утвержденного органом исполнительной власти Республики Саха (Якутия), осуществляющим фун</w:t>
      </w:r>
      <w:r w:rsidRPr="008D2791">
        <w:rPr>
          <w:szCs w:val="24"/>
        </w:rPr>
        <w:t>кции и полномочия учредителя бюджетного учреждения Республики Саха (Якутия), осуществляющим полномочия собственника имущества государственного унитарного предприятия Республики Саха (Якутия), в том числе казенного предприятия Республики Саха (Якутия)</w:t>
      </w:r>
      <w:r w:rsidRPr="008D2791">
        <w:rPr>
          <w:szCs w:val="24"/>
        </w:rPr>
        <w:t>,</w:t>
      </w:r>
    </w:p>
    <w:p w:rsidR="00A135CC" w:rsidRPr="008D2791" w:rsidRDefault="00702A17" w:rsidP="00F00D19">
      <w:pPr>
        <w:spacing w:after="0" w:line="288" w:lineRule="auto"/>
        <w:ind w:firstLine="709"/>
        <w:jc w:val="both"/>
        <w:rPr>
          <w:color w:val="FF0000"/>
          <w:szCs w:val="24"/>
        </w:rPr>
      </w:pPr>
      <w:r w:rsidRPr="008D2791">
        <w:rPr>
          <w:szCs w:val="24"/>
        </w:rPr>
        <w:t>Поря</w:t>
      </w:r>
      <w:r w:rsidRPr="008D2791">
        <w:rPr>
          <w:szCs w:val="24"/>
        </w:rPr>
        <w:t>дк</w:t>
      </w:r>
      <w:r w:rsidRPr="008D2791">
        <w:rPr>
          <w:szCs w:val="24"/>
        </w:rPr>
        <w:t>а</w:t>
      </w:r>
      <w:r w:rsidRPr="008D2791">
        <w:rPr>
          <w:szCs w:val="24"/>
        </w:rPr>
        <w:t xml:space="preserve"> взаимодействия </w:t>
      </w:r>
      <w:r w:rsidRPr="00A6046D">
        <w:rPr>
          <w:szCs w:val="24"/>
          <w:lang w:eastAsia="ru-RU"/>
        </w:rPr>
        <w:t xml:space="preserve">заказчиков </w:t>
      </w:r>
      <w:r w:rsidRPr="00A6046D">
        <w:rPr>
          <w:szCs w:val="24"/>
          <w:lang w:eastAsia="ru-RU"/>
        </w:rPr>
        <w:t>Р</w:t>
      </w:r>
      <w:r w:rsidRPr="008D2791">
        <w:rPr>
          <w:szCs w:val="24"/>
          <w:lang w:eastAsia="ru-RU"/>
        </w:rPr>
        <w:t>еспублики Саха (Якутия) с государственным казенным учреждением Республики Саха (Якутия) «Центр закупок Республики Саха (Якутия)» при осуществлении закупок товаров, работ, услуг в рамках Федерального закона от 18 июля 2011 год</w:t>
      </w:r>
      <w:r w:rsidRPr="008D2791">
        <w:rPr>
          <w:szCs w:val="24"/>
          <w:lang w:eastAsia="ru-RU"/>
        </w:rPr>
        <w:t>а № 223-ФЗ «О закупках товаров, работ, услуг отдельными видами юридических лиц», утвержденного п</w:t>
      </w:r>
      <w:r w:rsidRPr="008D2791">
        <w:rPr>
          <w:szCs w:val="24"/>
        </w:rPr>
        <w:t>остановлением Правительства Республики Саха (Якутия) от 10 декабря 2021 года №512,</w:t>
      </w: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rPr>
          <w:szCs w:val="24"/>
        </w:rPr>
        <w:t xml:space="preserve">иных федеральных законов, регулирующих отношения, связанные с осуществлением </w:t>
      </w:r>
      <w:r w:rsidRPr="008D2791">
        <w:rPr>
          <w:szCs w:val="24"/>
        </w:rPr>
        <w:t xml:space="preserve">закупки, </w:t>
      </w: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rPr>
          <w:szCs w:val="24"/>
        </w:rPr>
        <w:t>решени</w:t>
      </w:r>
      <w:r w:rsidRPr="008D2791">
        <w:rPr>
          <w:szCs w:val="24"/>
        </w:rPr>
        <w:t>й</w:t>
      </w:r>
      <w:r w:rsidRPr="008D2791">
        <w:rPr>
          <w:szCs w:val="24"/>
        </w:rPr>
        <w:t xml:space="preserve"> Правительства Российской Федерации и Республики Саха (Якутия), решени</w:t>
      </w:r>
      <w:r w:rsidRPr="008D2791">
        <w:rPr>
          <w:szCs w:val="24"/>
        </w:rPr>
        <w:t>й</w:t>
      </w:r>
      <w:r w:rsidRPr="008D2791">
        <w:rPr>
          <w:szCs w:val="24"/>
        </w:rPr>
        <w:t xml:space="preserve"> Главы Республики Саха (Якутия), </w:t>
      </w:r>
    </w:p>
    <w:p w:rsidR="00F436B9" w:rsidRPr="008D2791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8D2791">
        <w:t xml:space="preserve">иных нормативных правовых актов, регулирующих отношения, связанные с осуществлением </w:t>
      </w:r>
      <w:r w:rsidRPr="008D2791">
        <w:t>закупок,</w:t>
      </w:r>
      <w:r w:rsidRPr="008D2791">
        <w:rPr>
          <w:szCs w:val="24"/>
        </w:rPr>
        <w:t xml:space="preserve"> и состоит из следующих частей:</w:t>
      </w:r>
    </w:p>
    <w:p w:rsidR="00F436B9" w:rsidRPr="002365C8" w:rsidRDefault="00702A17" w:rsidP="00F00D19">
      <w:pPr>
        <w:spacing w:after="0" w:line="288" w:lineRule="auto"/>
        <w:rPr>
          <w:szCs w:val="24"/>
        </w:rPr>
      </w:pPr>
      <w:r w:rsidRPr="008D2791">
        <w:rPr>
          <w:szCs w:val="24"/>
        </w:rPr>
        <w:t xml:space="preserve">Часть 1. </w:t>
      </w:r>
      <w:r w:rsidRPr="008D2791">
        <w:rPr>
          <w:szCs w:val="24"/>
        </w:rPr>
        <w:t>Информационная</w:t>
      </w:r>
      <w:r w:rsidRPr="002365C8">
        <w:rPr>
          <w:szCs w:val="24"/>
        </w:rPr>
        <w:t xml:space="preserve"> карта;</w:t>
      </w:r>
    </w:p>
    <w:p w:rsidR="00F436B9" w:rsidRPr="002365C8" w:rsidRDefault="00702A17" w:rsidP="00F00D19">
      <w:pPr>
        <w:spacing w:after="0" w:line="288" w:lineRule="auto"/>
        <w:rPr>
          <w:szCs w:val="24"/>
        </w:rPr>
      </w:pPr>
      <w:r w:rsidRPr="002365C8">
        <w:rPr>
          <w:szCs w:val="24"/>
        </w:rPr>
        <w:t xml:space="preserve">Часть </w:t>
      </w:r>
      <w:r w:rsidRPr="002365C8">
        <w:rPr>
          <w:szCs w:val="24"/>
        </w:rPr>
        <w:t>2</w:t>
      </w:r>
      <w:r w:rsidRPr="002365C8">
        <w:rPr>
          <w:szCs w:val="24"/>
        </w:rPr>
        <w:t xml:space="preserve">. </w:t>
      </w:r>
      <w:r w:rsidRPr="002365C8">
        <w:rPr>
          <w:szCs w:val="24"/>
        </w:rPr>
        <w:t xml:space="preserve">Требования к содержанию, форме, оформлению и составу заявки на участие в закупке. </w:t>
      </w:r>
      <w:r w:rsidRPr="002365C8">
        <w:rPr>
          <w:szCs w:val="24"/>
        </w:rPr>
        <w:t xml:space="preserve">Порядок проведения аукциона. </w:t>
      </w:r>
      <w:r w:rsidRPr="002365C8">
        <w:rPr>
          <w:szCs w:val="24"/>
        </w:rPr>
        <w:t>Инструкция по заполнению заявки</w:t>
      </w:r>
      <w:r w:rsidRPr="002365C8">
        <w:t xml:space="preserve"> участниками закупки;</w:t>
      </w:r>
    </w:p>
    <w:p w:rsidR="00F436B9" w:rsidRPr="002365C8" w:rsidRDefault="00702A17" w:rsidP="00F00D19">
      <w:pPr>
        <w:spacing w:after="0" w:line="288" w:lineRule="auto"/>
        <w:rPr>
          <w:szCs w:val="24"/>
        </w:rPr>
      </w:pPr>
      <w:r w:rsidRPr="002365C8">
        <w:rPr>
          <w:szCs w:val="24"/>
        </w:rPr>
        <w:t xml:space="preserve">Часть </w:t>
      </w:r>
      <w:r w:rsidRPr="002365C8">
        <w:rPr>
          <w:szCs w:val="24"/>
        </w:rPr>
        <w:t>3</w:t>
      </w:r>
      <w:r w:rsidRPr="002365C8">
        <w:rPr>
          <w:szCs w:val="24"/>
        </w:rPr>
        <w:t xml:space="preserve">. Описание </w:t>
      </w:r>
      <w:r w:rsidRPr="002365C8">
        <w:rPr>
          <w:szCs w:val="24"/>
        </w:rPr>
        <w:t>предмета</w:t>
      </w:r>
      <w:r w:rsidRPr="002365C8">
        <w:rPr>
          <w:szCs w:val="24"/>
        </w:rPr>
        <w:t xml:space="preserve"> закупки</w:t>
      </w:r>
      <w:r w:rsidRPr="002365C8">
        <w:t>;</w:t>
      </w:r>
    </w:p>
    <w:p w:rsidR="00F436B9" w:rsidRPr="002365C8" w:rsidRDefault="00702A17" w:rsidP="00F00D19">
      <w:pPr>
        <w:autoSpaceDE w:val="0"/>
        <w:autoSpaceDN w:val="0"/>
        <w:adjustRightInd w:val="0"/>
        <w:spacing w:after="0" w:line="288" w:lineRule="auto"/>
        <w:rPr>
          <w:szCs w:val="24"/>
        </w:rPr>
      </w:pPr>
      <w:r w:rsidRPr="002365C8">
        <w:rPr>
          <w:szCs w:val="24"/>
        </w:rPr>
        <w:t xml:space="preserve">Часть </w:t>
      </w:r>
      <w:r w:rsidRPr="002365C8">
        <w:rPr>
          <w:szCs w:val="24"/>
        </w:rPr>
        <w:t>4</w:t>
      </w:r>
      <w:r w:rsidRPr="002365C8">
        <w:rPr>
          <w:szCs w:val="24"/>
        </w:rPr>
        <w:t xml:space="preserve">. Обоснование </w:t>
      </w:r>
      <w:r w:rsidRPr="002365C8">
        <w:t>нача</w:t>
      </w:r>
      <w:r w:rsidRPr="002365C8">
        <w:t>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  <w:r w:rsidRPr="002365C8">
        <w:rPr>
          <w:szCs w:val="24"/>
        </w:rPr>
        <w:t>;</w:t>
      </w:r>
    </w:p>
    <w:p w:rsidR="00F436B9" w:rsidRPr="002365C8" w:rsidRDefault="00702A17" w:rsidP="00F00D19">
      <w:pPr>
        <w:spacing w:after="0" w:line="288" w:lineRule="auto"/>
        <w:rPr>
          <w:szCs w:val="24"/>
        </w:rPr>
      </w:pPr>
      <w:r w:rsidRPr="002365C8">
        <w:rPr>
          <w:szCs w:val="24"/>
        </w:rPr>
        <w:lastRenderedPageBreak/>
        <w:t xml:space="preserve">Часть </w:t>
      </w:r>
      <w:r w:rsidRPr="002365C8">
        <w:rPr>
          <w:szCs w:val="24"/>
        </w:rPr>
        <w:t>5</w:t>
      </w:r>
      <w:r w:rsidRPr="002365C8">
        <w:rPr>
          <w:szCs w:val="24"/>
        </w:rPr>
        <w:t xml:space="preserve">. Проект </w:t>
      </w:r>
      <w:r w:rsidRPr="002365C8">
        <w:rPr>
          <w:szCs w:val="24"/>
        </w:rPr>
        <w:t>договора</w:t>
      </w:r>
      <w:r w:rsidRPr="002365C8">
        <w:rPr>
          <w:szCs w:val="24"/>
        </w:rPr>
        <w:t>;</w:t>
      </w:r>
    </w:p>
    <w:p w:rsidR="00F436B9" w:rsidRPr="002365C8" w:rsidRDefault="00702A17" w:rsidP="00F00D19">
      <w:pPr>
        <w:spacing w:after="0" w:line="288" w:lineRule="auto"/>
        <w:rPr>
          <w:szCs w:val="24"/>
        </w:rPr>
      </w:pPr>
      <w:r w:rsidRPr="002365C8">
        <w:rPr>
          <w:szCs w:val="24"/>
        </w:rPr>
        <w:t xml:space="preserve">Часть </w:t>
      </w:r>
      <w:r w:rsidRPr="002365C8">
        <w:rPr>
          <w:szCs w:val="24"/>
        </w:rPr>
        <w:t>6</w:t>
      </w:r>
      <w:r w:rsidRPr="002365C8">
        <w:rPr>
          <w:szCs w:val="24"/>
        </w:rPr>
        <w:t xml:space="preserve">. </w:t>
      </w:r>
      <w:r w:rsidRPr="002365C8">
        <w:rPr>
          <w:szCs w:val="24"/>
        </w:rPr>
        <w:t>Типовая форма заявки</w:t>
      </w:r>
      <w:r w:rsidRPr="002365C8">
        <w:rPr>
          <w:szCs w:val="24"/>
        </w:rPr>
        <w:t xml:space="preserve"> </w:t>
      </w:r>
      <w:r w:rsidRPr="002365C8">
        <w:rPr>
          <w:szCs w:val="24"/>
        </w:rPr>
        <w:t>(если приложена);</w:t>
      </w:r>
    </w:p>
    <w:p w:rsidR="00F00D19" w:rsidRDefault="00702A17" w:rsidP="00584BE3">
      <w:pPr>
        <w:rPr>
          <w:b/>
          <w:szCs w:val="24"/>
        </w:rPr>
      </w:pPr>
    </w:p>
    <w:p w:rsidR="00584BE3" w:rsidRPr="002B180B" w:rsidRDefault="00702A17" w:rsidP="00584BE3">
      <w:pPr>
        <w:rPr>
          <w:b/>
          <w:bCs/>
          <w:szCs w:val="24"/>
        </w:rPr>
      </w:pPr>
      <w:r w:rsidRPr="002365C8">
        <w:rPr>
          <w:b/>
          <w:bCs/>
          <w:szCs w:val="24"/>
        </w:rPr>
        <w:t xml:space="preserve">Сокращения, используемые в документации </w:t>
      </w:r>
      <w:r w:rsidRPr="002B180B">
        <w:rPr>
          <w:b/>
          <w:bCs/>
          <w:szCs w:val="24"/>
        </w:rPr>
        <w:t>о проведении аукциона:</w:t>
      </w:r>
    </w:p>
    <w:p w:rsidR="00584BE3" w:rsidRPr="002B180B" w:rsidRDefault="00702A17" w:rsidP="00F00D19">
      <w:pPr>
        <w:spacing w:after="0" w:line="288" w:lineRule="auto"/>
        <w:rPr>
          <w:szCs w:val="24"/>
        </w:rPr>
      </w:pPr>
      <w:r w:rsidRPr="00F00D19">
        <w:rPr>
          <w:b/>
          <w:bCs/>
          <w:szCs w:val="24"/>
        </w:rPr>
        <w:t>Документация</w:t>
      </w:r>
      <w:r w:rsidRPr="002B180B">
        <w:rPr>
          <w:szCs w:val="24"/>
        </w:rPr>
        <w:t xml:space="preserve"> – документация о проведении аукциона.</w:t>
      </w:r>
    </w:p>
    <w:p w:rsidR="00584BE3" w:rsidRPr="002B180B" w:rsidRDefault="00702A17" w:rsidP="00F00D19">
      <w:pPr>
        <w:spacing w:after="0" w:line="288" w:lineRule="auto"/>
        <w:rPr>
          <w:szCs w:val="24"/>
        </w:rPr>
      </w:pPr>
      <w:r w:rsidRPr="00F00D19">
        <w:rPr>
          <w:b/>
          <w:bCs/>
          <w:szCs w:val="24"/>
        </w:rPr>
        <w:t>ЕИС</w:t>
      </w:r>
      <w:r w:rsidRPr="002B180B">
        <w:rPr>
          <w:szCs w:val="24"/>
        </w:rPr>
        <w:t xml:space="preserve"> – единая информационная система в сфере закупок.</w:t>
      </w:r>
    </w:p>
    <w:p w:rsidR="00584BE3" w:rsidRPr="002B180B" w:rsidRDefault="00702A17" w:rsidP="00F00D19">
      <w:pPr>
        <w:spacing w:after="0" w:line="288" w:lineRule="auto"/>
        <w:rPr>
          <w:szCs w:val="24"/>
        </w:rPr>
      </w:pPr>
      <w:r w:rsidRPr="00F00D19">
        <w:rPr>
          <w:b/>
          <w:bCs/>
          <w:szCs w:val="24"/>
        </w:rPr>
        <w:t>Закон №223-ФЗ</w:t>
      </w:r>
      <w:r w:rsidRPr="002B180B">
        <w:rPr>
          <w:szCs w:val="24"/>
        </w:rPr>
        <w:t xml:space="preserve"> – Федеральный закон от 18 июля 2011 г. №223-ФЗ «О закупках товаров, работ, услуг отдельными видами юридических лиц».</w:t>
      </w:r>
    </w:p>
    <w:p w:rsidR="00584BE3" w:rsidRPr="002B180B" w:rsidRDefault="00702A17" w:rsidP="00F00D19">
      <w:pPr>
        <w:spacing w:after="0" w:line="288" w:lineRule="auto"/>
        <w:rPr>
          <w:szCs w:val="24"/>
        </w:rPr>
      </w:pPr>
      <w:r w:rsidRPr="00F00D19">
        <w:rPr>
          <w:b/>
          <w:bCs/>
          <w:szCs w:val="24"/>
        </w:rPr>
        <w:t>Закон №44-ФЗ</w:t>
      </w:r>
      <w:r w:rsidRPr="002B180B">
        <w:rPr>
          <w:szCs w:val="24"/>
        </w:rPr>
        <w:t xml:space="preserve"> – Федеральный закон от 5 апреля 2013 г. № 44-ФЗ «О контрактной системе в сфере закупок товаров, работ, услуг для обеспечения </w:t>
      </w:r>
      <w:r w:rsidRPr="002B180B">
        <w:rPr>
          <w:szCs w:val="24"/>
        </w:rPr>
        <w:t>государственных и муниципальных нужд».</w:t>
      </w:r>
    </w:p>
    <w:p w:rsidR="00D201A3" w:rsidRDefault="00702A17" w:rsidP="00F00D19">
      <w:pPr>
        <w:spacing w:after="0" w:line="288" w:lineRule="auto"/>
        <w:rPr>
          <w:szCs w:val="24"/>
        </w:rPr>
      </w:pPr>
      <w:r w:rsidRPr="00F00D19">
        <w:rPr>
          <w:b/>
          <w:bCs/>
          <w:szCs w:val="24"/>
        </w:rPr>
        <w:t>Положение о закупке заказчика</w:t>
      </w:r>
      <w:r w:rsidRPr="002B180B">
        <w:rPr>
          <w:szCs w:val="24"/>
        </w:rPr>
        <w:t xml:space="preserve"> – правовой акт заказчика, принятый с учетом части 3 статьи 2 Закона № 223-ФЗ и типового положения о закупке, основанного на шаблоне типового положения о закупке товаров, работ, услуг для </w:t>
      </w:r>
      <w:r w:rsidRPr="002B180B">
        <w:rPr>
          <w:szCs w:val="24"/>
        </w:rPr>
        <w:t xml:space="preserve">нужд </w:t>
      </w:r>
      <w:r w:rsidRPr="00A6046D">
        <w:rPr>
          <w:szCs w:val="24"/>
        </w:rPr>
        <w:t>заказчиков</w:t>
      </w:r>
      <w:r>
        <w:rPr>
          <w:szCs w:val="24"/>
        </w:rPr>
        <w:t xml:space="preserve"> </w:t>
      </w:r>
      <w:r w:rsidRPr="002B180B">
        <w:rPr>
          <w:szCs w:val="24"/>
        </w:rPr>
        <w:t>Республики Саха (Якутия) (разработанного и утвержденного организатором закупок) и утвержденного органом исполнительной власти Республики Саха (Якутия), осуществляющим функции и полномочия учредителя бюджетного учреждения Республики Саха (Як</w:t>
      </w:r>
      <w:r w:rsidRPr="002B180B">
        <w:rPr>
          <w:szCs w:val="24"/>
        </w:rPr>
        <w:t>утия), осуществляющим полномочия собственника имущества государственного унитарного предприятия Республики Саха (Якутия), в том числе казенного предприятия Республики Саха (Якутия).</w:t>
      </w:r>
    </w:p>
    <w:p w:rsidR="00F00D19" w:rsidRPr="00F00D19" w:rsidRDefault="00702A17" w:rsidP="00F00D19">
      <w:pPr>
        <w:spacing w:after="0" w:line="288" w:lineRule="auto"/>
        <w:rPr>
          <w:szCs w:val="24"/>
        </w:rPr>
      </w:pPr>
    </w:p>
    <w:p w:rsidR="00F436B9" w:rsidRPr="00DD0A4C" w:rsidRDefault="00702A17" w:rsidP="00DD0FE6">
      <w:pPr>
        <w:spacing w:after="0" w:line="312" w:lineRule="auto"/>
        <w:ind w:firstLine="709"/>
        <w:jc w:val="center"/>
        <w:rPr>
          <w:b/>
          <w:szCs w:val="24"/>
        </w:rPr>
      </w:pPr>
      <w:r w:rsidRPr="00DD0A4C">
        <w:rPr>
          <w:b/>
          <w:szCs w:val="24"/>
        </w:rPr>
        <w:t xml:space="preserve">Порядок утверждения </w:t>
      </w:r>
      <w:r>
        <w:rPr>
          <w:b/>
          <w:szCs w:val="24"/>
        </w:rPr>
        <w:t>документации о проведении аукциона</w:t>
      </w:r>
    </w:p>
    <w:p w:rsidR="00F436B9" w:rsidRPr="00DD0A4C" w:rsidRDefault="00702A17" w:rsidP="00DD0FE6">
      <w:pPr>
        <w:spacing w:after="0" w:line="312" w:lineRule="auto"/>
        <w:ind w:firstLine="709"/>
        <w:jc w:val="center"/>
        <w:rPr>
          <w:b/>
          <w:szCs w:val="24"/>
        </w:rPr>
      </w:pPr>
    </w:p>
    <w:p w:rsidR="00F436B9" w:rsidRPr="00DD0A4C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DD0A4C">
        <w:rPr>
          <w:szCs w:val="24"/>
        </w:rPr>
        <w:t xml:space="preserve">В соответствии с </w:t>
      </w:r>
      <w:r w:rsidRPr="00DD0A4C">
        <w:rPr>
          <w:szCs w:val="24"/>
        </w:rPr>
        <w:t xml:space="preserve">Порядком взаимодействия </w:t>
      </w:r>
      <w:r w:rsidRPr="00A6046D">
        <w:rPr>
          <w:szCs w:val="24"/>
          <w:lang w:eastAsia="ru-RU"/>
        </w:rPr>
        <w:t>заказчиков</w:t>
      </w:r>
      <w:r>
        <w:rPr>
          <w:szCs w:val="24"/>
          <w:lang w:eastAsia="ru-RU"/>
        </w:rPr>
        <w:t xml:space="preserve"> </w:t>
      </w:r>
      <w:r w:rsidRPr="003F5D40">
        <w:rPr>
          <w:szCs w:val="24"/>
          <w:lang w:eastAsia="ru-RU"/>
        </w:rPr>
        <w:t>Республики Саха (Якутия) с государственным</w:t>
      </w:r>
      <w:r>
        <w:rPr>
          <w:szCs w:val="24"/>
          <w:lang w:eastAsia="ru-RU"/>
        </w:rPr>
        <w:t xml:space="preserve"> </w:t>
      </w:r>
      <w:r w:rsidRPr="003F5D40">
        <w:rPr>
          <w:szCs w:val="24"/>
          <w:lang w:eastAsia="ru-RU"/>
        </w:rPr>
        <w:t>казенным учреждением Республики Саха (Якутия) «Центр закупок</w:t>
      </w:r>
      <w:r>
        <w:rPr>
          <w:szCs w:val="24"/>
          <w:lang w:eastAsia="ru-RU"/>
        </w:rPr>
        <w:t xml:space="preserve"> </w:t>
      </w:r>
      <w:r w:rsidRPr="003F5D40">
        <w:rPr>
          <w:szCs w:val="24"/>
          <w:lang w:eastAsia="ru-RU"/>
        </w:rPr>
        <w:t>Республики Саха (Якутия)» при осуществлении закупок товаров, работ,</w:t>
      </w:r>
      <w:r>
        <w:rPr>
          <w:szCs w:val="24"/>
          <w:lang w:eastAsia="ru-RU"/>
        </w:rPr>
        <w:t xml:space="preserve"> </w:t>
      </w:r>
      <w:r w:rsidRPr="003F5D40">
        <w:rPr>
          <w:szCs w:val="24"/>
          <w:lang w:eastAsia="ru-RU"/>
        </w:rPr>
        <w:t>услуг в рамках Федерального закона от 18 июля 201</w:t>
      </w:r>
      <w:r w:rsidRPr="003F5D40">
        <w:rPr>
          <w:szCs w:val="24"/>
          <w:lang w:eastAsia="ru-RU"/>
        </w:rPr>
        <w:t>1 г</w:t>
      </w:r>
      <w:r>
        <w:rPr>
          <w:szCs w:val="24"/>
          <w:lang w:eastAsia="ru-RU"/>
        </w:rPr>
        <w:t>ода</w:t>
      </w:r>
      <w:r w:rsidRPr="003F5D40">
        <w:rPr>
          <w:szCs w:val="24"/>
          <w:lang w:eastAsia="ru-RU"/>
        </w:rPr>
        <w:t xml:space="preserve"> № 223-ФЗ</w:t>
      </w:r>
      <w:r>
        <w:rPr>
          <w:szCs w:val="24"/>
          <w:lang w:eastAsia="ru-RU"/>
        </w:rPr>
        <w:t xml:space="preserve"> </w:t>
      </w:r>
      <w:r w:rsidRPr="003F5D40">
        <w:rPr>
          <w:szCs w:val="24"/>
          <w:lang w:eastAsia="ru-RU"/>
        </w:rPr>
        <w:t>«О закупках товаров, работ, услуг отдельными видами юридических лиц»</w:t>
      </w:r>
      <w:r>
        <w:rPr>
          <w:szCs w:val="24"/>
          <w:lang w:eastAsia="ru-RU"/>
        </w:rPr>
        <w:t>, утвержденного п</w:t>
      </w:r>
      <w:r w:rsidRPr="003F5D40">
        <w:rPr>
          <w:szCs w:val="24"/>
        </w:rPr>
        <w:t>остановлени</w:t>
      </w:r>
      <w:r>
        <w:rPr>
          <w:szCs w:val="24"/>
        </w:rPr>
        <w:t>ем</w:t>
      </w:r>
      <w:r w:rsidRPr="003F5D40">
        <w:rPr>
          <w:szCs w:val="24"/>
        </w:rPr>
        <w:t xml:space="preserve"> Правительства Республики Саха (Якутия)</w:t>
      </w:r>
      <w:r>
        <w:rPr>
          <w:szCs w:val="24"/>
        </w:rPr>
        <w:t xml:space="preserve"> от 10 декабря 2021 года №512</w:t>
      </w:r>
      <w:r w:rsidRPr="00DD0A4C">
        <w:rPr>
          <w:szCs w:val="24"/>
        </w:rPr>
        <w:t xml:space="preserve">, </w:t>
      </w:r>
      <w:r>
        <w:rPr>
          <w:szCs w:val="24"/>
        </w:rPr>
        <w:t xml:space="preserve">извещение и </w:t>
      </w:r>
      <w:r>
        <w:rPr>
          <w:szCs w:val="24"/>
        </w:rPr>
        <w:t>документация о проведении аукциона</w:t>
      </w:r>
      <w:r w:rsidRPr="00DD0A4C">
        <w:rPr>
          <w:szCs w:val="24"/>
        </w:rPr>
        <w:t xml:space="preserve"> утверждается заказчиком</w:t>
      </w:r>
      <w:r w:rsidRPr="00DD0A4C">
        <w:t>.</w:t>
      </w:r>
    </w:p>
    <w:p w:rsidR="00F436B9" w:rsidRPr="00DD0A4C" w:rsidRDefault="00702A17" w:rsidP="00147FC9">
      <w:pPr>
        <w:spacing w:after="0" w:line="312" w:lineRule="auto"/>
        <w:ind w:firstLine="709"/>
        <w:jc w:val="both"/>
        <w:rPr>
          <w:szCs w:val="24"/>
        </w:rPr>
      </w:pPr>
    </w:p>
    <w:p w:rsidR="00F436B9" w:rsidRPr="00DD0A4C" w:rsidRDefault="00702A17" w:rsidP="00147FC9">
      <w:pPr>
        <w:spacing w:after="0" w:line="312" w:lineRule="auto"/>
        <w:jc w:val="center"/>
        <w:rPr>
          <w:b/>
          <w:sz w:val="28"/>
          <w:szCs w:val="28"/>
        </w:rPr>
      </w:pPr>
      <w:r w:rsidRPr="00DD0A4C">
        <w:rPr>
          <w:b/>
          <w:sz w:val="28"/>
          <w:szCs w:val="28"/>
        </w:rPr>
        <w:t xml:space="preserve">Часть 1. </w:t>
      </w:r>
      <w:r w:rsidRPr="00DD0A4C">
        <w:rPr>
          <w:b/>
          <w:szCs w:val="24"/>
        </w:rPr>
        <w:t>ИНФОРМАЦИОННАЯ КАРТА</w:t>
      </w:r>
    </w:p>
    <w:p w:rsidR="00F436B9" w:rsidRPr="00C60B6E" w:rsidRDefault="00702A17" w:rsidP="00F00D19">
      <w:pPr>
        <w:spacing w:after="0" w:line="288" w:lineRule="auto"/>
        <w:ind w:firstLine="709"/>
        <w:jc w:val="both"/>
        <w:rPr>
          <w:szCs w:val="24"/>
        </w:rPr>
      </w:pPr>
      <w:r w:rsidRPr="00DD0A4C">
        <w:rPr>
          <w:szCs w:val="24"/>
        </w:rPr>
        <w:t xml:space="preserve">В случае разночтения информации, содержащейся в </w:t>
      </w:r>
      <w:r>
        <w:rPr>
          <w:szCs w:val="24"/>
        </w:rPr>
        <w:t>документации о проведении аукциона</w:t>
      </w:r>
      <w:r w:rsidRPr="00C60B6E">
        <w:rPr>
          <w:szCs w:val="24"/>
        </w:rPr>
        <w:t>, преимущество имеют сведения, указанные в Информационной карте, если иное не указано в самой Информационной карте.</w:t>
      </w:r>
    </w:p>
    <w:p w:rsidR="00F436B9" w:rsidRPr="00C60B6E" w:rsidRDefault="00702A17" w:rsidP="00F00D1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szCs w:val="24"/>
        </w:rPr>
      </w:pPr>
      <w:r w:rsidRPr="00C60B6E">
        <w:rPr>
          <w:szCs w:val="24"/>
        </w:rPr>
        <w:lastRenderedPageBreak/>
        <w:t xml:space="preserve">Время указано по месту нахождения </w:t>
      </w:r>
      <w:r w:rsidRPr="00C60B6E">
        <w:rPr>
          <w:szCs w:val="24"/>
        </w:rPr>
        <w:t>организатора закупки</w:t>
      </w:r>
      <w:r w:rsidRPr="00C60B6E">
        <w:rPr>
          <w:szCs w:val="24"/>
        </w:rPr>
        <w:t xml:space="preserve"> </w:t>
      </w:r>
      <w:r w:rsidRPr="00C60B6E">
        <w:rPr>
          <w:szCs w:val="24"/>
          <w:lang w:eastAsia="ru-RU"/>
        </w:rPr>
        <w:t>по организации и проведению закупки</w:t>
      </w:r>
      <w:r w:rsidRPr="00C60B6E">
        <w:rPr>
          <w:szCs w:val="24"/>
        </w:rPr>
        <w:t>.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332"/>
        <w:gridCol w:w="7748"/>
      </w:tblGrid>
      <w:tr w:rsidR="00EC7514" w:rsidTr="00677AF9">
        <w:tc>
          <w:tcPr>
            <w:tcW w:w="516" w:type="dxa"/>
            <w:shd w:val="clear" w:color="auto" w:fill="auto"/>
          </w:tcPr>
          <w:p w:rsidR="00107C51" w:rsidRPr="00BE59C7" w:rsidRDefault="00702A17" w:rsidP="00DD0FE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107C51" w:rsidRPr="00A6046D" w:rsidRDefault="00702A17" w:rsidP="00DD0FE6">
            <w:pPr>
              <w:spacing w:after="0" w:line="240" w:lineRule="auto"/>
              <w:jc w:val="both"/>
              <w:rPr>
                <w:szCs w:val="24"/>
              </w:rPr>
            </w:pPr>
            <w:r w:rsidRPr="00A6046D">
              <w:rPr>
                <w:szCs w:val="24"/>
              </w:rPr>
              <w:t>Способ закупки</w:t>
            </w:r>
            <w:r w:rsidRPr="00A6046D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107C51" w:rsidRPr="00A6046D" w:rsidRDefault="00702A17" w:rsidP="00DD0FE6">
            <w:pPr>
              <w:spacing w:after="0" w:line="240" w:lineRule="auto"/>
              <w:jc w:val="both"/>
              <w:rPr>
                <w:noProof/>
                <w:szCs w:val="24"/>
              </w:rPr>
            </w:pPr>
            <w:r w:rsidRPr="00A6046D">
              <w:rPr>
                <w:noProof/>
                <w:szCs w:val="24"/>
              </w:rPr>
              <w:t xml:space="preserve">Аукцион 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F436B9" w:rsidRPr="00BE59C7" w:rsidRDefault="00702A17" w:rsidP="00DD0FE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F436B9" w:rsidRPr="00BE59C7" w:rsidRDefault="00702A17" w:rsidP="00DD0FE6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Наименование </w:t>
            </w:r>
            <w:r w:rsidRPr="00BE59C7">
              <w:rPr>
                <w:szCs w:val="24"/>
              </w:rPr>
              <w:t>предмета</w:t>
            </w:r>
            <w:r w:rsidRPr="00BE59C7">
              <w:rPr>
                <w:szCs w:val="24"/>
              </w:rPr>
              <w:t xml:space="preserve"> закупки (предмет </w:t>
            </w:r>
            <w:r w:rsidRPr="00BE59C7">
              <w:rPr>
                <w:szCs w:val="24"/>
              </w:rPr>
              <w:t>договора</w:t>
            </w:r>
            <w:r w:rsidRPr="00BE59C7">
              <w:rPr>
                <w:szCs w:val="24"/>
              </w:rPr>
              <w:t>)</w:t>
            </w:r>
            <w:r w:rsidRPr="00BE59C7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F436B9" w:rsidRPr="00BE59C7" w:rsidRDefault="00702A17" w:rsidP="00DD0FE6">
            <w:pPr>
              <w:spacing w:after="0" w:line="240" w:lineRule="auto"/>
              <w:jc w:val="both"/>
              <w:rPr>
                <w:szCs w:val="24"/>
              </w:rPr>
            </w:pPr>
            <w:r w:rsidRPr="00702A17">
              <w:rPr>
                <w:noProof/>
              </w:rPr>
              <w:t>Поставка питьевой бутилированной воды по адресам:  г. Якутск, Покровский тракт, 16 км., г. Якутск, Сергеляхское шоссе, 9 км.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F436B9" w:rsidRPr="00BE59C7" w:rsidRDefault="00702A17" w:rsidP="00DD0FE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F436B9" w:rsidRPr="00BE59C7" w:rsidRDefault="00702A17" w:rsidP="00DD0FE6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Начальная (максимальная) цена договора, либо формула цены и максимальное значение цены договора, либо цена единицы товара, работы, услуги и максималь</w:t>
            </w:r>
            <w:r w:rsidRPr="00BE59C7">
              <w:rPr>
                <w:szCs w:val="24"/>
              </w:rPr>
              <w:t>ное значение цены договора</w:t>
            </w:r>
          </w:p>
        </w:tc>
        <w:tc>
          <w:tcPr>
            <w:tcW w:w="7748" w:type="dxa"/>
            <w:shd w:val="clear" w:color="auto" w:fill="auto"/>
          </w:tcPr>
          <w:p w:rsidR="00F436B9" w:rsidRPr="00BE59C7" w:rsidRDefault="00702A17" w:rsidP="00DD0FE6">
            <w:pPr>
              <w:tabs>
                <w:tab w:val="left" w:pos="1740"/>
              </w:tabs>
              <w:spacing w:after="0" w:line="240" w:lineRule="auto"/>
              <w:jc w:val="both"/>
              <w:rPr>
                <w:szCs w:val="24"/>
              </w:rPr>
            </w:pPr>
            <w:r w:rsidRPr="004E38C9">
              <w:rPr>
                <w:noProof/>
              </w:rPr>
              <w:t>330</w:t>
            </w:r>
            <w:r>
              <w:rPr>
                <w:noProof/>
                <w:lang w:val="en-US"/>
              </w:rPr>
              <w:t xml:space="preserve"> </w:t>
            </w:r>
            <w:r w:rsidRPr="004E38C9">
              <w:rPr>
                <w:noProof/>
              </w:rPr>
              <w:t>000,00</w:t>
            </w:r>
            <w:r>
              <w:rPr>
                <w:noProof/>
              </w:rPr>
              <w:t xml:space="preserve"> рублей</w:t>
            </w:r>
            <w:r>
              <w:rPr>
                <w:noProof/>
                <w:lang w:val="en-US"/>
              </w:rPr>
              <w:t xml:space="preserve">. </w:t>
            </w:r>
            <w:r w:rsidRPr="005639A9">
              <w:rPr>
                <w:noProof/>
                <w:lang w:val="en-US"/>
              </w:rPr>
              <w:t>(</w:t>
            </w:r>
            <w:r w:rsidRPr="005639A9">
              <w:t xml:space="preserve">НДС </w:t>
            </w:r>
            <w:r>
              <w:rPr>
                <w:noProof/>
              </w:rPr>
              <w:t>20</w:t>
            </w:r>
            <w:r w:rsidRPr="005639A9">
              <w:rPr>
                <w:noProof/>
              </w:rPr>
              <w:t>%</w:t>
            </w:r>
            <w:r w:rsidRPr="005639A9">
              <w:rPr>
                <w:noProof/>
                <w:lang w:val="en-US"/>
              </w:rPr>
              <w:t>)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D201A3" w:rsidRPr="00BE59C7" w:rsidRDefault="00702A17" w:rsidP="00DD0FE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D201A3" w:rsidRPr="00BE59C7" w:rsidRDefault="00702A17" w:rsidP="00DD0FE6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Место поставки товара, выполнения работ, оказания услуг.</w:t>
            </w:r>
          </w:p>
        </w:tc>
        <w:tc>
          <w:tcPr>
            <w:tcW w:w="7748" w:type="dxa"/>
            <w:shd w:val="clear" w:color="auto" w:fill="auto"/>
          </w:tcPr>
          <w:p w:rsid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</w:rPr>
            </w:pPr>
            <w:r>
              <w:rPr>
                <w:noProof/>
              </w:rPr>
              <w:t xml:space="preserve">Место поставки Товара: </w:t>
            </w:r>
          </w:p>
          <w:p w:rsid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</w:rPr>
            </w:pPr>
            <w:r>
              <w:rPr>
                <w:noProof/>
              </w:rPr>
              <w:t>Объект №1 -ДОЛ «Энергетик» по адресу: Республика Саха (Якутия), г. Якутск, Покровский тракт,16 км.;</w:t>
            </w:r>
          </w:p>
          <w:p w:rsidR="00D201A3" w:rsidRPr="00BE59C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>
              <w:rPr>
                <w:noProof/>
              </w:rPr>
              <w:t>Объект №2 -ДЗСОЛ «Кэскил» по адресу: Республика Саха (Якутия), г. Якутск, Сергеляхское шоссе, 9 км.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3A5FF7" w:rsidRPr="00BE59C7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3A5FF7" w:rsidRPr="00BE59C7" w:rsidRDefault="00702A17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Условия и сроки (периоды) поставки товара, выполнения работ, оказания услуг.</w:t>
            </w:r>
          </w:p>
        </w:tc>
        <w:tc>
          <w:tcPr>
            <w:tcW w:w="7748" w:type="dxa"/>
            <w:shd w:val="clear" w:color="auto" w:fill="auto"/>
          </w:tcPr>
          <w:p w:rsidR="00702A17" w:rsidRP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В соответствии с документацией</w:t>
            </w:r>
          </w:p>
          <w:p w:rsidR="00702A17" w:rsidRP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осуществляется отдельными партиями согласно заявке Заказчика</w:t>
            </w:r>
          </w:p>
          <w:p w:rsidR="003A5FF7" w:rsidRPr="002B180B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с момента подписания до «31» августа 2025 г.</w:t>
            </w:r>
          </w:p>
        </w:tc>
      </w:tr>
      <w:tr w:rsidR="00EC7514" w:rsidTr="00677AF9">
        <w:trPr>
          <w:trHeight w:val="644"/>
        </w:trPr>
        <w:tc>
          <w:tcPr>
            <w:tcW w:w="516" w:type="dxa"/>
            <w:shd w:val="clear" w:color="auto" w:fill="auto"/>
          </w:tcPr>
          <w:p w:rsidR="003A5FF7" w:rsidRPr="00BE59C7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3A5FF7" w:rsidRPr="00BE59C7" w:rsidRDefault="00702A17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Форма, </w:t>
            </w:r>
            <w:r w:rsidRPr="00BE59C7">
              <w:rPr>
                <w:szCs w:val="24"/>
              </w:rPr>
              <w:t xml:space="preserve">сроки и </w:t>
            </w:r>
            <w:r w:rsidRPr="00BE59C7">
              <w:rPr>
                <w:szCs w:val="24"/>
              </w:rPr>
              <w:t>порядок оплаты товара, работы, услуги</w:t>
            </w:r>
            <w:r w:rsidRPr="00BE59C7">
              <w:rPr>
                <w:szCs w:val="24"/>
              </w:rPr>
              <w:t>, в том числе размер аванса.</w:t>
            </w:r>
          </w:p>
        </w:tc>
        <w:tc>
          <w:tcPr>
            <w:tcW w:w="7748" w:type="dxa"/>
            <w:shd w:val="clear" w:color="auto" w:fill="auto"/>
          </w:tcPr>
          <w:p w:rsidR="00702A17" w:rsidRP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Оплата по Договору производится в следующем порядке:</w:t>
            </w:r>
          </w:p>
          <w:p w:rsidR="00702A17" w:rsidRP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3.1.1. оплата производится в рублях Российской Федерации безналичным расчетом путем перечисления Заказчиком денежных средств на указанный в Договоре счет Поставщика;</w:t>
            </w:r>
          </w:p>
          <w:p w:rsidR="00702A17" w:rsidRP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3.1.2. оплата производится по факту поставки Товара (полностью или частично) на основании выставленного Поставщиком счета в течение 7 (семи) рабочих дней со дня подписания Сторонами акта приема-передачи Товара</w:t>
            </w:r>
          </w:p>
          <w:p w:rsidR="00702A17" w:rsidRPr="00702A17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3.1.3. Порядок предоставления аванса:</w:t>
            </w:r>
          </w:p>
          <w:p w:rsidR="003A5FF7" w:rsidRPr="002B180B" w:rsidRDefault="00702A17" w:rsidP="00702A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  <w:szCs w:val="24"/>
              </w:rPr>
              <w:t>- Заказчик перечисляет аванс в размере 30% от Н(М)ЦД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AB3522" w:rsidRPr="00BE59C7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AB3522" w:rsidRPr="00BE59C7" w:rsidRDefault="00702A17" w:rsidP="003A5FF7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BE59C7">
              <w:rPr>
                <w:szCs w:val="24"/>
              </w:rPr>
              <w:t xml:space="preserve">Информация об отнесении к </w:t>
            </w:r>
            <w:r w:rsidRPr="00BE59C7">
              <w:rPr>
                <w:szCs w:val="24"/>
              </w:rPr>
              <w:t>национальным проектам.</w:t>
            </w:r>
          </w:p>
        </w:tc>
        <w:tc>
          <w:tcPr>
            <w:tcW w:w="7748" w:type="dxa"/>
            <w:shd w:val="clear" w:color="auto" w:fill="auto"/>
          </w:tcPr>
          <w:p w:rsidR="00AB3522" w:rsidRPr="00A6046D" w:rsidRDefault="00702A17" w:rsidP="003A5F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color w:val="FF0000"/>
                <w:szCs w:val="24"/>
                <w:highlight w:val="cyan"/>
              </w:rPr>
            </w:pPr>
            <w:r>
              <w:t>Нет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41A18" w:rsidRPr="0089048A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41A18" w:rsidRPr="0089048A" w:rsidRDefault="00702A17" w:rsidP="003A5FF7">
            <w:pPr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89048A">
              <w:rPr>
                <w:szCs w:val="24"/>
              </w:rPr>
              <w:t>Участники закупки.</w:t>
            </w:r>
            <w:r w:rsidRPr="0089048A">
              <w:rPr>
                <w:szCs w:val="24"/>
              </w:rPr>
              <w:t xml:space="preserve"> </w:t>
            </w:r>
          </w:p>
        </w:tc>
        <w:tc>
          <w:tcPr>
            <w:tcW w:w="7748" w:type="dxa"/>
            <w:shd w:val="clear" w:color="auto" w:fill="auto"/>
          </w:tcPr>
          <w:p w:rsidR="00E56467" w:rsidRPr="008625DB" w:rsidRDefault="00702A17" w:rsidP="00741A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snapToGrid w:val="0"/>
                <w:szCs w:val="24"/>
                <w:highlight w:val="yellow"/>
                <w:lang w:eastAsia="ru-RU"/>
              </w:rPr>
            </w:pPr>
            <w:r>
              <w:rPr>
                <w:snapToGrid w:val="0"/>
              </w:rPr>
              <w:t>С</w:t>
            </w:r>
            <w:r>
              <w:t>убъекты малого и среднего предпринимательства.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886845" w:rsidRPr="00BE59C7" w:rsidRDefault="00702A17" w:rsidP="00886845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886845" w:rsidRPr="00EC5E61" w:rsidRDefault="00702A17" w:rsidP="00886845">
            <w:pPr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D87AD0">
              <w:rPr>
                <w:szCs w:val="24"/>
                <w:shd w:val="clear" w:color="auto" w:fill="FFFFFF"/>
              </w:rPr>
              <w:t xml:space="preserve">Требования, установленные в соответствии с законодательством Российской Федерации к лицам, осуществляющим поставку товара, выполнение работы, оказание услуги, являющихся </w:t>
            </w:r>
            <w:r w:rsidRPr="004A1D01">
              <w:rPr>
                <w:szCs w:val="24"/>
                <w:shd w:val="clear" w:color="auto" w:fill="FFFFFF"/>
              </w:rPr>
              <w:t>предметом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Pr="00D87AD0">
              <w:rPr>
                <w:szCs w:val="24"/>
                <w:shd w:val="clear" w:color="auto" w:fill="FFFFFF"/>
              </w:rPr>
              <w:t>закупки</w:t>
            </w:r>
            <w:r w:rsidRPr="00DD0A4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в соответствии </w:t>
            </w:r>
            <w:r w:rsidRPr="00811C9F">
              <w:rPr>
                <w:rFonts w:eastAsia="Times New Roman"/>
                <w:snapToGrid w:val="0"/>
                <w:szCs w:val="24"/>
                <w:lang w:eastAsia="ru-RU"/>
              </w:rPr>
              <w:t>с п</w:t>
            </w:r>
            <w:r w:rsidRPr="00811C9F">
              <w:rPr>
                <w:szCs w:val="24"/>
                <w:shd w:val="clear" w:color="auto" w:fill="FFFFFF"/>
              </w:rPr>
              <w:t>.п. «и»</w:t>
            </w:r>
            <w:r w:rsidRPr="00811C9F">
              <w:rPr>
                <w:szCs w:val="24"/>
                <w:shd w:val="clear" w:color="auto" w:fill="FFFFFF"/>
              </w:rPr>
              <w:t xml:space="preserve"> </w:t>
            </w:r>
            <w:r w:rsidRPr="00811C9F">
              <w:rPr>
                <w:szCs w:val="24"/>
                <w:shd w:val="clear" w:color="auto" w:fill="FFFFFF"/>
              </w:rPr>
              <w:t>п. 12.1 Положения о закупке</w:t>
            </w:r>
          </w:p>
        </w:tc>
        <w:tc>
          <w:tcPr>
            <w:tcW w:w="7748" w:type="dxa"/>
            <w:shd w:val="clear" w:color="auto" w:fill="auto"/>
          </w:tcPr>
          <w:p w:rsidR="007A388F" w:rsidRPr="008D2791" w:rsidRDefault="00702A17" w:rsidP="007A388F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8D2791">
              <w:rPr>
                <w:rFonts w:eastAsia="Times New Roman"/>
                <w:szCs w:val="24"/>
                <w:lang w:eastAsia="ru-RU"/>
              </w:rPr>
              <w:t xml:space="preserve">В соответствии с Федеральным законом от 30.12.2006 №281-ФЗ «О специальных экономических мерах и принудительных мерах» участник закупки не должен являться юридическим или физическим лицом, включенным в перечень, утвержденный постановлением Правительства РФ </w:t>
            </w:r>
            <w:r w:rsidRPr="008D2791">
              <w:rPr>
                <w:rFonts w:eastAsia="Times New Roman"/>
                <w:szCs w:val="24"/>
                <w:lang w:eastAsia="ru-RU"/>
              </w:rPr>
              <w:t xml:space="preserve">от 11.05.2022 №851 «О мерах по реализации Указа Президента Российской Федерации от 3 мая 2022 г. №252», в отношении которого </w:t>
            </w:r>
            <w:r w:rsidRPr="008D2791">
              <w:rPr>
                <w:rFonts w:eastAsia="Times New Roman"/>
                <w:szCs w:val="24"/>
                <w:lang w:eastAsia="ru-RU"/>
              </w:rPr>
              <w:lastRenderedPageBreak/>
              <w:t>применяются специальные экономические меры, предусмотренные п.п. «а» п. 2 Указа Президента РФ от 03.05.2022 г. № 252, либо являться</w:t>
            </w:r>
            <w:r w:rsidRPr="008D2791">
              <w:rPr>
                <w:rFonts w:eastAsia="Times New Roman"/>
                <w:szCs w:val="24"/>
                <w:lang w:eastAsia="ru-RU"/>
              </w:rPr>
              <w:t xml:space="preserve"> организацией, находящейся под контролем таких лиц. </w:t>
            </w:r>
          </w:p>
          <w:p w:rsidR="003A77CB" w:rsidRPr="007C7FAB" w:rsidRDefault="00702A17" w:rsidP="00663556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8D2791">
              <w:rPr>
                <w:rFonts w:eastAsia="Times New Roman"/>
                <w:szCs w:val="24"/>
                <w:lang w:eastAsia="ru-RU"/>
              </w:rPr>
              <w:t>Представление информации или документов, подтверждающих о соответствии участника закупки вышеуказанному требованию, не требуются.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546E1" w:rsidRPr="00BE59C7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546E1" w:rsidRPr="00BE59C7" w:rsidRDefault="00702A17" w:rsidP="003A5FF7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DD0FE6">
              <w:rPr>
                <w:szCs w:val="24"/>
              </w:rPr>
              <w:t xml:space="preserve">Информация по предоставлению национального режима в соответствии с </w:t>
            </w:r>
            <w:r w:rsidRPr="00DD0FE6">
              <w:rPr>
                <w:szCs w:val="24"/>
              </w:rPr>
              <w:t>статьей 3.1-4 Закона №223-ФЗ</w:t>
            </w:r>
          </w:p>
        </w:tc>
        <w:tc>
          <w:tcPr>
            <w:tcW w:w="7748" w:type="dxa"/>
            <w:shd w:val="clear" w:color="auto" w:fill="auto"/>
          </w:tcPr>
          <w:p w:rsidR="007546E1" w:rsidRPr="004E38C9" w:rsidRDefault="00702A17" w:rsidP="004E38C9">
            <w:pPr>
              <w:spacing w:before="120" w:after="0" w:line="240" w:lineRule="auto"/>
              <w:jc w:val="both"/>
              <w:rPr>
                <w:rFonts w:eastAsia="Times New Roman"/>
                <w:szCs w:val="24"/>
              </w:rPr>
            </w:pPr>
            <w:r w:rsidRPr="007753C8">
              <w:rPr>
                <w:rFonts w:eastAsia="Times New Roman"/>
                <w:snapToGrid w:val="0"/>
                <w:szCs w:val="24"/>
                <w:lang w:eastAsia="ru-RU"/>
              </w:rPr>
              <w:t xml:space="preserve">Установлено </w:t>
            </w:r>
            <w:r w:rsidRPr="007753C8">
              <w:rPr>
                <w:rFonts w:eastAsia="Times New Roman"/>
                <w:b/>
                <w:snapToGrid w:val="0"/>
                <w:szCs w:val="24"/>
                <w:lang w:eastAsia="ru-RU"/>
              </w:rPr>
              <w:t>преимущество в отношении товаров российского происхождения, выполняемых работ, оказываемых услуг российскими лицами</w:t>
            </w:r>
            <w:r w:rsidRPr="007753C8">
              <w:rPr>
                <w:rFonts w:eastAsia="Times New Roman"/>
                <w:snapToGrid w:val="0"/>
                <w:szCs w:val="24"/>
                <w:lang w:eastAsia="ru-RU"/>
              </w:rPr>
              <w:t>, в соответствии с частью 2 документации.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FA7EA9" w:rsidRPr="00BE59C7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FA7EA9" w:rsidRPr="00BE59C7" w:rsidRDefault="00702A17" w:rsidP="003A5FF7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DD0A4C">
              <w:rPr>
                <w:szCs w:val="24"/>
              </w:rPr>
              <w:t>Требования, установленные в соответствии с законодательс</w:t>
            </w:r>
            <w:r w:rsidRPr="00DD0A4C">
              <w:rPr>
                <w:szCs w:val="24"/>
              </w:rPr>
              <w:t>твом РФ к товару, работе, услуге.</w:t>
            </w:r>
          </w:p>
        </w:tc>
        <w:tc>
          <w:tcPr>
            <w:tcW w:w="7748" w:type="dxa"/>
            <w:shd w:val="clear" w:color="auto" w:fill="auto"/>
          </w:tcPr>
          <w:p w:rsidR="00FA7EA9" w:rsidRPr="00F00D19" w:rsidRDefault="00702A17" w:rsidP="007C7FAB">
            <w:pPr>
              <w:spacing w:before="120" w:after="0" w:line="240" w:lineRule="auto"/>
              <w:jc w:val="both"/>
              <w:rPr>
                <w:i/>
                <w:iCs/>
                <w:color w:val="FF0000"/>
                <w:szCs w:val="24"/>
              </w:rPr>
            </w:pPr>
            <w:r>
              <w:rPr>
                <w:snapToGrid w:val="0"/>
              </w:rPr>
              <w:t>Не установлено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DF7222" w:rsidRPr="00BE59C7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DF7222" w:rsidRPr="00BE59C7" w:rsidRDefault="00702A17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  <w:shd w:val="clear" w:color="auto" w:fill="FFFFFF"/>
              </w:rPr>
              <w:t>Форма, порядок, дата и время окончания срока предоставления участникам закупки разъяснений положений документации о закупке.</w:t>
            </w:r>
          </w:p>
        </w:tc>
        <w:tc>
          <w:tcPr>
            <w:tcW w:w="7748" w:type="dxa"/>
            <w:shd w:val="clear" w:color="auto" w:fill="auto"/>
          </w:tcPr>
          <w:p w:rsidR="00886845" w:rsidRPr="00BE59C7" w:rsidRDefault="00702A17" w:rsidP="00886845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7C7FAB">
              <w:rPr>
                <w:rFonts w:eastAsia="Times New Roman"/>
                <w:snapToGrid w:val="0"/>
                <w:szCs w:val="24"/>
                <w:lang w:eastAsia="ru-RU"/>
              </w:rPr>
              <w:t>Дата и время окончания срока предоставления разъяснений:</w:t>
            </w:r>
          </w:p>
          <w:p w:rsidR="00886845" w:rsidRPr="00BE59C7" w:rsidRDefault="00702A17" w:rsidP="00886845">
            <w:pPr>
              <w:spacing w:before="120"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4E38C9">
              <w:rPr>
                <w:noProof/>
              </w:rPr>
              <w:t>07.05.2025</w:t>
            </w:r>
            <w:r w:rsidRPr="00B74183">
              <w:rPr>
                <w:noProof/>
              </w:rPr>
              <w:t xml:space="preserve"> </w:t>
            </w:r>
            <w:r>
              <w:rPr>
                <w:snapToGrid w:val="0"/>
              </w:rPr>
              <w:t>года</w:t>
            </w:r>
            <w:r w:rsidRPr="00B74183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</w:t>
            </w:r>
            <w:r w:rsidRPr="00B74183">
              <w:rPr>
                <w:snapToGrid w:val="0"/>
              </w:rPr>
              <w:t xml:space="preserve"> </w:t>
            </w:r>
            <w:r w:rsidRPr="004E38C9">
              <w:rPr>
                <w:noProof/>
              </w:rPr>
              <w:t>11</w:t>
            </w:r>
            <w:r w:rsidRPr="00702A17">
              <w:rPr>
                <w:noProof/>
              </w:rPr>
              <w:t>:</w:t>
            </w:r>
            <w:r w:rsidRPr="004E38C9">
              <w:rPr>
                <w:noProof/>
              </w:rPr>
              <w:t>00</w:t>
            </w:r>
            <w:r w:rsidRPr="00702A17">
              <w:rPr>
                <w:noProof/>
              </w:rPr>
              <w:t>:</w:t>
            </w:r>
            <w:r w:rsidRPr="004E38C9">
              <w:rPr>
                <w:noProof/>
              </w:rPr>
              <w:t>00</w:t>
            </w:r>
            <w:r w:rsidRPr="00B74183">
              <w:rPr>
                <w:noProof/>
              </w:rPr>
              <w:t xml:space="preserve"> </w:t>
            </w:r>
            <w:r>
              <w:rPr>
                <w:snapToGrid w:val="0"/>
              </w:rPr>
              <w:t>ч</w:t>
            </w:r>
            <w:r w:rsidRPr="00B74183">
              <w:rPr>
                <w:snapToGrid w:val="0"/>
              </w:rPr>
              <w:t>.</w:t>
            </w:r>
          </w:p>
          <w:p w:rsidR="00886845" w:rsidRPr="00BE59C7" w:rsidRDefault="00702A17" w:rsidP="00886845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</w:p>
          <w:p w:rsidR="00886845" w:rsidRPr="005C4FE1" w:rsidRDefault="00702A17" w:rsidP="00886845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BE59C7">
              <w:rPr>
                <w:szCs w:val="24"/>
                <w:shd w:val="clear" w:color="auto" w:fill="FFFFFF"/>
              </w:rPr>
              <w:t xml:space="preserve">В </w:t>
            </w:r>
            <w:r w:rsidRPr="005C4FE1">
              <w:rPr>
                <w:szCs w:val="24"/>
                <w:shd w:val="clear" w:color="auto" w:fill="FFFFFF"/>
              </w:rPr>
              <w:t>течение трех рабочих дней с даты поступления запроса о даче разъяснений положений документации, заказчик осуществляет разъяснение положений документации и размещает их в ЕИС с указанием предмета запроса, но без указания участника такой закупки, от которого</w:t>
            </w:r>
            <w:r w:rsidRPr="005C4FE1">
              <w:rPr>
                <w:szCs w:val="24"/>
                <w:shd w:val="clear" w:color="auto" w:fill="FFFFFF"/>
              </w:rPr>
              <w:t xml:space="preserve"> поступил указанный запрос. </w:t>
            </w:r>
          </w:p>
          <w:p w:rsidR="00DF7222" w:rsidRPr="00BE59C7" w:rsidRDefault="00702A17" w:rsidP="00886845">
            <w:pPr>
              <w:spacing w:after="0" w:line="240" w:lineRule="auto"/>
              <w:jc w:val="both"/>
              <w:rPr>
                <w:noProof/>
                <w:szCs w:val="24"/>
              </w:rPr>
            </w:pPr>
            <w:r w:rsidRPr="005C4FE1">
              <w:rPr>
                <w:szCs w:val="24"/>
                <w:shd w:val="clear" w:color="auto" w:fill="FFFFFF"/>
              </w:rPr>
              <w:t>При этом заказчик вправе</w:t>
            </w:r>
            <w:r w:rsidRPr="00BE59C7">
              <w:rPr>
                <w:szCs w:val="24"/>
                <w:shd w:val="clear" w:color="auto" w:fill="FFFFFF"/>
              </w:rPr>
              <w:t xml:space="preserve">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такой закупке.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DF7222" w:rsidRPr="00BE59C7" w:rsidRDefault="00702A17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DF7222" w:rsidRPr="00BE59C7" w:rsidRDefault="00702A17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Дата начала, дата и время ок</w:t>
            </w:r>
            <w:r w:rsidRPr="00BE59C7">
              <w:rPr>
                <w:szCs w:val="24"/>
              </w:rPr>
              <w:t>ончания срока подачи заявок на участие в закупке.</w:t>
            </w:r>
          </w:p>
        </w:tc>
        <w:tc>
          <w:tcPr>
            <w:tcW w:w="7748" w:type="dxa"/>
            <w:shd w:val="clear" w:color="auto" w:fill="auto"/>
          </w:tcPr>
          <w:p w:rsidR="00886845" w:rsidRPr="005C4FE1" w:rsidRDefault="00702A17" w:rsidP="00886845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147FC9">
              <w:rPr>
                <w:rFonts w:eastAsia="Times New Roman"/>
                <w:snapToGrid w:val="0"/>
                <w:szCs w:val="24"/>
                <w:lang w:eastAsia="ru-RU"/>
              </w:rPr>
              <w:t xml:space="preserve">Дата </w:t>
            </w:r>
            <w:r w:rsidRPr="005C4FE1">
              <w:rPr>
                <w:rFonts w:eastAsia="Times New Roman"/>
                <w:snapToGrid w:val="0"/>
                <w:szCs w:val="24"/>
                <w:lang w:eastAsia="ru-RU"/>
              </w:rPr>
              <w:t>начала подачи заявок: с даты размещения извещения в ЕИС</w:t>
            </w:r>
          </w:p>
          <w:p w:rsidR="00886845" w:rsidRPr="00147FC9" w:rsidRDefault="00702A17" w:rsidP="00886845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147FC9">
              <w:rPr>
                <w:rFonts w:eastAsia="Times New Roman"/>
                <w:snapToGrid w:val="0"/>
                <w:szCs w:val="24"/>
                <w:lang w:eastAsia="ru-RU"/>
              </w:rPr>
              <w:t>Дата и время окончания срока подачи заявок:</w:t>
            </w:r>
          </w:p>
          <w:p w:rsidR="00147FC9" w:rsidRPr="00BE59C7" w:rsidRDefault="00702A17" w:rsidP="00677AF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>
              <w:rPr>
                <w:noProof/>
                <w:lang w:val="en-US"/>
              </w:rPr>
              <w:t>12.05.2025</w:t>
            </w:r>
            <w:r>
              <w:rPr>
                <w:noProof/>
                <w:lang w:val="en-US"/>
              </w:rPr>
              <w:t xml:space="preserve"> </w:t>
            </w:r>
            <w:r>
              <w:rPr>
                <w:snapToGrid w:val="0"/>
              </w:rPr>
              <w:t>года</w:t>
            </w:r>
            <w:r w:rsidRPr="00245AAF"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в</w:t>
            </w:r>
            <w:r w:rsidRPr="00245AAF">
              <w:rPr>
                <w:snapToGrid w:val="0"/>
                <w:lang w:val="en-US"/>
              </w:rPr>
              <w:t> </w:t>
            </w:r>
            <w:r>
              <w:rPr>
                <w:noProof/>
                <w:lang w:val="en-US"/>
              </w:rPr>
              <w:t>11:00:00</w:t>
            </w:r>
            <w:r>
              <w:rPr>
                <w:noProof/>
                <w:lang w:val="en-US"/>
              </w:rPr>
              <w:t xml:space="preserve"> </w:t>
            </w:r>
            <w:r>
              <w:rPr>
                <w:snapToGrid w:val="0"/>
              </w:rPr>
              <w:t>ч</w:t>
            </w:r>
            <w:r w:rsidRPr="00245AAF">
              <w:rPr>
                <w:snapToGrid w:val="0"/>
                <w:lang w:val="en-US"/>
              </w:rPr>
              <w:t>.</w:t>
            </w:r>
            <w:r w:rsidRPr="00BE59C7">
              <w:rPr>
                <w:rFonts w:eastAsia="Times New Roman"/>
                <w:snapToGrid w:val="0"/>
                <w:szCs w:val="24"/>
                <w:lang w:eastAsia="ru-RU"/>
              </w:rPr>
              <w:t xml:space="preserve">  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E56467" w:rsidRPr="00BE59C7" w:rsidRDefault="00702A17" w:rsidP="00E5646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67" w:rsidRPr="00BE59C7" w:rsidRDefault="00702A17" w:rsidP="00E5646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Место подачи заявок </w:t>
            </w:r>
            <w:r w:rsidRPr="00121317">
              <w:rPr>
                <w:i/>
                <w:iCs/>
                <w:szCs w:val="24"/>
              </w:rPr>
              <w:t xml:space="preserve">(адрес электронной площадки в </w:t>
            </w:r>
            <w:r w:rsidRPr="00121317">
              <w:rPr>
                <w:i/>
                <w:iCs/>
                <w:szCs w:val="24"/>
              </w:rPr>
              <w:t>информационно-телекоммуникационной сети «Интернет»).</w:t>
            </w: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E6" w:rsidRPr="00702A17" w:rsidRDefault="00702A17" w:rsidP="007F6FE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702A17">
              <w:rPr>
                <w:noProof/>
              </w:rPr>
              <w:t>ОБЩЕСТВО С ОГРАНИЧЕННОЙ</w:t>
            </w:r>
            <w:r w:rsidRPr="00702A17">
              <w:rPr>
                <w:noProof/>
              </w:rPr>
              <w:t xml:space="preserve"> ОТВЕТСТВЕННОСТЬЮ «РТС-ТЕНДЕР» (</w:t>
            </w:r>
            <w:r>
              <w:rPr>
                <w:noProof/>
                <w:lang w:val="en-US"/>
              </w:rPr>
              <w:t>http</w:t>
            </w:r>
            <w:r w:rsidRPr="00702A17">
              <w:rPr>
                <w:noProof/>
              </w:rPr>
              <w:t>://</w:t>
            </w:r>
            <w:r>
              <w:rPr>
                <w:noProof/>
                <w:lang w:val="en-US"/>
              </w:rPr>
              <w:t>www</w:t>
            </w:r>
            <w:r w:rsidRPr="00702A17">
              <w:rPr>
                <w:noProof/>
              </w:rPr>
              <w:t>.</w:t>
            </w:r>
            <w:r>
              <w:rPr>
                <w:noProof/>
                <w:lang w:val="en-US"/>
              </w:rPr>
              <w:t>rts</w:t>
            </w:r>
            <w:r w:rsidRPr="00702A17">
              <w:rPr>
                <w:noProof/>
              </w:rPr>
              <w:t>-</w:t>
            </w:r>
            <w:r>
              <w:rPr>
                <w:noProof/>
                <w:lang w:val="en-US"/>
              </w:rPr>
              <w:t>tender</w:t>
            </w:r>
            <w:r w:rsidRPr="00702A17">
              <w:rPr>
                <w:noProof/>
              </w:rPr>
              <w:t>.</w:t>
            </w:r>
            <w:r>
              <w:rPr>
                <w:noProof/>
                <w:lang w:val="en-US"/>
              </w:rPr>
              <w:t>ru</w:t>
            </w:r>
            <w:r w:rsidRPr="00702A17">
              <w:rPr>
                <w:noProof/>
              </w:rPr>
              <w:t>)</w:t>
            </w:r>
          </w:p>
          <w:p w:rsidR="00E56467" w:rsidRPr="00BE59C7" w:rsidRDefault="00702A17" w:rsidP="007F6FE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702A17">
              <w:rPr>
                <w:noProof/>
              </w:rPr>
              <w:t>Документация доступна для</w:t>
            </w:r>
            <w:r w:rsidRPr="00702A17">
              <w:rPr>
                <w:noProof/>
              </w:rPr>
              <w:t xml:space="preserve"> ознакомления в единой информационной системе, на электронной торговой площадке с момента ее опубликования без ограничений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886845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886845">
              <w:rPr>
                <w:szCs w:val="24"/>
              </w:rPr>
              <w:t>Порядок подачи заявок на участие в закупке</w:t>
            </w:r>
            <w:r w:rsidRPr="00886845">
              <w:rPr>
                <w:szCs w:val="24"/>
              </w:rPr>
              <w:t xml:space="preserve">, требования к описанию участниками такой закупки поставляемого товара, который является </w:t>
            </w:r>
            <w:r w:rsidRPr="00886845">
              <w:rPr>
                <w:szCs w:val="24"/>
              </w:rPr>
              <w:t xml:space="preserve">предметом конкурентной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такой закупки выполняемой работы, оказываемой услуги, которые являются предметом </w:t>
            </w:r>
            <w:r w:rsidRPr="00886845">
              <w:rPr>
                <w:szCs w:val="24"/>
              </w:rPr>
              <w:t xml:space="preserve">конкурентной закупки, их количественных и качественных характеристик </w:t>
            </w:r>
          </w:p>
        </w:tc>
        <w:tc>
          <w:tcPr>
            <w:tcW w:w="7748" w:type="dxa"/>
            <w:shd w:val="clear" w:color="auto" w:fill="auto"/>
          </w:tcPr>
          <w:p w:rsidR="007B7740" w:rsidRPr="00886845" w:rsidRDefault="00702A17" w:rsidP="007B77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886845">
              <w:rPr>
                <w:szCs w:val="24"/>
              </w:rPr>
              <w:t xml:space="preserve">В соответствии с частью </w:t>
            </w:r>
            <w:r w:rsidRPr="00886845">
              <w:rPr>
                <w:szCs w:val="24"/>
              </w:rPr>
              <w:t>2</w:t>
            </w:r>
            <w:r w:rsidRPr="00886845">
              <w:rPr>
                <w:szCs w:val="24"/>
              </w:rPr>
              <w:t xml:space="preserve"> </w:t>
            </w:r>
            <w:r w:rsidRPr="00886845">
              <w:rPr>
                <w:szCs w:val="24"/>
              </w:rPr>
              <w:t>документации</w:t>
            </w:r>
            <w:r w:rsidRPr="00886845">
              <w:rPr>
                <w:szCs w:val="24"/>
              </w:rPr>
              <w:t>.</w:t>
            </w:r>
            <w:r w:rsidRPr="00886845">
              <w:rPr>
                <w:szCs w:val="24"/>
              </w:rPr>
              <w:t xml:space="preserve"> 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B260CF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B260CF" w:rsidRPr="00886845" w:rsidRDefault="00702A17" w:rsidP="00677AF9">
            <w:pPr>
              <w:spacing w:after="0" w:line="240" w:lineRule="auto"/>
              <w:jc w:val="both"/>
              <w:rPr>
                <w:szCs w:val="24"/>
              </w:rPr>
            </w:pPr>
            <w:r w:rsidRPr="00886845">
              <w:rPr>
                <w:szCs w:val="24"/>
              </w:rPr>
              <w:t>Требования к содержанию, форме, оформлению и составу заявки на участие в закупке</w:t>
            </w:r>
          </w:p>
        </w:tc>
        <w:tc>
          <w:tcPr>
            <w:tcW w:w="7748" w:type="dxa"/>
            <w:shd w:val="clear" w:color="auto" w:fill="auto"/>
          </w:tcPr>
          <w:p w:rsidR="00B260CF" w:rsidRPr="00886845" w:rsidRDefault="00702A17" w:rsidP="007B77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886845">
              <w:rPr>
                <w:szCs w:val="24"/>
              </w:rPr>
              <w:t xml:space="preserve">В соответствии с частью </w:t>
            </w:r>
            <w:r w:rsidRPr="00886845">
              <w:rPr>
                <w:szCs w:val="24"/>
              </w:rPr>
              <w:t>2 документации</w:t>
            </w:r>
            <w:r w:rsidRPr="00886845">
              <w:rPr>
                <w:szCs w:val="24"/>
              </w:rPr>
              <w:t>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DD0A4C">
              <w:rPr>
                <w:szCs w:val="24"/>
              </w:rPr>
              <w:t>Дата окончания срока</w:t>
            </w:r>
            <w:r w:rsidRPr="00DD0A4C">
              <w:rPr>
                <w:szCs w:val="24"/>
              </w:rPr>
              <w:t xml:space="preserve"> рассмотрения первых частей заявок на участие в аукционе.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147FC9">
            <w:pPr>
              <w:spacing w:before="120" w:after="120" w:line="240" w:lineRule="auto"/>
              <w:jc w:val="both"/>
              <w:rPr>
                <w:noProof/>
                <w:szCs w:val="24"/>
              </w:rPr>
            </w:pPr>
            <w:r>
              <w:rPr>
                <w:noProof/>
                <w:lang w:val="en-US"/>
              </w:rPr>
              <w:t>15.05.2025</w:t>
            </w:r>
            <w:r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года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8472D9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8472D9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DD0A4C">
              <w:rPr>
                <w:szCs w:val="24"/>
              </w:rPr>
              <w:t>Дата проведения аукциона (в случае, если дата проведения такого аукциона приходится на нерабочий день, день проведения такого аукциона переносится на следующий за ним рабочий день)</w:t>
            </w:r>
            <w:r w:rsidRPr="00DD0A4C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8472D9" w:rsidRPr="00147FC9" w:rsidRDefault="00702A17" w:rsidP="00147FC9">
            <w:pPr>
              <w:spacing w:before="120" w:after="12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>
              <w:rPr>
                <w:noProof/>
                <w:lang w:val="en-US"/>
              </w:rPr>
              <w:t>16.05.2025</w:t>
            </w:r>
            <w:r>
              <w:rPr>
                <w:noProof/>
              </w:rPr>
              <w:t xml:space="preserve"> года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Дата подведения итогов закупки.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147FC9">
            <w:pPr>
              <w:spacing w:before="120" w:after="120" w:line="240" w:lineRule="auto"/>
              <w:jc w:val="both"/>
              <w:rPr>
                <w:noProof/>
                <w:szCs w:val="24"/>
              </w:rPr>
            </w:pPr>
            <w:r>
              <w:rPr>
                <w:noProof/>
                <w:lang w:val="en-US"/>
              </w:rPr>
              <w:t>21.05.2025</w:t>
            </w:r>
            <w:r>
              <w:rPr>
                <w:noProof/>
                <w:lang w:val="en-US"/>
              </w:rPr>
              <w:t xml:space="preserve"> </w:t>
            </w:r>
            <w:r>
              <w:rPr>
                <w:snapToGrid w:val="0"/>
              </w:rPr>
              <w:t>года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E56467" w:rsidRPr="00BE59C7" w:rsidRDefault="00702A17" w:rsidP="00E5646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BC73B6" w:rsidRPr="007F43F6" w:rsidRDefault="00702A17" w:rsidP="00BC73B6">
            <w:pPr>
              <w:spacing w:after="0" w:line="240" w:lineRule="auto"/>
              <w:jc w:val="both"/>
              <w:rPr>
                <w:szCs w:val="24"/>
              </w:rPr>
            </w:pPr>
            <w:r w:rsidRPr="007F43F6">
              <w:rPr>
                <w:szCs w:val="24"/>
              </w:rPr>
              <w:t xml:space="preserve">Информация о заказчике: </w:t>
            </w:r>
          </w:p>
          <w:p w:rsidR="00E56467" w:rsidRPr="00BE59C7" w:rsidRDefault="00702A17" w:rsidP="00677AF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i/>
                <w:iCs/>
                <w:szCs w:val="24"/>
              </w:rPr>
              <w:t xml:space="preserve">наименование, </w:t>
            </w:r>
            <w:r w:rsidRPr="007F43F6">
              <w:rPr>
                <w:i/>
                <w:iCs/>
                <w:szCs w:val="24"/>
              </w:rPr>
              <w:t>место нахождения, почтовый адрес, адрес электронной почты, номер контактного телефона</w:t>
            </w:r>
            <w:r w:rsidRPr="007F43F6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7F6FE6" w:rsidRPr="00702A17" w:rsidRDefault="00702A17" w:rsidP="007F6FE6">
            <w:pPr>
              <w:jc w:val="both"/>
              <w:rPr>
                <w:noProof/>
              </w:rPr>
            </w:pPr>
            <w:r w:rsidRPr="00702A17">
              <w:rPr>
                <w:noProof/>
              </w:rPr>
              <w:t>ГОСУДАРСТВЕННОЕ АВТОНОМНОЕ</w:t>
            </w:r>
            <w:r w:rsidRPr="00702A17">
              <w:rPr>
                <w:noProof/>
              </w:rPr>
              <w:t xml:space="preserve"> УЧРЕЖДЕНИЕ ДОПОЛНИТЕЛЬНОГО ОБРАЗОВАНИЯ РЕСПУБЛИКИ САХА (ЯКУТИЯ) ''ЦЕНТР ОТДЫХА И ОЗДОРОВЛЕНИЯ ДЕТЕЙ ''СОСНОВЫЙ БОР''</w:t>
            </w:r>
          </w:p>
          <w:p w:rsidR="00E56467" w:rsidRPr="00BE59C7" w:rsidRDefault="00702A17" w:rsidP="007F6FE6">
            <w:pPr>
              <w:spacing w:after="0" w:line="240" w:lineRule="auto"/>
              <w:jc w:val="both"/>
              <w:rPr>
                <w:szCs w:val="24"/>
              </w:rPr>
            </w:pPr>
            <w:r w:rsidRPr="00702A17">
              <w:rPr>
                <w:noProof/>
              </w:rPr>
              <w:t>Российская Федерация</w:t>
            </w:r>
            <w:r w:rsidRPr="00702A17">
              <w:rPr>
                <w:noProof/>
              </w:rPr>
              <w:t xml:space="preserve">, Саха /Якутия/ Респ, Якутск г, Сергеляхское 12 км ш, </w:t>
            </w:r>
            <w:r w:rsidRPr="00702A17">
              <w:rPr>
                <w:noProof/>
              </w:rPr>
              <w:t>677008</w:t>
            </w:r>
            <w:r w:rsidRPr="00702A17">
              <w:rPr>
                <w:noProof/>
              </w:rPr>
              <w:t xml:space="preserve">, </w:t>
            </w:r>
            <w:r>
              <w:rPr>
                <w:noProof/>
                <w:lang w:val="en-US"/>
              </w:rPr>
              <w:t>sb</w:t>
            </w:r>
            <w:r w:rsidRPr="00702A17">
              <w:rPr>
                <w:noProof/>
              </w:rPr>
              <w:t>_</w:t>
            </w:r>
            <w:r>
              <w:rPr>
                <w:noProof/>
                <w:lang w:val="en-US"/>
              </w:rPr>
              <w:t>fin</w:t>
            </w:r>
            <w:r w:rsidRPr="00702A17">
              <w:rPr>
                <w:noProof/>
              </w:rPr>
              <w:t>@</w:t>
            </w:r>
            <w:r>
              <w:rPr>
                <w:noProof/>
                <w:lang w:val="en-US"/>
              </w:rPr>
              <w:t>mail</w:t>
            </w:r>
            <w:r w:rsidRPr="00702A17">
              <w:rPr>
                <w:noProof/>
              </w:rPr>
              <w:t>.</w:t>
            </w:r>
            <w:r>
              <w:rPr>
                <w:noProof/>
                <w:lang w:val="en-US"/>
              </w:rPr>
              <w:t>ru</w:t>
            </w:r>
            <w:r w:rsidRPr="00702A17">
              <w:rPr>
                <w:noProof/>
              </w:rPr>
              <w:t xml:space="preserve">, </w:t>
            </w:r>
            <w:r w:rsidRPr="00702A17">
              <w:rPr>
                <w:noProof/>
              </w:rPr>
              <w:t>7-4112-368836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E56467" w:rsidRPr="00BE59C7" w:rsidRDefault="00702A17" w:rsidP="00E5646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E56467" w:rsidRDefault="00702A17" w:rsidP="00E56467">
            <w:pPr>
              <w:jc w:val="both"/>
              <w:rPr>
                <w:i/>
                <w:iCs/>
              </w:rPr>
            </w:pPr>
            <w:r w:rsidRPr="00BE59C7">
              <w:rPr>
                <w:szCs w:val="24"/>
              </w:rPr>
              <w:t xml:space="preserve">Контактное лицо </w:t>
            </w:r>
            <w:r w:rsidRPr="00BE59C7">
              <w:rPr>
                <w:szCs w:val="24"/>
              </w:rPr>
              <w:t>заказчика.</w:t>
            </w:r>
            <w:r w:rsidRPr="00184025">
              <w:rPr>
                <w:i/>
                <w:iCs/>
              </w:rPr>
              <w:t xml:space="preserve"> </w:t>
            </w:r>
          </w:p>
          <w:p w:rsidR="00E56467" w:rsidRPr="00BE59C7" w:rsidRDefault="00702A17" w:rsidP="00677AF9">
            <w:pPr>
              <w:jc w:val="both"/>
              <w:rPr>
                <w:szCs w:val="24"/>
              </w:rPr>
            </w:pPr>
            <w:r w:rsidRPr="00184025">
              <w:rPr>
                <w:i/>
                <w:iCs/>
              </w:rPr>
              <w:t>ФИО, телефон, электронная почта</w:t>
            </w:r>
          </w:p>
        </w:tc>
        <w:tc>
          <w:tcPr>
            <w:tcW w:w="7748" w:type="dxa"/>
            <w:shd w:val="clear" w:color="auto" w:fill="auto"/>
          </w:tcPr>
          <w:p w:rsidR="00E56467" w:rsidRPr="00D76281" w:rsidRDefault="00702A17" w:rsidP="00E56467">
            <w:pPr>
              <w:spacing w:after="0" w:line="240" w:lineRule="auto"/>
              <w:jc w:val="both"/>
              <w:rPr>
                <w:szCs w:val="24"/>
              </w:rPr>
            </w:pPr>
            <w:r w:rsidRPr="00702A17">
              <w:rPr>
                <w:noProof/>
              </w:rPr>
              <w:t>Сергеева Намыына</w:t>
            </w:r>
            <w:r w:rsidRPr="00702A17">
              <w:rPr>
                <w:noProof/>
              </w:rPr>
              <w:t xml:space="preserve"> Семеновна, </w:t>
            </w:r>
            <w:r w:rsidRPr="00702A17">
              <w:rPr>
                <w:noProof/>
              </w:rPr>
              <w:t>8-968-0901050</w:t>
            </w:r>
            <w:r w:rsidRPr="00702A17">
              <w:rPr>
                <w:noProof/>
              </w:rPr>
              <w:t xml:space="preserve">, </w:t>
            </w:r>
            <w:r>
              <w:rPr>
                <w:noProof/>
                <w:lang w:val="en-US"/>
              </w:rPr>
              <w:t>sb</w:t>
            </w:r>
            <w:r w:rsidRPr="00702A17">
              <w:rPr>
                <w:noProof/>
              </w:rPr>
              <w:t>_</w:t>
            </w:r>
            <w:r>
              <w:rPr>
                <w:noProof/>
                <w:lang w:val="en-US"/>
              </w:rPr>
              <w:t>fin</w:t>
            </w:r>
            <w:r w:rsidRPr="00702A17">
              <w:rPr>
                <w:noProof/>
              </w:rPr>
              <w:t>@</w:t>
            </w:r>
            <w:r>
              <w:rPr>
                <w:noProof/>
                <w:lang w:val="en-US"/>
              </w:rPr>
              <w:t>mail</w:t>
            </w:r>
            <w:r w:rsidRPr="00702A17">
              <w:rPr>
                <w:noProof/>
              </w:rPr>
              <w:t>.</w:t>
            </w:r>
            <w:r>
              <w:rPr>
                <w:noProof/>
                <w:lang w:val="en-US"/>
              </w:rPr>
              <w:t>ru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Банковские реквизиты счета заказчика, на котором в соответствии с законодательством РФ учитываются операции со средствами, поступающими заказчику.</w:t>
            </w:r>
          </w:p>
        </w:tc>
        <w:tc>
          <w:tcPr>
            <w:tcW w:w="7748" w:type="dxa"/>
            <w:shd w:val="clear" w:color="auto" w:fill="auto"/>
          </w:tcPr>
          <w:p w:rsidR="007F6FE6" w:rsidRPr="00702A17" w:rsidRDefault="00702A17" w:rsidP="007F6FE6">
            <w:pPr>
              <w:spacing w:after="0"/>
              <w:jc w:val="both"/>
              <w:rPr>
                <w:noProof/>
              </w:rPr>
            </w:pPr>
            <w:r w:rsidRPr="00702A17">
              <w:rPr>
                <w:noProof/>
              </w:rPr>
              <w:t>ГОСУДАРСТВЕННОЕ АВТОНОМНОЕ УЧРЕЖДЕНИЕ ДОПОЛНИТЕЛЬНОГО</w:t>
            </w:r>
            <w:r w:rsidRPr="00702A17">
              <w:rPr>
                <w:noProof/>
              </w:rPr>
              <w:t xml:space="preserve"> ОБРАЗОВАНИЯ РЕСПУБЛИКИ САХА </w:t>
            </w:r>
            <w:r w:rsidRPr="00702A17">
              <w:rPr>
                <w:noProof/>
              </w:rPr>
              <w:lastRenderedPageBreak/>
              <w:t>(ЯКУТИЯ) ''ЦЕНТР ОТДЫХА И ОЗДОРОВЛЕНИЯ ДЕТЕЙ ''СОСНОВЫЙ БОР''</w:t>
            </w:r>
          </w:p>
          <w:p w:rsidR="007F6FE6" w:rsidRPr="00702A17" w:rsidRDefault="00702A17" w:rsidP="007F6FE6">
            <w:pPr>
              <w:spacing w:after="0"/>
              <w:jc w:val="both"/>
              <w:rPr>
                <w:noProof/>
              </w:rPr>
            </w:pPr>
            <w:r>
              <w:rPr>
                <w:noProof/>
              </w:rPr>
              <w:t xml:space="preserve">ИНН: </w:t>
            </w:r>
            <w:r w:rsidRPr="00702A17">
              <w:rPr>
                <w:noProof/>
              </w:rPr>
              <w:t>1435036477</w:t>
            </w:r>
          </w:p>
          <w:p w:rsidR="007F6FE6" w:rsidRPr="00702A17" w:rsidRDefault="00702A17" w:rsidP="007F6FE6">
            <w:pPr>
              <w:spacing w:after="0"/>
              <w:jc w:val="both"/>
              <w:rPr>
                <w:noProof/>
              </w:rPr>
            </w:pPr>
            <w:r>
              <w:rPr>
                <w:noProof/>
              </w:rPr>
              <w:t xml:space="preserve">БИК: </w:t>
            </w:r>
            <w:r w:rsidRPr="00702A17">
              <w:rPr>
                <w:noProof/>
              </w:rPr>
              <w:t>019805001</w:t>
            </w:r>
          </w:p>
          <w:p w:rsidR="007F6FE6" w:rsidRPr="00702A17" w:rsidRDefault="00702A17" w:rsidP="007F6FE6">
            <w:pPr>
              <w:spacing w:after="0"/>
              <w:jc w:val="both"/>
              <w:rPr>
                <w:noProof/>
              </w:rPr>
            </w:pPr>
            <w:r>
              <w:rPr>
                <w:noProof/>
              </w:rPr>
              <w:t xml:space="preserve">Расчетный счет: </w:t>
            </w:r>
            <w:r w:rsidRPr="00702A17">
              <w:rPr>
                <w:noProof/>
              </w:rPr>
              <w:t>03224643980000001601</w:t>
            </w:r>
          </w:p>
          <w:p w:rsidR="007F6FE6" w:rsidRPr="00702A17" w:rsidRDefault="00702A17" w:rsidP="007F6FE6">
            <w:pPr>
              <w:spacing w:after="0" w:line="240" w:lineRule="auto"/>
              <w:jc w:val="both"/>
              <w:rPr>
                <w:rFonts w:eastAsiaTheme="minorEastAsia"/>
              </w:rPr>
            </w:pPr>
            <w:r>
              <w:rPr>
                <w:noProof/>
              </w:rPr>
              <w:t xml:space="preserve">Лицевой счет: </w:t>
            </w:r>
            <w:r w:rsidRPr="00702A17">
              <w:rPr>
                <w:noProof/>
              </w:rPr>
              <w:t>30075035138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Источник </w:t>
            </w:r>
            <w:r w:rsidRPr="00BE59C7">
              <w:rPr>
                <w:szCs w:val="24"/>
              </w:rPr>
              <w:t>финансирования.</w:t>
            </w:r>
          </w:p>
        </w:tc>
        <w:tc>
          <w:tcPr>
            <w:tcW w:w="7748" w:type="dxa"/>
            <w:shd w:val="clear" w:color="auto" w:fill="auto"/>
          </w:tcPr>
          <w:p w:rsidR="007B7740" w:rsidRPr="00D76281" w:rsidRDefault="00702A17" w:rsidP="00677AF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szCs w:val="24"/>
              </w:rPr>
            </w:pPr>
            <w:r w:rsidRPr="00702A17">
              <w:rPr>
                <w:noProof/>
              </w:rPr>
              <w:t xml:space="preserve">Средства, полученные </w:t>
            </w:r>
            <w:r w:rsidRPr="00702A17">
              <w:rPr>
                <w:noProof/>
              </w:rPr>
              <w:t>при осуществлении приносящей доход деятельности.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Размер обеспечения заявки на </w:t>
            </w:r>
            <w:r w:rsidRPr="001B4F94">
              <w:rPr>
                <w:szCs w:val="24"/>
              </w:rPr>
              <w:t>участие в аукционе.</w:t>
            </w:r>
          </w:p>
        </w:tc>
        <w:tc>
          <w:tcPr>
            <w:tcW w:w="7748" w:type="dxa"/>
            <w:shd w:val="clear" w:color="auto" w:fill="auto"/>
          </w:tcPr>
          <w:p w:rsidR="001A6AC5" w:rsidRPr="007C3C0A" w:rsidRDefault="00702A17" w:rsidP="000C2F59">
            <w:pPr>
              <w:spacing w:after="0" w:line="240" w:lineRule="auto"/>
              <w:jc w:val="both"/>
              <w:rPr>
                <w:i/>
                <w:iCs/>
                <w:color w:val="FF0000"/>
                <w:szCs w:val="24"/>
                <w:highlight w:val="cyan"/>
              </w:rPr>
            </w:pPr>
            <w:r>
              <w:rPr>
                <w:rFonts w:eastAsia="Times New Roman"/>
                <w:szCs w:val="24"/>
              </w:rPr>
              <w:t>Не установлено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Размер обеспечения исполнения договора, размер обеспечения гарантийных обязательств</w:t>
            </w:r>
            <w:r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7F6FE6" w:rsidRDefault="00702A17" w:rsidP="007F6FE6">
            <w:pPr>
              <w:spacing w:after="0"/>
              <w:jc w:val="both"/>
              <w:rPr>
                <w:rFonts w:eastAsiaTheme="minorEastAsia"/>
                <w:noProof/>
              </w:rPr>
            </w:pPr>
            <w:r w:rsidRPr="00BE59C7">
              <w:rPr>
                <w:rFonts w:eastAsiaTheme="minorEastAsia"/>
                <w:noProof/>
              </w:rPr>
              <w:t xml:space="preserve">Обеспечение </w:t>
            </w:r>
            <w:r w:rsidRPr="00BE59C7">
              <w:rPr>
                <w:rFonts w:eastAsiaTheme="minorEastAsia"/>
                <w:noProof/>
              </w:rPr>
              <w:t>исполнения договора:</w:t>
            </w:r>
            <w:r>
              <w:rPr>
                <w:rFonts w:eastAsiaTheme="minorEastAsia"/>
                <w:noProof/>
              </w:rPr>
              <w:t xml:space="preserve"> </w:t>
            </w:r>
          </w:p>
          <w:p w:rsidR="007F6FE6" w:rsidRPr="00664548" w:rsidRDefault="00702A17" w:rsidP="007F6FE6">
            <w:pPr>
              <w:spacing w:after="0"/>
              <w:jc w:val="both"/>
              <w:rPr>
                <w:rFonts w:eastAsiaTheme="minorEastAsia"/>
              </w:rPr>
            </w:pPr>
          </w:p>
          <w:p w:rsidR="007F6FE6" w:rsidRPr="00664548" w:rsidRDefault="00702A17" w:rsidP="007F6FE6">
            <w:pPr>
              <w:spacing w:after="0"/>
              <w:jc w:val="both"/>
              <w:rPr>
                <w:rFonts w:eastAsiaTheme="minorHAnsi"/>
              </w:rPr>
            </w:pPr>
            <w:r w:rsidRPr="00664548">
              <w:rPr>
                <w:noProof/>
              </w:rPr>
              <w:t xml:space="preserve">30.00% </w:t>
            </w:r>
            <w:r w:rsidRPr="00664548">
              <w:rPr>
                <w:noProof/>
                <w:szCs w:val="24"/>
              </w:rPr>
              <w:t xml:space="preserve">от </w:t>
            </w:r>
            <w:r w:rsidRPr="00702A17">
              <w:t>Н(М)ЦД</w:t>
            </w:r>
            <w:r w:rsidRPr="00664548">
              <w:t xml:space="preserve"> (цены лота) в размере</w:t>
            </w:r>
            <w:r w:rsidRPr="00664548">
              <w:rPr>
                <w:noProof/>
              </w:rPr>
              <w:t xml:space="preserve"> 99000.00 рублей.</w:t>
            </w:r>
          </w:p>
          <w:p w:rsidR="00EC7514" w:rsidRPr="00702A17" w:rsidRDefault="00EC7514" w:rsidP="007F6FE6">
            <w:pPr>
              <w:rPr>
                <w:rFonts w:eastAsiaTheme="minorEastAsia"/>
              </w:rPr>
            </w:pPr>
          </w:p>
          <w:p w:rsidR="007F6FE6" w:rsidRDefault="00702A17" w:rsidP="007F6FE6">
            <w:pPr>
              <w:jc w:val="both"/>
              <w:rPr>
                <w:rFonts w:eastAsiaTheme="minorEastAsia"/>
              </w:rPr>
            </w:pPr>
            <w:r w:rsidRPr="00BE59C7">
              <w:rPr>
                <w:rFonts w:eastAsiaTheme="minorEastAsia"/>
                <w:noProof/>
              </w:rPr>
              <w:t>Обеспечение гарантийных обязательств:</w:t>
            </w:r>
            <w:r w:rsidRPr="00BE59C7">
              <w:t xml:space="preserve"> </w:t>
            </w:r>
            <w:r w:rsidRPr="00BE59C7">
              <w:rPr>
                <w:rFonts w:eastAsiaTheme="minorEastAsia"/>
              </w:rPr>
              <w:t xml:space="preserve"> </w:t>
            </w:r>
          </w:p>
          <w:p w:rsidR="000D7339" w:rsidRPr="00702A17" w:rsidRDefault="00702A17" w:rsidP="007F6FE6">
            <w:pPr>
              <w:spacing w:after="0" w:line="240" w:lineRule="auto"/>
              <w:jc w:val="both"/>
              <w:rPr>
                <w:rFonts w:eastAsiaTheme="minorEastAsia"/>
              </w:rPr>
            </w:pPr>
            <w:bookmarkStart w:id="9" w:name="_GoBack"/>
            <w:bookmarkEnd w:id="9"/>
            <w:r>
              <w:rPr>
                <w:rFonts w:eastAsiaTheme="minorEastAsia"/>
              </w:rPr>
              <w:t xml:space="preserve">Не установлено </w:t>
            </w:r>
          </w:p>
          <w:p w:rsidR="000D7339" w:rsidRDefault="00702A17" w:rsidP="000D7339">
            <w:pPr>
              <w:spacing w:after="0" w:line="240" w:lineRule="auto"/>
              <w:jc w:val="both"/>
            </w:pPr>
          </w:p>
          <w:p w:rsidR="000D7339" w:rsidRPr="00E95365" w:rsidRDefault="00702A17" w:rsidP="000D7339">
            <w:pPr>
              <w:spacing w:after="0" w:line="240" w:lineRule="auto"/>
              <w:jc w:val="both"/>
              <w:rPr>
                <w:szCs w:val="24"/>
              </w:rPr>
            </w:pPr>
            <w:r w:rsidRPr="00E95365">
              <w:rPr>
                <w:szCs w:val="24"/>
              </w:rPr>
              <w:t xml:space="preserve">Положения об обеспечении исполнения договора, включая положения о предоставлении такого обеспечения с учетом </w:t>
            </w:r>
            <w:r w:rsidRPr="00E95365">
              <w:rPr>
                <w:szCs w:val="24"/>
              </w:rPr>
              <w:t>антидемпинговых мер, об обеспечении гарантийных обязательств не применяются в случае:</w:t>
            </w:r>
          </w:p>
          <w:p w:rsidR="000D7339" w:rsidRPr="00E95365" w:rsidRDefault="00702A17" w:rsidP="000D7339">
            <w:pPr>
              <w:spacing w:after="0" w:line="240" w:lineRule="auto"/>
              <w:jc w:val="both"/>
              <w:rPr>
                <w:szCs w:val="24"/>
              </w:rPr>
            </w:pPr>
            <w:r w:rsidRPr="00E95365">
              <w:rPr>
                <w:szCs w:val="24"/>
              </w:rPr>
              <w:t>1) заключения договора с участником закупки, который является казенным учреждением;</w:t>
            </w:r>
          </w:p>
          <w:p w:rsidR="004A6181" w:rsidRPr="00BE59C7" w:rsidRDefault="00702A17" w:rsidP="00677AF9">
            <w:pPr>
              <w:spacing w:after="0" w:line="240" w:lineRule="auto"/>
              <w:jc w:val="both"/>
              <w:rPr>
                <w:szCs w:val="24"/>
              </w:rPr>
            </w:pPr>
            <w:r w:rsidRPr="00E95365">
              <w:rPr>
                <w:szCs w:val="24"/>
              </w:rPr>
              <w:t>2) осуществления закупки услуги по предоставлению кредита.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Информация об организаторе закупки </w:t>
            </w:r>
            <w:r w:rsidRPr="00BE59C7">
              <w:rPr>
                <w:szCs w:val="24"/>
                <w:lang w:eastAsia="ru-RU"/>
              </w:rPr>
              <w:t>по организации и проведению закупки</w:t>
            </w:r>
            <w:r w:rsidRPr="00BE59C7">
              <w:rPr>
                <w:szCs w:val="24"/>
              </w:rPr>
              <w:t>: наименование, место нахождения, почтовый адрес.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noProof/>
                <w:szCs w:val="24"/>
              </w:rPr>
              <w:t xml:space="preserve">ГОСУДАРСТВЕННОЕ КАЗЕННОЕ УЧРЕЖДЕНИЕ </w:t>
            </w:r>
            <w:r w:rsidRPr="00BE59C7">
              <w:rPr>
                <w:szCs w:val="24"/>
              </w:rPr>
              <w:t>РЕСПУБЛИКИ САХА (ЯКУТИЯ) «ЦЕНТР ЗАКУПОК РЕСПУБЛИКИ САХА (ЯКУТИЯ)»</w:t>
            </w:r>
          </w:p>
          <w:p w:rsidR="007B7740" w:rsidRPr="00BE59C7" w:rsidRDefault="00702A17" w:rsidP="007B7740">
            <w:pPr>
              <w:pStyle w:val="ab"/>
              <w:jc w:val="both"/>
              <w:rPr>
                <w:szCs w:val="24"/>
              </w:rPr>
            </w:pPr>
            <w:r w:rsidRPr="00BE59C7">
              <w:rPr>
                <w:noProof/>
                <w:szCs w:val="24"/>
              </w:rPr>
              <w:t>Российская Федерация</w:t>
            </w:r>
            <w:r w:rsidRPr="00BE59C7">
              <w:rPr>
                <w:szCs w:val="24"/>
              </w:rPr>
              <w:t>, Саха /Якутия</w:t>
            </w:r>
            <w:r w:rsidRPr="00BE59C7">
              <w:rPr>
                <w:szCs w:val="24"/>
              </w:rPr>
              <w:t>/ Респ, Якутск г, ПР-КТ ЛЕНИНА, 22</w:t>
            </w:r>
          </w:p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noProof/>
                <w:szCs w:val="24"/>
              </w:rPr>
              <w:t>Российская Федерация</w:t>
            </w:r>
            <w:r w:rsidRPr="00BE59C7">
              <w:rPr>
                <w:szCs w:val="24"/>
              </w:rPr>
              <w:t>, 677000, Саха /Якутия/ Респ, Якутск г, проспект Ленина, 22, -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E56467" w:rsidRPr="00BE59C7" w:rsidRDefault="00702A17" w:rsidP="00E5646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E56467" w:rsidRDefault="00702A17" w:rsidP="00E56467">
            <w:pPr>
              <w:spacing w:after="0" w:line="240" w:lineRule="auto"/>
              <w:jc w:val="both"/>
              <w:rPr>
                <w:color w:val="00B0F0"/>
                <w:szCs w:val="24"/>
              </w:rPr>
            </w:pPr>
            <w:r w:rsidRPr="00BE59C7">
              <w:rPr>
                <w:szCs w:val="24"/>
              </w:rPr>
              <w:t>Контактное лицо организатора закупки.</w:t>
            </w:r>
            <w:r>
              <w:rPr>
                <w:color w:val="00B0F0"/>
                <w:szCs w:val="24"/>
              </w:rPr>
              <w:t xml:space="preserve"> </w:t>
            </w:r>
          </w:p>
          <w:p w:rsidR="00E56467" w:rsidRPr="00BE59C7" w:rsidRDefault="00702A17" w:rsidP="00E56467">
            <w:pPr>
              <w:spacing w:after="0" w:line="240" w:lineRule="auto"/>
              <w:jc w:val="both"/>
              <w:rPr>
                <w:szCs w:val="24"/>
              </w:rPr>
            </w:pPr>
            <w:r w:rsidRPr="00C06362">
              <w:rPr>
                <w:i/>
                <w:iCs/>
                <w:szCs w:val="24"/>
              </w:rPr>
              <w:t>ФИО, телефон, электронная почта</w:t>
            </w:r>
            <w:r>
              <w:rPr>
                <w:color w:val="00B0F0"/>
                <w:szCs w:val="24"/>
              </w:rPr>
              <w:t xml:space="preserve"> </w:t>
            </w:r>
          </w:p>
        </w:tc>
        <w:tc>
          <w:tcPr>
            <w:tcW w:w="7748" w:type="dxa"/>
            <w:shd w:val="clear" w:color="auto" w:fill="auto"/>
          </w:tcPr>
          <w:p w:rsidR="00E56467" w:rsidRPr="001B4F94" w:rsidRDefault="00702A17" w:rsidP="001B4F94">
            <w:pPr>
              <w:rPr>
                <w:i/>
                <w:iCs/>
                <w:color w:val="FF0000"/>
              </w:rPr>
            </w:pPr>
            <w:r w:rsidRPr="00702A17">
              <w:rPr>
                <w:noProof/>
              </w:rPr>
              <w:t>Жиркова Анна Валентиновна</w:t>
            </w:r>
            <w:r w:rsidRPr="00702A17">
              <w:rPr>
                <w:noProof/>
              </w:rPr>
              <w:t xml:space="preserve">, </w:t>
            </w:r>
            <w:r w:rsidRPr="00702A17">
              <w:rPr>
                <w:noProof/>
              </w:rPr>
              <w:t>8-4112-508697</w:t>
            </w:r>
            <w:r w:rsidRPr="00702A17">
              <w:rPr>
                <w:noProof/>
              </w:rPr>
              <w:t xml:space="preserve">, </w:t>
            </w:r>
            <w:r>
              <w:rPr>
                <w:noProof/>
                <w:lang w:val="en-US"/>
              </w:rPr>
              <w:t>zhirkova</w:t>
            </w:r>
            <w:r w:rsidRPr="00702A17">
              <w:rPr>
                <w:noProof/>
              </w:rPr>
              <w:t>.</w:t>
            </w:r>
            <w:r>
              <w:rPr>
                <w:noProof/>
                <w:lang w:val="en-US"/>
              </w:rPr>
              <w:t>av</w:t>
            </w:r>
            <w:r w:rsidRPr="00702A17">
              <w:rPr>
                <w:noProof/>
              </w:rPr>
              <w:t>@</w:t>
            </w:r>
            <w:r>
              <w:rPr>
                <w:noProof/>
                <w:lang w:val="en-US"/>
              </w:rPr>
              <w:t>goszakazyakutia</w:t>
            </w:r>
            <w:r w:rsidRPr="00702A17">
              <w:rPr>
                <w:noProof/>
              </w:rPr>
              <w:t>.</w:t>
            </w:r>
            <w:r w:rsidRPr="00245AAF">
              <w:rPr>
                <w:noProof/>
                <w:lang w:val="en-US"/>
              </w:rPr>
              <w:t>ru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pStyle w:val="a8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6D5C3E">
              <w:t>Требования к участникам</w:t>
            </w:r>
            <w:r w:rsidRPr="00BE59C7">
              <w:t xml:space="preserve"> закупки.</w:t>
            </w:r>
          </w:p>
        </w:tc>
        <w:tc>
          <w:tcPr>
            <w:tcW w:w="7748" w:type="dxa"/>
            <w:shd w:val="clear" w:color="auto" w:fill="auto"/>
          </w:tcPr>
          <w:p w:rsidR="00A83A07" w:rsidRPr="00BE59C7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Установлены следующие единые требования к участникам закупки:</w:t>
            </w:r>
          </w:p>
          <w:p w:rsidR="00A83A07" w:rsidRPr="00BE59C7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а) непроведение ликвидации участника конкурентной закупки - юридического лица и отсутствие решения арбитражного суда о признании</w:t>
            </w:r>
            <w:r w:rsidRPr="00BE59C7">
              <w:rPr>
                <w:szCs w:val="24"/>
              </w:rPr>
              <w:t xml:space="preserve"> участника такой закупки - юридического лица или индивидуального предпринимателя несостоятельным (банкротом);</w:t>
            </w:r>
          </w:p>
          <w:p w:rsidR="00A83A07" w:rsidRPr="00BE59C7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б) </w:t>
            </w:r>
            <w:r w:rsidRPr="00BE59C7">
              <w:rPr>
                <w:szCs w:val="24"/>
              </w:rPr>
              <w:t>не приостановление</w:t>
            </w:r>
            <w:r w:rsidRPr="00BE59C7">
              <w:rPr>
                <w:szCs w:val="24"/>
              </w:rPr>
              <w:t xml:space="preserve"> деятельности участника конкурентной закупки в порядке, установленном Кодексом Российской Федерации об административных право</w:t>
            </w:r>
            <w:r w:rsidRPr="00BE59C7">
              <w:rPr>
                <w:szCs w:val="24"/>
              </w:rPr>
              <w:t>нарушениях;</w:t>
            </w:r>
          </w:p>
          <w:p w:rsidR="00A83A07" w:rsidRPr="00BE59C7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в) отсутствие у участника конкурентной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</w:t>
            </w:r>
            <w:r w:rsidRPr="00BE59C7">
              <w:rPr>
                <w:szCs w:val="24"/>
              </w:rPr>
              <w:t>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</w:t>
            </w:r>
            <w:r w:rsidRPr="00BE59C7">
              <w:rPr>
                <w:szCs w:val="24"/>
              </w:rPr>
              <w:t>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</w:t>
            </w:r>
            <w:r w:rsidRPr="00BE59C7">
              <w:rPr>
                <w:szCs w:val="24"/>
              </w:rPr>
              <w:t>лансовой стоимости активов участника такой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</w:t>
            </w:r>
            <w:r w:rsidRPr="00BE59C7">
              <w:rPr>
                <w:szCs w:val="24"/>
              </w:rPr>
              <w:t>явление об обжаловании указанных недоимки, задолженности и решение по данному заявлению на дату рассмотрения заявки на участие в конкурентной закупке не принято;</w:t>
            </w:r>
          </w:p>
          <w:p w:rsidR="00A83A07" w:rsidRPr="00BE59C7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г) отсутствие у участника конкурентной закупки - физического лица, зарегистрированного в качес</w:t>
            </w:r>
            <w:r w:rsidRPr="00BE59C7">
              <w:rPr>
                <w:szCs w:val="24"/>
              </w:rPr>
              <w:t xml:space="preserve">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непогашенной </w:t>
            </w:r>
            <w:r w:rsidRPr="00BE59C7">
              <w:rPr>
                <w:szCs w:val="24"/>
              </w:rPr>
              <w:t xml:space="preserve">или неснятой судимости за преступления в сфере экономики и преступления, предусмотренные статьями 289, 290, 291, 291.1 Уголовного кодекса Российской Федерации, а также неприменение </w:t>
            </w:r>
            <w:r w:rsidRPr="00BE59C7">
              <w:rPr>
                <w:szCs w:val="24"/>
              </w:rPr>
              <w:lastRenderedPageBreak/>
              <w:t>в отношении указанных физических лиц наказания в виде лишения права занимат</w:t>
            </w:r>
            <w:r w:rsidRPr="00BE59C7">
              <w:rPr>
                <w:szCs w:val="24"/>
              </w:rPr>
              <w:t>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</w:p>
          <w:p w:rsidR="00A83A07" w:rsidRPr="00BE59C7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д) отсутствие ф</w:t>
            </w:r>
            <w:r w:rsidRPr="00BE59C7">
              <w:rPr>
                <w:szCs w:val="24"/>
              </w:rPr>
              <w:t>актов привлечения в течение двух лет до момента подачи заявки на участие в конкурентной закупке участника такой закупки - юридического лица к административной ответственности за совершение административного правонарушения, предусмотренного статьей 19.28 Ко</w:t>
            </w:r>
            <w:r w:rsidRPr="00BE59C7">
              <w:rPr>
                <w:szCs w:val="24"/>
              </w:rPr>
              <w:t>декса Российской Федерации об административных правонарушениях;</w:t>
            </w:r>
          </w:p>
          <w:p w:rsidR="00A83A07" w:rsidRPr="00D87AD0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D87AD0">
              <w:rPr>
                <w:szCs w:val="24"/>
              </w:rPr>
              <w:t xml:space="preserve">е) соответствие участника конкурентной закупки указанным в </w:t>
            </w:r>
            <w:r>
              <w:rPr>
                <w:szCs w:val="24"/>
              </w:rPr>
              <w:t>документации о проведении аукциона</w:t>
            </w:r>
            <w:r w:rsidRPr="00D87AD0">
              <w:rPr>
                <w:szCs w:val="24"/>
              </w:rPr>
              <w:t xml:space="preserve"> требованиям законодательства Российской Федерации к лицам, осуществляющим поставку товара, выполне</w:t>
            </w:r>
            <w:r w:rsidRPr="00D87AD0">
              <w:rPr>
                <w:szCs w:val="24"/>
              </w:rPr>
              <w:t>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</w:t>
            </w:r>
            <w:r w:rsidRPr="00D87AD0">
              <w:rPr>
                <w:szCs w:val="24"/>
              </w:rPr>
              <w:t xml:space="preserve"> информационно-телекоммуникационной сети "Интернет" (с указанием адреса сайта или страницы сайта в информационно-телекоммуникационной сети "Интернет", на которых размещены эти информация и документы);</w:t>
            </w:r>
          </w:p>
          <w:p w:rsidR="00A83A07" w:rsidRPr="00D87AD0" w:rsidRDefault="00702A17" w:rsidP="00A83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D87AD0">
              <w:rPr>
                <w:szCs w:val="24"/>
              </w:rPr>
              <w:t>ж) обладание участником конкурентной закупки исключител</w:t>
            </w:r>
            <w:r w:rsidRPr="00D87AD0">
              <w:rPr>
                <w:szCs w:val="24"/>
              </w:rPr>
              <w:t>ьными правами на результаты интеллектуальной деятельности, если в связи с исполнением договора заказчик приобретает права на такие результаты;</w:t>
            </w:r>
          </w:p>
          <w:p w:rsidR="007B7740" w:rsidRDefault="00702A17" w:rsidP="00480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D87AD0">
              <w:rPr>
                <w:szCs w:val="24"/>
              </w:rPr>
              <w:t>з) обладание участником конкурентной закупки правами использования результата интеллектуальной деятельности в слу</w:t>
            </w:r>
            <w:r w:rsidRPr="00D87AD0">
              <w:rPr>
                <w:szCs w:val="24"/>
              </w:rPr>
              <w:t>чае использования такого результата при исполнении договора</w:t>
            </w:r>
            <w:r>
              <w:rPr>
                <w:szCs w:val="24"/>
              </w:rPr>
              <w:t>;</w:t>
            </w:r>
          </w:p>
          <w:p w:rsidR="0041760E" w:rsidRPr="00BE59C7" w:rsidRDefault="00702A17" w:rsidP="00480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к) участник закупки не является иностранным агентом</w:t>
            </w:r>
            <w:r w:rsidRPr="001B4F94">
              <w:rPr>
                <w:szCs w:val="24"/>
              </w:rPr>
              <w:t xml:space="preserve"> в соответствии с Федеральным законом от 14 июля 2022 года № 255-ФЗ «О контроле за деятельностью лиц, находящихся под иностранным влиянием».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  <w:bookmarkStart w:id="10" w:name="_Hlk76131227"/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  <w:highlight w:val="yellow"/>
              </w:rPr>
            </w:pPr>
            <w:r w:rsidRPr="001B4F94">
              <w:rPr>
                <w:szCs w:val="24"/>
              </w:rPr>
              <w:t xml:space="preserve">Требование об отсутствии </w:t>
            </w:r>
            <w:r w:rsidRPr="001B4F94">
              <w:rPr>
                <w:rFonts w:eastAsia="Times New Roman"/>
                <w:color w:val="000000"/>
                <w:szCs w:val="24"/>
                <w:lang w:eastAsia="ru-RU"/>
              </w:rPr>
              <w:t>сведений об участниках закупки в реестре недобросовестных поставщиков, предусмотренном статьей 5 Закона № 223-ФЗ, и (или) в реестре недобросовестных поставщиков (подрядчиков, исполнителей), предусмотренном Законом № 44-ФЗ.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Установлено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4512A7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4512A7" w:rsidRPr="00BE59C7" w:rsidRDefault="00702A17" w:rsidP="007B7740">
            <w:pPr>
              <w:spacing w:after="0" w:line="240" w:lineRule="auto"/>
              <w:jc w:val="both"/>
              <w:rPr>
                <w:szCs w:val="24"/>
                <w:highlight w:val="yellow"/>
              </w:rPr>
            </w:pPr>
            <w:r w:rsidRPr="006D5C3E">
              <w:rPr>
                <w:szCs w:val="24"/>
              </w:rPr>
              <w:t xml:space="preserve">Перечень документов, которые подтверждают соответствие участников закупок требованиям, </w:t>
            </w:r>
            <w:r w:rsidRPr="00142E40">
              <w:rPr>
                <w:szCs w:val="24"/>
              </w:rPr>
              <w:t>указанным в пункте</w:t>
            </w:r>
            <w:r w:rsidRPr="00142E40">
              <w:rPr>
                <w:szCs w:val="24"/>
              </w:rPr>
              <w:t xml:space="preserve"> 2</w:t>
            </w:r>
            <w:r w:rsidRPr="00142E40">
              <w:rPr>
                <w:szCs w:val="24"/>
              </w:rPr>
              <w:t>8</w:t>
            </w:r>
            <w:r w:rsidRPr="00142E40">
              <w:rPr>
                <w:szCs w:val="24"/>
              </w:rPr>
              <w:t xml:space="preserve"> </w:t>
            </w:r>
            <w:r w:rsidRPr="00142E40">
              <w:rPr>
                <w:szCs w:val="24"/>
              </w:rPr>
              <w:t>части 1 «</w:t>
            </w:r>
            <w:r w:rsidRPr="00142E40">
              <w:rPr>
                <w:szCs w:val="24"/>
              </w:rPr>
              <w:t>Информационн</w:t>
            </w:r>
            <w:r w:rsidRPr="00142E40">
              <w:rPr>
                <w:szCs w:val="24"/>
              </w:rPr>
              <w:t>ая</w:t>
            </w:r>
            <w:r w:rsidRPr="00142E40">
              <w:rPr>
                <w:szCs w:val="24"/>
              </w:rPr>
              <w:t xml:space="preserve"> карт</w:t>
            </w:r>
            <w:r w:rsidRPr="00142E40">
              <w:rPr>
                <w:szCs w:val="24"/>
              </w:rPr>
              <w:t>а» документации</w:t>
            </w:r>
            <w:r w:rsidRPr="00142E40">
              <w:rPr>
                <w:szCs w:val="24"/>
              </w:rPr>
              <w:t>.</w:t>
            </w:r>
            <w:r w:rsidRPr="006D5C3E">
              <w:rPr>
                <w:szCs w:val="24"/>
              </w:rPr>
              <w:t xml:space="preserve">  </w:t>
            </w:r>
          </w:p>
        </w:tc>
        <w:tc>
          <w:tcPr>
            <w:tcW w:w="7748" w:type="dxa"/>
            <w:shd w:val="clear" w:color="auto" w:fill="auto"/>
          </w:tcPr>
          <w:p w:rsidR="004512A7" w:rsidRPr="00886845" w:rsidRDefault="00702A17" w:rsidP="00731E83">
            <w:pPr>
              <w:spacing w:after="0" w:line="240" w:lineRule="auto"/>
              <w:jc w:val="both"/>
              <w:rPr>
                <w:szCs w:val="24"/>
                <w:highlight w:val="yellow"/>
              </w:rPr>
            </w:pPr>
            <w:r w:rsidRPr="00886845">
              <w:rPr>
                <w:szCs w:val="24"/>
              </w:rPr>
              <w:t xml:space="preserve">В соответствии с частью </w:t>
            </w:r>
            <w:r w:rsidRPr="00886845">
              <w:rPr>
                <w:szCs w:val="24"/>
              </w:rPr>
              <w:t xml:space="preserve">2 документации 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AC7844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AC7844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Требования к участникам закупки и </w:t>
            </w:r>
            <w:r w:rsidRPr="00BE59C7">
              <w:rPr>
                <w:szCs w:val="24"/>
              </w:rPr>
              <w:t xml:space="preserve">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подтверждения их соответствия указанным требованиям, в случае закупки работ по </w:t>
            </w:r>
            <w:r w:rsidRPr="00BE59C7">
              <w:rPr>
                <w:szCs w:val="24"/>
              </w:rPr>
              <w:t>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</w:t>
            </w:r>
          </w:p>
        </w:tc>
        <w:tc>
          <w:tcPr>
            <w:tcW w:w="7748" w:type="dxa"/>
            <w:shd w:val="clear" w:color="auto" w:fill="auto"/>
          </w:tcPr>
          <w:p w:rsidR="00B03CD7" w:rsidRPr="000356A8" w:rsidRDefault="00702A17" w:rsidP="007B7740">
            <w:pPr>
              <w:spacing w:after="0" w:line="240" w:lineRule="auto"/>
              <w:jc w:val="both"/>
              <w:rPr>
                <w:szCs w:val="24"/>
                <w:highlight w:val="cyan"/>
              </w:rPr>
            </w:pPr>
            <w:r w:rsidRPr="00B713E2">
              <w:rPr>
                <w:rFonts w:eastAsia="Times New Roman"/>
                <w:snapToGrid w:val="0"/>
                <w:szCs w:val="24"/>
                <w:lang w:eastAsia="ru-RU"/>
              </w:rPr>
              <w:t>Не установлено</w:t>
            </w:r>
          </w:p>
        </w:tc>
      </w:tr>
      <w:bookmarkEnd w:id="10"/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Описание </w:t>
            </w:r>
            <w:r w:rsidRPr="00BE59C7">
              <w:rPr>
                <w:szCs w:val="24"/>
              </w:rPr>
              <w:t>предмета</w:t>
            </w:r>
            <w:r w:rsidRPr="00BE59C7">
              <w:rPr>
                <w:szCs w:val="24"/>
              </w:rPr>
              <w:t xml:space="preserve"> закупки.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В соответств</w:t>
            </w:r>
            <w:r w:rsidRPr="00BE59C7">
              <w:rPr>
                <w:szCs w:val="24"/>
              </w:rPr>
              <w:t xml:space="preserve">ии с частью </w:t>
            </w:r>
            <w:r>
              <w:rPr>
                <w:szCs w:val="24"/>
              </w:rPr>
              <w:t>3</w:t>
            </w:r>
            <w:r w:rsidRPr="00BE59C7">
              <w:rPr>
                <w:szCs w:val="24"/>
              </w:rPr>
              <w:t xml:space="preserve"> документации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Информация о количестве товара, объеме работ и услуг.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В соответствии с частью </w:t>
            </w:r>
            <w:r>
              <w:rPr>
                <w:szCs w:val="24"/>
              </w:rPr>
              <w:t>3</w:t>
            </w:r>
            <w:r w:rsidRPr="00BE59C7">
              <w:rPr>
                <w:szCs w:val="24"/>
              </w:rPr>
              <w:t xml:space="preserve"> документации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Обоснование </w:t>
            </w:r>
            <w:r w:rsidRPr="00BE59C7">
              <w:rPr>
                <w:szCs w:val="24"/>
              </w:rPr>
              <w:t xml:space="preserve">начальной (максимальной) цены договора либо цены единицы товара, работы, услуги, включая информацию о расходах на </w:t>
            </w:r>
            <w:r w:rsidRPr="00BE59C7">
              <w:rPr>
                <w:szCs w:val="24"/>
              </w:rPr>
              <w:t>перевозку, страхование, уплату таможенных пошлин, налогов и других обязательных платежей</w:t>
            </w:r>
            <w:r w:rsidRPr="00BE59C7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В соответствии с частью </w:t>
            </w:r>
            <w:r>
              <w:rPr>
                <w:szCs w:val="24"/>
              </w:rPr>
              <w:t>4</w:t>
            </w:r>
            <w:r w:rsidRPr="00BE59C7">
              <w:rPr>
                <w:szCs w:val="24"/>
              </w:rPr>
              <w:t xml:space="preserve"> документации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58744C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>
              <w:t>П</w:t>
            </w:r>
            <w:r w:rsidRPr="0081791B">
              <w:t xml:space="preserve">орядок внесения денежных средств в качестве обеспечения заявок на участие в аукционе (в случае </w:t>
            </w:r>
            <w:r>
              <w:t>установления такого требовани</w:t>
            </w:r>
            <w:r>
              <w:t xml:space="preserve">я в пункте </w:t>
            </w:r>
            <w:r>
              <w:rPr>
                <w:szCs w:val="24"/>
              </w:rPr>
              <w:t xml:space="preserve">24 </w:t>
            </w:r>
            <w:r w:rsidRPr="00142E40">
              <w:rPr>
                <w:szCs w:val="24"/>
              </w:rPr>
              <w:t>части 1 «Информационн</w:t>
            </w:r>
            <w:r>
              <w:rPr>
                <w:szCs w:val="24"/>
              </w:rPr>
              <w:t>ая</w:t>
            </w:r>
            <w:r w:rsidRPr="00142E40">
              <w:rPr>
                <w:szCs w:val="24"/>
              </w:rPr>
              <w:t xml:space="preserve"> карт</w:t>
            </w:r>
            <w:r>
              <w:rPr>
                <w:szCs w:val="24"/>
              </w:rPr>
              <w:t>а</w:t>
            </w:r>
            <w:r w:rsidRPr="00142E40">
              <w:rPr>
                <w:szCs w:val="24"/>
              </w:rPr>
              <w:t>» документации</w:t>
            </w:r>
            <w:r>
              <w:rPr>
                <w:szCs w:val="24"/>
              </w:rPr>
              <w:t>)</w:t>
            </w:r>
          </w:p>
        </w:tc>
        <w:tc>
          <w:tcPr>
            <w:tcW w:w="7748" w:type="dxa"/>
            <w:shd w:val="clear" w:color="auto" w:fill="auto"/>
          </w:tcPr>
          <w:p w:rsidR="00DA3B92" w:rsidRPr="001B4F94" w:rsidRDefault="00702A17" w:rsidP="00D42D8C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Обеспечение заявки на участие в конкурентной закупке может предоставляться участником закупки путем внесения денежных средств, предоставления банковской гарантии или иным способом, предусмотренным </w:t>
            </w:r>
            <w:r w:rsidRPr="001B4F94">
              <w:rPr>
                <w:szCs w:val="24"/>
              </w:rPr>
              <w:t>Гражданским кодексом Российской Федерации. 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закупки, документации о конкурентной закупке осуществляется участник</w:t>
            </w:r>
            <w:r w:rsidRPr="001B4F94">
              <w:rPr>
                <w:szCs w:val="24"/>
              </w:rPr>
              <w:t>ом закупки.</w:t>
            </w:r>
          </w:p>
          <w:p w:rsidR="00281B11" w:rsidRPr="001B4F94" w:rsidRDefault="00702A17" w:rsidP="00D42D8C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 случае осуществления конкурентной закупки в соответствии с разделом 15 Положения о закупке, обеспечение заявки на участие в закупке может предоставляться участником закупки путем внесения денежных средств либо путем предоставления независимой</w:t>
            </w:r>
            <w:r w:rsidRPr="001B4F94">
              <w:rPr>
                <w:szCs w:val="24"/>
              </w:rPr>
              <w:t xml:space="preserve"> гарантии по его выбору. Денежные средства, предназначенные для обеспечения заявки на участие в такой закупке, вносятся на специальный счет, открытый участником такой закупки в банке, включенном в перечень, определенный </w:t>
            </w:r>
            <w:r w:rsidRPr="001B4F94">
              <w:rPr>
                <w:szCs w:val="24"/>
              </w:rPr>
              <w:lastRenderedPageBreak/>
              <w:t xml:space="preserve">Правительством Российской Федерации </w:t>
            </w:r>
            <w:r w:rsidRPr="001B4F94">
              <w:rPr>
                <w:szCs w:val="24"/>
              </w:rPr>
              <w:t>в соответствии с Законом № 44-ФЗ (далее – специальный банковский счет).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Независимая гарантия, предоставляемая в качестве обеспечения заявки на участие в конкурентной закупке, осуществляемой в соответствии с разделом 15 Положения о закупке заказчика, должна</w:t>
            </w:r>
            <w:r w:rsidRPr="001B4F94">
              <w:rPr>
                <w:szCs w:val="24"/>
              </w:rPr>
              <w:t xml:space="preserve"> соответствовать следующим требованиям: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1) независимая гарантия должна быть выдана гарантом, предусмотренным частью 1 статьи 45 Закона № 44-ФЗ;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2) информация о независимой гарантии должна быть включена в реестр независимых гарантий, предусмотренный частью </w:t>
            </w:r>
            <w:r w:rsidRPr="001B4F94">
              <w:rPr>
                <w:szCs w:val="24"/>
              </w:rPr>
              <w:t>8 статьи 45 Закона № 44-ФЗ;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3) независимая гарантия не может быть отозвана выдавшим ее гарантом;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4) независимая гарантия должна содержать: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а) условие об обязанности гаранта уплатить заказчику (бенефициару) денежную сумму по независимой гарантии не позднее </w:t>
            </w:r>
            <w:r w:rsidRPr="001B4F94">
              <w:rPr>
                <w:szCs w:val="24"/>
              </w:rPr>
              <w:t>десяти рабочих дней со дня, следующего за днем получения гарантом требования заказчика (бенефициара),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</w:t>
            </w:r>
            <w:r w:rsidRPr="001B4F94">
              <w:rPr>
                <w:szCs w:val="24"/>
              </w:rPr>
              <w:t>летворении этого требования;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б) перечень документов, подлежащих представлению заказчиком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 в соответ</w:t>
            </w:r>
            <w:r w:rsidRPr="001B4F94">
              <w:rPr>
                <w:szCs w:val="24"/>
              </w:rPr>
              <w:t>ствии с пунктом 4 части 32 статьи 3.4 Закона № 223-ФЗ;</w:t>
            </w:r>
          </w:p>
          <w:p w:rsidR="00D42D8C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в) указание на срок действия независимой гарантии, который не может составлять менее одного месяца с даты окончания срока подачи заявок на участие в такой закупке.</w:t>
            </w:r>
          </w:p>
          <w:p w:rsidR="00E109C7" w:rsidRPr="001B4F94" w:rsidRDefault="00702A17" w:rsidP="00E109C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Несоответствие независимой гарантии, </w:t>
            </w:r>
            <w:r w:rsidRPr="001B4F94">
              <w:rPr>
                <w:szCs w:val="24"/>
              </w:rPr>
              <w:t xml:space="preserve">предоставленной участником конкурентной закупки, осуществляемой в соответствии с разделом 15 Положения о закупке заказчика, требованиям, предусмотренным </w:t>
            </w:r>
            <w:r w:rsidRPr="001B4F94">
              <w:rPr>
                <w:szCs w:val="24"/>
              </w:rPr>
              <w:t>данным пунктом</w:t>
            </w:r>
            <w:r w:rsidRPr="001B4F94">
              <w:rPr>
                <w:szCs w:val="24"/>
              </w:rPr>
              <w:t>, является основанием для отказа в принятии ее заказчиком.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В течение одного часа с </w:t>
            </w:r>
            <w:r w:rsidRPr="001B4F94">
              <w:rPr>
                <w:szCs w:val="24"/>
              </w:rPr>
              <w:t xml:space="preserve">момента окончания срока подачи заявок на участие в конкурентной закупке, осуществляемой в соответствии с разделом 15 Положения о закупке, оператор электронной площадки </w:t>
            </w:r>
            <w:r w:rsidRPr="001B4F94">
              <w:rPr>
                <w:szCs w:val="24"/>
              </w:rPr>
              <w:lastRenderedPageBreak/>
              <w:t>направляет в банк информацию об участнике закупки и размере денежных средств, необходимо</w:t>
            </w:r>
            <w:r w:rsidRPr="001B4F94">
              <w:rPr>
                <w:szCs w:val="24"/>
              </w:rPr>
              <w:t xml:space="preserve">м для обеспечения заявки.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</w:t>
            </w:r>
            <w:r w:rsidRPr="001B4F94">
              <w:rPr>
                <w:szCs w:val="24"/>
              </w:rPr>
              <w:t>и информирует оператора.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</w:t>
            </w:r>
            <w:r w:rsidRPr="001B4F94">
              <w:rPr>
                <w:szCs w:val="24"/>
              </w:rPr>
              <w:t>у счету в соответствии с законодательством Российской Федерации, о чем оператор электронной площадки информируется в течение одного часа. В случае, если блокирование денежных средств не может быть осуществлено по основаниям, предусмотренным настоящим пункт</w:t>
            </w:r>
            <w:r w:rsidRPr="001B4F94">
              <w:rPr>
                <w:szCs w:val="24"/>
              </w:rPr>
              <w:t>ом,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Участник конкурентной закупки, осуществляемой в соответствии с разделом 15 Положения</w:t>
            </w:r>
            <w:r w:rsidRPr="001B4F94">
              <w:rPr>
                <w:szCs w:val="24"/>
              </w:rPr>
              <w:t xml:space="preserve"> о з</w:t>
            </w:r>
            <w:r w:rsidRPr="001B4F94">
              <w:rPr>
                <w:szCs w:val="24"/>
              </w:rPr>
              <w:t>акупке заказчика</w:t>
            </w:r>
            <w:r w:rsidRPr="001B4F94">
              <w:rPr>
                <w:szCs w:val="24"/>
              </w:rPr>
              <w:t xml:space="preserve">, вправе распоряжаться денежными средствами, которые находятся на специальном банковском счете и в отношении которых не осуществлено блокирование в соответствии </w:t>
            </w:r>
            <w:r w:rsidRPr="001B4F94">
              <w:rPr>
                <w:szCs w:val="24"/>
              </w:rPr>
              <w:t xml:space="preserve">с данным </w:t>
            </w:r>
            <w:r w:rsidRPr="001B4F94">
              <w:rPr>
                <w:szCs w:val="24"/>
              </w:rPr>
              <w:t>пунктом.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 случаях, предусмотренных частью 26 статьи 3.2 Закона № 223-</w:t>
            </w:r>
            <w:r w:rsidRPr="001B4F94">
              <w:rPr>
                <w:szCs w:val="24"/>
              </w:rPr>
              <w:t>ФЗ, денежные средства, внесенные на специальный банковский счет в качестве обеспечения заявки на участие в конкурентной закупке, осуществляемой в соответствии с разделом 15 Положения</w:t>
            </w:r>
            <w:r w:rsidRPr="001B4F94">
              <w:rPr>
                <w:szCs w:val="24"/>
              </w:rPr>
              <w:t xml:space="preserve"> о закупке</w:t>
            </w:r>
            <w:r w:rsidRPr="001B4F94">
              <w:rPr>
                <w:szCs w:val="24"/>
              </w:rPr>
              <w:t xml:space="preserve">, перечисляются банком на счет заказчика, указанный в извещении </w:t>
            </w:r>
            <w:r w:rsidRPr="001B4F94">
              <w:rPr>
                <w:szCs w:val="24"/>
              </w:rPr>
              <w:t>об осуществлении такой конкурентной закупки, в документации о такой закупке, или заказчиком предъявляется требование об уплате денежной суммы по независимой гарантии, предоставленной в качестве обеспечения заявки на участие в такой конкурентной закупке.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В </w:t>
            </w:r>
            <w:r w:rsidRPr="001B4F94">
              <w:rPr>
                <w:szCs w:val="24"/>
              </w:rPr>
              <w:t xml:space="preserve">случае установления требования к обеспечению заявок при проведении конкурентной закупки, осуществляемой закрытым способом, за исключением закупок в электронной форме, заказчик в документации о </w:t>
            </w:r>
            <w:r w:rsidRPr="001B4F94">
              <w:rPr>
                <w:szCs w:val="24"/>
              </w:rPr>
              <w:lastRenderedPageBreak/>
              <w:t>конкурентной закупке для внесения денежных средств указывает св</w:t>
            </w:r>
            <w:r w:rsidRPr="001B4F94">
              <w:rPr>
                <w:szCs w:val="24"/>
              </w:rPr>
              <w:t>ой счет.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Обеспечение заявки на участие в конкурентной закупке в электронной форме, а также возврат денежных средств, внесенных участником закупки в качестве такого обеспечения, осуществляется в порядке, установленном регламентом ЭП и соглашением, заключенн</w:t>
            </w:r>
            <w:r w:rsidRPr="001B4F94">
              <w:rPr>
                <w:szCs w:val="24"/>
              </w:rPr>
              <w:t>ым между заказчиком и оператором электронной площадки, а в случае осуществления конкурентной закупки, предусмотренной разделом 15 Положения</w:t>
            </w:r>
            <w:r w:rsidRPr="001B4F94">
              <w:rPr>
                <w:szCs w:val="24"/>
              </w:rPr>
              <w:t xml:space="preserve"> о закупке заказчика</w:t>
            </w:r>
            <w:r w:rsidRPr="001B4F94">
              <w:rPr>
                <w:szCs w:val="24"/>
              </w:rPr>
              <w:t>, в соответствии с едиными требованиями, предусмотренными Законом № 44-ФЗ.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 случае, если извещен</w:t>
            </w:r>
            <w:r w:rsidRPr="001B4F94">
              <w:rPr>
                <w:szCs w:val="24"/>
              </w:rPr>
              <w:t>ием об осуществлении конкурентной закупки, документацией о конкурентной закупке установлена возможность обеспечения заявки на участие в закупке и (или) обеспечения исполнения договора и (или) обеспечения гарантийных обязательств путем предоставления банков</w:t>
            </w:r>
            <w:r w:rsidRPr="001B4F94">
              <w:rPr>
                <w:szCs w:val="24"/>
              </w:rPr>
              <w:t>ской гарантии, заказчики в качестве обеспечения заявок и (или) обеспечения исполнения договора и (или) обеспечения гарантийных обязательств принимают банковские гарантии, выданные банками, включенными в перечень банков, предусмотренный частью 1.2 статьи 45</w:t>
            </w:r>
            <w:r w:rsidRPr="001B4F94">
              <w:rPr>
                <w:szCs w:val="24"/>
              </w:rPr>
              <w:t xml:space="preserve"> Закона № 44-ФЗ, и соответствующие требованиям настоящего </w:t>
            </w:r>
            <w:r w:rsidRPr="001B4F94">
              <w:rPr>
                <w:szCs w:val="24"/>
              </w:rPr>
              <w:t>пункта</w:t>
            </w:r>
            <w:r w:rsidRPr="001B4F94">
              <w:rPr>
                <w:szCs w:val="24"/>
              </w:rPr>
              <w:t xml:space="preserve"> 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Банковская гарантия должна быть безотзывной и должна содержать: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1) сумму банковской гарантии, подлежащую уплате гарантом заказчику в установленных пунктом 9.20 раздела</w:t>
            </w:r>
            <w:r w:rsidRPr="001B4F94">
              <w:rPr>
                <w:szCs w:val="24"/>
              </w:rPr>
              <w:t xml:space="preserve"> 9 Положения о закупке</w:t>
            </w:r>
            <w:r w:rsidRPr="001B4F94">
              <w:rPr>
                <w:szCs w:val="24"/>
              </w:rPr>
              <w:t xml:space="preserve"> заказчика</w:t>
            </w:r>
            <w:r w:rsidRPr="001B4F94">
              <w:rPr>
                <w:szCs w:val="24"/>
              </w:rPr>
              <w:t xml:space="preserve"> случаях или сумму банковской гарантии, подлежащую уплате гарантом заказчику в случае ненадлежащего исполнения обязательств принципалом;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2) перечень обязательств принципала, надлежащее исполнение которых обеспечивается банковской гарантией;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3) ук</w:t>
            </w:r>
            <w:r w:rsidRPr="001B4F94">
              <w:rPr>
                <w:szCs w:val="24"/>
              </w:rPr>
              <w:t>азание на обязанность гаранта в случае просрочки исполнения обязательств по банковской гарантии,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действия, за каж</w:t>
            </w:r>
            <w:r w:rsidRPr="001B4F94">
              <w:rPr>
                <w:szCs w:val="24"/>
              </w:rPr>
              <w:t>дый день просрочки уплатить заказчику неустойку в размере 0,1 процента денежной суммы, подлежащей уплате по такой банковской гарантии;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lastRenderedPageBreak/>
              <w:t>4) условие, согласно которому исполнением обязательств гаранта по банковской гарантии является фактическое поступление де</w:t>
            </w:r>
            <w:r w:rsidRPr="001B4F94">
              <w:rPr>
                <w:szCs w:val="24"/>
              </w:rPr>
              <w:t>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5) условие о сроке действия банковской гарантии (срок действия банковской гарантии, предоставленной в качест</w:t>
            </w:r>
            <w:r w:rsidRPr="001B4F94">
              <w:rPr>
                <w:szCs w:val="24"/>
              </w:rPr>
              <w:t>ве обеспечения заявки, должен составлять не менее чем два месяца с даты окончания срока подачи заявок, срок действия банковской гарантии, предоставленной в качестве обеспечения исполнения договора, обеспечения гарантийных обязательств должен превышать пред</w:t>
            </w:r>
            <w:r w:rsidRPr="001B4F94">
              <w:rPr>
                <w:szCs w:val="24"/>
              </w:rPr>
              <w:t>усмотренный договором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 Положением</w:t>
            </w:r>
            <w:r w:rsidRPr="001B4F94">
              <w:rPr>
                <w:szCs w:val="24"/>
              </w:rPr>
              <w:t xml:space="preserve"> о закупке заказчика</w:t>
            </w:r>
            <w:r w:rsidRPr="001B4F94">
              <w:rPr>
                <w:szCs w:val="24"/>
              </w:rPr>
              <w:t>);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6) отлагательное условие о том, </w:t>
            </w:r>
            <w:r w:rsidRPr="001B4F94">
              <w:rPr>
                <w:szCs w:val="24"/>
              </w:rPr>
              <w:t>что договор предоставления банковской гарантии заключается по обязательствам принципала, которые возникнут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7) условие о праве заказчика </w:t>
            </w:r>
            <w:r w:rsidRPr="001B4F94">
              <w:rPr>
                <w:szCs w:val="24"/>
              </w:rPr>
              <w:t>в случае ненадлежащего выполнения или невыполнения поставщиком (подрядчиком, исполнителем) обязательств,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</w:t>
            </w:r>
            <w:r w:rsidRPr="001B4F94">
              <w:rPr>
                <w:szCs w:val="24"/>
              </w:rPr>
              <w:t>ой гарантии, предоставленной в качестве обеспечения исполнения договора, в размере цены договора, уменьшенном на сумму, пропорциональную объему фактически исполненных поставщиком (подрядчиком, исполнителем) обязательств, предусмотренных договором и оплачен</w:t>
            </w:r>
            <w:r w:rsidRPr="001B4F94">
              <w:rPr>
                <w:szCs w:val="24"/>
              </w:rPr>
              <w:t>ных заказчиком, но не превышающем размер обеспечения исполнения договора;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8) условие о праве заказчика в случае уклонения или отказа участника закупки заключить договор, представлять на бумажном носителе или в форме электронного документа требование об упл</w:t>
            </w:r>
            <w:r w:rsidRPr="001B4F94">
              <w:rPr>
                <w:szCs w:val="24"/>
              </w:rPr>
              <w:t>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конкурентной закупки, документации о конкурентной закупке (при наличии);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lastRenderedPageBreak/>
              <w:t xml:space="preserve">9) условие о праве </w:t>
            </w:r>
            <w:r w:rsidRPr="001B4F94">
              <w:rPr>
                <w:szCs w:val="24"/>
              </w:rPr>
              <w:t>заказчика в случае ненадлежащего выполнения или невыполнения поставщиком (подрядчиком, исполнителем) требований к гарантии качества товара, работы, услуги, а также требований к гарантийному сроку и (или) объему предоставления гарантий их качества, гарантий</w:t>
            </w:r>
            <w:r w:rsidRPr="001B4F94">
              <w:rPr>
                <w:szCs w:val="24"/>
              </w:rPr>
              <w:t>ному обслуживанию товара,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гарантийных обяз</w:t>
            </w:r>
            <w:r w:rsidRPr="001B4F94">
              <w:rPr>
                <w:szCs w:val="24"/>
              </w:rPr>
              <w:t>ательств, в порядке и размере, установленными в договоре в соответствии с Положением</w:t>
            </w:r>
            <w:r w:rsidRPr="001B4F94">
              <w:rPr>
                <w:szCs w:val="24"/>
              </w:rPr>
              <w:t xml:space="preserve"> о закупке заказчика</w:t>
            </w:r>
            <w:r w:rsidRPr="001B4F94">
              <w:rPr>
                <w:szCs w:val="24"/>
              </w:rPr>
              <w:t>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10) условие о праве заказчика по передаче права требования по банковской гарантии при перемене заказчика в случаях, предусмотренных законодательством </w:t>
            </w:r>
            <w:r w:rsidRPr="001B4F94">
              <w:rPr>
                <w:szCs w:val="24"/>
              </w:rPr>
              <w:t>Российской Федерации, с предварительным извещением об этом гаранта;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11) условие о том, что расходы, возникающие в связи с перечислением денежных средств гарантом по банковской гарантии, несет гарант;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12) перечень документов, которые заказчик должен предост</w:t>
            </w:r>
            <w:r w:rsidRPr="001B4F94">
              <w:rPr>
                <w:szCs w:val="24"/>
              </w:rPr>
              <w:t>авить банку вместе с требованием уплатить денежные средства по банковской гарантии: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а) расчет суммы, включаемой в требование по банковской гарантии;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б) распоряжение, подтверждающее перечисление заказчиком аванса принципалу, с отметкой банка заказчика или ф</w:t>
            </w:r>
            <w:r w:rsidRPr="001B4F94">
              <w:rPr>
                <w:szCs w:val="24"/>
              </w:rPr>
              <w:t>едерального органа исполнительной власти, осуществляющего правоприменительные функции по казначейскому обслуживанию исполнения бюджетов бюджетной системы Российской Федерации (если выплата аванса предусмотрена договором, а требование по банковской гарантии</w:t>
            </w:r>
            <w:r w:rsidRPr="001B4F94">
              <w:rPr>
                <w:szCs w:val="24"/>
              </w:rPr>
              <w:t xml:space="preserve"> предъявлено в случае ненадлежащего исполнения принципалом обязательств по возврату аванса);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в) документ, подтверждающий полномочия лица, подписавшего требование по банковской гарантии (доверенность) (в случае, если требование по банковской гарантии подпис</w:t>
            </w:r>
            <w:r w:rsidRPr="001B4F94">
              <w:rPr>
                <w:szCs w:val="24"/>
              </w:rPr>
              <w:t>ано лицом, не указанным в Едином государственном реестре юридических лиц в качестве лица, имеющего право без доверенности действовать от имени заказчика);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lastRenderedPageBreak/>
              <w:t>13) обязательное наличие нумерации на всех листах банковской гарантии, которые должны быть прошиты, п</w:t>
            </w:r>
            <w:r w:rsidRPr="001B4F94">
              <w:rPr>
                <w:szCs w:val="24"/>
              </w:rPr>
              <w:t>одписаны и скреплены печатью гаранта, в случае ее оформления в письменной форме на бумажном носителе на нескольких листах.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В случае, предусмотренном извещением об осуществлении конкурентной закупки, документацией о конкурентной закупке, проектом договора, </w:t>
            </w:r>
            <w:r w:rsidRPr="001B4F94">
              <w:rPr>
                <w:szCs w:val="24"/>
              </w:rPr>
              <w:t>заключаемого с единственным поставщиком (подрядчиком, исполнителем), в банковскую гарантию включается  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</w:t>
            </w:r>
            <w:r w:rsidRPr="001B4F94">
              <w:rPr>
                <w:szCs w:val="24"/>
              </w:rPr>
              <w:t>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Недопустимо включение в банковскую гарантию: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1) положений о праве гаранта отказывать в удовлетворении требования заказчика о пла</w:t>
            </w:r>
            <w:r w:rsidRPr="001B4F94">
              <w:rPr>
                <w:szCs w:val="24"/>
              </w:rPr>
              <w:t>теже по банковской гарантии в случае непредоставления гаранту заказчиком уведомления о нарушении поставщиком (подрядчиком, исполнителем) условий договора или расторжении договора (за исключением случаев, когда направление такого уведомления предусмотрено у</w:t>
            </w:r>
            <w:r w:rsidRPr="001B4F94">
              <w:rPr>
                <w:szCs w:val="24"/>
              </w:rPr>
              <w:t>словиями договора или законодательством Российской Федерации);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2) требований о предоставлении заказчиком гаранту отчета об исполнении договора;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3) требований о предоставлении заказчиком гаранту одновременно с требованием об осуществлении уплаты денежной су</w:t>
            </w:r>
            <w:r w:rsidRPr="001B4F94">
              <w:rPr>
                <w:szCs w:val="24"/>
              </w:rPr>
              <w:t>ммы по банковской гарантии документов, не включенных в перечень документов, установленный подпунктом 12 пункта 9.14 раздела</w:t>
            </w:r>
            <w:r w:rsidRPr="001B4F94">
              <w:rPr>
                <w:szCs w:val="24"/>
              </w:rPr>
              <w:t xml:space="preserve"> 9 Положения о закупке заказчика</w:t>
            </w:r>
            <w:r w:rsidRPr="001B4F94">
              <w:rPr>
                <w:szCs w:val="24"/>
              </w:rPr>
              <w:t xml:space="preserve">. 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 случае, если участником закупки в составе заявки представлены документы, подтверждающие внесение</w:t>
            </w:r>
            <w:r w:rsidRPr="001B4F94">
              <w:rPr>
                <w:szCs w:val="24"/>
              </w:rPr>
              <w:t xml:space="preserve"> денежных средств в качестве обеспечения заявки на участие в закупке, и до даты рассмотрения заявок денежные средства не поступили на счет, который указан заказчиком в извещении и (или) документации о конкурентной закупке, такой участник признается не пред</w:t>
            </w:r>
            <w:r w:rsidRPr="001B4F94">
              <w:rPr>
                <w:szCs w:val="24"/>
              </w:rPr>
              <w:t xml:space="preserve">оставившим обеспечение заявки. 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lastRenderedPageBreak/>
              <w:t>Денежные средства, внесенные на счет, указанный в извещении и (или) документации о конкурентной закупке в качестве обеспечения заявки на участие в конкурентной закупке, возвращаются на счет участника закупки в течение не бол</w:t>
            </w:r>
            <w:r w:rsidRPr="001B4F94">
              <w:rPr>
                <w:szCs w:val="24"/>
              </w:rPr>
              <w:t>ее чем семи рабочих дней с даты наступления одного из следующих случаев: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1) подписание протокола подведения итогов конкурентной закупки. При этом возврат осуществляется в отношении денежных средств всех участников закупки, за исключением победителя закупки</w:t>
            </w:r>
            <w:r w:rsidRPr="001B4F94">
              <w:rPr>
                <w:szCs w:val="24"/>
              </w:rPr>
              <w:t>, которому такие денежные средства возвращаются после заключения договора;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2) отмена закупки;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3) отклонение заявки участника закупки;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4) отзыв заявки участником закупки до окончания срока подачи заявок;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5) получение заявки на участие в закупке после оконча</w:t>
            </w:r>
            <w:r w:rsidRPr="001B4F94">
              <w:rPr>
                <w:szCs w:val="24"/>
              </w:rPr>
              <w:t>ния срока подачи заявок;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6) отстранение участника закупки от участия в закупке или отказ от заключения договора с победителем закупки.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Возврат банковской гарантии, предоставленной для обеспечения заявки на участие в конкурентной закупке, в случаях, предусм</w:t>
            </w:r>
            <w:r w:rsidRPr="001B4F94">
              <w:rPr>
                <w:szCs w:val="24"/>
              </w:rPr>
              <w:t>отренных подпунктами 1-6 пункта 9.18 раздела</w:t>
            </w:r>
            <w:r w:rsidRPr="001B4F94">
              <w:rPr>
                <w:szCs w:val="24"/>
              </w:rPr>
              <w:t xml:space="preserve"> 9 Положения о закупке</w:t>
            </w:r>
            <w:r w:rsidRPr="001B4F94">
              <w:rPr>
                <w:szCs w:val="24"/>
              </w:rPr>
              <w:t xml:space="preserve"> заказчиком гаранту, предоставившим банковскую гарантию, не осуществляется, взыскание по ней не производится.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Возврат денежных средств, внесенных в качестве обеспечения заявок, не </w:t>
            </w:r>
            <w:r w:rsidRPr="001B4F94">
              <w:rPr>
                <w:szCs w:val="24"/>
              </w:rPr>
              <w:t xml:space="preserve">осуществляется, либо предъявляется требование об уплате денежных сумм по банковской гарантии, а в случае проведения закупок в электронной форме денежные средства, внесенные в качестве обеспечения заявок, перечисляются на счет, который указан заказчиком, в </w:t>
            </w:r>
            <w:r w:rsidRPr="001B4F94">
              <w:rPr>
                <w:szCs w:val="24"/>
              </w:rPr>
              <w:t>следующих случаях: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1) уклонение или отказ участника закупки от заключения договора;</w:t>
            </w:r>
          </w:p>
          <w:p w:rsidR="00C66E79" w:rsidRPr="001B4F94" w:rsidRDefault="00702A17" w:rsidP="00C66E79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2) непредоставление или предоставление с нарушением условий, установленных</w:t>
            </w:r>
            <w:r w:rsidRPr="001B4F94">
              <w:rPr>
                <w:szCs w:val="24"/>
              </w:rPr>
              <w:t xml:space="preserve"> </w:t>
            </w:r>
            <w:r w:rsidRPr="001B4F94">
              <w:rPr>
                <w:szCs w:val="24"/>
              </w:rPr>
              <w:t>Положением</w:t>
            </w:r>
            <w:r w:rsidRPr="001B4F94">
              <w:rPr>
                <w:szCs w:val="24"/>
              </w:rPr>
              <w:t xml:space="preserve"> о закупке</w:t>
            </w:r>
            <w:r w:rsidRPr="001B4F94">
              <w:rPr>
                <w:szCs w:val="24"/>
              </w:rPr>
              <w:t>, Законом № 223-ФЗ, до заключения договора заказчику обеспечения исполнения д</w:t>
            </w:r>
            <w:r w:rsidRPr="001B4F94">
              <w:rPr>
                <w:szCs w:val="24"/>
              </w:rPr>
              <w:t>оговора (в случае, если в извещении об осуществлении закупки, документации о закупке (при наличии) установлены требования обеспечения исполнения договора и срок его предоставления до заключения договора).</w:t>
            </w:r>
          </w:p>
          <w:p w:rsidR="005E37C2" w:rsidRPr="001B4F94" w:rsidRDefault="00702A17" w:rsidP="00D42D8C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lastRenderedPageBreak/>
              <w:t xml:space="preserve">Требование об обеспечении заявки на участие в </w:t>
            </w:r>
            <w:r w:rsidRPr="001B4F94">
              <w:rPr>
                <w:szCs w:val="24"/>
              </w:rPr>
              <w:t>определении поставщика (подрядчика, исполнителя)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</w:t>
            </w:r>
            <w:r w:rsidRPr="001B4F94">
              <w:rPr>
                <w:szCs w:val="24"/>
              </w:rPr>
              <w:t>подрядчиков, исполнителей).</w:t>
            </w:r>
          </w:p>
        </w:tc>
      </w:tr>
      <w:tr w:rsidR="00EC7514" w:rsidTr="00677AF9">
        <w:trPr>
          <w:trHeight w:val="161"/>
        </w:trPr>
        <w:tc>
          <w:tcPr>
            <w:tcW w:w="516" w:type="dxa"/>
            <w:shd w:val="clear" w:color="auto" w:fill="auto"/>
          </w:tcPr>
          <w:p w:rsidR="007B7740" w:rsidRPr="0058744C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58744C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58744C">
              <w:rPr>
                <w:szCs w:val="24"/>
              </w:rPr>
              <w:t xml:space="preserve">Срок и порядок предоставления обеспечения исполнения </w:t>
            </w:r>
            <w:r w:rsidRPr="0058744C">
              <w:rPr>
                <w:szCs w:val="24"/>
              </w:rPr>
              <w:t>договора</w:t>
            </w:r>
            <w:r w:rsidRPr="0058744C">
              <w:rPr>
                <w:szCs w:val="24"/>
              </w:rPr>
              <w:t xml:space="preserve"> и гарантийных обязательств</w:t>
            </w:r>
            <w:r w:rsidRPr="0058744C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9F5376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Исполнение договора, гарантийные обязательства могут обеспечиваться предоставлением банковской гарантии, соответствующей требованиям раз</w:t>
            </w:r>
            <w:r w:rsidRPr="001B4F94">
              <w:rPr>
                <w:szCs w:val="24"/>
              </w:rPr>
              <w:t>дела 9 Положения о закупке заказчика,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 или иным способом, предусмотрен</w:t>
            </w:r>
            <w:r w:rsidRPr="001B4F94">
              <w:rPr>
                <w:szCs w:val="24"/>
              </w:rPr>
              <w:t xml:space="preserve">ным извещением и (или) документацией о закупке (при наличии). </w:t>
            </w:r>
          </w:p>
          <w:p w:rsidR="00194402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Способ обеспечения исполнения договора, гарантийных обязательств, срок действия банковской гарантии определяются в соответствии с требованиями настоящего Положения участником закупки, с которым</w:t>
            </w:r>
            <w:r w:rsidRPr="001B4F94">
              <w:rPr>
                <w:szCs w:val="24"/>
              </w:rPr>
              <w:t xml:space="preserve"> заключается договор, самостоятельно.</w:t>
            </w:r>
          </w:p>
          <w:p w:rsidR="00194402" w:rsidRPr="001B4F94" w:rsidRDefault="00702A17" w:rsidP="00194402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Если в извещении об осуществлении конкурентной закупки, документации о конкурентной закупке, осуществляемой в соответствии с разделом 15</w:t>
            </w:r>
            <w:r w:rsidRPr="001B4F94">
              <w:rPr>
                <w:szCs w:val="24"/>
              </w:rPr>
              <w:t xml:space="preserve"> </w:t>
            </w:r>
            <w:r w:rsidRPr="001B4F94">
              <w:rPr>
                <w:szCs w:val="24"/>
              </w:rPr>
              <w:t>Положения</w:t>
            </w:r>
            <w:r w:rsidRPr="001B4F94">
              <w:rPr>
                <w:szCs w:val="24"/>
              </w:rPr>
              <w:t xml:space="preserve"> о закупке</w:t>
            </w:r>
            <w:r w:rsidRPr="001B4F94">
              <w:rPr>
                <w:szCs w:val="24"/>
              </w:rPr>
              <w:t>, установлено требование к обеспечению исполнения договора, та</w:t>
            </w:r>
            <w:r w:rsidRPr="001B4F94">
              <w:rPr>
                <w:szCs w:val="24"/>
              </w:rPr>
              <w:t>кое обеспечение может предоставляться участником конкурентной закупки по его выбору путем внесения денежных средств на счет, указанный заказчиком в извещении об осуществлении конкурентной закупки, документации о конкурентной закупке, либо путем предоставле</w:t>
            </w:r>
            <w:r w:rsidRPr="001B4F94">
              <w:rPr>
                <w:szCs w:val="24"/>
              </w:rPr>
              <w:t>ния независимой гарантии, соответствующей требованиям раздела 9</w:t>
            </w:r>
            <w:r w:rsidRPr="001B4F94">
              <w:rPr>
                <w:szCs w:val="24"/>
              </w:rPr>
              <w:t xml:space="preserve"> </w:t>
            </w:r>
            <w:r w:rsidRPr="001B4F94">
              <w:rPr>
                <w:szCs w:val="24"/>
              </w:rPr>
              <w:t>Положения</w:t>
            </w:r>
            <w:r w:rsidRPr="001B4F94">
              <w:rPr>
                <w:szCs w:val="24"/>
              </w:rPr>
              <w:t xml:space="preserve"> о закупке</w:t>
            </w:r>
            <w:r w:rsidRPr="001B4F94">
              <w:rPr>
                <w:szCs w:val="24"/>
              </w:rPr>
              <w:t>. При этом такая независимая гарантия:</w:t>
            </w:r>
          </w:p>
          <w:p w:rsidR="00194402" w:rsidRPr="001B4F94" w:rsidRDefault="00702A17" w:rsidP="00194402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1) должна содержать указание на срок ее действия, который не может составлять менее одного месяца с даты </w:t>
            </w:r>
            <w:r w:rsidRPr="001B4F94">
              <w:rPr>
                <w:szCs w:val="24"/>
              </w:rPr>
              <w:t>окончания,</w:t>
            </w:r>
            <w:r w:rsidRPr="001B4F94">
              <w:rPr>
                <w:szCs w:val="24"/>
              </w:rPr>
              <w:t xml:space="preserve">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 срока исполнения основного обязательства;</w:t>
            </w:r>
          </w:p>
          <w:p w:rsidR="00194402" w:rsidRPr="001B4F94" w:rsidRDefault="00702A17" w:rsidP="00194402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2) не должна содержать условие о предоставлении заказчико</w:t>
            </w:r>
            <w:r w:rsidRPr="001B4F94">
              <w:rPr>
                <w:szCs w:val="24"/>
              </w:rPr>
              <w:t>м гаранту судебных актов, подтверждающих неисполнение участником закупки обязательств, обеспечиваемых независимой гарантией.</w:t>
            </w:r>
          </w:p>
          <w:p w:rsidR="00D36D35" w:rsidRPr="001B4F94" w:rsidRDefault="00702A17" w:rsidP="00D36D35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lastRenderedPageBreak/>
              <w:t>Договор заключается после предоставления участником закупки, с которым заключается договор, обеспечения исполнения договора в соотв</w:t>
            </w:r>
            <w:r w:rsidRPr="001B4F94">
              <w:rPr>
                <w:szCs w:val="24"/>
              </w:rPr>
              <w:t>етствии с Положением</w:t>
            </w:r>
            <w:r w:rsidRPr="001B4F94">
              <w:rPr>
                <w:szCs w:val="24"/>
              </w:rPr>
              <w:t xml:space="preserve"> о закупке</w:t>
            </w:r>
            <w:r w:rsidRPr="001B4F94">
              <w:rPr>
                <w:szCs w:val="24"/>
              </w:rPr>
              <w:t>.</w:t>
            </w:r>
          </w:p>
          <w:p w:rsidR="00D36D35" w:rsidRPr="001B4F94" w:rsidRDefault="00702A17" w:rsidP="00D36D35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 случае непредоставления участником закупки, с которым заключается договор, обеспечения исполнения договора в срок, установленный для заключения договора, такой участник считается уклонившимся от заключения договора.</w:t>
            </w:r>
          </w:p>
          <w:p w:rsidR="007B7740" w:rsidRPr="001B4F94" w:rsidRDefault="00702A17" w:rsidP="007B7740">
            <w:p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1B4F94">
              <w:rPr>
                <w:b/>
                <w:bCs/>
                <w:szCs w:val="24"/>
              </w:rPr>
              <w:t>Антидемпинговые меры: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1. Если при проведении конкурентной закупки начальная (максимальная) цена договора составляет более чем пятнадцать миллионов рублей и участником закупки, с которым заключается договор, предложена цена договора, которая на двадцать пят</w:t>
            </w:r>
            <w:r w:rsidRPr="001B4F94">
              <w:rPr>
                <w:bCs/>
                <w:szCs w:val="24"/>
              </w:rPr>
              <w:t xml:space="preserve">ь и более процентов ниже начальной (максимальной) цены договора, либо предложена сумма цен единиц товара, работы, услуги, которая на двадцать пять и более процентов ниже начальной суммы цен указанных единиц, договор заключается только после предоставления </w:t>
            </w:r>
            <w:r w:rsidRPr="001B4F94">
              <w:rPr>
                <w:bCs/>
                <w:szCs w:val="24"/>
              </w:rPr>
              <w:t>таким участником обеспечения исполнения договора в размере, превышающем в полтора раза размер обеспечения исполнения договора, указанный в пункте 25 части 1 «Информационная карта» документации о закупке, но не менее чем в размере аванса (если договором пре</w:t>
            </w:r>
            <w:r w:rsidRPr="001B4F94">
              <w:rPr>
                <w:bCs/>
                <w:szCs w:val="24"/>
              </w:rPr>
              <w:t>дусмотрена выплата аванса). В случае осуществления конкурентной закупки, предусмотренной разделом 15 Положения о закупке заказчика, размер такого обеспечения исполнения договора в любом случае не может превышать значения, установленного в пункте 25 Положен</w:t>
            </w:r>
            <w:r w:rsidRPr="001B4F94">
              <w:rPr>
                <w:bCs/>
                <w:szCs w:val="24"/>
              </w:rPr>
              <w:t>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 (утв. постановлением Правительства РФ от 11 дека</w:t>
            </w:r>
            <w:r w:rsidRPr="001B4F94">
              <w:rPr>
                <w:bCs/>
                <w:szCs w:val="24"/>
              </w:rPr>
              <w:t>бря 2014 года № 1352).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2. Если при проведении конкурентной закупки начальная (максимальная) цена договора составляет пятнадцать миллионов рублей и менее и участником закупки, с которым заключается договор, предложена цена договора, которая на двадцать пять</w:t>
            </w:r>
            <w:r w:rsidRPr="001B4F94">
              <w:rPr>
                <w:bCs/>
                <w:szCs w:val="24"/>
              </w:rPr>
              <w:t xml:space="preserve"> и более процентов ниже начальной (максимальной) цены договора, либо предложена сумма цен единиц товара, работы, услуги, которая на двадцать пять и более процентов ниже начальной суммы цен указанных единиц, договор заключается только </w:t>
            </w:r>
            <w:r w:rsidRPr="001B4F94">
              <w:rPr>
                <w:bCs/>
                <w:szCs w:val="24"/>
              </w:rPr>
              <w:lastRenderedPageBreak/>
              <w:t>после предоставления т</w:t>
            </w:r>
            <w:r w:rsidRPr="001B4F94">
              <w:rPr>
                <w:bCs/>
                <w:szCs w:val="24"/>
              </w:rPr>
              <w:t>аким участником обеспечения исполнения договора в размере, указанном в пункте 1 антидемпинговых мер, или информации, подтверждающей добросовестность такого участника в соответствии с пунктом 3 антидемпинговых  мер, с одновременным предоставлением таким уча</w:t>
            </w:r>
            <w:r w:rsidRPr="001B4F94">
              <w:rPr>
                <w:bCs/>
                <w:szCs w:val="24"/>
              </w:rPr>
              <w:t>стником обеспечения исполнения договора в размере обеспечения исполнения договора, указанном в извещении и в документации о закупке (при наличии). В случае осуществления конкурентной закупки, предусмотренной разделом 15 Положения о закупке, размер такого о</w:t>
            </w:r>
            <w:r w:rsidRPr="001B4F94">
              <w:rPr>
                <w:bCs/>
                <w:szCs w:val="24"/>
              </w:rPr>
              <w:t>беспечения исполнения договора в любом случае не может превышать значения, установленного в пункте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</w:t>
            </w:r>
            <w:r w:rsidRPr="001B4F94">
              <w:rPr>
                <w:bCs/>
                <w:szCs w:val="24"/>
              </w:rPr>
              <w:t>вом объеме таких закупок и порядке расчета указанного объема (утв. постановлением Правительства РФ от 11 декабря 2014 года № 1352).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3. К информации, подтверждающей добросовестность участника закупки, относится информация, содержащаяся в реестре договоров (</w:t>
            </w:r>
            <w:r w:rsidRPr="001B4F94">
              <w:rPr>
                <w:bCs/>
                <w:szCs w:val="24"/>
              </w:rPr>
              <w:t>контрактов), заключенных заказчиками, и подтверждающая исполнение таким участником в течение трех лет до даты подачи заявки на участие в закупке трех договоров (контрактов) (с учетом правопреемства), исполненных без применения к такому участнику неустоек (</w:t>
            </w:r>
            <w:r w:rsidRPr="001B4F94">
              <w:rPr>
                <w:bCs/>
                <w:szCs w:val="24"/>
              </w:rPr>
              <w:t>штрафов, пеней). При этом цена одного из таких договоров (контрактов) должна составлять не менее чем двадцать процентов начальной (максимальной) цены договора, указанной в извещении об осуществлении закупки и документации о закупке (при наличии).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4. В случ</w:t>
            </w:r>
            <w:r w:rsidRPr="001B4F94">
              <w:rPr>
                <w:bCs/>
                <w:szCs w:val="24"/>
              </w:rPr>
              <w:t xml:space="preserve">ае проведения конкурентной закупки информация, предусмотренная пунктом </w:t>
            </w:r>
            <w:r w:rsidRPr="001B4F94">
              <w:rPr>
                <w:bCs/>
                <w:szCs w:val="24"/>
              </w:rPr>
              <w:t>3</w:t>
            </w:r>
            <w:r w:rsidRPr="001B4F94">
              <w:rPr>
                <w:bCs/>
                <w:szCs w:val="24"/>
              </w:rPr>
              <w:t xml:space="preserve"> </w:t>
            </w:r>
            <w:r w:rsidRPr="001B4F94">
              <w:rPr>
                <w:bCs/>
                <w:szCs w:val="24"/>
              </w:rPr>
              <w:t>антидемпинговых мер</w:t>
            </w:r>
            <w:r w:rsidRPr="001B4F94">
              <w:rPr>
                <w:bCs/>
                <w:szCs w:val="24"/>
              </w:rPr>
              <w:t>, предоставляется участником закупки при направлении заказчику подписанного проекта договора. При невыполнении таким участником, признанным победителем закупки, дан</w:t>
            </w:r>
            <w:r w:rsidRPr="001B4F94">
              <w:rPr>
                <w:bCs/>
                <w:szCs w:val="24"/>
              </w:rPr>
              <w:t xml:space="preserve">ного требования или признании комиссией по осуществлению закупок информации, предусмотренной пунктом 3 </w:t>
            </w:r>
            <w:r w:rsidRPr="001B4F94">
              <w:rPr>
                <w:bCs/>
                <w:szCs w:val="24"/>
              </w:rPr>
              <w:t>антидемпинговых мер</w:t>
            </w:r>
            <w:r w:rsidRPr="001B4F94">
              <w:rPr>
                <w:bCs/>
                <w:szCs w:val="24"/>
              </w:rPr>
              <w:t xml:space="preserve">, недостоверной договор с таким участником не заключается, и он признается уклонившимся от заключения договора. В этом случае решение </w:t>
            </w:r>
            <w:r w:rsidRPr="001B4F94">
              <w:rPr>
                <w:bCs/>
                <w:szCs w:val="24"/>
              </w:rPr>
              <w:t>комиссии по осуществлению закупок оформляется протоколом, который размещается заказчиком в ЕИС не позднее рабочего дня, следующего за днем подписания указанного протокола.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lastRenderedPageBreak/>
              <w:t xml:space="preserve">5. Обеспечение, указанное в пунктах 1 и 2 </w:t>
            </w:r>
            <w:r w:rsidRPr="001B4F94">
              <w:rPr>
                <w:bCs/>
                <w:szCs w:val="24"/>
              </w:rPr>
              <w:t>антидемпинговых мер</w:t>
            </w:r>
            <w:r w:rsidRPr="001B4F94">
              <w:rPr>
                <w:bCs/>
                <w:szCs w:val="24"/>
              </w:rPr>
              <w:t>, предоставляется участ</w:t>
            </w:r>
            <w:r w:rsidRPr="001B4F94">
              <w:rPr>
                <w:bCs/>
                <w:szCs w:val="24"/>
              </w:rPr>
              <w:t>ником закупки, с которым заключается договор, до его заключения. Участник закупки, не выполнивший данного требования, признается уклонившимся от заключения договора. В этом случае уклонение участника закупки от заключения договора оформляется протоколом, к</w:t>
            </w:r>
            <w:r w:rsidRPr="001B4F94">
              <w:rPr>
                <w:bCs/>
                <w:szCs w:val="24"/>
              </w:rPr>
              <w:t>оторый размещается в ЕИС и доводится до сведения всех участников закупки не позднее рабочего дня, следующего за днем подписания указанного протокола.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6. При проведении конкурсов в целях заключения договоров на выполнение научно-исследовательских, опытно-ко</w:t>
            </w:r>
            <w:r w:rsidRPr="001B4F94">
              <w:rPr>
                <w:bCs/>
                <w:szCs w:val="24"/>
              </w:rPr>
              <w:t>нструкторских или технологических работ,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заявки, содержащей предложение о цене</w:t>
            </w:r>
            <w:r w:rsidRPr="001B4F94">
              <w:rPr>
                <w:bCs/>
                <w:szCs w:val="24"/>
              </w:rPr>
              <w:t xml:space="preserve"> договора, которая: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1) до двадцати пяти процентов ниже начальной (максимальной) цены договора;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2) на двадцать пять и более процентов ниже начальной (максимальной) цены договора.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 xml:space="preserve">7. В случаях, предусмотренных подпунктом 2 пункта 6 </w:t>
            </w:r>
            <w:r w:rsidRPr="001B4F94">
              <w:rPr>
                <w:bCs/>
                <w:szCs w:val="24"/>
              </w:rPr>
              <w:t>антидемпинговых мер</w:t>
            </w:r>
            <w:r w:rsidRPr="001B4F94">
              <w:rPr>
                <w:bCs/>
                <w:szCs w:val="24"/>
              </w:rPr>
              <w:t>, велич</w:t>
            </w:r>
            <w:r w:rsidRPr="001B4F94">
              <w:rPr>
                <w:bCs/>
                <w:szCs w:val="24"/>
              </w:rPr>
              <w:t>ина значимости такого критерия, как цена договора, устанавливается равной десяти процентам суммы величин значимости всех критериев оценки заявок.</w:t>
            </w:r>
          </w:p>
          <w:p w:rsidR="00CA4515" w:rsidRPr="001B4F94" w:rsidRDefault="00702A17" w:rsidP="00CA451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8. Если предметом договора, для заключения которого проводится конкурентная закупка, является поставка товара,</w:t>
            </w:r>
            <w:r w:rsidRPr="001B4F94">
              <w:rPr>
                <w:bCs/>
                <w:szCs w:val="24"/>
              </w:rPr>
              <w:t xml:space="preserve"> необходимого для нормального жизнеобеспечения (продовольствие, средства для оказания скорой, в том числе скорой специализированной, медицинской помощи в экстренной или неотложной форме, лекарственные средства, топливо), участник закупки, предложивший цену</w:t>
            </w:r>
            <w:r w:rsidRPr="001B4F94">
              <w:rPr>
                <w:bCs/>
                <w:szCs w:val="24"/>
              </w:rPr>
              <w:t xml:space="preserve"> договора, сумму цен единиц товара на двадцать пять и более процентов ниже начальной (максимальной) цены договора, начальной суммы цен единиц товара, наряду с требованиями, предусмотренными настоящим разделом, обязан представить заказчику обоснование предл</w:t>
            </w:r>
            <w:r w:rsidRPr="001B4F94">
              <w:rPr>
                <w:bCs/>
                <w:szCs w:val="24"/>
              </w:rPr>
              <w:t xml:space="preserve">агаемых цены договора, суммы цен единиц товара, которое может включать в себя гарантийное письмо от производителя с указанием цены и количества поставляемого товара (за исключением случая, если количество поставляемых товаров </w:t>
            </w:r>
            <w:r w:rsidRPr="001B4F94">
              <w:rPr>
                <w:bCs/>
                <w:szCs w:val="24"/>
              </w:rPr>
              <w:lastRenderedPageBreak/>
              <w:t>невозможно определить), докуме</w:t>
            </w:r>
            <w:r w:rsidRPr="001B4F94">
              <w:rPr>
                <w:bCs/>
                <w:szCs w:val="24"/>
              </w:rPr>
              <w:t>нты, подтверждающие наличие товара у участника закупки, иные документы и расчеты, подтверждающие возможность участника закупки осуществить поставку товара по предлагаемым цене, сумме цен единиц товара.</w:t>
            </w:r>
          </w:p>
          <w:p w:rsidR="00D02C4D" w:rsidRPr="001B4F94" w:rsidRDefault="00702A17" w:rsidP="00D02C4D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9. Обоснование, указанное в пункте 8 антидемпинговых м</w:t>
            </w:r>
            <w:r w:rsidRPr="001B4F94">
              <w:rPr>
                <w:bCs/>
                <w:szCs w:val="24"/>
              </w:rPr>
              <w:t>ер, представляется участником закупки, с которым заключается договор, при направлении заказчику подписанного проекта договора при проведении конкурентной закупки. В случае невыполнения таким участником данного требования он признается уклонившимся от заклю</w:t>
            </w:r>
            <w:r w:rsidRPr="001B4F94">
              <w:rPr>
                <w:bCs/>
                <w:szCs w:val="24"/>
              </w:rPr>
              <w:t>чения договора. При признании комиссией по осуществлению закупок предложенных цены договора, суммы цен единиц товара необоснованными, договор с таким участником не заключается и право заключения договора переходит к участнику закупки, который предложил так</w:t>
            </w:r>
            <w:r w:rsidRPr="001B4F94">
              <w:rPr>
                <w:bCs/>
                <w:szCs w:val="24"/>
              </w:rPr>
              <w:t>ие же, как и победитель этой конкурентной закупки, цену договора, сумму цен единиц товара или предложение о цене договора которого содержит лучшие условия по цене договора, следующие после условий, предложенных победителем этой конкурентной закупки. В этих</w:t>
            </w:r>
            <w:r w:rsidRPr="001B4F94">
              <w:rPr>
                <w:bCs/>
                <w:szCs w:val="24"/>
              </w:rPr>
              <w:t xml:space="preserve"> случаях решение комиссии по осуществлению закупок оформляется протоколом, который размещается в ЕИС и доводится до сведения всех участников закупки не позднее рабочего дня, следующего за днем подписания указанного протокола.</w:t>
            </w:r>
          </w:p>
          <w:p w:rsidR="00D02C4D" w:rsidRPr="001B4F94" w:rsidRDefault="00702A17" w:rsidP="00D02C4D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 xml:space="preserve">10. В случае признания </w:t>
            </w:r>
            <w:r w:rsidRPr="001B4F94">
              <w:rPr>
                <w:bCs/>
                <w:szCs w:val="24"/>
              </w:rPr>
              <w:t>победителя конкурентной закупки уклонившимся от заключения договора на участника закупки, с которым в соответствии с Положен</w:t>
            </w:r>
            <w:r w:rsidRPr="001B4F94">
              <w:rPr>
                <w:bCs/>
                <w:szCs w:val="24"/>
              </w:rPr>
              <w:t>ием о закупке</w:t>
            </w:r>
            <w:r w:rsidRPr="001B4F94">
              <w:rPr>
                <w:bCs/>
                <w:szCs w:val="24"/>
              </w:rPr>
              <w:t xml:space="preserve"> заключается договор, распространяются требования настоящего раздела в полном объеме.</w:t>
            </w:r>
          </w:p>
          <w:p w:rsidR="00D02C4D" w:rsidRPr="001B4F94" w:rsidRDefault="00702A17" w:rsidP="00D02C4D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t>11. Положения антидемпинговых мер</w:t>
            </w:r>
            <w:r w:rsidRPr="001B4F94">
              <w:rPr>
                <w:bCs/>
                <w:szCs w:val="24"/>
              </w:rPr>
              <w:t xml:space="preserve"> не применяются в случае, если при осуществлении закупок лекарственных препаратов, которые включены в утвержденный Правительством Российской Федерации перечень жизненно необходимых и важнейших лекарственных препаратов, участником закупки, с которым заключа</w:t>
            </w:r>
            <w:r w:rsidRPr="001B4F94">
              <w:rPr>
                <w:bCs/>
                <w:szCs w:val="24"/>
              </w:rPr>
              <w:t>ется договор, предложена цена всех закупаемых лекарственных препаратов,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цены.</w:t>
            </w:r>
          </w:p>
          <w:p w:rsidR="00914282" w:rsidRPr="001B4F94" w:rsidRDefault="00702A17" w:rsidP="006A4740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B4F94">
              <w:rPr>
                <w:bCs/>
                <w:szCs w:val="24"/>
              </w:rPr>
              <w:lastRenderedPageBreak/>
              <w:t>13</w:t>
            </w:r>
            <w:r w:rsidRPr="001B4F94">
              <w:rPr>
                <w:bCs/>
                <w:szCs w:val="24"/>
              </w:rPr>
              <w:t>. Выплата аванса при исполнении договора, заключенного с участником закупки, указанным в пункте 1 или 2 антидемпинговых мер, не допускается. При осуществления конкурентной закупки, предусмотренной разделом 15 Положения о закупке, размер обеспечения исполне</w:t>
            </w:r>
            <w:r w:rsidRPr="001B4F94">
              <w:rPr>
                <w:bCs/>
                <w:szCs w:val="24"/>
              </w:rPr>
              <w:t>ния договора в этом случае не может превышать значения, установленного в пункте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</w:t>
            </w:r>
            <w:r w:rsidRPr="001B4F94">
              <w:rPr>
                <w:bCs/>
                <w:szCs w:val="24"/>
              </w:rPr>
              <w:t>купок и порядке расчета указанного объема (утв. постановлением Правительства РФ от 11 декабря 2014 года № 1352).</w:t>
            </w:r>
          </w:p>
        </w:tc>
      </w:tr>
      <w:tr w:rsidR="00EC7514" w:rsidTr="00677AF9">
        <w:trPr>
          <w:trHeight w:val="70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noProof/>
                <w:szCs w:val="24"/>
              </w:rPr>
              <w:t xml:space="preserve">Валюта, используемая для формирования цены </w:t>
            </w:r>
            <w:r>
              <w:rPr>
                <w:noProof/>
                <w:szCs w:val="24"/>
              </w:rPr>
              <w:t>договора</w:t>
            </w:r>
            <w:r w:rsidRPr="00BE59C7">
              <w:rPr>
                <w:noProof/>
                <w:szCs w:val="24"/>
              </w:rPr>
              <w:t xml:space="preserve"> и расчетов с поставщиками (подрядчиками, исполнителями).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Рубль РФ.</w:t>
            </w:r>
          </w:p>
        </w:tc>
      </w:tr>
      <w:tr w:rsidR="00EC7514" w:rsidTr="00677AF9">
        <w:trPr>
          <w:trHeight w:val="276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noProof/>
                <w:szCs w:val="24"/>
              </w:rPr>
            </w:pPr>
            <w:r w:rsidRPr="00BE59C7">
              <w:rPr>
                <w:noProof/>
                <w:szCs w:val="24"/>
              </w:rPr>
              <w:t xml:space="preserve">Порядок применения официального курса иностранной валюты к рублю РФ, установленного Центральным банком РФ и используемого при оплате </w:t>
            </w:r>
            <w:r>
              <w:rPr>
                <w:noProof/>
                <w:szCs w:val="24"/>
              </w:rPr>
              <w:t>договора</w:t>
            </w:r>
            <w:r w:rsidRPr="00BE59C7">
              <w:rPr>
                <w:noProof/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Официальным курсом иностранной валюты к рублю РФ и используемым при оплате </w:t>
            </w:r>
            <w:r>
              <w:rPr>
                <w:szCs w:val="24"/>
              </w:rPr>
              <w:t>договора</w:t>
            </w:r>
            <w:r w:rsidRPr="00BE59C7">
              <w:rPr>
                <w:szCs w:val="24"/>
              </w:rPr>
              <w:t>, является курс, установленный</w:t>
            </w:r>
            <w:r w:rsidRPr="00BE59C7">
              <w:rPr>
                <w:szCs w:val="24"/>
              </w:rPr>
              <w:t xml:space="preserve"> Центральным банком РФ, на день каждого перечисления средств по </w:t>
            </w:r>
            <w:r>
              <w:rPr>
                <w:szCs w:val="24"/>
              </w:rPr>
              <w:t>договору</w:t>
            </w:r>
            <w:r w:rsidRPr="00BE59C7">
              <w:rPr>
                <w:szCs w:val="24"/>
              </w:rPr>
              <w:t>.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1B4F94" w:rsidRDefault="00702A17" w:rsidP="007B7740">
            <w:pPr>
              <w:spacing w:after="0" w:line="240" w:lineRule="auto"/>
              <w:jc w:val="both"/>
              <w:rPr>
                <w:noProof/>
                <w:szCs w:val="24"/>
              </w:rPr>
            </w:pPr>
            <w:r w:rsidRPr="00A915A6">
              <w:rPr>
                <w:rFonts w:eastAsia="Times New Roman"/>
                <w:szCs w:val="24"/>
                <w:lang w:eastAsia="ru-RU"/>
              </w:rPr>
              <w:t xml:space="preserve">Возможность при заключении договора по согласованию заказчика с поставщиком, увеличить количество поставляемого товара, объем выполняемых работ, оказываемых услуг на сумму, не </w:t>
            </w:r>
            <w:r w:rsidRPr="00A915A6">
              <w:rPr>
                <w:rFonts w:eastAsia="Times New Roman"/>
                <w:szCs w:val="24"/>
                <w:lang w:eastAsia="ru-RU"/>
              </w:rPr>
              <w:t>превышающую разницы между предложенной ценой договора и начальной (максимальной) ценой договора (ценой лота) в соответствии с пунктом 22.11 Положения о закупке.</w:t>
            </w:r>
          </w:p>
        </w:tc>
        <w:tc>
          <w:tcPr>
            <w:tcW w:w="7748" w:type="dxa"/>
            <w:shd w:val="clear" w:color="auto" w:fill="auto"/>
          </w:tcPr>
          <w:p w:rsidR="007B7740" w:rsidRPr="00BE59C7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napToGrid w:val="0"/>
              </w:rPr>
              <w:t>Установлена</w:t>
            </w:r>
          </w:p>
        </w:tc>
      </w:tr>
      <w:tr w:rsidR="00EC7514" w:rsidTr="00677AF9"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EE6A07" w:rsidRPr="001B4F94" w:rsidRDefault="00702A17" w:rsidP="00EE6A07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Срок, в течение которого победитель аукциона</w:t>
            </w:r>
            <w:r w:rsidRPr="001B4F94">
              <w:rPr>
                <w:szCs w:val="24"/>
              </w:rPr>
              <w:t xml:space="preserve"> или иной участник, с которым заключается </w:t>
            </w:r>
            <w:r w:rsidRPr="001B4F94">
              <w:rPr>
                <w:szCs w:val="24"/>
              </w:rPr>
              <w:t>договор</w:t>
            </w:r>
            <w:r w:rsidRPr="001B4F94">
              <w:rPr>
                <w:szCs w:val="24"/>
              </w:rPr>
              <w:t xml:space="preserve"> при уклонении победителя аукциона</w:t>
            </w:r>
            <w:r w:rsidRPr="001B4F94">
              <w:rPr>
                <w:szCs w:val="24"/>
              </w:rPr>
              <w:t xml:space="preserve"> </w:t>
            </w:r>
            <w:r w:rsidRPr="001B4F94">
              <w:rPr>
                <w:szCs w:val="24"/>
              </w:rPr>
              <w:t xml:space="preserve">от заключения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 xml:space="preserve">, должен подписать </w:t>
            </w:r>
            <w:r w:rsidRPr="001B4F94">
              <w:rPr>
                <w:szCs w:val="24"/>
              </w:rPr>
              <w:t>договор</w:t>
            </w:r>
            <w:r w:rsidRPr="001B4F94">
              <w:rPr>
                <w:szCs w:val="24"/>
              </w:rPr>
              <w:t>.</w:t>
            </w:r>
          </w:p>
          <w:p w:rsidR="00EE6A07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748" w:type="dxa"/>
            <w:shd w:val="clear" w:color="auto" w:fill="auto"/>
          </w:tcPr>
          <w:p w:rsidR="00AB0195" w:rsidRPr="001B4F94" w:rsidRDefault="00702A17" w:rsidP="00DB0622">
            <w:pPr>
              <w:spacing w:after="0" w:line="240" w:lineRule="auto"/>
              <w:jc w:val="both"/>
            </w:pPr>
            <w:r w:rsidRPr="001B4F94">
              <w:t xml:space="preserve">В течение пяти дней с даты размещения заказчиком на ЭП проекта договора победитель </w:t>
            </w:r>
            <w:r w:rsidRPr="001B4F94">
              <w:t>конкурентной закупки</w:t>
            </w:r>
            <w:r w:rsidRPr="001B4F94">
              <w:t xml:space="preserve"> подписывает усиле</w:t>
            </w:r>
            <w:r w:rsidRPr="001B4F94">
              <w:t>нной электронной подписью указанный проект договора, размещает на электронной площадке подписанный проект договора и документ, подтверждающий предоставление обеспечения исполнения договора, если данное требование установлено в извещении и (или) документаци</w:t>
            </w:r>
            <w:r w:rsidRPr="001B4F94">
              <w:t>и о закупке</w:t>
            </w:r>
            <w:r w:rsidRPr="001B4F94">
              <w:t xml:space="preserve"> (при наличии)</w:t>
            </w:r>
            <w:r w:rsidRPr="001B4F94">
              <w:t>, либо размещает протокол разногласий.</w:t>
            </w:r>
          </w:p>
          <w:p w:rsidR="00AB0195" w:rsidRPr="001B4F94" w:rsidRDefault="00702A17" w:rsidP="00DB0622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t>В течение трех рабочих дней с даты размещения заказчиком на ЭП доработанного проекта договора либо повторного размещения на ЭП проекта договора с документом, содержащим причины отказа учесть п</w:t>
            </w:r>
            <w:r w:rsidRPr="001B4F94">
              <w:t xml:space="preserve">олностью или частично содержащиеся в протоколе разногласий замечания победителя </w:t>
            </w:r>
            <w:r w:rsidRPr="001B4F94">
              <w:t>конкурентной закупки</w:t>
            </w:r>
            <w:r w:rsidRPr="001B4F94">
              <w:t xml:space="preserve">, победитель </w:t>
            </w:r>
            <w:r w:rsidRPr="001B4F94">
              <w:t>конкурентной закупки</w:t>
            </w:r>
            <w:r w:rsidRPr="001B4F94">
              <w:t xml:space="preserve"> размещает на ЭП проект договора, подписанный усиленной </w:t>
            </w:r>
            <w:r w:rsidRPr="001B4F94">
              <w:lastRenderedPageBreak/>
              <w:t>электронной подписью лица, имеющего право действовать от имени такого победителя, а также документ</w:t>
            </w:r>
            <w:r w:rsidRPr="001B4F94">
              <w:t>,</w:t>
            </w:r>
            <w:r w:rsidRPr="001B4F94">
              <w:t xml:space="preserve"> </w:t>
            </w:r>
            <w:r w:rsidRPr="001B4F94">
              <w:t xml:space="preserve">подтверждающий предоставление обеспечения исполнения договора, если данное требование установлено в </w:t>
            </w:r>
            <w:r w:rsidRPr="001B4F94">
              <w:t>извещении и (или) документации о закупке</w:t>
            </w:r>
            <w:r w:rsidRPr="001B4F94">
              <w:t xml:space="preserve"> (при наличии)</w:t>
            </w:r>
            <w:r w:rsidRPr="001B4F94">
              <w:t>.</w:t>
            </w:r>
          </w:p>
          <w:p w:rsidR="00AE6EB3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протокола, составленного по результатам ко</w:t>
            </w:r>
            <w:r w:rsidRPr="001B4F94">
              <w:rPr>
                <w:szCs w:val="24"/>
              </w:rPr>
              <w:t>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</w:t>
            </w:r>
            <w:r w:rsidRPr="001B4F94">
              <w:rPr>
                <w:szCs w:val="24"/>
              </w:rPr>
              <w:t xml:space="preserve">уществлению конкурентной закупки,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(бездействия) </w:t>
            </w:r>
            <w:r w:rsidRPr="001B4F94">
              <w:rPr>
                <w:szCs w:val="24"/>
              </w:rPr>
              <w:t>заказчика, комиссии по осуществлению конкурентной закупки, оператора электронной площадки.</w:t>
            </w:r>
          </w:p>
        </w:tc>
      </w:tr>
      <w:tr w:rsidR="00EC7514" w:rsidTr="00677AF9">
        <w:trPr>
          <w:trHeight w:val="948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Условия признания победителя </w:t>
            </w:r>
            <w:r w:rsidRPr="001B4F94">
              <w:rPr>
                <w:szCs w:val="24"/>
              </w:rPr>
              <w:t>закупки</w:t>
            </w:r>
            <w:r w:rsidRPr="001B4F94">
              <w:rPr>
                <w:szCs w:val="24"/>
              </w:rPr>
              <w:t xml:space="preserve"> </w:t>
            </w:r>
            <w:r w:rsidRPr="001B4F94">
              <w:rPr>
                <w:szCs w:val="24"/>
              </w:rPr>
              <w:t xml:space="preserve">уклонившимися от заключения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7D5E5E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Победитель </w:t>
            </w:r>
            <w:r w:rsidRPr="001B4F94">
              <w:rPr>
                <w:szCs w:val="24"/>
              </w:rPr>
              <w:t>конкурентной закупки</w:t>
            </w:r>
            <w:r w:rsidRPr="001B4F94">
              <w:rPr>
                <w:szCs w:val="24"/>
              </w:rPr>
              <w:t xml:space="preserve"> (за исключением </w:t>
            </w:r>
            <w:r w:rsidRPr="001B4F94">
              <w:rPr>
                <w:szCs w:val="24"/>
              </w:rPr>
              <w:t>участника</w:t>
            </w:r>
            <w:r w:rsidRPr="001B4F94">
              <w:t xml:space="preserve"> заявке которого присвоен второй номер</w:t>
            </w:r>
            <w:r w:rsidRPr="001B4F94">
              <w:rPr>
                <w:szCs w:val="24"/>
              </w:rPr>
              <w:t xml:space="preserve">) признается заказчиком уклонившимся от заключения договора в случае, если в сроки, предусмотренные </w:t>
            </w:r>
            <w:r w:rsidRPr="001B4F94">
              <w:rPr>
                <w:szCs w:val="24"/>
              </w:rPr>
              <w:t xml:space="preserve">в пункте </w:t>
            </w:r>
            <w:r w:rsidRPr="001B4F94">
              <w:rPr>
                <w:szCs w:val="24"/>
              </w:rPr>
              <w:t xml:space="preserve">40 </w:t>
            </w:r>
            <w:r w:rsidRPr="001B4F94">
              <w:rPr>
                <w:szCs w:val="24"/>
              </w:rPr>
              <w:t>части 1 «</w:t>
            </w:r>
            <w:r w:rsidRPr="001B4F94">
              <w:rPr>
                <w:szCs w:val="24"/>
              </w:rPr>
              <w:t>Информационн</w:t>
            </w:r>
            <w:r w:rsidRPr="001B4F94">
              <w:rPr>
                <w:szCs w:val="24"/>
              </w:rPr>
              <w:t>ая</w:t>
            </w:r>
            <w:r w:rsidRPr="001B4F94">
              <w:rPr>
                <w:szCs w:val="24"/>
              </w:rPr>
              <w:t xml:space="preserve"> карт</w:t>
            </w:r>
            <w:r w:rsidRPr="001B4F94">
              <w:rPr>
                <w:szCs w:val="24"/>
              </w:rPr>
              <w:t>а» документации</w:t>
            </w:r>
            <w:r w:rsidRPr="001B4F94">
              <w:rPr>
                <w:szCs w:val="24"/>
              </w:rPr>
              <w:t xml:space="preserve">, он не направил заказчику проект договора, подписанный лицом, </w:t>
            </w:r>
            <w:r w:rsidRPr="001B4F94">
              <w:rPr>
                <w:szCs w:val="24"/>
              </w:rPr>
              <w:t xml:space="preserve">имеющим право действовать от имени такого победителя, или не направил протокол разногласий, или не исполнил </w:t>
            </w:r>
            <w:r w:rsidRPr="001B4F94">
              <w:rPr>
                <w:szCs w:val="24"/>
              </w:rPr>
              <w:t>антидемпинговые меры</w:t>
            </w:r>
            <w:r w:rsidRPr="001B4F94">
              <w:rPr>
                <w:szCs w:val="24"/>
              </w:rPr>
              <w:t xml:space="preserve"> в соответствии с пунктом</w:t>
            </w:r>
            <w:r w:rsidRPr="001B4F94">
              <w:rPr>
                <w:szCs w:val="24"/>
              </w:rPr>
              <w:t xml:space="preserve"> 36</w:t>
            </w:r>
            <w:r w:rsidRPr="001B4F94">
              <w:rPr>
                <w:szCs w:val="24"/>
              </w:rPr>
              <w:t xml:space="preserve"> части 1 «Информационн</w:t>
            </w:r>
            <w:r w:rsidRPr="001B4F94">
              <w:rPr>
                <w:szCs w:val="24"/>
              </w:rPr>
              <w:t>ая</w:t>
            </w:r>
            <w:r w:rsidRPr="001B4F94">
              <w:rPr>
                <w:szCs w:val="24"/>
              </w:rPr>
              <w:t xml:space="preserve"> карт</w:t>
            </w:r>
            <w:r w:rsidRPr="001B4F94">
              <w:rPr>
                <w:szCs w:val="24"/>
              </w:rPr>
              <w:t>а</w:t>
            </w:r>
            <w:r w:rsidRPr="001B4F94">
              <w:rPr>
                <w:szCs w:val="24"/>
              </w:rPr>
              <w:t xml:space="preserve">» документации </w:t>
            </w:r>
            <w:r w:rsidRPr="001B4F94">
              <w:rPr>
                <w:szCs w:val="24"/>
              </w:rPr>
              <w:t xml:space="preserve">(в случае снижения при проведении </w:t>
            </w:r>
            <w:r w:rsidRPr="001B4F94">
              <w:rPr>
                <w:szCs w:val="24"/>
              </w:rPr>
              <w:t xml:space="preserve">конкурентной </w:t>
            </w:r>
            <w:r w:rsidRPr="001B4F94">
              <w:rPr>
                <w:szCs w:val="24"/>
              </w:rPr>
              <w:t>закупки</w:t>
            </w:r>
            <w:r w:rsidRPr="001B4F94">
              <w:rPr>
                <w:szCs w:val="24"/>
              </w:rPr>
              <w:t xml:space="preserve"> цены договора, суммы цен единиц товара, работы, услуги на двадцать пять процентов и более от начальной (максимальной) цены договора, начальной суммы цен единиц товара, работы, услуги).</w:t>
            </w:r>
          </w:p>
          <w:p w:rsidR="007B7740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В случае непредоставления участником закупки, с которым заключается </w:t>
            </w:r>
            <w:r w:rsidRPr="001B4F94">
              <w:rPr>
                <w:szCs w:val="24"/>
              </w:rPr>
              <w:t>до</w:t>
            </w:r>
            <w:r w:rsidRPr="001B4F94">
              <w:rPr>
                <w:szCs w:val="24"/>
              </w:rPr>
              <w:t>говор</w:t>
            </w:r>
            <w:r w:rsidRPr="001B4F94">
              <w:rPr>
                <w:szCs w:val="24"/>
              </w:rPr>
              <w:t xml:space="preserve">, обеспечения исполнения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>, в том числе с учетом антидемпинговых мер согласно пункту 36 части 1 «Информационная карта» документации,</w:t>
            </w:r>
            <w:r w:rsidRPr="001B4F94">
              <w:rPr>
                <w:szCs w:val="24"/>
              </w:rPr>
              <w:t xml:space="preserve"> в срок, установленный для заключения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 xml:space="preserve">, такой участник считается уклонившимся от заключения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>.</w:t>
            </w:r>
          </w:p>
          <w:p w:rsidR="00F6590A" w:rsidRPr="001B4F94" w:rsidRDefault="00702A17" w:rsidP="00542492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rFonts w:eastAsia="Times New Roman"/>
              </w:rPr>
              <w:lastRenderedPageBreak/>
              <w:t xml:space="preserve">В </w:t>
            </w:r>
            <w:r w:rsidRPr="001B4F94">
              <w:rPr>
                <w:rFonts w:eastAsia="Times New Roman"/>
              </w:rPr>
              <w:t xml:space="preserve">случае отказа заказчика от заключения договора с победителем </w:t>
            </w:r>
            <w:r w:rsidRPr="001B4F94">
              <w:rPr>
                <w:rFonts w:eastAsia="Times New Roman"/>
              </w:rPr>
              <w:t>закупки</w:t>
            </w:r>
            <w:r w:rsidRPr="001B4F94">
              <w:rPr>
                <w:rFonts w:eastAsia="Times New Roman"/>
              </w:rPr>
              <w:t xml:space="preserve"> по основани</w:t>
            </w:r>
            <w:r w:rsidRPr="001B4F94">
              <w:rPr>
                <w:rFonts w:eastAsia="Times New Roman"/>
              </w:rPr>
              <w:t>ю</w:t>
            </w:r>
            <w:r w:rsidRPr="001B4F94">
              <w:rPr>
                <w:rFonts w:eastAsia="Times New Roman"/>
              </w:rPr>
              <w:t>:</w:t>
            </w:r>
            <w:r w:rsidRPr="001B4F94">
              <w:rPr>
                <w:rFonts w:eastAsia="Times New Roman"/>
              </w:rPr>
              <w:t xml:space="preserve"> если предлагаемая участником закупки цена закупаемых лекарственных препаратов</w:t>
            </w:r>
            <w:r w:rsidRPr="001B4F94">
              <w:rPr>
                <w:rFonts w:eastAsia="Times New Roman"/>
              </w:rPr>
              <w:t xml:space="preserve">, которые включены в перечень жизненно необходимых и важнейших лекарственных препаратов </w:t>
            </w:r>
            <w:r w:rsidRPr="001B4F94">
              <w:rPr>
                <w:rFonts w:eastAsia="Times New Roman"/>
              </w:rPr>
              <w:t>(в случа</w:t>
            </w:r>
            <w:r w:rsidRPr="001B4F94">
              <w:rPr>
                <w:rFonts w:eastAsia="Times New Roman"/>
              </w:rPr>
              <w:t>е, если участник закупки является производителем таких лекарственных препаратов или если при осуществлении закупок для обеспечения нужд заказчика начальная (максимальная) цена договора превышает размер, который установлен высшим исполнительным органом госу</w:t>
            </w:r>
            <w:r w:rsidRPr="001B4F94">
              <w:rPr>
                <w:rFonts w:eastAsia="Times New Roman"/>
              </w:rPr>
              <w:t xml:space="preserve">дарственной власти субъекта </w:t>
            </w:r>
            <w:r w:rsidRPr="001B4F94">
              <w:rPr>
                <w:rFonts w:eastAsia="Times New Roman"/>
              </w:rPr>
              <w:t>РФ</w:t>
            </w:r>
            <w:r w:rsidRPr="001B4F94">
              <w:rPr>
                <w:rFonts w:eastAsia="Times New Roman"/>
              </w:rPr>
              <w:t xml:space="preserve"> и составляет не более десяти миллионов рублей) превышает их предельную отпускную цену, указанную в государственном реестре предельных отпускных цен производителей на лекарственные препараты, включенные в перечень жизненно нео</w:t>
            </w:r>
            <w:r w:rsidRPr="001B4F94">
              <w:rPr>
                <w:rFonts w:eastAsia="Times New Roman"/>
              </w:rPr>
              <w:t>бходимых и важнейших лекарственных препаратов, и от снижения предлагаемой цены при заключении договора участник закупки отказывается</w:t>
            </w:r>
            <w:r w:rsidRPr="001B4F94">
              <w:rPr>
                <w:rFonts w:eastAsia="Times New Roman"/>
              </w:rPr>
              <w:t>, победитель признается уклонившимся от заключения договора</w:t>
            </w:r>
            <w:r w:rsidRPr="001B4F94">
              <w:rPr>
                <w:rFonts w:eastAsia="Times New Roman"/>
              </w:rPr>
              <w:t>.</w:t>
            </w:r>
          </w:p>
        </w:tc>
      </w:tr>
      <w:tr w:rsidR="00EC7514" w:rsidTr="00677AF9">
        <w:trPr>
          <w:trHeight w:val="243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Возможность заказчика изменить условия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>.</w:t>
            </w:r>
          </w:p>
        </w:tc>
        <w:tc>
          <w:tcPr>
            <w:tcW w:w="7748" w:type="dxa"/>
            <w:shd w:val="clear" w:color="auto" w:fill="auto"/>
          </w:tcPr>
          <w:p w:rsidR="007B7740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>В соответств</w:t>
            </w:r>
            <w:r w:rsidRPr="001B4F94">
              <w:rPr>
                <w:szCs w:val="24"/>
              </w:rPr>
              <w:t xml:space="preserve">ии с </w:t>
            </w:r>
            <w:r w:rsidRPr="001B4F94">
              <w:rPr>
                <w:szCs w:val="24"/>
              </w:rPr>
              <w:t>частью 5 документации</w:t>
            </w:r>
            <w:r w:rsidRPr="001B4F94">
              <w:rPr>
                <w:szCs w:val="24"/>
              </w:rPr>
              <w:t>.</w:t>
            </w:r>
          </w:p>
        </w:tc>
      </w:tr>
      <w:tr w:rsidR="00EC7514" w:rsidTr="00677AF9">
        <w:trPr>
          <w:trHeight w:val="70"/>
        </w:trPr>
        <w:tc>
          <w:tcPr>
            <w:tcW w:w="516" w:type="dxa"/>
            <w:shd w:val="clear" w:color="auto" w:fill="auto"/>
          </w:tcPr>
          <w:p w:rsidR="007B7740" w:rsidRPr="00BE59C7" w:rsidRDefault="00702A17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332" w:type="dxa"/>
            <w:shd w:val="clear" w:color="auto" w:fill="auto"/>
          </w:tcPr>
          <w:p w:rsidR="007B7740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Информация о возможности одностороннего отказа от исполнения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>.</w:t>
            </w:r>
          </w:p>
          <w:p w:rsidR="007B7740" w:rsidRPr="001B4F94" w:rsidRDefault="00702A17" w:rsidP="007B7740">
            <w:pPr>
              <w:spacing w:after="0" w:line="240" w:lineRule="auto"/>
              <w:jc w:val="both"/>
              <w:rPr>
                <w:noProof/>
                <w:szCs w:val="24"/>
              </w:rPr>
            </w:pPr>
          </w:p>
        </w:tc>
        <w:tc>
          <w:tcPr>
            <w:tcW w:w="7748" w:type="dxa"/>
            <w:shd w:val="clear" w:color="auto" w:fill="auto"/>
          </w:tcPr>
          <w:p w:rsidR="007B7740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Расторжение </w:t>
            </w:r>
            <w:r w:rsidRPr="001B4F94">
              <w:rPr>
                <w:szCs w:val="24"/>
              </w:rPr>
              <w:t xml:space="preserve">договора </w:t>
            </w:r>
            <w:r w:rsidRPr="001B4F94">
              <w:rPr>
                <w:szCs w:val="24"/>
              </w:rPr>
              <w:t xml:space="preserve">допускается в случае одностороннего отказа стороны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 xml:space="preserve"> от исполнения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 xml:space="preserve"> по основаниям, предусмотренным Гражданским кодексом РФ для одностороннего отказа от исполнения отдельных видов обязательств, при условии, что </w:t>
            </w:r>
            <w:r w:rsidRPr="001B4F94">
              <w:rPr>
                <w:szCs w:val="24"/>
              </w:rPr>
              <w:t>договор</w:t>
            </w:r>
            <w:r w:rsidRPr="001B4F94">
              <w:rPr>
                <w:szCs w:val="24"/>
              </w:rPr>
              <w:t xml:space="preserve"> содержит право заказчика принять решение об одностороннем отказе от исполнения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>.</w:t>
            </w:r>
          </w:p>
          <w:p w:rsidR="007B7740" w:rsidRPr="001B4F94" w:rsidRDefault="00702A17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1B4F94">
              <w:rPr>
                <w:szCs w:val="24"/>
              </w:rPr>
              <w:t xml:space="preserve">Заказчик обязан </w:t>
            </w:r>
            <w:r w:rsidRPr="001B4F94">
              <w:rPr>
                <w:szCs w:val="24"/>
              </w:rPr>
              <w:t xml:space="preserve">принять решение об одностороннем отказе от исполнения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 xml:space="preserve">, если в ходе исполнения </w:t>
            </w:r>
            <w:r w:rsidRPr="001B4F94">
              <w:rPr>
                <w:szCs w:val="24"/>
              </w:rPr>
              <w:t>договора</w:t>
            </w:r>
            <w:r w:rsidRPr="001B4F94">
              <w:rPr>
                <w:szCs w:val="24"/>
              </w:rPr>
              <w:t xml:space="preserve"> установлено, что поставщик (подрядчик, исполнитель) и (или) поставляемый товар</w:t>
            </w:r>
            <w:r w:rsidRPr="001B4F94">
              <w:rPr>
                <w:szCs w:val="24"/>
              </w:rPr>
              <w:t>,</w:t>
            </w:r>
            <w:r w:rsidRPr="001B4F94">
              <w:t xml:space="preserve"> </w:t>
            </w:r>
            <w:r w:rsidRPr="001B4F94">
              <w:rPr>
                <w:szCs w:val="24"/>
              </w:rPr>
              <w:t>выполняемая работа, оказываемая услуга</w:t>
            </w:r>
            <w:r w:rsidRPr="001B4F94">
              <w:rPr>
                <w:szCs w:val="24"/>
              </w:rPr>
              <w:t xml:space="preserve"> не соответствуют</w:t>
            </w:r>
            <w:r w:rsidRPr="001B4F94">
              <w:t xml:space="preserve"> </w:t>
            </w:r>
            <w:r w:rsidRPr="001B4F94">
              <w:rPr>
                <w:szCs w:val="24"/>
              </w:rPr>
              <w:t>или перестали соответств</w:t>
            </w:r>
            <w:r w:rsidRPr="001B4F94">
              <w:rPr>
                <w:szCs w:val="24"/>
              </w:rPr>
              <w:t>овать</w:t>
            </w:r>
            <w:r w:rsidRPr="001B4F94">
              <w:rPr>
                <w:szCs w:val="24"/>
              </w:rPr>
              <w:t xml:space="preserve"> установленным извещением и (или) документацией </w:t>
            </w:r>
            <w:r w:rsidRPr="001B4F94">
              <w:rPr>
                <w:szCs w:val="24"/>
              </w:rPr>
              <w:t xml:space="preserve">о </w:t>
            </w:r>
            <w:r w:rsidRPr="001B4F94">
              <w:rPr>
                <w:szCs w:val="24"/>
              </w:rPr>
              <w:t>закупке (при наличии)</w:t>
            </w:r>
            <w:r w:rsidRPr="001B4F94">
              <w:rPr>
                <w:szCs w:val="24"/>
              </w:rPr>
              <w:t xml:space="preserve"> требованиям к участникам закупки</w:t>
            </w:r>
            <w:r w:rsidRPr="001B4F94">
              <w:rPr>
                <w:szCs w:val="24"/>
              </w:rPr>
              <w:t xml:space="preserve"> (за исключением требования, предусмотренного пунктом 12.2 (при наличии такого требования) раздела 12 Положения о закупке)</w:t>
            </w:r>
            <w:r w:rsidRPr="001B4F94">
              <w:rPr>
                <w:szCs w:val="24"/>
              </w:rPr>
              <w:t xml:space="preserve"> и (или) поставляемому то</w:t>
            </w:r>
            <w:r w:rsidRPr="001B4F94">
              <w:rPr>
                <w:szCs w:val="24"/>
              </w:rPr>
              <w:t>вару</w:t>
            </w:r>
            <w:r w:rsidRPr="001B4F94">
              <w:rPr>
                <w:szCs w:val="24"/>
              </w:rPr>
              <w:t>,</w:t>
            </w:r>
            <w:r w:rsidRPr="001B4F94">
              <w:t xml:space="preserve"> </w:t>
            </w:r>
            <w:r w:rsidRPr="001B4F94">
              <w:rPr>
                <w:szCs w:val="24"/>
              </w:rPr>
              <w:t>выполняемой работе, оказываемой услуге</w:t>
            </w:r>
            <w:r w:rsidRPr="001B4F94">
              <w:rPr>
                <w:szCs w:val="24"/>
              </w:rPr>
              <w:t xml:space="preserve"> или представил недостоверную информацию о своем соответствии и (или) соответствии поставляемого товара</w:t>
            </w:r>
            <w:r w:rsidRPr="001B4F94">
              <w:rPr>
                <w:szCs w:val="24"/>
              </w:rPr>
              <w:t>,</w:t>
            </w:r>
            <w:r w:rsidRPr="001B4F94">
              <w:t xml:space="preserve"> </w:t>
            </w:r>
            <w:r w:rsidRPr="001B4F94">
              <w:rPr>
                <w:szCs w:val="24"/>
              </w:rPr>
              <w:t xml:space="preserve">выполняемой работы, оказываемой </w:t>
            </w:r>
            <w:r w:rsidRPr="001B4F94">
              <w:rPr>
                <w:szCs w:val="24"/>
              </w:rPr>
              <w:lastRenderedPageBreak/>
              <w:t>услуги</w:t>
            </w:r>
            <w:r w:rsidRPr="001B4F94">
              <w:rPr>
                <w:szCs w:val="24"/>
              </w:rPr>
              <w:t xml:space="preserve"> таким требованиям, что позволило ему стать победителем </w:t>
            </w:r>
            <w:r w:rsidRPr="001B4F94">
              <w:rPr>
                <w:szCs w:val="24"/>
              </w:rPr>
              <w:t>закупки</w:t>
            </w:r>
            <w:r w:rsidRPr="001B4F94">
              <w:rPr>
                <w:szCs w:val="24"/>
              </w:rPr>
              <w:t>.</w:t>
            </w:r>
          </w:p>
        </w:tc>
      </w:tr>
    </w:tbl>
    <w:p w:rsidR="00F436B9" w:rsidRPr="00BE59C7" w:rsidRDefault="00702A17" w:rsidP="00DD0FE6">
      <w:pPr>
        <w:rPr>
          <w:szCs w:val="24"/>
        </w:rPr>
      </w:pPr>
    </w:p>
    <w:sectPr w:rsidR="00F436B9" w:rsidRPr="00BE59C7" w:rsidSect="00DD0FE6">
      <w:head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02A17">
      <w:pPr>
        <w:spacing w:after="0" w:line="240" w:lineRule="auto"/>
      </w:pPr>
      <w:r>
        <w:separator/>
      </w:r>
    </w:p>
  </w:endnote>
  <w:endnote w:type="continuationSeparator" w:id="0">
    <w:p w:rsidR="00000000" w:rsidRDefault="0070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02A17">
      <w:pPr>
        <w:spacing w:after="0" w:line="240" w:lineRule="auto"/>
      </w:pPr>
      <w:r>
        <w:separator/>
      </w:r>
    </w:p>
  </w:footnote>
  <w:footnote w:type="continuationSeparator" w:id="0">
    <w:p w:rsidR="00000000" w:rsidRDefault="00702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A6" w:rsidRDefault="00702A17" w:rsidP="00CA54B4">
    <w:pPr>
      <w:pStyle w:val="a3"/>
      <w:jc w:val="right"/>
    </w:pPr>
    <w:r>
      <w:t>Версия с 01.01.2025 года</w:t>
    </w:r>
  </w:p>
  <w:p w:rsidR="00DC79A6" w:rsidRDefault="00702A17" w:rsidP="00DD0FE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17DED"/>
    <w:multiLevelType w:val="hybridMultilevel"/>
    <w:tmpl w:val="EAFE93FC"/>
    <w:lvl w:ilvl="0" w:tplc="13F4DAC8">
      <w:start w:val="1"/>
      <w:numFmt w:val="decimal"/>
      <w:lvlText w:val="%1)"/>
      <w:lvlJc w:val="left"/>
      <w:pPr>
        <w:ind w:left="720" w:hanging="360"/>
      </w:pPr>
    </w:lvl>
    <w:lvl w:ilvl="1" w:tplc="E20C835C" w:tentative="1">
      <w:start w:val="1"/>
      <w:numFmt w:val="lowerLetter"/>
      <w:lvlText w:val="%2."/>
      <w:lvlJc w:val="left"/>
      <w:pPr>
        <w:ind w:left="1440" w:hanging="360"/>
      </w:pPr>
    </w:lvl>
    <w:lvl w:ilvl="2" w:tplc="0402223E" w:tentative="1">
      <w:start w:val="1"/>
      <w:numFmt w:val="lowerRoman"/>
      <w:lvlText w:val="%3."/>
      <w:lvlJc w:val="right"/>
      <w:pPr>
        <w:ind w:left="2160" w:hanging="180"/>
      </w:pPr>
    </w:lvl>
    <w:lvl w:ilvl="3" w:tplc="03E2745E" w:tentative="1">
      <w:start w:val="1"/>
      <w:numFmt w:val="decimal"/>
      <w:lvlText w:val="%4."/>
      <w:lvlJc w:val="left"/>
      <w:pPr>
        <w:ind w:left="2880" w:hanging="360"/>
      </w:pPr>
    </w:lvl>
    <w:lvl w:ilvl="4" w:tplc="AF945626" w:tentative="1">
      <w:start w:val="1"/>
      <w:numFmt w:val="lowerLetter"/>
      <w:lvlText w:val="%5."/>
      <w:lvlJc w:val="left"/>
      <w:pPr>
        <w:ind w:left="3600" w:hanging="360"/>
      </w:pPr>
    </w:lvl>
    <w:lvl w:ilvl="5" w:tplc="870C38B4" w:tentative="1">
      <w:start w:val="1"/>
      <w:numFmt w:val="lowerRoman"/>
      <w:lvlText w:val="%6."/>
      <w:lvlJc w:val="right"/>
      <w:pPr>
        <w:ind w:left="4320" w:hanging="180"/>
      </w:pPr>
    </w:lvl>
    <w:lvl w:ilvl="6" w:tplc="DCF8B9F6" w:tentative="1">
      <w:start w:val="1"/>
      <w:numFmt w:val="decimal"/>
      <w:lvlText w:val="%7."/>
      <w:lvlJc w:val="left"/>
      <w:pPr>
        <w:ind w:left="5040" w:hanging="360"/>
      </w:pPr>
    </w:lvl>
    <w:lvl w:ilvl="7" w:tplc="AA922972" w:tentative="1">
      <w:start w:val="1"/>
      <w:numFmt w:val="lowerLetter"/>
      <w:lvlText w:val="%8."/>
      <w:lvlJc w:val="left"/>
      <w:pPr>
        <w:ind w:left="5760" w:hanging="360"/>
      </w:pPr>
    </w:lvl>
    <w:lvl w:ilvl="8" w:tplc="559489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96B8B"/>
    <w:multiLevelType w:val="hybridMultilevel"/>
    <w:tmpl w:val="1B780CBC"/>
    <w:lvl w:ilvl="0" w:tplc="B846FA80">
      <w:start w:val="1"/>
      <w:numFmt w:val="decimal"/>
      <w:lvlText w:val="%1."/>
      <w:lvlJc w:val="left"/>
      <w:pPr>
        <w:ind w:left="644" w:hanging="360"/>
      </w:pPr>
    </w:lvl>
    <w:lvl w:ilvl="1" w:tplc="A3403E5E" w:tentative="1">
      <w:start w:val="1"/>
      <w:numFmt w:val="lowerLetter"/>
      <w:lvlText w:val="%2."/>
      <w:lvlJc w:val="left"/>
      <w:pPr>
        <w:ind w:left="1440" w:hanging="360"/>
      </w:pPr>
    </w:lvl>
    <w:lvl w:ilvl="2" w:tplc="03703D4E" w:tentative="1">
      <w:start w:val="1"/>
      <w:numFmt w:val="lowerRoman"/>
      <w:lvlText w:val="%3."/>
      <w:lvlJc w:val="right"/>
      <w:pPr>
        <w:ind w:left="2160" w:hanging="180"/>
      </w:pPr>
    </w:lvl>
    <w:lvl w:ilvl="3" w:tplc="479E0F86" w:tentative="1">
      <w:start w:val="1"/>
      <w:numFmt w:val="decimal"/>
      <w:lvlText w:val="%4."/>
      <w:lvlJc w:val="left"/>
      <w:pPr>
        <w:ind w:left="2880" w:hanging="360"/>
      </w:pPr>
    </w:lvl>
    <w:lvl w:ilvl="4" w:tplc="E51E3030" w:tentative="1">
      <w:start w:val="1"/>
      <w:numFmt w:val="lowerLetter"/>
      <w:lvlText w:val="%5."/>
      <w:lvlJc w:val="left"/>
      <w:pPr>
        <w:ind w:left="3600" w:hanging="360"/>
      </w:pPr>
    </w:lvl>
    <w:lvl w:ilvl="5" w:tplc="28AA79FA" w:tentative="1">
      <w:start w:val="1"/>
      <w:numFmt w:val="lowerRoman"/>
      <w:lvlText w:val="%6."/>
      <w:lvlJc w:val="right"/>
      <w:pPr>
        <w:ind w:left="4320" w:hanging="180"/>
      </w:pPr>
    </w:lvl>
    <w:lvl w:ilvl="6" w:tplc="0C905F38" w:tentative="1">
      <w:start w:val="1"/>
      <w:numFmt w:val="decimal"/>
      <w:lvlText w:val="%7."/>
      <w:lvlJc w:val="left"/>
      <w:pPr>
        <w:ind w:left="5040" w:hanging="360"/>
      </w:pPr>
    </w:lvl>
    <w:lvl w:ilvl="7" w:tplc="7D408C52" w:tentative="1">
      <w:start w:val="1"/>
      <w:numFmt w:val="lowerLetter"/>
      <w:lvlText w:val="%8."/>
      <w:lvlJc w:val="left"/>
      <w:pPr>
        <w:ind w:left="5760" w:hanging="360"/>
      </w:pPr>
    </w:lvl>
    <w:lvl w:ilvl="8" w:tplc="BF7CA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47A26"/>
    <w:multiLevelType w:val="hybridMultilevel"/>
    <w:tmpl w:val="2190E590"/>
    <w:lvl w:ilvl="0" w:tplc="5D305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512FE9C" w:tentative="1">
      <w:start w:val="1"/>
      <w:numFmt w:val="lowerLetter"/>
      <w:lvlText w:val="%2."/>
      <w:lvlJc w:val="left"/>
      <w:pPr>
        <w:ind w:left="1788" w:hanging="360"/>
      </w:pPr>
    </w:lvl>
    <w:lvl w:ilvl="2" w:tplc="5220EAFE" w:tentative="1">
      <w:start w:val="1"/>
      <w:numFmt w:val="lowerRoman"/>
      <w:lvlText w:val="%3."/>
      <w:lvlJc w:val="right"/>
      <w:pPr>
        <w:ind w:left="2508" w:hanging="180"/>
      </w:pPr>
    </w:lvl>
    <w:lvl w:ilvl="3" w:tplc="CD667994" w:tentative="1">
      <w:start w:val="1"/>
      <w:numFmt w:val="decimal"/>
      <w:lvlText w:val="%4."/>
      <w:lvlJc w:val="left"/>
      <w:pPr>
        <w:ind w:left="3228" w:hanging="360"/>
      </w:pPr>
    </w:lvl>
    <w:lvl w:ilvl="4" w:tplc="BCF48792" w:tentative="1">
      <w:start w:val="1"/>
      <w:numFmt w:val="lowerLetter"/>
      <w:lvlText w:val="%5."/>
      <w:lvlJc w:val="left"/>
      <w:pPr>
        <w:ind w:left="3948" w:hanging="360"/>
      </w:pPr>
    </w:lvl>
    <w:lvl w:ilvl="5" w:tplc="65EEF596" w:tentative="1">
      <w:start w:val="1"/>
      <w:numFmt w:val="lowerRoman"/>
      <w:lvlText w:val="%6."/>
      <w:lvlJc w:val="right"/>
      <w:pPr>
        <w:ind w:left="4668" w:hanging="180"/>
      </w:pPr>
    </w:lvl>
    <w:lvl w:ilvl="6" w:tplc="1382E470" w:tentative="1">
      <w:start w:val="1"/>
      <w:numFmt w:val="decimal"/>
      <w:lvlText w:val="%7."/>
      <w:lvlJc w:val="left"/>
      <w:pPr>
        <w:ind w:left="5388" w:hanging="360"/>
      </w:pPr>
    </w:lvl>
    <w:lvl w:ilvl="7" w:tplc="293EB3FE" w:tentative="1">
      <w:start w:val="1"/>
      <w:numFmt w:val="lowerLetter"/>
      <w:lvlText w:val="%8."/>
      <w:lvlJc w:val="left"/>
      <w:pPr>
        <w:ind w:left="6108" w:hanging="360"/>
      </w:pPr>
    </w:lvl>
    <w:lvl w:ilvl="8" w:tplc="C8FCE4A0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14"/>
    <w:rsid w:val="00702A17"/>
    <w:rsid w:val="00EC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0461"/>
  <w15:docId w15:val="{067E6A7E-99A1-43FD-9711-5C01977C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CE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36F87"/>
    <w:pPr>
      <w:suppressLineNumbers/>
      <w:suppressAutoHyphens/>
      <w:spacing w:after="0" w:line="240" w:lineRule="auto"/>
      <w:ind w:firstLine="709"/>
      <w:jc w:val="center"/>
      <w:outlineLvl w:val="0"/>
    </w:pPr>
    <w:rPr>
      <w:rFonts w:eastAsiaTheme="majorEastAsia" w:cstheme="majorBidi"/>
      <w:b/>
      <w:sz w:val="28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8F9"/>
  </w:style>
  <w:style w:type="paragraph" w:styleId="a5">
    <w:name w:val="footer"/>
    <w:basedOn w:val="a"/>
    <w:link w:val="a6"/>
    <w:uiPriority w:val="99"/>
    <w:unhideWhenUsed/>
    <w:rsid w:val="004D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8F9"/>
  </w:style>
  <w:style w:type="table" w:styleId="a7">
    <w:name w:val="Table Grid"/>
    <w:basedOn w:val="a1"/>
    <w:uiPriority w:val="59"/>
    <w:rsid w:val="004D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407D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96EB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740CEB"/>
    <w:rPr>
      <w:rFonts w:ascii="Times New Roman" w:hAnsi="Times New Roman"/>
      <w:sz w:val="24"/>
      <w:szCs w:val="22"/>
      <w:lang w:eastAsia="en-US"/>
    </w:rPr>
  </w:style>
  <w:style w:type="paragraph" w:customStyle="1" w:styleId="ac">
    <w:name w:val="Заголовок статьи"/>
    <w:basedOn w:val="a"/>
    <w:next w:val="a"/>
    <w:uiPriority w:val="99"/>
    <w:rsid w:val="00767F2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Cs w:val="24"/>
    </w:rPr>
  </w:style>
  <w:style w:type="paragraph" w:customStyle="1" w:styleId="ConsNormal">
    <w:name w:val="ConsNormal"/>
    <w:link w:val="ConsNormal0"/>
    <w:uiPriority w:val="99"/>
    <w:rsid w:val="00733BA2"/>
    <w:pPr>
      <w:widowControl w:val="0"/>
      <w:ind w:right="19772" w:firstLine="720"/>
    </w:pPr>
    <w:rPr>
      <w:rFonts w:ascii="Arial" w:eastAsia="Times New Roman" w:hAnsi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733BA2"/>
    <w:rPr>
      <w:rFonts w:ascii="Arial" w:eastAsia="Times New Roman" w:hAnsi="Arial"/>
    </w:rPr>
  </w:style>
  <w:style w:type="paragraph" w:customStyle="1" w:styleId="11">
    <w:name w:val="Абзац списка1"/>
    <w:basedOn w:val="a"/>
    <w:rsid w:val="00733BA2"/>
    <w:pPr>
      <w:spacing w:after="0" w:line="240" w:lineRule="auto"/>
      <w:ind w:left="720"/>
      <w:contextualSpacing/>
    </w:pPr>
    <w:rPr>
      <w:rFonts w:ascii="Calibri" w:hAnsi="Calibri"/>
      <w:szCs w:val="24"/>
      <w:lang w:val="en-US"/>
    </w:rPr>
  </w:style>
  <w:style w:type="character" w:styleId="ad">
    <w:name w:val="Hyperlink"/>
    <w:basedOn w:val="a0"/>
    <w:rsid w:val="00EF7B96"/>
    <w:rPr>
      <w:color w:val="0000FF"/>
      <w:u w:val="single"/>
    </w:rPr>
  </w:style>
  <w:style w:type="character" w:customStyle="1" w:styleId="t1">
    <w:name w:val="t1"/>
    <w:basedOn w:val="a0"/>
    <w:rsid w:val="003B1F44"/>
    <w:rPr>
      <w:color w:val="990000"/>
    </w:rPr>
  </w:style>
  <w:style w:type="paragraph" w:customStyle="1" w:styleId="ConsPlusTitle">
    <w:name w:val="ConsPlusTitle"/>
    <w:rsid w:val="00F8309A"/>
    <w:pPr>
      <w:widowControl w:val="0"/>
      <w:autoSpaceDE w:val="0"/>
      <w:autoSpaceDN w:val="0"/>
      <w:spacing w:after="200" w:line="288" w:lineRule="auto"/>
    </w:pPr>
    <w:rPr>
      <w:rFonts w:asciiTheme="minorHAnsi" w:eastAsia="Times New Roman" w:hAnsiTheme="minorHAnsi" w:cs="Calibri"/>
      <w:b/>
      <w:sz w:val="22"/>
      <w:szCs w:val="21"/>
    </w:rPr>
  </w:style>
  <w:style w:type="character" w:customStyle="1" w:styleId="markedcontent">
    <w:name w:val="markedcontent"/>
    <w:basedOn w:val="a0"/>
    <w:rsid w:val="00F8309A"/>
  </w:style>
  <w:style w:type="character" w:customStyle="1" w:styleId="10">
    <w:name w:val="Заголовок 1 Знак"/>
    <w:basedOn w:val="a0"/>
    <w:link w:val="1"/>
    <w:uiPriority w:val="9"/>
    <w:rsid w:val="00636F87"/>
    <w:rPr>
      <w:rFonts w:ascii="Times New Roman" w:eastAsiaTheme="majorEastAsia" w:hAnsi="Times New Roman" w:cstheme="majorBidi"/>
      <w:b/>
      <w:sz w:val="28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38270-5E0D-47C3-A4CF-D6135D29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7557</Words>
  <Characters>43081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User</cp:lastModifiedBy>
  <cp:revision>2</cp:revision>
  <dcterms:created xsi:type="dcterms:W3CDTF">2025-04-29T01:39:00Z</dcterms:created>
  <dcterms:modified xsi:type="dcterms:W3CDTF">2025-04-29T01:39:00Z</dcterms:modified>
</cp:coreProperties>
</file>