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633" w:rsidRDefault="00D73DDE" w:rsidP="00D73DDE">
      <w:pPr>
        <w:jc w:val="right"/>
      </w:pPr>
      <w:r>
        <w:t>Приложение № 2 к Извещению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99"/>
        <w:gridCol w:w="1308"/>
        <w:gridCol w:w="1663"/>
        <w:gridCol w:w="965"/>
        <w:gridCol w:w="1050"/>
        <w:gridCol w:w="1691"/>
        <w:gridCol w:w="1130"/>
        <w:gridCol w:w="919"/>
        <w:gridCol w:w="1301"/>
        <w:gridCol w:w="1121"/>
        <w:gridCol w:w="1114"/>
        <w:gridCol w:w="1169"/>
        <w:gridCol w:w="220"/>
        <w:gridCol w:w="220"/>
      </w:tblGrid>
      <w:tr w:rsidR="008B6C5C" w:rsidRPr="0081670A" w:rsidTr="008B6C5C">
        <w:trPr>
          <w:trHeight w:val="312"/>
        </w:trPr>
        <w:tc>
          <w:tcPr>
            <w:tcW w:w="10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8167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"УТВЕРЖДАЮ"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5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врач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10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ГБУЗ КК «Петропавловск-Камчатская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10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городская больница № 2»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И.В. Ланкин</w:t>
            </w: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660"/>
        </w:trPr>
        <w:tc>
          <w:tcPr>
            <w:tcW w:w="44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Расчет начальной (максимальной) цены контракта </w:t>
            </w:r>
            <w:r w:rsidRPr="00816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поставку cтерилизующего средства для плазменного низкотемпературного стерилизатора PLAZMAX для нужд ГБУЗ КК "Петропавловск-Камчатская городская больница №2"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636"/>
        </w:trPr>
        <w:tc>
          <w:tcPr>
            <w:tcW w:w="44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 основу расчета начальной (максимальной) цены контракта на поставку cтерилизующего средства для плазменного низкотемпературного стерилизатора PLAZMAX для нужд ГБУЗ КК "Петропавловск-Камчатская городская больница №2", взяты данные полученные путем мониторинга рынка, с использованием предложений поставщиков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420"/>
        </w:trPr>
        <w:tc>
          <w:tcPr>
            <w:tcW w:w="44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Источник № 1 - Письмо № 203 от 11.04.2025 г.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408"/>
        </w:trPr>
        <w:tc>
          <w:tcPr>
            <w:tcW w:w="440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Источник № 2 - Письмо б/н от 15.04.2025 г.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38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Источник № 3 - Письмо № 180 от 15.04.2025 г.</w:t>
            </w:r>
          </w:p>
        </w:tc>
      </w:tr>
      <w:tr w:rsidR="0081670A" w:rsidRPr="0081670A" w:rsidTr="008B6C5C">
        <w:trPr>
          <w:trHeight w:val="372"/>
        </w:trPr>
        <w:tc>
          <w:tcPr>
            <w:tcW w:w="332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Заказчик установил начальную (максимальную) цену контракта методом сопоставимых рыночных цен (анализа рынка)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48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276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ОКПД2/КТРУ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 1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Источник 2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Источник 3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за единицу товара принятая к расчету начальной максимальной цены контракта,</w:t>
            </w: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  <w:t>&lt;ц&gt; - средняя арифмети</w:t>
            </w: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ческая величина цены единицы товара, работы, услуги (руб.)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Среднее квадратичное отклонение (σ)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вариации (V)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Начальная максимальная цена контракта (руб.)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1872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20.13.63.000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cтерилизующее средство для плазменного низкотемпературного стерилизатора PLAZMAX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19 565,00  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18 586,00  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20 544,00 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19 565,00 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979,00 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5,00 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449 995,00  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288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449 995,00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540"/>
        </w:trPr>
        <w:tc>
          <w:tcPr>
            <w:tcW w:w="332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определения однородности совокупности значений выявленных цен, используемых в расчете НМЦК необходимо определить коэффициент вариации. Коэффициент вариации цены определяется по следующей формуле: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70A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83820</wp:posOffset>
                  </wp:positionV>
                  <wp:extent cx="2316480" cy="556260"/>
                  <wp:effectExtent l="0" t="0" r="7620" b="0"/>
                  <wp:wrapNone/>
                  <wp:docPr id="10" name="Рисунок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480" cy="55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2"/>
            </w:tblGrid>
            <w:tr w:rsidR="0081670A" w:rsidRPr="0081670A">
              <w:trPr>
                <w:trHeight w:val="312"/>
                <w:tblCellSpacing w:w="0" w:type="dxa"/>
              </w:trPr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670A" w:rsidRPr="0081670A" w:rsidRDefault="0081670A" w:rsidP="0081670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70A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1150620</wp:posOffset>
                      </wp:positionH>
                      <wp:positionV relativeFrom="paragraph">
                        <wp:posOffset>0</wp:posOffset>
                      </wp:positionV>
                      <wp:extent cx="571500" cy="266700"/>
                      <wp:effectExtent l="0" t="0" r="0" b="0"/>
                      <wp:wrapNone/>
                      <wp:docPr id="9" name="Надпись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9144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vertOverflow="clip" horzOverflow="clip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CD25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9" o:spid="_x0000_s1026" type="#_x0000_t202" style="position:absolute;margin-left:90.6pt;margin-top:0;width:4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C/1BwIAADkEAAAOAAAAZHJzL2Uyb0RvYy54bWysU8FuEzEQvSPxD5bvZJMojZoomwpalQui&#10;iMIHOF47a8n2WLab3XDjzi/wDxw4cOsvbP+IsTfZoPbUiot3PX7zZubNzOqiNZrshA8KbEknozEl&#10;wnKolN2W9OuX6zfnlITIbMU0WFHSvQj0Yv361apxSzGFGnQlPEESG5aNK2kdo1sWReC1MCyMwAmL&#10;jxK8YRGvfltUnjXIbnQxHY/nRQO+ch64CAGtV/0jXWd+KQWPN1IGEYkuKeYW8+nzuUlnsV6x5dYz&#10;Vyt+SIO9IAvDlMWgA9UVi4zcefWEyijuIYCMIw6mACkVF7kGrGYyflTNbc2cyLWgOMENMoX/R8s/&#10;7j55oqqSLiixzGCLup/dr+53d9/9efj+8IMskkaNC0uE3joEx/YdtNjroz2gMZXeSm/SF4si+I5q&#10;7weFRRsJR+PZ+WIym1HC8Wk6n53NcweKk7PzIb4XYEj6KanHBmZd2e5DiJgIQo+QFMvCtdI62VOG&#10;fSb5L+61SABtPwuJ9eWEkiFwv91cak/6IcApxUSPo4Ds2SEBJRI/0/fgkrxFnr1n+g9OOT7YOPgb&#10;ZcFnIfJmiFTAjuFMxzb3AROXPf4oRS9A0mID1R7bhksab/CQGpqScq0cJTX4b49tPupL6LeFWY4I&#10;DNJHdm/vIuqd23AiPgTE+czdOexSWoB/7xl12vj1XwAAAP//AwBQSwMEFAAGAAgAAAAhAIFOxwXZ&#10;AAAABwEAAA8AAABkcnMvZG93bnJldi54bWxMj8tOwzAQRfdI/IM1SOyok4hHFeJUFQ+JBRtK2E/j&#10;IY6Ix1HsNunfM13B8uhe3TlTbRY/qCNNsQ9sIF9loIjbYHvuDDSfrzdrUDEhWxwCk4ETRdjUlxcV&#10;ljbM/EHHXeqUjHAs0YBLaSy1jq0jj3EVRmLJvsPkMQlOnbYTzjLuB11k2b322LNccDjSk6P2Z3fw&#10;BlKy2/zUvPj49rW8P88ua++wMeb6atk+gkq0pL8ynPVFHWpx2ocD26gG4XVeSNWAfCRx8XDGvYHb&#10;IgNdV/q/f/0LAAD//wMAUEsBAi0AFAAGAAgAAAAhALaDOJL+AAAA4QEAABMAAAAAAAAAAAAAAAAA&#10;AAAAAFtDb250ZW50X1R5cGVzXS54bWxQSwECLQAUAAYACAAAACEAOP0h/9YAAACUAQAACwAAAAAA&#10;AAAAAAAAAAAvAQAAX3JlbHMvLnJlbHNQSwECLQAUAAYACAAAACEAPAAv9QcCAAA5BAAADgAAAAAA&#10;AAAAAAAAAAAuAgAAZHJzL2Uyb0RvYy54bWxQSwECLQAUAAYACAAAACEAgU7HBdkAAAAHAQAADwAA&#10;AAAAAAAAAAAAAABhBAAAZHJzL2Rvd25yZXYueG1sUEsFBgAAAAAEAAQA8wAAAGcFAAAAAA==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5"/>
            </w:tblGrid>
            <w:tr w:rsidR="0081670A" w:rsidRPr="0081670A">
              <w:trPr>
                <w:trHeight w:val="312"/>
                <w:tblCellSpacing w:w="0" w:type="dxa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1670A" w:rsidRPr="0081670A" w:rsidRDefault="0081670A" w:rsidP="0081670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где: v- коэффициент вариации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70A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0</wp:posOffset>
                  </wp:positionV>
                  <wp:extent cx="4655820" cy="670560"/>
                  <wp:effectExtent l="0" t="0" r="0" b="0"/>
                  <wp:wrapNone/>
                  <wp:docPr id="8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5582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1670A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670560</wp:posOffset>
                      </wp:positionV>
                      <wp:extent cx="266700" cy="434340"/>
                      <wp:effectExtent l="0" t="0" r="0" b="0"/>
                      <wp:wrapNone/>
                      <wp:docPr id="11" name="Надпись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" cy="429926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/>
                            </wps:txbx>
                            <wps:bodyPr vertOverflow="clip" horzOverflow="clip" wrap="squar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11" o:spid="_x0000_s1026" type="#_x0000_t202" style="position:absolute;margin-left:53.4pt;margin-top:52.8pt;width:21pt;height:34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nxMFgIAAFQEAAAOAAAAZHJzL2Uyb0RvYy54bWysVM1uEzEQviPxDpbvZJOItjTKpoJW5YIo&#10;ovAAjtfOWrI9ZuxkN9y48wq8AwcO3HiF9I0Ye5MUlVMRF689v998M7Pzi95ZtlEYDfiaT0ZjzpSX&#10;0Bi/qvnHD9fPXnAWk/CNsOBVzbcq8ovF0yfzLszUFFqwjUJGQXycdaHmbUphVlVRtsqJOIKgPCk1&#10;oBOJnriqGhQdRXe2mo7Hp1UH2AQEqWIk6dWg5IsSX2sl043WUSVma07YUjmxnMt8Vou5mK1QhNbI&#10;PQzxDyicMJ6SHkNdiSTYGs1foZyRCBF0GklwFWhtpCo1UDWT8YNqblsRVKmFyInhSFP8f2Hl2807&#10;ZKah3k0488JRj3bfdt93P3a/dj/vvtx9ZaQglroQZ2R8G8g89a+gJ4+DPJIwF99rdPlLZTHSE9/b&#10;I8eqT0yScHpyNjk74UyS6vn0/Hx6mqNU984BY3qtwLF8qTlSCwuzYvMmpsH0YJJzebg21mZ5Rjgg&#10;Kbe0tSobWP9eaaqwAMqCKHG1vLTIhjGgOSWgh2EgIMUhG2oK/EjfvUv2VmX6Hul/dCr5waejvzMe&#10;sBBRdkPlAjaCpjr1pQ8EXA/2ByoGAjIXqV/2+xYuodlSB2lj0w0d2kJXc2lN4KwF/PxQ1tFm1Dx+&#10;WgtUnGGylzAskvCS7Cn7ACm8XCdqROlPzjik2SOh0S0d3q9Z3o0/38Xq/mew+A0AAP//AwBQSwME&#10;FAAGAAgAAAAhAO+94yLcAAAACwEAAA8AAABkcnMvZG93bnJldi54bWxMj81OwzAQhO9IvIO1SNyo&#10;XdSGKsSpKn4kDlwo4e7Gbhw1Xkfxtknfns0JbjO7o9lvi+0UOnFxQ2ojalguFAiHdbQtNhqq7/eH&#10;DYhEBq3pIjoNV5dgW97eFCa3ccQvd9lTI7gEU240eKI+lzLV3gWTFrF3yLtjHIIhtkMj7WBGLg+d&#10;fFQqk8G0yBe86d2Ld/Vpfw4aiOxuea3eQvr4mT5fR6/qtam0vr+bds8gyE30F4YZn9GhZKZDPKNN&#10;omOvMkanWawzEHNiteHJgcXTSoEsC/n/h/IXAAD//wMAUEsBAi0AFAAGAAgAAAAhALaDOJL+AAAA&#10;4QEAABMAAAAAAAAAAAAAAAAAAAAAAFtDb250ZW50X1R5cGVzXS54bWxQSwECLQAUAAYACAAAACEA&#10;OP0h/9YAAACUAQAACwAAAAAAAAAAAAAAAAAvAQAAX3JlbHMvLnJlbHNQSwECLQAUAAYACAAAACEA&#10;2QJ8TBYCAABUBAAADgAAAAAAAAAAAAAAAAAuAgAAZHJzL2Uyb0RvYy54bWxQSwECLQAUAAYACAAA&#10;ACEA773jItwAAAALAQAADwAAAAAAAAAAAAAAAABwBAAAZHJzL2Rvd25yZXYueG1sUEsFBgAAAAAE&#10;AAQA8wAAAHkFAAAAAA==&#10;" filled="f" stroked="f">
                      <v:textbox style="mso-fit-shape-to-text:t">
                        <w:txbxContent/>
                      </v:textbox>
                    </v:shape>
                  </w:pict>
                </mc:Fallback>
              </mc:AlternateContent>
            </w:r>
            <w:r w:rsidRPr="0081670A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693420</wp:posOffset>
                  </wp:positionH>
                  <wp:positionV relativeFrom="paragraph">
                    <wp:posOffset>701040</wp:posOffset>
                  </wp:positionV>
                  <wp:extent cx="243840" cy="213360"/>
                  <wp:effectExtent l="0" t="0" r="3810" b="0"/>
                  <wp:wrapNone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" cy="213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3"/>
            </w:tblGrid>
            <w:tr w:rsidR="0081670A" w:rsidRPr="0081670A">
              <w:trPr>
                <w:trHeight w:val="312"/>
                <w:tblCellSpacing w:w="0" w:type="dxa"/>
              </w:trPr>
              <w:tc>
                <w:tcPr>
                  <w:tcW w:w="1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1670A" w:rsidRPr="0081670A" w:rsidRDefault="0081670A" w:rsidP="0081670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120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48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-цена единицы товара, работы, услуги, указанная в источнике с номером i;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36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&lt;ц&gt; - средняя арифметическая величина цены единицы товара, работы, услуги;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7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 - количество значений, используемых в расчете.</w:t>
            </w: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6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67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вариации не превышает 33%, следовательно, совокупность значений, используемых в расчете, при определении НМЦК считается однородной. НМЦК методом сопоставимых рыночных цен (анализа рынка) определяется по формуле: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70A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236220</wp:posOffset>
                  </wp:positionH>
                  <wp:positionV relativeFrom="paragraph">
                    <wp:posOffset>38100</wp:posOffset>
                  </wp:positionV>
                  <wp:extent cx="1905000" cy="388620"/>
                  <wp:effectExtent l="0" t="0" r="0" b="0"/>
                  <wp:wrapNone/>
                  <wp:docPr id="4391" name="Рисунок 439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1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20000" contras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2"/>
            </w:tblGrid>
            <w:tr w:rsidR="0081670A" w:rsidRPr="0081670A">
              <w:trPr>
                <w:trHeight w:val="312"/>
                <w:tblCellSpacing w:w="0" w:type="dxa"/>
              </w:trPr>
              <w:tc>
                <w:tcPr>
                  <w:tcW w:w="1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81670A" w:rsidRPr="0081670A" w:rsidRDefault="0081670A" w:rsidP="0081670A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120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300"/>
        </w:trPr>
        <w:tc>
          <w:tcPr>
            <w:tcW w:w="2468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70A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716280</wp:posOffset>
                  </wp:positionV>
                  <wp:extent cx="259080" cy="205740"/>
                  <wp:effectExtent l="0" t="0" r="0" b="3810"/>
                  <wp:wrapNone/>
                  <wp:docPr id="4388" name="Рисунок 43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88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" cy="205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90"/>
            </w:tblGrid>
            <w:tr w:rsidR="0081670A" w:rsidRPr="0081670A">
              <w:trPr>
                <w:trHeight w:val="276"/>
                <w:tblCellSpacing w:w="0" w:type="dxa"/>
              </w:trPr>
              <w:tc>
                <w:tcPr>
                  <w:tcW w:w="1086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1670A" w:rsidRPr="0081670A" w:rsidRDefault="0081670A" w:rsidP="0081670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81670A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где:   - НМЦК, определяемая методом сопоставимых рыночных цен (анализа рынка);</w:t>
                  </w:r>
                  <w:r w:rsidRPr="0081670A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br/>
                    <w:t>v - количество (объем) закупаемого товара (работы, услуги);</w:t>
                  </w:r>
                  <w:r w:rsidRPr="0081670A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br/>
                    <w:t>n - количество значений, используемых в расчете;</w:t>
                  </w:r>
                  <w:r w:rsidRPr="0081670A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br/>
                    <w:t>i - номер источника ценовой информации;</w:t>
                  </w:r>
                  <w:r w:rsidRPr="0081670A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br/>
                    <w:t xml:space="preserve">    - цена единицы товара, работы, услуги, представленная в источнике с номером i</w:t>
                  </w:r>
                </w:p>
              </w:tc>
            </w:tr>
            <w:tr w:rsidR="0081670A" w:rsidRPr="0081670A">
              <w:trPr>
                <w:trHeight w:val="276"/>
                <w:tblCellSpacing w:w="0" w:type="dxa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1670A" w:rsidRPr="0081670A" w:rsidRDefault="0081670A" w:rsidP="0081670A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300"/>
        </w:trPr>
        <w:tc>
          <w:tcPr>
            <w:tcW w:w="246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300"/>
        </w:trPr>
        <w:tc>
          <w:tcPr>
            <w:tcW w:w="246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285"/>
        </w:trPr>
        <w:tc>
          <w:tcPr>
            <w:tcW w:w="246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276"/>
        </w:trPr>
        <w:tc>
          <w:tcPr>
            <w:tcW w:w="2468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360"/>
        </w:trPr>
        <w:tc>
          <w:tcPr>
            <w:tcW w:w="332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1670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Итого начальная (максимальная) цена контракта: 449 995,00 (четыреста сорок девять тысяч девятьсот девяносто пять рублей 00 копеек)</w:t>
            </w: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6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324"/>
        </w:trPr>
        <w:tc>
          <w:tcPr>
            <w:tcW w:w="165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Расчет произвел работник контрактной службы  Кучерова С.Б.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60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70A" w:rsidRPr="0081670A" w:rsidTr="008B6C5C">
        <w:trPr>
          <w:trHeight w:val="312"/>
        </w:trPr>
        <w:tc>
          <w:tcPr>
            <w:tcW w:w="281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1670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Расчет проверил зам.главного врача по экономическим вопросам  ____________ И.А. Зенькова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312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C5C" w:rsidRPr="0081670A" w:rsidTr="008B6C5C">
        <w:trPr>
          <w:trHeight w:val="264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0A" w:rsidRPr="0081670A" w:rsidRDefault="0081670A" w:rsidP="00816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</w:tbl>
    <w:p w:rsidR="00D73DDE" w:rsidRDefault="00D73DDE" w:rsidP="00D73DDE">
      <w:pPr>
        <w:jc w:val="right"/>
      </w:pPr>
    </w:p>
    <w:sectPr w:rsidR="00D73DDE" w:rsidSect="00D73D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15B" w:rsidRDefault="0014115B" w:rsidP="00D73DDE">
      <w:pPr>
        <w:spacing w:after="0" w:line="240" w:lineRule="auto"/>
      </w:pPr>
      <w:r>
        <w:separator/>
      </w:r>
    </w:p>
  </w:endnote>
  <w:endnote w:type="continuationSeparator" w:id="0">
    <w:p w:rsidR="0014115B" w:rsidRDefault="0014115B" w:rsidP="00D73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15B" w:rsidRDefault="0014115B" w:rsidP="00D73DDE">
      <w:pPr>
        <w:spacing w:after="0" w:line="240" w:lineRule="auto"/>
      </w:pPr>
      <w:r>
        <w:separator/>
      </w:r>
    </w:p>
  </w:footnote>
  <w:footnote w:type="continuationSeparator" w:id="0">
    <w:p w:rsidR="0014115B" w:rsidRDefault="0014115B" w:rsidP="00D73D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36D"/>
    <w:rsid w:val="0014115B"/>
    <w:rsid w:val="001658CF"/>
    <w:rsid w:val="003629BB"/>
    <w:rsid w:val="00364633"/>
    <w:rsid w:val="003B4664"/>
    <w:rsid w:val="0081670A"/>
    <w:rsid w:val="0087536D"/>
    <w:rsid w:val="008B6C5C"/>
    <w:rsid w:val="00D7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C3FE2-AAA6-4119-8734-55F31F708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3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3DDE"/>
  </w:style>
  <w:style w:type="paragraph" w:styleId="a5">
    <w:name w:val="footer"/>
    <w:basedOn w:val="a"/>
    <w:link w:val="a6"/>
    <w:uiPriority w:val="99"/>
    <w:unhideWhenUsed/>
    <w:rsid w:val="00D73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3DDE"/>
  </w:style>
  <w:style w:type="character" w:styleId="a7">
    <w:name w:val="Hyperlink"/>
    <w:basedOn w:val="a0"/>
    <w:uiPriority w:val="99"/>
    <w:semiHidden/>
    <w:unhideWhenUsed/>
    <w:rsid w:val="00D73DD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73DDE"/>
    <w:rPr>
      <w:color w:val="800080"/>
      <w:u w:val="single"/>
    </w:rPr>
  </w:style>
  <w:style w:type="paragraph" w:customStyle="1" w:styleId="font5">
    <w:name w:val="font5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8">
    <w:name w:val="font8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ru-RU"/>
    </w:rPr>
  </w:style>
  <w:style w:type="paragraph" w:customStyle="1" w:styleId="font9">
    <w:name w:val="font9"/>
    <w:basedOn w:val="a"/>
    <w:rsid w:val="00D73DD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font10">
    <w:name w:val="font10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73D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D73D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D73D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73D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73D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73D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73D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D73D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73D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D73D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D73D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73DD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73D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D73DD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31">
    <w:name w:val="xl131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73D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D73D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xl136">
    <w:name w:val="xl136"/>
    <w:basedOn w:val="a"/>
    <w:rsid w:val="00D73D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7">
    <w:name w:val="xl137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5">
    <w:name w:val="xl145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D73DD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D73D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D73D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1">
    <w:name w:val="xl161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3">
    <w:name w:val="xl163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6">
    <w:name w:val="xl166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D73D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D73D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D73DD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D73D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D73D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D73D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D73D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D73D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0">
    <w:name w:val="xl180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81">
    <w:name w:val="xl181"/>
    <w:basedOn w:val="a"/>
    <w:rsid w:val="00D73D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D73D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3">
    <w:name w:val="xl183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4">
    <w:name w:val="xl184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85">
    <w:name w:val="xl185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D73D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D73D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D73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D73D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D73D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D73D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D73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9">
    <w:name w:val="xl199"/>
    <w:basedOn w:val="a"/>
    <w:rsid w:val="00D73DD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Огай Татьяна Павловна</dc:creator>
  <cp:keywords/>
  <dc:description/>
  <cp:lastModifiedBy>Огай Татьяна Павловна</cp:lastModifiedBy>
  <cp:revision>5</cp:revision>
  <dcterms:created xsi:type="dcterms:W3CDTF">2025-02-24T21:44:00Z</dcterms:created>
  <dcterms:modified xsi:type="dcterms:W3CDTF">2025-04-29T23:05:00Z</dcterms:modified>
</cp:coreProperties>
</file>