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91E247" w14:textId="1E5016E9" w:rsidR="0002090C" w:rsidRPr="00E648DA" w:rsidRDefault="0002090C" w:rsidP="0002090C">
      <w:pPr>
        <w:jc w:val="right"/>
        <w:rPr>
          <w:b/>
          <w:bCs/>
          <w:color w:val="000000" w:themeColor="text1"/>
        </w:rPr>
      </w:pPr>
      <w:r w:rsidRPr="00E648DA">
        <w:rPr>
          <w:b/>
          <w:bCs/>
          <w:color w:val="000000" w:themeColor="text1"/>
        </w:rPr>
        <w:t xml:space="preserve">Приложение </w:t>
      </w:r>
      <w:r>
        <w:rPr>
          <w:b/>
          <w:bCs/>
          <w:color w:val="000000" w:themeColor="text1"/>
        </w:rPr>
        <w:t>3</w:t>
      </w:r>
    </w:p>
    <w:p w14:paraId="0CA2855A" w14:textId="77777777" w:rsidR="0002090C" w:rsidRPr="00E648DA" w:rsidRDefault="0002090C" w:rsidP="0002090C">
      <w:pPr>
        <w:jc w:val="right"/>
        <w:rPr>
          <w:b/>
          <w:bCs/>
          <w:color w:val="000000" w:themeColor="text1"/>
        </w:rPr>
      </w:pPr>
      <w:r w:rsidRPr="00E648DA">
        <w:rPr>
          <w:b/>
          <w:bCs/>
          <w:color w:val="000000" w:themeColor="text1"/>
        </w:rPr>
        <w:t xml:space="preserve">Описание объекта закупки в </w:t>
      </w:r>
    </w:p>
    <w:p w14:paraId="51E29314" w14:textId="77777777" w:rsidR="0002090C" w:rsidRPr="00E648DA" w:rsidRDefault="0002090C" w:rsidP="0002090C">
      <w:pPr>
        <w:jc w:val="right"/>
        <w:rPr>
          <w:b/>
          <w:bCs/>
          <w:color w:val="000000" w:themeColor="text1"/>
        </w:rPr>
      </w:pPr>
      <w:r w:rsidRPr="00E648DA">
        <w:rPr>
          <w:b/>
          <w:bCs/>
          <w:color w:val="000000" w:themeColor="text1"/>
        </w:rPr>
        <w:t xml:space="preserve">соответствии со статьей </w:t>
      </w:r>
    </w:p>
    <w:p w14:paraId="7C3147BE" w14:textId="77777777" w:rsidR="0002090C" w:rsidRPr="00E648DA" w:rsidRDefault="0002090C" w:rsidP="0002090C">
      <w:pPr>
        <w:jc w:val="right"/>
        <w:rPr>
          <w:color w:val="000000" w:themeColor="text1"/>
        </w:rPr>
      </w:pPr>
      <w:r w:rsidRPr="00E648DA">
        <w:rPr>
          <w:b/>
          <w:bCs/>
          <w:color w:val="000000" w:themeColor="text1"/>
        </w:rPr>
        <w:t>33 Закона № 44-ФЗ.</w:t>
      </w:r>
    </w:p>
    <w:p w14:paraId="099A504B" w14:textId="77777777" w:rsidR="0002090C" w:rsidRPr="00E648DA" w:rsidRDefault="0002090C" w:rsidP="0002090C">
      <w:pPr>
        <w:suppressAutoHyphens/>
        <w:rPr>
          <w:color w:val="000000" w:themeColor="text1"/>
          <w:lang w:eastAsia="zh-CN"/>
        </w:rPr>
      </w:pPr>
    </w:p>
    <w:p w14:paraId="20F59AFC" w14:textId="7C5D9257" w:rsidR="001C0039" w:rsidRPr="00E00DBC" w:rsidRDefault="001C0039" w:rsidP="001C0039">
      <w:pPr>
        <w:autoSpaceDE w:val="0"/>
        <w:autoSpaceDN w:val="0"/>
        <w:adjustRightInd w:val="0"/>
        <w:jc w:val="center"/>
        <w:outlineLvl w:val="1"/>
        <w:rPr>
          <w:highlight w:val="yellow"/>
        </w:rPr>
      </w:pPr>
      <w:r w:rsidRPr="00E00DBC">
        <w:rPr>
          <w:b/>
          <w:bCs/>
        </w:rPr>
        <w:t>Описание объекта закупки</w:t>
      </w:r>
    </w:p>
    <w:p w14:paraId="09478772" w14:textId="6C78522C" w:rsidR="001C0039" w:rsidRPr="008D238A" w:rsidRDefault="001C0039" w:rsidP="001C0039">
      <w:pPr>
        <w:jc w:val="center"/>
        <w:rPr>
          <w:b/>
          <w:lang w:val="en-US"/>
        </w:rPr>
      </w:pPr>
      <w:r w:rsidRPr="00E00DBC">
        <w:rPr>
          <w:b/>
        </w:rPr>
        <w:t xml:space="preserve">на поставку </w:t>
      </w:r>
      <w:r w:rsidR="00862466" w:rsidRPr="008D238A">
        <w:rPr>
          <w:b/>
        </w:rPr>
        <w:t xml:space="preserve">ИМН </w:t>
      </w:r>
      <w:r w:rsidR="008D238A" w:rsidRPr="008D238A">
        <w:rPr>
          <w:b/>
          <w:lang w:val="en-US"/>
        </w:rPr>
        <w:t>(</w:t>
      </w:r>
      <w:r w:rsidR="008D238A">
        <w:rPr>
          <w:b/>
        </w:rPr>
        <w:t>зеркало гинекологическое</w:t>
      </w:r>
      <w:r w:rsidR="008D238A">
        <w:rPr>
          <w:b/>
          <w:lang w:val="en-US"/>
        </w:rPr>
        <w:t>)</w:t>
      </w:r>
    </w:p>
    <w:tbl>
      <w:tblPr>
        <w:tblW w:w="1431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012"/>
        <w:gridCol w:w="1985"/>
        <w:gridCol w:w="7370"/>
        <w:gridCol w:w="992"/>
        <w:gridCol w:w="1418"/>
      </w:tblGrid>
      <w:tr w:rsidR="00F11F1E" w14:paraId="569A6C3E" w14:textId="77777777" w:rsidTr="00F11F1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621A2" w14:textId="77777777" w:rsidR="00F11F1E" w:rsidRDefault="00F11F1E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6E099" w14:textId="60B481CB" w:rsidR="00F11F1E" w:rsidRDefault="00F11F1E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en-US"/>
              </w:rPr>
              <w:t>Наименование</w:t>
            </w:r>
          </w:p>
          <w:p w14:paraId="6FE38CD5" w14:textId="583DECED" w:rsidR="00F11F1E" w:rsidRDefault="00F11F1E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en-US"/>
              </w:rPr>
              <w:t>товара</w:t>
            </w:r>
          </w:p>
          <w:p w14:paraId="3738F9CE" w14:textId="4572DE92" w:rsidR="00F11F1E" w:rsidRDefault="00F11F1E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5E619" w14:textId="0CE7E359" w:rsidR="00F11F1E" w:rsidRDefault="00F11F1E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color w:val="000000"/>
                <w:sz w:val="18"/>
                <w:szCs w:val="18"/>
                <w:lang w:eastAsia="en-US"/>
              </w:rPr>
              <w:t>Код ОКПД 2/</w:t>
            </w:r>
            <w:r>
              <w:rPr>
                <w:b/>
                <w:bCs/>
                <w:color w:val="000000"/>
                <w:sz w:val="18"/>
                <w:szCs w:val="18"/>
                <w:lang w:eastAsia="en-US"/>
              </w:rPr>
              <w:t xml:space="preserve"> КТРУ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A0892" w14:textId="77777777" w:rsidR="00F11F1E" w:rsidRDefault="00F11F1E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en-US"/>
              </w:rPr>
              <w:t>Технические характеристики</w:t>
            </w:r>
          </w:p>
          <w:p w14:paraId="55A7891A" w14:textId="77777777" w:rsidR="00F11F1E" w:rsidRDefault="00F11F1E">
            <w:pPr>
              <w:spacing w:line="276" w:lineRule="auto"/>
              <w:jc w:val="center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en-US"/>
              </w:rPr>
              <w:t>(В связи с отсутствием товара в КТРУ или с тем, что характеристики Товара, указанные в КТРУ, не позволяют определить соответствие Товара, предлагаемого к поставке, приведены уточняющие характеристики  Товара, имеющие  существенное значение для Заказчика)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38FE7" w14:textId="77777777" w:rsidR="00F11F1E" w:rsidRDefault="00F11F1E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Ед изм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44226" w14:textId="77777777" w:rsidR="00F11F1E" w:rsidRDefault="00F11F1E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Кол-во</w:t>
            </w:r>
          </w:p>
        </w:tc>
      </w:tr>
      <w:tr w:rsidR="00F11F1E" w14:paraId="4277BF02" w14:textId="77777777" w:rsidTr="00F11F1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76874" w14:textId="77777777" w:rsidR="00F11F1E" w:rsidRDefault="00F11F1E" w:rsidP="0036589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405492E" w14:textId="71A7B214" w:rsidR="00F11F1E" w:rsidRPr="0036589C" w:rsidRDefault="00F11F1E" w:rsidP="008D238A">
            <w:pPr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BF3CAC">
              <w:rPr>
                <w:color w:val="000000"/>
                <w:sz w:val="20"/>
                <w:szCs w:val="20"/>
              </w:rPr>
              <w:t xml:space="preserve">Зеркало </w:t>
            </w:r>
            <w:r w:rsidR="008D238A">
              <w:rPr>
                <w:color w:val="000000"/>
                <w:sz w:val="20"/>
                <w:szCs w:val="20"/>
              </w:rPr>
              <w:t>вагинальное, одноразового использования</w:t>
            </w:r>
          </w:p>
          <w:p w14:paraId="3CD71542" w14:textId="11FA4103" w:rsidR="00F11F1E" w:rsidRPr="0036589C" w:rsidRDefault="00F11F1E" w:rsidP="00F11F1E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2322C" w14:textId="7A215058" w:rsidR="00F11F1E" w:rsidRDefault="00F11F1E" w:rsidP="0036589C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  <w:lang w:eastAsia="en-US"/>
              </w:rPr>
              <w:t>32.50.13.190-00007262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8017B" w14:textId="2889D62B" w:rsidR="008D238A" w:rsidRPr="008D238A" w:rsidRDefault="008D238A" w:rsidP="008D238A">
            <w:pPr>
              <w:rPr>
                <w:sz w:val="20"/>
                <w:szCs w:val="20"/>
              </w:rPr>
            </w:pPr>
            <w:r w:rsidRPr="008D238A">
              <w:rPr>
                <w:sz w:val="20"/>
                <w:szCs w:val="20"/>
              </w:rPr>
              <w:t>Разводное устройство для расширения влагалища и обнажения шейки матки с двумя оптически прозрачными вытянутыми желобковыми створками, соединенными шарниром.  Общая длина зеркала/Общая длина створок/Ширина створок: 158±5,00/113±5,00/20±3мм  или 156±5,00/100±5,00/26±3 мм. или 162±5,00/115±5,00/32±3,00мм.  Створки оснащены дополнительной модификацией –ограничителем из натурального каучукового материала для возможности осмотра пациенток с ожирением, цисто- и ректоцеле, при укорочении и атрофии шейки матки.</w:t>
            </w:r>
            <w:r>
              <w:rPr>
                <w:sz w:val="20"/>
                <w:szCs w:val="20"/>
              </w:rPr>
              <w:t xml:space="preserve"> </w:t>
            </w:r>
            <w:r w:rsidRPr="008D238A">
              <w:rPr>
                <w:sz w:val="20"/>
                <w:szCs w:val="20"/>
              </w:rPr>
              <w:t>Размер зеркала - по выбору Заказчика.</w:t>
            </w:r>
          </w:p>
          <w:p w14:paraId="67DC4963" w14:textId="7BE4E3F3" w:rsidR="00F11F1E" w:rsidRDefault="008D238A" w:rsidP="00886612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8D238A">
              <w:rPr>
                <w:sz w:val="20"/>
                <w:szCs w:val="20"/>
              </w:rPr>
              <w:t>Защита - эластичная лента из натурального латекса. Устройство имеет многоступенчатую систему фиксации типа «кремальеры». Фиксатор должен быть не более 5,0 ± 2 см длиной, количество фиксаторов на кремальере не более 8. Створки должны фиксироваться в сомкнутом, разомкну</w:t>
            </w:r>
            <w:r>
              <w:rPr>
                <w:sz w:val="20"/>
                <w:szCs w:val="20"/>
              </w:rPr>
              <w:t>том и промежуточных  положениях</w:t>
            </w:r>
            <w:r w:rsidRPr="008D238A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Изделие одноразовое стерильное, в индивидуальной упаковке</w:t>
            </w:r>
            <w:r w:rsidRPr="008D238A">
              <w:rPr>
                <w:sz w:val="20"/>
                <w:szCs w:val="20"/>
              </w:rPr>
              <w:t xml:space="preserve">. </w:t>
            </w:r>
            <w:bookmarkStart w:id="0" w:name="_GoBack"/>
            <w:bookmarkEnd w:id="0"/>
            <w:r w:rsidR="00F11F1E" w:rsidRPr="00BF3CAC">
              <w:rPr>
                <w:color w:val="000000"/>
                <w:sz w:val="20"/>
                <w:szCs w:val="20"/>
              </w:rPr>
              <w:t>Цветовая маркировка фиксатора для визуального определения размера - наличие.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83748" w14:textId="5D2C8CE5" w:rsidR="00F11F1E" w:rsidRDefault="000B0AA3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Ш</w:t>
            </w:r>
            <w:r w:rsidR="00F11F1E">
              <w:rPr>
                <w:color w:val="000000"/>
                <w:sz w:val="18"/>
                <w:szCs w:val="18"/>
                <w:lang w:eastAsia="en-US"/>
              </w:rPr>
              <w:t>тука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D703E" w14:textId="4B1C64E8" w:rsidR="00F11F1E" w:rsidRDefault="008D238A">
            <w:pPr>
              <w:spacing w:line="27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23 600</w:t>
            </w:r>
          </w:p>
        </w:tc>
      </w:tr>
    </w:tbl>
    <w:p w14:paraId="78F0E140" w14:textId="434F15C3" w:rsidR="00E00DBC" w:rsidRDefault="00E00DBC" w:rsidP="001C0039">
      <w:pPr>
        <w:jc w:val="center"/>
        <w:rPr>
          <w:b/>
        </w:rPr>
      </w:pPr>
    </w:p>
    <w:p w14:paraId="13CEE031" w14:textId="77777777" w:rsidR="000B0AA3" w:rsidRDefault="000B0AA3" w:rsidP="000B0AA3">
      <w:pPr>
        <w:ind w:left="29" w:firstLine="709"/>
        <w:jc w:val="both"/>
        <w:outlineLvl w:val="1"/>
        <w:rPr>
          <w:sz w:val="20"/>
          <w:szCs w:val="20"/>
        </w:rPr>
      </w:pPr>
      <w:r>
        <w:rPr>
          <w:sz w:val="20"/>
          <w:szCs w:val="20"/>
        </w:rPr>
        <w:t>Поставщик должен поставить товар надлежащего качества, в том числе соответствующий требованиям государственных стандартов, технических условий применительно к каждому виду товара.</w:t>
      </w:r>
    </w:p>
    <w:p w14:paraId="027B6583" w14:textId="7EC1B70B" w:rsidR="000B0AA3" w:rsidRDefault="000B0AA3" w:rsidP="000B0AA3">
      <w:pPr>
        <w:ind w:left="29" w:firstLine="709"/>
        <w:jc w:val="both"/>
        <w:outlineLvl w:val="1"/>
        <w:rPr>
          <w:sz w:val="20"/>
          <w:szCs w:val="20"/>
        </w:rPr>
      </w:pPr>
      <w:r>
        <w:rPr>
          <w:sz w:val="20"/>
          <w:szCs w:val="20"/>
        </w:rPr>
        <w:t>Качество товара должно подтверждаться документами на русском языке: декларация о соответствии и/или другие документы, подтверждающие качество и безопасность товара примени</w:t>
      </w:r>
      <w:r w:rsidR="001D07BC">
        <w:rPr>
          <w:sz w:val="20"/>
          <w:szCs w:val="20"/>
        </w:rPr>
        <w:t>тельно к каждому виду товара.</w:t>
      </w:r>
    </w:p>
    <w:p w14:paraId="52F1FE6C" w14:textId="77777777" w:rsidR="000B0AA3" w:rsidRDefault="000B0AA3" w:rsidP="000B0AA3">
      <w:pPr>
        <w:ind w:left="29" w:firstLine="709"/>
        <w:jc w:val="both"/>
        <w:outlineLvl w:val="1"/>
        <w:rPr>
          <w:sz w:val="20"/>
          <w:szCs w:val="20"/>
        </w:rPr>
      </w:pPr>
      <w:r>
        <w:rPr>
          <w:sz w:val="20"/>
          <w:szCs w:val="20"/>
        </w:rPr>
        <w:t>Остаточный срок годности товара на момент поставки Заказчику должен быть не менее 12 месяцев.</w:t>
      </w:r>
    </w:p>
    <w:p w14:paraId="28BA590B" w14:textId="77777777" w:rsidR="000B0AA3" w:rsidRDefault="000B0AA3" w:rsidP="000B0AA3">
      <w:pPr>
        <w:ind w:left="29" w:firstLine="709"/>
        <w:jc w:val="both"/>
        <w:outlineLvl w:val="1"/>
        <w:rPr>
          <w:sz w:val="20"/>
          <w:szCs w:val="20"/>
        </w:rPr>
      </w:pPr>
      <w:r>
        <w:rPr>
          <w:sz w:val="20"/>
          <w:szCs w:val="20"/>
        </w:rPr>
        <w:t>Поставляемый товар должен быть зарегистрирован и разрешен к применению на территории РФ.</w:t>
      </w:r>
    </w:p>
    <w:p w14:paraId="0FF6C361" w14:textId="77777777" w:rsidR="000B0AA3" w:rsidRDefault="000B0AA3" w:rsidP="000B0AA3">
      <w:pPr>
        <w:ind w:left="29" w:firstLine="709"/>
        <w:jc w:val="both"/>
        <w:outlineLvl w:val="1"/>
        <w:rPr>
          <w:sz w:val="20"/>
          <w:szCs w:val="20"/>
        </w:rPr>
      </w:pPr>
      <w:r>
        <w:rPr>
          <w:sz w:val="20"/>
          <w:szCs w:val="20"/>
        </w:rPr>
        <w:t>К поставляемому товару должна прилагаться инструкция по применению данного товара, содержащая данные в соответствии с требованиями законодательства РФ.</w:t>
      </w:r>
    </w:p>
    <w:p w14:paraId="08B2258D" w14:textId="77777777" w:rsidR="000B0AA3" w:rsidRDefault="000B0AA3" w:rsidP="000B0AA3">
      <w:pPr>
        <w:ind w:left="29" w:firstLine="709"/>
        <w:jc w:val="both"/>
        <w:outlineLvl w:val="1"/>
        <w:rPr>
          <w:sz w:val="20"/>
          <w:szCs w:val="20"/>
        </w:rPr>
      </w:pPr>
      <w:r>
        <w:rPr>
          <w:sz w:val="20"/>
          <w:szCs w:val="20"/>
        </w:rPr>
        <w:t xml:space="preserve">Товар поставляется в таре и упаковке, соответствующей государственным стандартам, техническим условиям, другой нормативно-технической документации. </w:t>
      </w:r>
    </w:p>
    <w:p w14:paraId="35574660" w14:textId="77777777" w:rsidR="000B0AA3" w:rsidRDefault="000B0AA3" w:rsidP="000B0AA3">
      <w:pPr>
        <w:ind w:left="29" w:firstLine="709"/>
        <w:jc w:val="both"/>
        <w:outlineLvl w:val="1"/>
        <w:rPr>
          <w:sz w:val="20"/>
          <w:szCs w:val="20"/>
        </w:rPr>
      </w:pPr>
      <w:r>
        <w:rPr>
          <w:sz w:val="20"/>
          <w:szCs w:val="20"/>
        </w:rPr>
        <w:t xml:space="preserve">Упаковка товара должна содержать необходимую маркировку с полной и достоверной информацией о товаре. </w:t>
      </w:r>
    </w:p>
    <w:p w14:paraId="70339488" w14:textId="77777777" w:rsidR="000B0AA3" w:rsidRDefault="000B0AA3" w:rsidP="000B0AA3">
      <w:pPr>
        <w:ind w:left="29" w:firstLine="709"/>
        <w:jc w:val="both"/>
        <w:outlineLvl w:val="1"/>
        <w:rPr>
          <w:b/>
          <w:sz w:val="18"/>
          <w:szCs w:val="18"/>
        </w:rPr>
      </w:pPr>
      <w:r>
        <w:rPr>
          <w:sz w:val="20"/>
          <w:szCs w:val="20"/>
        </w:rPr>
        <w:t>Маркировка должна быть нанесена четко, несмываемой краской, на русском языке.</w:t>
      </w:r>
    </w:p>
    <w:p w14:paraId="7E148FB7" w14:textId="77777777" w:rsidR="00F959E4" w:rsidRDefault="00F959E4" w:rsidP="001C0039">
      <w:pPr>
        <w:tabs>
          <w:tab w:val="left" w:pos="3195"/>
        </w:tabs>
        <w:rPr>
          <w:sz w:val="20"/>
          <w:szCs w:val="20"/>
        </w:rPr>
      </w:pPr>
    </w:p>
    <w:sectPr w:rsidR="00F959E4" w:rsidSect="001A0F0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F86D5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-360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4B274D24"/>
    <w:multiLevelType w:val="multilevel"/>
    <w:tmpl w:val="6604398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4320" w:hanging="1440"/>
        </w:pPr>
        <w:rPr>
          <w:rFonts w:hint="default"/>
        </w:rPr>
      </w:lvl>
    </w:lvlOverride>
  </w:num>
  <w:num w:numId="4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4320" w:hanging="1440"/>
        </w:pPr>
        <w:rPr>
          <w:rFonts w:hint="default"/>
        </w:rPr>
      </w:lvl>
    </w:lvlOverride>
  </w:num>
  <w:num w:numId="5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4320" w:hanging="1440"/>
        </w:pPr>
        <w:rPr>
          <w:rFonts w:hint="default"/>
        </w:rPr>
      </w:lvl>
    </w:lvlOverride>
  </w:num>
  <w:num w:numId="6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4320" w:hanging="1440"/>
        </w:pPr>
        <w:rPr>
          <w:rFonts w:hint="default"/>
        </w:rPr>
      </w:lvl>
    </w:lvlOverride>
  </w:num>
  <w:num w:numId="7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4320" w:hanging="1440"/>
        </w:pPr>
        <w:rPr>
          <w:rFonts w:hint="default"/>
        </w:rPr>
      </w:lvl>
    </w:lvlOverride>
  </w:num>
  <w:num w:numId="8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2" w:hanging="79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4320" w:hanging="1440"/>
        </w:pPr>
      </w:lvl>
    </w:lvlOverride>
  </w:num>
  <w:num w:numId="9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4320" w:hanging="1440"/>
        </w:pPr>
        <w:rPr>
          <w:rFonts w:hint="default"/>
        </w:rPr>
      </w:lvl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2" w:hanging="79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4320" w:hanging="144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782"/>
    <w:rsid w:val="0002090C"/>
    <w:rsid w:val="000B0AA3"/>
    <w:rsid w:val="000C38EF"/>
    <w:rsid w:val="00105E27"/>
    <w:rsid w:val="0011067C"/>
    <w:rsid w:val="001A0F02"/>
    <w:rsid w:val="001C0039"/>
    <w:rsid w:val="001D07BC"/>
    <w:rsid w:val="002427F6"/>
    <w:rsid w:val="002B50C9"/>
    <w:rsid w:val="002F11FF"/>
    <w:rsid w:val="003255FB"/>
    <w:rsid w:val="00332CF7"/>
    <w:rsid w:val="0036589C"/>
    <w:rsid w:val="00366D80"/>
    <w:rsid w:val="00374D6C"/>
    <w:rsid w:val="004417B7"/>
    <w:rsid w:val="004420B5"/>
    <w:rsid w:val="004D49C9"/>
    <w:rsid w:val="00506FC0"/>
    <w:rsid w:val="00515F64"/>
    <w:rsid w:val="0060228F"/>
    <w:rsid w:val="00637D07"/>
    <w:rsid w:val="00677E93"/>
    <w:rsid w:val="006C6403"/>
    <w:rsid w:val="00740F8C"/>
    <w:rsid w:val="0075536B"/>
    <w:rsid w:val="007A2DD5"/>
    <w:rsid w:val="007B6DE2"/>
    <w:rsid w:val="00802D23"/>
    <w:rsid w:val="00810639"/>
    <w:rsid w:val="00862466"/>
    <w:rsid w:val="00886612"/>
    <w:rsid w:val="00893E8C"/>
    <w:rsid w:val="008D238A"/>
    <w:rsid w:val="00920273"/>
    <w:rsid w:val="009504B1"/>
    <w:rsid w:val="00A3284C"/>
    <w:rsid w:val="00A633C9"/>
    <w:rsid w:val="00BD4012"/>
    <w:rsid w:val="00BD600F"/>
    <w:rsid w:val="00C81725"/>
    <w:rsid w:val="00C93CE8"/>
    <w:rsid w:val="00D650A7"/>
    <w:rsid w:val="00E00DBC"/>
    <w:rsid w:val="00EB3782"/>
    <w:rsid w:val="00EF28F9"/>
    <w:rsid w:val="00F11F1E"/>
    <w:rsid w:val="00F959E4"/>
    <w:rsid w:val="00FB270F"/>
    <w:rsid w:val="00FF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4C94A"/>
  <w15:chartTrackingRefBased/>
  <w15:docId w15:val="{4F484065-16A6-4041-B51D-84CC5D196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bCs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9C9"/>
    <w:pPr>
      <w:spacing w:after="0" w:line="240" w:lineRule="auto"/>
    </w:pPr>
    <w:rPr>
      <w:rFonts w:eastAsia="Times New Roman"/>
      <w:bCs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C6403"/>
    <w:pPr>
      <w:keepNext/>
      <w:widowControl w:val="0"/>
      <w:suppressAutoHyphens/>
      <w:spacing w:before="240" w:after="60"/>
      <w:textAlignment w:val="baseline"/>
      <w:outlineLvl w:val="0"/>
    </w:pPr>
    <w:rPr>
      <w:rFonts w:asciiTheme="majorHAnsi" w:eastAsiaTheme="majorEastAsia" w:hAnsiTheme="majorHAnsi" w:cstheme="majorBidi"/>
      <w:b/>
      <w:bCs/>
      <w:kern w:val="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6C6403"/>
    <w:pPr>
      <w:keepNext/>
      <w:widowControl w:val="0"/>
      <w:suppressAutoHyphens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C6403"/>
    <w:pPr>
      <w:keepNext/>
      <w:suppressAutoHyphens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Book Title"/>
    <w:basedOn w:val="a0"/>
    <w:uiPriority w:val="33"/>
    <w:qFormat/>
    <w:rsid w:val="004D49C9"/>
    <w:rPr>
      <w:b/>
      <w:bCs w:val="0"/>
      <w:smallCaps/>
      <w:spacing w:val="5"/>
    </w:rPr>
  </w:style>
  <w:style w:type="character" w:styleId="a4">
    <w:name w:val="Hyperlink"/>
    <w:uiPriority w:val="99"/>
    <w:rsid w:val="001C003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F28F9"/>
    <w:pPr>
      <w:widowControl w:val="0"/>
      <w:suppressAutoHyphens/>
      <w:ind w:left="720"/>
      <w:contextualSpacing/>
    </w:pPr>
    <w:rPr>
      <w:sz w:val="20"/>
      <w:szCs w:val="20"/>
    </w:rPr>
  </w:style>
  <w:style w:type="character" w:customStyle="1" w:styleId="10">
    <w:name w:val="Заголовок 1 Знак"/>
    <w:basedOn w:val="a0"/>
    <w:link w:val="1"/>
    <w:qFormat/>
    <w:rsid w:val="006C6403"/>
    <w:rPr>
      <w:rFonts w:asciiTheme="majorHAnsi" w:eastAsiaTheme="majorEastAsia" w:hAnsiTheme="majorHAnsi" w:cstheme="majorBidi"/>
      <w:b/>
      <w:kern w:val="2"/>
      <w:sz w:val="32"/>
      <w:szCs w:val="32"/>
    </w:rPr>
  </w:style>
  <w:style w:type="character" w:customStyle="1" w:styleId="20">
    <w:name w:val="Заголовок 2 Знак"/>
    <w:basedOn w:val="a0"/>
    <w:link w:val="2"/>
    <w:qFormat/>
    <w:rsid w:val="006C6403"/>
    <w:rPr>
      <w:rFonts w:ascii="Arial" w:eastAsia="Times New Roman" w:hAnsi="Arial" w:cs="Arial"/>
      <w:b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qFormat/>
    <w:rsid w:val="006C6403"/>
    <w:rPr>
      <w:rFonts w:ascii="Arial" w:eastAsia="Times New Roman" w:hAnsi="Arial"/>
      <w:b/>
      <w:sz w:val="26"/>
      <w:szCs w:val="26"/>
      <w:lang w:val="x-none" w:eastAsia="x-none"/>
    </w:rPr>
  </w:style>
  <w:style w:type="character" w:styleId="a6">
    <w:name w:val="Emphasis"/>
    <w:basedOn w:val="a0"/>
    <w:qFormat/>
    <w:rsid w:val="006C6403"/>
    <w:rPr>
      <w:i/>
      <w:iCs/>
    </w:rPr>
  </w:style>
  <w:style w:type="paragraph" w:styleId="a7">
    <w:name w:val="Title"/>
    <w:basedOn w:val="a"/>
    <w:next w:val="a8"/>
    <w:link w:val="a9"/>
    <w:qFormat/>
    <w:rsid w:val="006C6403"/>
    <w:pPr>
      <w:keepNext/>
      <w:widowControl w:val="0"/>
      <w:suppressAutoHyphens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character" w:customStyle="1" w:styleId="a9">
    <w:name w:val="Заголовок Знак"/>
    <w:basedOn w:val="a0"/>
    <w:link w:val="a7"/>
    <w:rsid w:val="006C6403"/>
    <w:rPr>
      <w:rFonts w:ascii="Liberation Sans" w:eastAsia="Microsoft YaHei" w:hAnsi="Liberation Sans" w:cs="Lucida Sans"/>
      <w:bCs w:val="0"/>
      <w:sz w:val="28"/>
      <w:szCs w:val="28"/>
      <w:lang w:eastAsia="ru-RU"/>
    </w:rPr>
  </w:style>
  <w:style w:type="paragraph" w:styleId="a8">
    <w:name w:val="Body Text"/>
    <w:basedOn w:val="a"/>
    <w:link w:val="aa"/>
    <w:rsid w:val="006C6403"/>
    <w:pPr>
      <w:widowControl w:val="0"/>
      <w:suppressAutoHyphens/>
      <w:spacing w:after="140" w:line="276" w:lineRule="auto"/>
    </w:pPr>
    <w:rPr>
      <w:sz w:val="20"/>
      <w:szCs w:val="20"/>
    </w:rPr>
  </w:style>
  <w:style w:type="character" w:customStyle="1" w:styleId="aa">
    <w:name w:val="Основной текст Знак"/>
    <w:basedOn w:val="a0"/>
    <w:link w:val="a8"/>
    <w:rsid w:val="006C6403"/>
    <w:rPr>
      <w:rFonts w:eastAsia="Times New Roman"/>
      <w:bCs w:val="0"/>
      <w:sz w:val="20"/>
      <w:szCs w:val="20"/>
      <w:lang w:eastAsia="ru-RU"/>
    </w:rPr>
  </w:style>
  <w:style w:type="paragraph" w:styleId="ab">
    <w:name w:val="List"/>
    <w:basedOn w:val="a8"/>
    <w:rsid w:val="006C6403"/>
    <w:rPr>
      <w:rFonts w:cs="Lucida Sans"/>
    </w:rPr>
  </w:style>
  <w:style w:type="paragraph" w:styleId="ac">
    <w:name w:val="caption"/>
    <w:basedOn w:val="a"/>
    <w:qFormat/>
    <w:rsid w:val="006C6403"/>
    <w:pPr>
      <w:widowControl w:val="0"/>
      <w:suppressLineNumbers/>
      <w:suppressAutoHyphens/>
      <w:spacing w:before="120" w:after="120"/>
    </w:pPr>
    <w:rPr>
      <w:rFonts w:cs="Lucida Sans"/>
      <w:i/>
      <w:iCs/>
    </w:rPr>
  </w:style>
  <w:style w:type="paragraph" w:styleId="11">
    <w:name w:val="index 1"/>
    <w:basedOn w:val="a"/>
    <w:next w:val="a"/>
    <w:autoRedefine/>
    <w:uiPriority w:val="99"/>
    <w:semiHidden/>
    <w:unhideWhenUsed/>
    <w:rsid w:val="006C6403"/>
    <w:pPr>
      <w:ind w:left="240" w:hanging="240"/>
    </w:pPr>
  </w:style>
  <w:style w:type="paragraph" w:styleId="ad">
    <w:name w:val="index heading"/>
    <w:basedOn w:val="a"/>
    <w:qFormat/>
    <w:rsid w:val="006C6403"/>
    <w:pPr>
      <w:widowControl w:val="0"/>
      <w:suppressLineNumbers/>
      <w:suppressAutoHyphens/>
    </w:pPr>
    <w:rPr>
      <w:rFonts w:cs="Lucida Sans"/>
      <w:sz w:val="20"/>
      <w:szCs w:val="20"/>
    </w:rPr>
  </w:style>
  <w:style w:type="character" w:styleId="ae">
    <w:name w:val="annotation reference"/>
    <w:basedOn w:val="a0"/>
    <w:uiPriority w:val="99"/>
    <w:semiHidden/>
    <w:unhideWhenUsed/>
    <w:rsid w:val="006C6403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6C6403"/>
    <w:pPr>
      <w:widowControl w:val="0"/>
      <w:suppressAutoHyphens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6C6403"/>
    <w:rPr>
      <w:rFonts w:eastAsia="Times New Roman"/>
      <w:bCs w:val="0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C6403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6C6403"/>
    <w:rPr>
      <w:rFonts w:eastAsia="Times New Roman"/>
      <w:b/>
      <w:bCs/>
      <w:sz w:val="20"/>
      <w:szCs w:val="20"/>
      <w:lang w:eastAsia="ru-RU"/>
    </w:rPr>
  </w:style>
  <w:style w:type="paragraph" w:styleId="af3">
    <w:name w:val="No Spacing"/>
    <w:link w:val="af4"/>
    <w:qFormat/>
    <w:rsid w:val="006C6403"/>
    <w:pPr>
      <w:widowControl w:val="0"/>
      <w:spacing w:after="0" w:line="240" w:lineRule="auto"/>
      <w:jc w:val="both"/>
    </w:pPr>
    <w:rPr>
      <w:rFonts w:eastAsia="Times New Roman"/>
      <w:bCs w:val="0"/>
      <w:sz w:val="24"/>
      <w:szCs w:val="20"/>
      <w:lang w:eastAsia="ru-RU"/>
    </w:rPr>
  </w:style>
  <w:style w:type="character" w:customStyle="1" w:styleId="af4">
    <w:name w:val="Без интервала Знак"/>
    <w:link w:val="af3"/>
    <w:locked/>
    <w:rsid w:val="006C6403"/>
    <w:rPr>
      <w:rFonts w:eastAsia="Times New Roman"/>
      <w:bCs w:val="0"/>
      <w:sz w:val="24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332CF7"/>
  </w:style>
  <w:style w:type="paragraph" w:styleId="af5">
    <w:name w:val="Balloon Text"/>
    <w:basedOn w:val="a"/>
    <w:link w:val="af6"/>
    <w:uiPriority w:val="99"/>
    <w:semiHidden/>
    <w:unhideWhenUsed/>
    <w:rsid w:val="00FF7778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FF7778"/>
    <w:rPr>
      <w:rFonts w:ascii="Segoe UI" w:eastAsia="Times New Roman" w:hAnsi="Segoe UI" w:cs="Segoe UI"/>
      <w:bCs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9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Вихрова Анна Юрьевна</cp:lastModifiedBy>
  <cp:revision>47</cp:revision>
  <cp:lastPrinted>2025-04-29T19:08:00Z</cp:lastPrinted>
  <dcterms:created xsi:type="dcterms:W3CDTF">2022-02-15T01:16:00Z</dcterms:created>
  <dcterms:modified xsi:type="dcterms:W3CDTF">2025-04-29T19:18:00Z</dcterms:modified>
</cp:coreProperties>
</file>