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2.0.0 -->
  <w:body>
    <w:p w:rsidR="00E348A4" w:rsidP="00E348A4">
      <w:pPr>
        <w:widowControl w:val="0"/>
        <w:ind w:firstLine="709"/>
        <w:jc w:val="center"/>
        <w:rPr>
          <w:b/>
          <w:sz w:val="20"/>
        </w:rPr>
      </w:pPr>
      <w:bookmarkStart w:id="0" w:name="_Ref134297402"/>
      <w:r>
        <w:rPr>
          <w:b/>
          <w:sz w:val="20"/>
        </w:rPr>
        <w:t xml:space="preserve">I. </w:t>
      </w:r>
      <w:r>
        <w:rPr>
          <w:b/>
          <w:caps/>
          <w:sz w:val="20"/>
        </w:rPr>
        <w:t>инструкция участникам АУКЦИОНА В электронной форме</w:t>
      </w:r>
    </w:p>
    <w:p w:rsidR="00E348A4" w:rsidP="00E348A4">
      <w:pPr>
        <w:widowControl w:val="0"/>
        <w:ind w:firstLine="709"/>
        <w:rPr>
          <w:b/>
          <w:caps/>
          <w:sz w:val="20"/>
        </w:rPr>
      </w:pPr>
    </w:p>
    <w:p w:rsidR="00E348A4" w:rsidP="00E348A4">
      <w:pPr>
        <w:widowControl w:val="0"/>
        <w:ind w:firstLine="709"/>
        <w:jc w:val="center"/>
        <w:rPr>
          <w:b/>
          <w:caps/>
          <w:sz w:val="20"/>
        </w:rPr>
      </w:pPr>
      <w:r>
        <w:rPr>
          <w:b/>
          <w:sz w:val="20"/>
        </w:rPr>
        <w:t>ТЕРМИНЫ И ОПРЕДЕЛЕНИЯ</w:t>
      </w:r>
    </w:p>
    <w:p w:rsidR="00E348A4" w:rsidRPr="006E4F5B" w:rsidP="00E348A4">
      <w:pPr>
        <w:ind w:firstLine="709"/>
        <w:jc w:val="both"/>
        <w:rPr>
          <w:sz w:val="20"/>
        </w:rPr>
      </w:pPr>
      <w:r>
        <w:rPr>
          <w:b/>
          <w:sz w:val="20"/>
        </w:rPr>
        <w:t xml:space="preserve">Уполномоченный орган – </w:t>
      </w:r>
      <w:r>
        <w:rPr>
          <w:sz w:val="20"/>
        </w:rPr>
        <w:t xml:space="preserve">комитет государственного заказа Правительства Хабаровского края, находящийся по адресу: 680000, г. Хабаровск, ул. Фрунзе, 71, 5 этаж, телефон </w:t>
      </w:r>
      <w:r w:rsidRPr="006E4F5B">
        <w:rPr>
          <w:sz w:val="20"/>
        </w:rPr>
        <w:t xml:space="preserve">402-101, адрес электронной почты </w:t>
      </w:r>
      <w:r w:rsidRPr="00DB3556">
        <w:rPr>
          <w:sz w:val="20"/>
          <w:lang w:val="de-DE"/>
        </w:rPr>
        <w:t>gz@khv</w:t>
      </w:r>
      <w:r w:rsidRPr="00DB3556">
        <w:rPr>
          <w:sz w:val="20"/>
        </w:rPr>
        <w:t>.</w:t>
      </w:r>
      <w:r w:rsidRPr="00DB3556">
        <w:rPr>
          <w:sz w:val="20"/>
          <w:lang w:val="en-US"/>
        </w:rPr>
        <w:t>gov</w:t>
      </w:r>
      <w:r w:rsidRPr="00DB3556">
        <w:rPr>
          <w:sz w:val="20"/>
          <w:lang w:val="de-DE"/>
        </w:rPr>
        <w:t>.ru</w:t>
      </w:r>
      <w:r w:rsidRPr="00DB3556">
        <w:rPr>
          <w:sz w:val="20"/>
        </w:rPr>
        <w:t>.</w:t>
      </w:r>
    </w:p>
    <w:p w:rsidR="00E348A4" w:rsidP="00E348A4">
      <w:pPr>
        <w:ind w:firstLine="709"/>
        <w:jc w:val="both"/>
        <w:rPr>
          <w:sz w:val="20"/>
        </w:rPr>
      </w:pPr>
      <w:r>
        <w:rPr>
          <w:b/>
          <w:sz w:val="20"/>
        </w:rPr>
        <w:t>Заказчик</w:t>
      </w:r>
      <w:r>
        <w:rPr>
          <w:sz w:val="20"/>
        </w:rPr>
        <w:t xml:space="preserve"> – государственный заказчик (государственный орган (в том числе орган государственной власти), орган управления государственным внебюджетным фондом либо государственное казенное учреждение, действующие от имени субъекта Российской Федерации, уполномоченные принимать бюджетные обязательства в соответствии с бюджетным законодательством Российской Федерации от имени субъекта Российской Федерации и осуществляющие закупки) или бюджетное учреждение,  осуществляющее закупки за счет субсидий, предоставленных из бюджетов бюджетной системы Российской Федерации, и иных средств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 исключением случаев, предусмотренных частями 2 и 3 статьи 15 Закона № 44-ФЗ.</w:t>
      </w:r>
    </w:p>
    <w:p w:rsidR="00E348A4" w:rsidRPr="00B00AA3" w:rsidP="00E348A4">
      <w:pPr>
        <w:ind w:firstLine="709"/>
        <w:jc w:val="both"/>
        <w:rPr>
          <w:sz w:val="20"/>
        </w:rPr>
      </w:pPr>
      <w:r w:rsidRPr="00B00AA3">
        <w:rPr>
          <w:b/>
          <w:sz w:val="20"/>
        </w:rPr>
        <w:t>Закупка товара, работы, услуги</w:t>
      </w:r>
      <w:r w:rsidRPr="00B00AA3">
        <w:rPr>
          <w:sz w:val="20"/>
        </w:rPr>
        <w:t xml:space="preserve"> начинается с определения поставщика (подрядчика, исполнителя) и завершается исполнением обязательств сторонами контракта.</w:t>
      </w:r>
    </w:p>
    <w:p w:rsidR="00E348A4" w:rsidRPr="00B00AA3" w:rsidP="00E348A4">
      <w:pPr>
        <w:autoSpaceDE w:val="0"/>
        <w:autoSpaceDN w:val="0"/>
        <w:adjustRightInd w:val="0"/>
        <w:ind w:firstLine="708"/>
        <w:jc w:val="both"/>
        <w:rPr>
          <w:sz w:val="20"/>
        </w:rPr>
      </w:pPr>
      <w:r w:rsidRPr="00B00AA3">
        <w:rPr>
          <w:b/>
          <w:sz w:val="20"/>
        </w:rPr>
        <w:t>Участник закупки (далее - также участник аукциона)</w:t>
      </w:r>
      <w:r w:rsidRPr="00B00AA3">
        <w:rPr>
          <w:sz w:val="20"/>
        </w:rPr>
        <w:t xml:space="preserve"> -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пунктом 15 статьи 241 Бюджетного кодекса Российской Федерации перечень государств и территорий, используемых для промежуточного (офшорного) владения активами в Российской Федерации (офшорная компания), либо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(далее – Закон № 255-ФЗ), или любое физическое лицо, в том числе зарегистрированное в качестве индивидуального предпринимателя, за исключением физического лица, являющегося иностранным агентом в соответствии с Законом № 255-ФЗ .</w:t>
      </w:r>
    </w:p>
    <w:p w:rsidR="00E348A4" w:rsidRPr="00B00AA3" w:rsidP="00E348A4">
      <w:pPr>
        <w:ind w:firstLine="709"/>
        <w:jc w:val="both"/>
        <w:rPr>
          <w:sz w:val="20"/>
        </w:rPr>
      </w:pPr>
      <w:r w:rsidRPr="00B00AA3">
        <w:rPr>
          <w:b/>
          <w:sz w:val="20"/>
        </w:rPr>
        <w:t>Единая информационная система в сфере закупок</w:t>
      </w:r>
      <w:r w:rsidRPr="00B00AA3">
        <w:rPr>
          <w:sz w:val="20"/>
        </w:rPr>
        <w:t xml:space="preserve"> (далее - ЕИС) - совокупность информации, указанной в части 3 статьи 4 Закона №</w:t>
      </w:r>
      <w:r>
        <w:rPr>
          <w:sz w:val="20"/>
        </w:rPr>
        <w:t xml:space="preserve"> 44-ФЗ и </w:t>
      </w:r>
      <w:r w:rsidRPr="00B00AA3">
        <w:rPr>
          <w:sz w:val="20"/>
        </w:rPr>
        <w:t>содержащейся</w:t>
      </w:r>
      <w:r>
        <w:rPr>
          <w:sz w:val="20"/>
        </w:rPr>
        <w:t xml:space="preserve"> </w:t>
      </w:r>
      <w:r w:rsidRPr="00B00AA3">
        <w:rPr>
          <w:sz w:val="20"/>
        </w:rPr>
        <w:t>в</w:t>
      </w:r>
      <w:r>
        <w:rPr>
          <w:sz w:val="20"/>
        </w:rPr>
        <w:t xml:space="preserve"> </w:t>
      </w:r>
      <w:r w:rsidRPr="00B00AA3">
        <w:rPr>
          <w:sz w:val="20"/>
        </w:rPr>
        <w:t>базах</w:t>
      </w:r>
      <w:r>
        <w:rPr>
          <w:sz w:val="20"/>
        </w:rPr>
        <w:t xml:space="preserve"> </w:t>
      </w:r>
      <w:r w:rsidRPr="00B00AA3">
        <w:rPr>
          <w:sz w:val="20"/>
        </w:rPr>
        <w:t xml:space="preserve">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t>
      </w:r>
    </w:p>
    <w:p w:rsidR="00E348A4" w:rsidP="00E348A4">
      <w:pPr>
        <w:ind w:firstLine="708"/>
        <w:jc w:val="both"/>
        <w:rPr>
          <w:sz w:val="20"/>
        </w:rPr>
      </w:pPr>
      <w:r w:rsidRPr="00B00AA3">
        <w:rPr>
          <w:b/>
          <w:sz w:val="20"/>
        </w:rPr>
        <w:t xml:space="preserve">Электронная площадка - </w:t>
      </w:r>
      <w:r w:rsidRPr="00B00AA3">
        <w:rPr>
          <w:sz w:val="20"/>
        </w:rPr>
        <w:t>сайт в информационно-телекоммуникационной сети «Интернет», соответствующий установленным в соответствии с пунктами 1 и 2 части 2 статьи 24.1 Зак</w:t>
      </w:r>
      <w:r>
        <w:rPr>
          <w:sz w:val="20"/>
        </w:rPr>
        <w:t>она № 44-ФЗ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 а также закупки товара у единственного поставщика в электронной форме на сумму, предусмотренную частью 12 статьи 93 Закона № 44-ФЗ.</w:t>
      </w:r>
    </w:p>
    <w:p w:rsidR="00E348A4" w:rsidP="00E348A4">
      <w:pPr>
        <w:widowControl w:val="0"/>
        <w:ind w:firstLine="709"/>
        <w:jc w:val="both"/>
        <w:rPr>
          <w:sz w:val="20"/>
        </w:rPr>
      </w:pPr>
      <w:r>
        <w:rPr>
          <w:b/>
          <w:sz w:val="20"/>
        </w:rPr>
        <w:t xml:space="preserve">Оператор электронной площадки - </w:t>
      </w:r>
      <w:r>
        <w:rPr>
          <w:sz w:val="20"/>
        </w:rPr>
        <w:t>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пунктами 1 и 2 части 2 статьи 24.1 Закона № 44-ФЗ требованиям и включено в утвержденный Правительством Российской Федерации перечень операторов электронных площадок.</w:t>
      </w:r>
    </w:p>
    <w:p w:rsidR="00E348A4" w:rsidRPr="00E348A4" w:rsidP="00E348A4">
      <w:pPr>
        <w:widowControl w:val="0"/>
        <w:ind w:firstLine="709"/>
        <w:jc w:val="both"/>
        <w:outlineLvl w:val="2"/>
        <w:rPr>
          <w:color w:val="000000"/>
          <w:sz w:val="20"/>
        </w:rPr>
      </w:pPr>
      <w:r>
        <w:rPr>
          <w:b/>
          <w:sz w:val="20"/>
        </w:rPr>
        <w:t xml:space="preserve">Открытый аукцион в электронной форме </w:t>
      </w:r>
      <w:r>
        <w:rPr>
          <w:sz w:val="20"/>
        </w:rPr>
        <w:t>(далее - аукцион)</w:t>
      </w:r>
      <w:r>
        <w:rPr>
          <w:b/>
          <w:sz w:val="20"/>
        </w:rPr>
        <w:t xml:space="preserve"> – </w:t>
      </w:r>
      <w:r w:rsidRPr="00E348A4">
        <w:rPr>
          <w:color w:val="000000"/>
          <w:sz w:val="20"/>
        </w:rPr>
        <w:t>открытый конкурентный способ определения поставщика (подрядчика, исполнителя), при котором информация о закупке сообщается неограниченному кругу лиц путем размещения в ЕИС извещения об осуществлении закупки, победителем которого признается участник закупки, заявка на участие в закупке которого соответствует требованиям, установленным в извещении об осуществлении закупки, и который предложил по результатам проведения процедуры подачи предложений о цене контракта или о сумме цен единиц товара, работы, услуги (в случае, предусмотренном частью 24 статьи 22 Закона № 44-ФЗ) наиболее низкую цену контракта, наименьшую сумму цен таких единиц либо в случае, предусмотренном пунктом 9 части 3 статьи 49 Закона № 44-ФЗ, - наиболее высокий размер платы, подлежащей внесению участником закупки за заключение контракта.</w:t>
      </w:r>
    </w:p>
    <w:p w:rsidR="00E348A4" w:rsidRPr="00CD0FA6" w:rsidP="00E348A4">
      <w:pPr>
        <w:pStyle w:val="ConsPlusNormal"/>
        <w:ind w:firstLine="709"/>
        <w:jc w:val="both"/>
        <w:rPr>
          <w:rFonts w:ascii="Times New Roman" w:hAnsi="Times New Roman"/>
          <w:sz w:val="20"/>
        </w:rPr>
      </w:pPr>
      <w:r>
        <w:rPr>
          <w:rFonts w:ascii="Times New Roman" w:hAnsi="Times New Roman"/>
          <w:b/>
          <w:sz w:val="20"/>
        </w:rPr>
        <w:t xml:space="preserve">Инструкция участникам аукциона в электронной форме </w:t>
      </w:r>
      <w:r>
        <w:rPr>
          <w:rFonts w:ascii="Times New Roman" w:hAnsi="Times New Roman"/>
          <w:sz w:val="20"/>
        </w:rPr>
        <w:t xml:space="preserve">(далее – Инструкция) содержит термины и определения, используемые в извещении об осуществлении закупки (далее – извещение), общие положения, требования к подготовке, содержанию и составу заявки на участие в аукционе, порядок предоставления обеспечения заявки на участие в аукционе, условия независимой гарантии, предоставляемой в качестве обеспечения </w:t>
      </w:r>
      <w:r w:rsidRPr="00CD0FA6">
        <w:rPr>
          <w:rFonts w:ascii="Times New Roman" w:hAnsi="Times New Roman"/>
          <w:sz w:val="20"/>
        </w:rPr>
        <w:t xml:space="preserve">заявки, </w:t>
      </w:r>
      <w:r w:rsidRPr="00DB3556">
        <w:rPr>
          <w:rFonts w:ascii="Times New Roman" w:hAnsi="Times New Roman"/>
          <w:sz w:val="20"/>
        </w:rPr>
        <w:t xml:space="preserve">обеспечение исполнения контракта, гарантийных обязательств, условия независимой гарантии, </w:t>
      </w:r>
      <w:r w:rsidRPr="00DB3556">
        <w:rPr>
          <w:rFonts w:ascii="Times New Roman" w:eastAsia="Calibri" w:hAnsi="Times New Roman"/>
          <w:sz w:val="20"/>
          <w:lang w:eastAsia="en-US"/>
        </w:rPr>
        <w:t>предоставляемой участником закупки в качестве обеспечения исполнения контракта, обеспечения гарантийных обязательств.</w:t>
      </w:r>
    </w:p>
    <w:p w:rsidR="00E348A4" w:rsidRPr="00CD0FA6" w:rsidP="00E348A4">
      <w:pPr>
        <w:pStyle w:val="ConsPlusNormal"/>
        <w:ind w:firstLine="709"/>
        <w:jc w:val="both"/>
        <w:rPr>
          <w:rFonts w:ascii="Times New Roman" w:hAnsi="Times New Roman"/>
          <w:sz w:val="20"/>
        </w:rPr>
      </w:pPr>
      <w:r w:rsidRPr="00DB3556">
        <w:rPr>
          <w:rFonts w:ascii="Times New Roman" w:hAnsi="Times New Roman"/>
          <w:b/>
          <w:sz w:val="20"/>
        </w:rPr>
        <w:t>Техническая часть</w:t>
      </w:r>
      <w:r w:rsidRPr="006A14F2">
        <w:rPr>
          <w:sz w:val="20"/>
        </w:rPr>
        <w:t xml:space="preserve"> </w:t>
      </w:r>
      <w:r w:rsidRPr="00CD0FA6">
        <w:rPr>
          <w:rFonts w:ascii="Times New Roman" w:hAnsi="Times New Roman"/>
          <w:b/>
          <w:sz w:val="20"/>
        </w:rPr>
        <w:t xml:space="preserve">- часть III извещения, </w:t>
      </w:r>
      <w:r w:rsidRPr="00CD0FA6">
        <w:rPr>
          <w:rFonts w:ascii="Times New Roman" w:hAnsi="Times New Roman"/>
          <w:sz w:val="20"/>
        </w:rPr>
        <w:t xml:space="preserve">содержащая описание объекта и (или) объектов закупки, включающее также характеристики, с учетом положений статьи 33 Закона № 44-ФЗ. </w:t>
      </w:r>
    </w:p>
    <w:p w:rsidR="00E348A4" w:rsidP="00E348A4">
      <w:pPr>
        <w:spacing w:line="240" w:lineRule="exact"/>
        <w:ind w:firstLine="708"/>
        <w:jc w:val="both"/>
        <w:rPr>
          <w:b/>
        </w:rPr>
      </w:pPr>
      <w:r w:rsidRPr="006A14F2">
        <w:rPr>
          <w:b/>
          <w:sz w:val="20"/>
        </w:rPr>
        <w:t>Предложение участника закупки в отношении объекта закупки (далее Предложение участника закупки)</w:t>
      </w:r>
      <w:r w:rsidRPr="006A14F2">
        <w:rPr>
          <w:sz w:val="20"/>
        </w:rPr>
        <w:t xml:space="preserve"> в соответствии с частью 2 статьи 43 Закона № 44-ФЗ.</w:t>
      </w:r>
      <w:r>
        <w:tab/>
      </w:r>
    </w:p>
    <w:p w:rsidR="00E348A4" w:rsidP="00E348A4">
      <w:pPr>
        <w:ind w:firstLine="709"/>
        <w:outlineLvl w:val="0"/>
        <w:rPr>
          <w:b/>
          <w:caps/>
          <w:sz w:val="20"/>
        </w:rPr>
      </w:pPr>
    </w:p>
    <w:p w:rsidR="00E348A4" w:rsidP="00E348A4">
      <w:pPr>
        <w:numPr>
          <w:ilvl w:val="0"/>
          <w:numId w:val="10"/>
        </w:numPr>
        <w:ind w:left="0" w:firstLine="709"/>
        <w:outlineLvl w:val="0"/>
        <w:rPr>
          <w:b/>
          <w:sz w:val="20"/>
        </w:rPr>
      </w:pPr>
      <w:r>
        <w:rPr>
          <w:b/>
          <w:sz w:val="20"/>
        </w:rPr>
        <w:t>ОБЩИЕ ПОЛОЖЕНИЯ</w:t>
      </w:r>
    </w:p>
    <w:p w:rsidR="00E348A4" w:rsidP="00E348A4">
      <w:pPr>
        <w:ind w:firstLine="709"/>
        <w:jc w:val="both"/>
        <w:outlineLvl w:val="0"/>
        <w:rPr>
          <w:sz w:val="20"/>
        </w:rPr>
      </w:pPr>
      <w:r>
        <w:rPr>
          <w:sz w:val="20"/>
        </w:rPr>
        <w:t>1.1. Извещение подготовлено в соответствии с требованиями Закона № 44-ФЗ, а также иными нормативными правовыми актами о контрактной системе в сфере закупок.</w:t>
      </w:r>
    </w:p>
    <w:p w:rsidR="00E348A4" w:rsidP="00E348A4">
      <w:pPr>
        <w:widowControl w:val="0"/>
        <w:ind w:firstLine="709"/>
        <w:jc w:val="both"/>
        <w:rPr>
          <w:sz w:val="20"/>
        </w:rPr>
      </w:pPr>
      <w:r>
        <w:rPr>
          <w:sz w:val="20"/>
        </w:rPr>
        <w:t>1.2. Проведение переговоров заказчиком, уполномоченным органом, членами комиссии по осуществлению закупок с участником закупки в отношении заявок на участие в определении поставщика (подрядчика, исполнителя), в том числе в отношении заявки, поданной участником закупки, не допускается до выявления победителя указанного определения, за исключением случаев, предусмотренных Законом № 44-ФЗ.</w:t>
      </w:r>
    </w:p>
    <w:p w:rsidR="00E348A4" w:rsidP="00E348A4">
      <w:pPr>
        <w:widowControl w:val="0"/>
        <w:ind w:firstLine="709"/>
        <w:jc w:val="both"/>
        <w:rPr>
          <w:sz w:val="20"/>
        </w:rPr>
      </w:pPr>
      <w:r>
        <w:rPr>
          <w:sz w:val="20"/>
        </w:rPr>
        <w:t>Проведение переговоров заказчика, уполномоченного органа с оператором электронной площадки и оператора электронной площадки с участником аукциона не допускается в случае, если в результате этих переговоров создаются преимущественные условия для участия в аукционе и (или) условия для разглашения конфиденциальной информации.</w:t>
      </w:r>
    </w:p>
    <w:p w:rsidR="00E348A4" w:rsidP="00E348A4">
      <w:pPr>
        <w:pStyle w:val="ConsPlusNormal"/>
        <w:ind w:firstLine="708"/>
        <w:jc w:val="both"/>
        <w:rPr>
          <w:sz w:val="20"/>
        </w:rPr>
      </w:pPr>
      <w:r>
        <w:rPr>
          <w:rFonts w:ascii="Times New Roman" w:hAnsi="Times New Roman"/>
          <w:sz w:val="20"/>
        </w:rPr>
        <w:t xml:space="preserve">1.3. </w:t>
      </w:r>
      <w:r w:rsidRPr="00E348A4">
        <w:rPr>
          <w:rFonts w:ascii="Times New Roman" w:hAnsi="Times New Roman"/>
          <w:color w:val="000000"/>
          <w:sz w:val="20"/>
        </w:rPr>
        <w:t>Подать заявку на участие в аукционе вправе только зарегистрированный в ЕИС и аккредитованный на электронной площадке участник закупки путем направления такой заявки в соответствии с Законом № 44-ФЗ оператору электронной площадки.</w:t>
      </w:r>
    </w:p>
    <w:p w:rsidR="00E348A4" w:rsidRPr="00AF7853" w:rsidP="00E348A4">
      <w:pPr>
        <w:ind w:firstLine="708"/>
        <w:jc w:val="both"/>
        <w:rPr>
          <w:color w:val="FF0000"/>
          <w:sz w:val="20"/>
        </w:rPr>
      </w:pPr>
      <w:r w:rsidRPr="00AF7853">
        <w:rPr>
          <w:color w:val="FF0000"/>
          <w:sz w:val="20"/>
        </w:rPr>
        <w:t>1.4. Внимание!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КоАП РФ и ст. 178 УК РФ.</w:t>
      </w:r>
    </w:p>
    <w:p w:rsidR="00E348A4" w:rsidP="00E348A4">
      <w:pPr>
        <w:ind w:firstLine="709"/>
        <w:jc w:val="both"/>
        <w:rPr>
          <w:sz w:val="20"/>
        </w:rPr>
      </w:pPr>
    </w:p>
    <w:p w:rsidR="00E348A4" w:rsidP="00E348A4">
      <w:pPr>
        <w:ind w:firstLine="709"/>
        <w:jc w:val="both"/>
        <w:rPr>
          <w:b/>
          <w:caps/>
          <w:sz w:val="20"/>
        </w:rPr>
      </w:pPr>
      <w:r>
        <w:rPr>
          <w:b/>
          <w:caps/>
          <w:sz w:val="20"/>
        </w:rPr>
        <w:t>2. Дополнительные требования в соответствии с частями 2 и 2.1 статьи 31</w:t>
        <w:br/>
        <w:t>Закона № 44-ФЗ, Требование К УЧАСТНИКАМ ЗАКУПКИ в соответствии с УКАЗОМ ПРЕЗИДЕНТА рф ОТ 03.05.2022 № 252</w:t>
      </w:r>
    </w:p>
    <w:p w:rsidR="00E348A4" w:rsidP="00E348A4">
      <w:pPr>
        <w:tabs>
          <w:tab w:val="left" w:pos="576"/>
          <w:tab w:val="left" w:pos="1134"/>
        </w:tabs>
        <w:ind w:firstLine="709"/>
        <w:jc w:val="both"/>
        <w:outlineLvl w:val="1"/>
        <w:rPr>
          <w:sz w:val="20"/>
        </w:rPr>
      </w:pPr>
      <w:r>
        <w:rPr>
          <w:sz w:val="20"/>
        </w:rPr>
        <w:t>2.1. 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 статьи 31 Закона № 44-ФЗ, участник закупки, аккредитованный на электронной площадке, направляет оператору этой электронной площадки в отношении каждого такого вида информацию и документы, предусмотренные перечнем, установленным Правительством Российской Федерации в соответствии с частью 3 статьи 31 Закона № 44-ФЗ.</w:t>
      </w:r>
    </w:p>
    <w:p w:rsidR="00E348A4" w:rsidP="00E348A4">
      <w:pPr>
        <w:tabs>
          <w:tab w:val="left" w:pos="576"/>
          <w:tab w:val="left" w:pos="1134"/>
        </w:tabs>
        <w:ind w:firstLine="709"/>
        <w:jc w:val="both"/>
        <w:outlineLvl w:val="1"/>
        <w:rPr>
          <w:sz w:val="20"/>
        </w:rPr>
      </w:pPr>
      <w:r>
        <w:rPr>
          <w:sz w:val="20"/>
        </w:rPr>
        <w:t>2.2. В течение пяти рабочих дней со дня, следующего за днем получения информации и документов, оператор электронной площадки по каждому виду товаров, работ, услуг, в отношении которых участником закупки предоставлены такие информация и документы, принимает решение о размещении таких информации и документов в реестре участников закупок, аккредитованных на электронной площадке, или об отказе в размещении таких информации и документов в реестре участников закупок, аккредитованных на электронной площадке.</w:t>
      </w:r>
    </w:p>
    <w:p w:rsidR="00E348A4" w:rsidP="00E348A4">
      <w:pPr>
        <w:tabs>
          <w:tab w:val="left" w:pos="576"/>
          <w:tab w:val="left" w:pos="1134"/>
        </w:tabs>
        <w:ind w:firstLine="709"/>
        <w:jc w:val="both"/>
        <w:outlineLvl w:val="1"/>
        <w:rPr>
          <w:sz w:val="20"/>
        </w:rPr>
      </w:pPr>
      <w:r>
        <w:rPr>
          <w:sz w:val="20"/>
        </w:rPr>
        <w:t>2.3. Требования, предъявляемые к участникам закупки в соответствии с частями 2 и 2.1 (при наличии таких требований) статьи 31 Закона № 44-ФЗ, и исчерпывающий перечень документов, подтверждающих соответствие участника закупки таким требованиям включаются в извещение.</w:t>
      </w:r>
    </w:p>
    <w:p w:rsidR="00E348A4" w:rsidRPr="00E348A4" w:rsidP="00E348A4">
      <w:pPr>
        <w:ind w:firstLine="709"/>
        <w:jc w:val="both"/>
        <w:rPr>
          <w:color w:val="000000"/>
          <w:sz w:val="20"/>
        </w:rPr>
      </w:pPr>
      <w:r>
        <w:rPr>
          <w:sz w:val="20"/>
        </w:rPr>
        <w:t>2.4. Участник закупки не может находиться под запретом, установленным в соответствии с абзацем вторым подпункта "а" пункта 2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а также в соответствии с постановлением Правительства РФ от 11.05.2022 № 851 "О мерах по реализации Указа Президента Российской Федерации от 03.05.2022 № 252".</w:t>
      </w:r>
    </w:p>
    <w:p w:rsidR="00E348A4" w:rsidP="00E348A4">
      <w:pPr>
        <w:jc w:val="both"/>
        <w:outlineLvl w:val="4"/>
        <w:rPr>
          <w:sz w:val="20"/>
        </w:rPr>
      </w:pPr>
    </w:p>
    <w:p w:rsidR="00E348A4" w:rsidP="00E348A4">
      <w:pPr>
        <w:tabs>
          <w:tab w:val="left" w:pos="851"/>
          <w:tab w:val="left" w:pos="1560"/>
        </w:tabs>
        <w:ind w:firstLine="709"/>
        <w:jc w:val="both"/>
        <w:outlineLvl w:val="0"/>
        <w:rPr>
          <w:b/>
          <w:sz w:val="20"/>
        </w:rPr>
      </w:pPr>
      <w:r>
        <w:rPr>
          <w:b/>
          <w:sz w:val="20"/>
        </w:rPr>
        <w:t xml:space="preserve">3. ПОДГОТОВКА ЗАЯВКИ </w:t>
      </w:r>
    </w:p>
    <w:p w:rsidR="00E348A4" w:rsidP="00E348A4">
      <w:pPr>
        <w:tabs>
          <w:tab w:val="left" w:pos="576"/>
          <w:tab w:val="left" w:pos="1134"/>
        </w:tabs>
        <w:ind w:firstLine="709"/>
        <w:outlineLvl w:val="1"/>
        <w:rPr>
          <w:sz w:val="20"/>
        </w:rPr>
      </w:pPr>
      <w:r>
        <w:rPr>
          <w:b/>
          <w:sz w:val="20"/>
        </w:rPr>
        <w:t>3.1.</w:t>
        <w:tab/>
      </w:r>
      <w:r>
        <w:rPr>
          <w:sz w:val="20"/>
        </w:rPr>
        <w:t>Заполнение заявки участником аукциона производится на русском языке.</w:t>
      </w:r>
    </w:p>
    <w:p w:rsidR="00E348A4" w:rsidP="00E348A4">
      <w:pPr>
        <w:tabs>
          <w:tab w:val="left" w:pos="576"/>
          <w:tab w:val="left" w:pos="1134"/>
        </w:tabs>
        <w:ind w:firstLine="709"/>
        <w:outlineLvl w:val="1"/>
        <w:rPr>
          <w:sz w:val="20"/>
        </w:rPr>
      </w:pPr>
    </w:p>
    <w:p w:rsidR="00E348A4" w:rsidRPr="00E348A4" w:rsidP="00E348A4">
      <w:pPr>
        <w:tabs>
          <w:tab w:val="left" w:pos="576"/>
          <w:tab w:val="left" w:pos="1134"/>
        </w:tabs>
        <w:ind w:firstLine="709"/>
        <w:outlineLvl w:val="1"/>
        <w:rPr>
          <w:b/>
          <w:color w:val="000000"/>
          <w:sz w:val="20"/>
        </w:rPr>
      </w:pPr>
      <w:r>
        <w:rPr>
          <w:b/>
          <w:sz w:val="20"/>
        </w:rPr>
        <w:t xml:space="preserve">4. </w:t>
      </w:r>
      <w:r w:rsidRPr="00E348A4">
        <w:rPr>
          <w:b/>
          <w:color w:val="000000"/>
          <w:sz w:val="20"/>
        </w:rPr>
        <w:t xml:space="preserve">ТРЕБОВАНИЯ К СОДЕРЖАНИЮ, СОСТАВУ ЗАЯВКИ </w:t>
      </w:r>
    </w:p>
    <w:p w:rsidR="00E348A4" w:rsidRPr="00E348A4" w:rsidP="00E348A4">
      <w:pPr>
        <w:pStyle w:val="ListParagraph"/>
        <w:numPr>
          <w:ilvl w:val="1"/>
          <w:numId w:val="11"/>
        </w:numPr>
        <w:rPr>
          <w:rFonts w:ascii="Times New Roman" w:hAnsi="Times New Roman"/>
          <w:color w:val="000000"/>
        </w:rPr>
      </w:pPr>
      <w:r w:rsidRPr="00E348A4">
        <w:rPr>
          <w:rFonts w:ascii="Times New Roman" w:hAnsi="Times New Roman"/>
          <w:color w:val="000000"/>
        </w:rPr>
        <w:t>Заявка должна содержать следующие информацию и документы:</w:t>
      </w:r>
    </w:p>
    <w:p w:rsidR="00E348A4" w:rsidRPr="00E348A4" w:rsidP="00E348A4">
      <w:pPr>
        <w:tabs>
          <w:tab w:val="left" w:pos="851"/>
          <w:tab w:val="left" w:pos="1134"/>
        </w:tabs>
        <w:ind w:firstLine="709"/>
        <w:contextualSpacing/>
        <w:jc w:val="both"/>
        <w:rPr>
          <w:color w:val="000000"/>
          <w:sz w:val="20"/>
        </w:rPr>
      </w:pPr>
      <w:r w:rsidRPr="00E348A4">
        <w:rPr>
          <w:color w:val="000000"/>
          <w:sz w:val="20"/>
        </w:rPr>
        <w:t xml:space="preserve">4.1.1.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аукциона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 </w:t>
      </w:r>
    </w:p>
    <w:p w:rsidR="00E348A4" w:rsidP="00E348A4">
      <w:pPr>
        <w:tabs>
          <w:tab w:val="left" w:pos="851"/>
          <w:tab w:val="left" w:pos="1134"/>
        </w:tabs>
        <w:ind w:firstLine="709"/>
        <w:contextualSpacing/>
        <w:jc w:val="both"/>
        <w:rPr>
          <w:color w:val="FF0000"/>
          <w:sz w:val="20"/>
        </w:rPr>
      </w:pPr>
      <w:r w:rsidRPr="00E348A4">
        <w:rPr>
          <w:color w:val="000000"/>
          <w:sz w:val="20"/>
        </w:rPr>
        <w:t>4.1.2. Документы, подтверждающие соответствие участник</w:t>
      </w:r>
      <w:r>
        <w:rPr>
          <w:sz w:val="20"/>
        </w:rPr>
        <w:t>а закупки требованиям, установленным пунктом 1 части 1 статьи 31 Закона № 44-ФЗ</w:t>
      </w:r>
      <w:r w:rsidRPr="00E348A4">
        <w:rPr>
          <w:color w:val="000000"/>
          <w:sz w:val="20"/>
        </w:rPr>
        <w:t xml:space="preserve">, </w:t>
      </w:r>
      <w:r>
        <w:rPr>
          <w:sz w:val="20"/>
        </w:rPr>
        <w:t xml:space="preserve">если иное не предусмотрено Законом № 44-ФЗ. </w:t>
      </w:r>
      <w:r>
        <w:rPr>
          <w:color w:val="FF0000"/>
          <w:sz w:val="20"/>
        </w:rPr>
        <w:t xml:space="preserve"> </w:t>
      </w:r>
    </w:p>
    <w:p w:rsidR="00E348A4" w:rsidP="00E348A4">
      <w:pPr>
        <w:tabs>
          <w:tab w:val="left" w:pos="851"/>
          <w:tab w:val="left" w:pos="1134"/>
        </w:tabs>
        <w:ind w:firstLine="709"/>
        <w:contextualSpacing/>
        <w:jc w:val="both"/>
        <w:rPr>
          <w:sz w:val="20"/>
        </w:rPr>
      </w:pPr>
      <w:r>
        <w:rPr>
          <w:sz w:val="20"/>
        </w:rPr>
        <w:t>4.1.3. Декларация о соответствии участника закупки требованиям, установленным пунктами 3 - 5, 7 - 11 части 1 статьи 31 Закона № 44-ФЗ:</w:t>
      </w:r>
    </w:p>
    <w:p w:rsidR="00E348A4" w:rsidP="00E348A4">
      <w:pPr>
        <w:ind w:firstLine="709"/>
        <w:jc w:val="both"/>
        <w:rPr>
          <w:sz w:val="20"/>
        </w:rPr>
      </w:pPr>
      <w:r>
        <w:rPr>
          <w:sz w:val="20"/>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348A4" w:rsidP="00E348A4">
      <w:pPr>
        <w:ind w:firstLine="709"/>
        <w:jc w:val="both"/>
        <w:rPr>
          <w:sz w:val="20"/>
        </w:rPr>
      </w:pPr>
      <w:r>
        <w:rPr>
          <w:sz w:val="20"/>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E348A4" w:rsidP="00E348A4">
      <w:pPr>
        <w:ind w:firstLine="709"/>
        <w:jc w:val="both"/>
        <w:rPr>
          <w:sz w:val="20"/>
        </w:rPr>
      </w:pPr>
      <w:r>
        <w:rPr>
          <w:sz w:val="20"/>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348A4" w:rsidRPr="00E348A4" w:rsidP="00E348A4">
      <w:pPr>
        <w:ind w:firstLine="709"/>
        <w:jc w:val="both"/>
        <w:rPr>
          <w:color w:val="000000"/>
          <w:sz w:val="20"/>
        </w:rPr>
      </w:pPr>
      <w:r>
        <w:rPr>
          <w:sz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w:t>
      </w:r>
      <w:r w:rsidRPr="00E348A4">
        <w:rPr>
          <w:color w:val="000000"/>
          <w:sz w:val="20"/>
        </w:rPr>
        <w:t>м услуги, являющихся объектом осуществляемой закупки, и административного наказания в виде дисквалификации</w:t>
      </w:r>
    </w:p>
    <w:p w:rsidR="00E348A4" w:rsidP="00E348A4">
      <w:pPr>
        <w:ind w:firstLine="709"/>
        <w:jc w:val="both"/>
        <w:rPr>
          <w:sz w:val="20"/>
        </w:rPr>
      </w:pPr>
      <w:r w:rsidRPr="00E348A4">
        <w:rPr>
          <w:color w:val="000000"/>
          <w:sz w:val="20"/>
        </w:rPr>
        <w:t>- участник закуп</w:t>
      </w:r>
      <w:r>
        <w:rPr>
          <w:sz w:val="20"/>
        </w:rPr>
        <w:t>ки - юридическое лицо, которое в течение двух лет до момента подачи заявки на участие в аукционе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348A4" w:rsidP="00E348A4">
      <w:pPr>
        <w:ind w:firstLine="709"/>
        <w:jc w:val="both"/>
        <w:rPr>
          <w:sz w:val="20"/>
        </w:rPr>
      </w:pPr>
      <w:r>
        <w:rPr>
          <w:sz w:val="20"/>
        </w:rPr>
        <w:t>- обладание участником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348A4" w:rsidRPr="00B00AA3" w:rsidP="00E348A4">
      <w:pPr>
        <w:autoSpaceDE w:val="0"/>
        <w:autoSpaceDN w:val="0"/>
        <w:adjustRightInd w:val="0"/>
        <w:ind w:firstLine="708"/>
        <w:jc w:val="both"/>
        <w:rPr>
          <w:sz w:val="20"/>
        </w:rPr>
      </w:pPr>
      <w:r w:rsidRPr="00E348A4">
        <w:rPr>
          <w:color w:val="000000"/>
          <w:sz w:val="20"/>
        </w:rPr>
        <w:t xml:space="preserve">-  </w:t>
      </w:r>
      <w:r w:rsidRPr="00B00AA3">
        <w:rPr>
          <w:sz w:val="20"/>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E348A4" w:rsidRPr="00B00AA3" w:rsidP="00E348A4">
      <w:pPr>
        <w:autoSpaceDE w:val="0"/>
        <w:autoSpaceDN w:val="0"/>
        <w:adjustRightInd w:val="0"/>
        <w:ind w:firstLine="540"/>
        <w:jc w:val="both"/>
        <w:rPr>
          <w:sz w:val="20"/>
        </w:rPr>
      </w:pPr>
      <w:r w:rsidRPr="00B00AA3">
        <w:rPr>
          <w:sz w:val="20"/>
        </w:rPr>
        <w:t>а) физическим лицом (в том числе зарегистрированным в качестве индивидуального предпринимателя), являющимся участником закупки;</w:t>
      </w:r>
    </w:p>
    <w:p w:rsidR="00E348A4" w:rsidRPr="00B00AA3" w:rsidP="00E348A4">
      <w:pPr>
        <w:autoSpaceDE w:val="0"/>
        <w:autoSpaceDN w:val="0"/>
        <w:adjustRightInd w:val="0"/>
        <w:ind w:firstLine="540"/>
        <w:jc w:val="both"/>
        <w:rPr>
          <w:sz w:val="20"/>
        </w:rPr>
      </w:pPr>
      <w:r w:rsidRPr="00B00AA3">
        <w:rPr>
          <w:sz w:val="20"/>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E348A4" w:rsidRPr="00B00AA3" w:rsidP="00E348A4">
      <w:pPr>
        <w:autoSpaceDE w:val="0"/>
        <w:autoSpaceDN w:val="0"/>
        <w:adjustRightInd w:val="0"/>
        <w:ind w:firstLine="540"/>
        <w:jc w:val="both"/>
        <w:rPr>
          <w:sz w:val="20"/>
        </w:rPr>
      </w:pPr>
      <w:r w:rsidRPr="00B00AA3">
        <w:rPr>
          <w:sz w:val="20"/>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E348A4" w:rsidRPr="00E348A4" w:rsidP="00E348A4">
      <w:pPr>
        <w:ind w:firstLine="709"/>
        <w:jc w:val="both"/>
        <w:rPr>
          <w:color w:val="000000"/>
          <w:sz w:val="20"/>
        </w:rPr>
      </w:pPr>
      <w:r w:rsidRPr="00E348A4">
        <w:rPr>
          <w:color w:val="000000"/>
          <w:sz w:val="20"/>
        </w:rPr>
        <w:t>- участник аукциона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E348A4" w:rsidRPr="00E348A4" w:rsidP="00E348A4">
      <w:pPr>
        <w:ind w:firstLine="709"/>
        <w:jc w:val="both"/>
        <w:rPr>
          <w:color w:val="000000"/>
          <w:sz w:val="20"/>
        </w:rPr>
      </w:pPr>
      <w:r w:rsidRPr="00E348A4">
        <w:rPr>
          <w:color w:val="000000"/>
          <w:sz w:val="20"/>
        </w:rPr>
        <w:t>- участник закупки не является иностранным агентом;</w:t>
      </w:r>
    </w:p>
    <w:p w:rsidR="00E348A4" w:rsidRPr="00E348A4" w:rsidP="00E348A4">
      <w:pPr>
        <w:ind w:firstLine="709"/>
        <w:jc w:val="both"/>
        <w:rPr>
          <w:color w:val="000000"/>
          <w:sz w:val="20"/>
        </w:rPr>
      </w:pPr>
      <w:r w:rsidRPr="00E348A4">
        <w:rPr>
          <w:color w:val="000000"/>
          <w:sz w:val="20"/>
        </w:rPr>
        <w:t>- отсутствие у участника закупки ограничений для участия в закупках, установленных законодательством Российской Федерации;</w:t>
      </w:r>
    </w:p>
    <w:p w:rsidR="00E348A4" w:rsidRPr="00E348A4" w:rsidP="00E348A4">
      <w:pPr>
        <w:ind w:firstLine="709"/>
        <w:jc w:val="both"/>
        <w:rPr>
          <w:color w:val="000000"/>
          <w:sz w:val="20"/>
        </w:rPr>
      </w:pPr>
      <w:r w:rsidRPr="00E348A4">
        <w:rPr>
          <w:color w:val="000000"/>
          <w:sz w:val="20"/>
        </w:rPr>
        <w:t>4.1.4. Реквизиты счета участника аукциона,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E348A4" w:rsidRPr="00E348A4" w:rsidP="00E348A4">
      <w:pPr>
        <w:ind w:firstLine="709"/>
        <w:jc w:val="both"/>
        <w:rPr>
          <w:color w:val="000000"/>
          <w:sz w:val="20"/>
        </w:rPr>
      </w:pPr>
      <w:r w:rsidRPr="00E348A4">
        <w:rPr>
          <w:color w:val="000000"/>
          <w:sz w:val="20"/>
        </w:rPr>
        <w:t xml:space="preserve">4.1.5. Предложение участника закупки в отношении объекта закупки (если предусмотрено Законом № 44-ФЗ и извещением). </w:t>
      </w:r>
    </w:p>
    <w:p w:rsidR="00E348A4" w:rsidRPr="006A14F2" w:rsidP="00E348A4">
      <w:pPr>
        <w:jc w:val="both"/>
        <w:rPr>
          <w:color w:val="FF0000"/>
          <w:sz w:val="20"/>
        </w:rPr>
      </w:pPr>
      <w:r w:rsidRPr="00E348A4">
        <w:rPr>
          <w:color w:val="000000"/>
          <w:sz w:val="20"/>
        </w:rPr>
        <w:t xml:space="preserve">              4.1.5.1. </w:t>
      </w:r>
      <w:bookmarkStart w:id="1" w:name="Par0"/>
      <w:bookmarkEnd w:id="1"/>
      <w:r w:rsidRPr="006A14F2">
        <w:rPr>
          <w:sz w:val="20"/>
        </w:rPr>
        <w:t>Сформированные с использованием электронной площадки характеристики предлагаемого участником закупки товара</w:t>
      </w:r>
      <w:r>
        <w:rPr>
          <w:color w:val="000000"/>
          <w:sz w:val="20"/>
          <w:vertAlign w:val="superscript"/>
        </w:rPr>
        <w:footnoteReference w:id="2"/>
      </w:r>
      <w:r w:rsidRPr="006A14F2">
        <w:rPr>
          <w:sz w:val="20"/>
        </w:rPr>
        <w:t>, соответствующие показателям, установленным в описании объекта закупки в сформированном с использованием ЕИС извещении, товарный знак (при наличии у товара товарного знака).</w:t>
      </w:r>
    </w:p>
    <w:p w:rsidR="00E348A4" w:rsidRPr="006A14F2" w:rsidP="00E348A4">
      <w:pPr>
        <w:pStyle w:val="Footnote"/>
        <w:ind w:firstLine="709"/>
        <w:jc w:val="both"/>
      </w:pPr>
      <w:r w:rsidRPr="00812C04">
        <w:t>Характеристики предлагаемого участником закупки товара в части характеристик, содержащихся в извещении, заполняются в соответствии с содержащейся в извещении инструкцией по заполнению характеристик в заявке.</w:t>
      </w:r>
    </w:p>
    <w:p w:rsidR="00E348A4" w:rsidRPr="00E348A4" w:rsidP="00E348A4">
      <w:pPr>
        <w:ind w:firstLine="709"/>
        <w:jc w:val="both"/>
        <w:rPr>
          <w:color w:val="000000"/>
          <w:sz w:val="20"/>
        </w:rPr>
      </w:pPr>
      <w:r w:rsidRPr="00E348A4">
        <w:rPr>
          <w:color w:val="000000"/>
          <w:sz w:val="20"/>
        </w:rPr>
        <w:t xml:space="preserve">4.1.5.2.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r w:rsidRPr="006A14F2">
        <w:rPr>
          <w:sz w:val="20"/>
        </w:rPr>
        <w:t>части 2 с</w:t>
      </w:r>
      <w:r w:rsidRPr="00E348A4">
        <w:rPr>
          <w:color w:val="000000"/>
          <w:sz w:val="20"/>
        </w:rPr>
        <w:t>татьи 43 Закона № 44-ФЗ.</w:t>
      </w:r>
    </w:p>
    <w:p w:rsidR="00E348A4" w:rsidRPr="00E348A4" w:rsidP="00E348A4">
      <w:pPr>
        <w:ind w:firstLine="709"/>
        <w:jc w:val="both"/>
        <w:rPr>
          <w:strike/>
          <w:color w:val="000000"/>
          <w:sz w:val="20"/>
        </w:rPr>
      </w:pPr>
      <w:r w:rsidRPr="00E348A4">
        <w:rPr>
          <w:color w:val="000000"/>
          <w:sz w:val="20"/>
        </w:rPr>
        <w:t xml:space="preserve">4.1.6.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w:t>
      </w:r>
    </w:p>
    <w:p w:rsidR="00E348A4" w:rsidRPr="00DB3556" w:rsidP="00E348A4">
      <w:pPr>
        <w:autoSpaceDE w:val="0"/>
        <w:autoSpaceDN w:val="0"/>
        <w:adjustRightInd w:val="0"/>
        <w:ind w:firstLine="708"/>
        <w:jc w:val="both"/>
        <w:rPr>
          <w:sz w:val="20"/>
        </w:rPr>
      </w:pPr>
      <w:r w:rsidRPr="00E348A4">
        <w:rPr>
          <w:color w:val="000000"/>
          <w:sz w:val="20"/>
        </w:rPr>
        <w:t xml:space="preserve">4.1.7. Информация и документы </w:t>
      </w:r>
      <w:r w:rsidRPr="00DB3556">
        <w:rPr>
          <w:sz w:val="20"/>
        </w:rPr>
        <w:t>(или их копии)</w:t>
      </w:r>
      <w:r w:rsidRPr="00E348A4">
        <w:rPr>
          <w:color w:val="000000"/>
          <w:sz w:val="20"/>
        </w:rPr>
        <w:t xml:space="preserve">, предусмотренные постановлением Правительства Российской Федерации от 23.12.2024 № 1875 </w:t>
      </w:r>
      <w:r w:rsidRPr="00DB3556">
        <w:rPr>
          <w:sz w:val="20"/>
        </w:rPr>
        <w:t xml:space="preserve">"О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w:t>
      </w:r>
      <w:r w:rsidRPr="00E348A4">
        <w:rPr>
          <w:color w:val="000000"/>
          <w:sz w:val="20"/>
        </w:rPr>
        <w:t xml:space="preserve">№ 1875) в соответствии </w:t>
      </w:r>
      <w:r w:rsidRPr="00DB3556">
        <w:rPr>
          <w:sz w:val="20"/>
        </w:rPr>
        <w:t>с частью 2 статьи 14 Закона № 44-ФЗ (в случае, если в извещении об осуществлении закупки, установлены предусмотренные статьей 14 Закона № 44-ФЗ запреты, ограничения,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E348A4" w:rsidRPr="00DB3556" w:rsidP="00E348A4">
      <w:pPr>
        <w:ind w:firstLine="708"/>
        <w:jc w:val="both"/>
        <w:rPr>
          <w:sz w:val="20"/>
        </w:rPr>
      </w:pPr>
      <w:r w:rsidRPr="00DB3556">
        <w:rPr>
          <w:sz w:val="20"/>
        </w:rPr>
        <w:t>4.1.7.1. Информация</w:t>
      </w:r>
      <w:r>
        <w:rPr>
          <w:sz w:val="20"/>
        </w:rPr>
        <w:t xml:space="preserve"> и</w:t>
      </w:r>
      <w:r w:rsidRPr="00E348A4">
        <w:rPr>
          <w:color w:val="000000"/>
          <w:sz w:val="20"/>
        </w:rPr>
        <w:t xml:space="preserve"> документы</w:t>
      </w:r>
      <w:r w:rsidRPr="00DB3556">
        <w:rPr>
          <w:sz w:val="20"/>
        </w:rPr>
        <w:t xml:space="preserve">, подтверждающие страну происхождения товара, программ для электронных вычислительных машин и (или) баз данных (далее – программное обеспечение) в случае закупки товаров из приложения № 1 (запрет закупок) Постановления </w:t>
      </w:r>
      <w:r w:rsidRPr="00E348A4">
        <w:rPr>
          <w:color w:val="000000"/>
          <w:sz w:val="20"/>
        </w:rPr>
        <w:t>№ 1875</w:t>
      </w:r>
      <w:r w:rsidRPr="00DB3556">
        <w:rPr>
          <w:sz w:val="20"/>
        </w:rPr>
        <w:t>:</w:t>
      </w:r>
    </w:p>
    <w:p w:rsidR="00E348A4" w:rsidRPr="00DB3556" w:rsidP="00E348A4">
      <w:pPr>
        <w:ind w:firstLine="708"/>
        <w:jc w:val="both"/>
        <w:rPr>
          <w:sz w:val="20"/>
        </w:rPr>
      </w:pPr>
    </w:p>
    <w:p w:rsidR="00E348A4" w:rsidRPr="00DB3556" w:rsidP="00E348A4">
      <w:pPr>
        <w:ind w:firstLine="708"/>
        <w:jc w:val="both"/>
        <w:rPr>
          <w:sz w:val="20"/>
        </w:rPr>
      </w:pPr>
    </w:p>
    <w:p w:rsidR="00E348A4" w:rsidRPr="00DB3556" w:rsidP="00E348A4">
      <w:pPr>
        <w:ind w:firstLine="708"/>
        <w:jc w:val="both"/>
        <w:rPr>
          <w:sz w:val="20"/>
        </w:rPr>
      </w:pPr>
    </w:p>
    <w:p w:rsidR="00E348A4" w:rsidRPr="00DB3556" w:rsidP="00E348A4">
      <w:pPr>
        <w:ind w:firstLine="708"/>
        <w:jc w:val="both"/>
        <w:rPr>
          <w:sz w:val="20"/>
        </w:rPr>
      </w:pPr>
    </w:p>
    <w:p w:rsidR="00E348A4" w:rsidRPr="00DB3556" w:rsidP="00E348A4">
      <w:pPr>
        <w:ind w:firstLine="708"/>
        <w:jc w:val="both"/>
        <w:rPr>
          <w:sz w:val="20"/>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2126"/>
        <w:gridCol w:w="4111"/>
        <w:gridCol w:w="4104"/>
      </w:tblGrid>
      <w:tr w:rsidTr="00392A50">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421" w:type="dxa"/>
            <w:vMerge w:val="restart"/>
            <w:shd w:val="clear" w:color="auto" w:fill="auto"/>
          </w:tcPr>
          <w:p w:rsidR="00E348A4" w:rsidRPr="00392A50" w:rsidP="00392A50">
            <w:pPr>
              <w:jc w:val="both"/>
              <w:rPr>
                <w:b/>
                <w:color w:val="000000"/>
                <w:sz w:val="20"/>
              </w:rPr>
            </w:pPr>
            <w:r w:rsidRPr="00392A50">
              <w:rPr>
                <w:b/>
                <w:color w:val="000000"/>
                <w:sz w:val="20"/>
              </w:rPr>
              <w:t>№ п/п</w:t>
            </w:r>
          </w:p>
        </w:tc>
        <w:tc>
          <w:tcPr>
            <w:tcW w:w="2126" w:type="dxa"/>
            <w:vMerge w:val="restart"/>
            <w:shd w:val="clear" w:color="auto" w:fill="auto"/>
          </w:tcPr>
          <w:p w:rsidR="00E348A4" w:rsidRPr="00392A50" w:rsidP="00392A50">
            <w:pPr>
              <w:jc w:val="center"/>
              <w:rPr>
                <w:b/>
                <w:color w:val="000000"/>
                <w:sz w:val="20"/>
              </w:rPr>
            </w:pPr>
            <w:r w:rsidRPr="00392A50">
              <w:rPr>
                <w:b/>
                <w:color w:val="000000"/>
                <w:sz w:val="20"/>
              </w:rPr>
              <w:t xml:space="preserve">Позиции </w:t>
            </w:r>
          </w:p>
          <w:p w:rsidR="00E348A4" w:rsidRPr="00392A50" w:rsidP="00392A50">
            <w:pPr>
              <w:jc w:val="center"/>
              <w:rPr>
                <w:b/>
                <w:color w:val="000000"/>
                <w:sz w:val="20"/>
              </w:rPr>
            </w:pPr>
            <w:r w:rsidRPr="00392A50">
              <w:rPr>
                <w:b/>
                <w:color w:val="000000"/>
                <w:sz w:val="20"/>
              </w:rPr>
              <w:t>приложения № 1</w:t>
            </w:r>
          </w:p>
        </w:tc>
        <w:tc>
          <w:tcPr>
            <w:tcW w:w="8215" w:type="dxa"/>
            <w:gridSpan w:val="2"/>
            <w:shd w:val="clear" w:color="auto" w:fill="auto"/>
          </w:tcPr>
          <w:p w:rsidR="00E348A4" w:rsidRPr="00392A50" w:rsidP="00392A50">
            <w:pPr>
              <w:jc w:val="center"/>
              <w:rPr>
                <w:b/>
                <w:color w:val="000000"/>
                <w:sz w:val="20"/>
              </w:rPr>
            </w:pPr>
            <w:r w:rsidRPr="00392A50">
              <w:rPr>
                <w:b/>
                <w:color w:val="000000"/>
                <w:sz w:val="20"/>
              </w:rPr>
              <w:t xml:space="preserve">Страна происхождения </w:t>
            </w:r>
          </w:p>
        </w:tc>
      </w:tr>
      <w:tr w:rsidTr="00392A50">
        <w:tblPrEx>
          <w:tblW w:w="0" w:type="auto"/>
          <w:tblLook w:val="04A0"/>
        </w:tblPrEx>
        <w:tc>
          <w:tcPr>
            <w:tcW w:w="421" w:type="dxa"/>
            <w:vMerge/>
            <w:shd w:val="clear" w:color="auto" w:fill="auto"/>
          </w:tcPr>
          <w:p w:rsidR="00E348A4" w:rsidRPr="00392A50" w:rsidP="00392A50">
            <w:pPr>
              <w:jc w:val="both"/>
              <w:rPr>
                <w:color w:val="000000"/>
                <w:sz w:val="20"/>
              </w:rPr>
            </w:pPr>
          </w:p>
        </w:tc>
        <w:tc>
          <w:tcPr>
            <w:tcW w:w="2126" w:type="dxa"/>
            <w:vMerge/>
            <w:shd w:val="clear" w:color="auto" w:fill="auto"/>
          </w:tcPr>
          <w:p w:rsidR="00E348A4" w:rsidRPr="00392A50" w:rsidP="00392A50">
            <w:pPr>
              <w:jc w:val="center"/>
              <w:rPr>
                <w:b/>
                <w:color w:val="000000"/>
                <w:sz w:val="20"/>
              </w:rPr>
            </w:pPr>
          </w:p>
        </w:tc>
        <w:tc>
          <w:tcPr>
            <w:tcW w:w="4111" w:type="dxa"/>
            <w:shd w:val="clear" w:color="auto" w:fill="auto"/>
          </w:tcPr>
          <w:p w:rsidR="00E348A4" w:rsidRPr="00392A50" w:rsidP="00392A50">
            <w:pPr>
              <w:jc w:val="center"/>
              <w:rPr>
                <w:b/>
                <w:color w:val="000000"/>
                <w:sz w:val="20"/>
              </w:rPr>
            </w:pPr>
            <w:r w:rsidRPr="00392A50">
              <w:rPr>
                <w:b/>
                <w:color w:val="000000"/>
                <w:sz w:val="20"/>
              </w:rPr>
              <w:t xml:space="preserve">Российская Федерация </w:t>
            </w:r>
          </w:p>
        </w:tc>
        <w:tc>
          <w:tcPr>
            <w:tcW w:w="4104" w:type="dxa"/>
            <w:shd w:val="clear" w:color="auto" w:fill="auto"/>
          </w:tcPr>
          <w:p w:rsidR="00E348A4" w:rsidRPr="00392A50" w:rsidP="00392A50">
            <w:pPr>
              <w:jc w:val="center"/>
              <w:rPr>
                <w:b/>
                <w:color w:val="000000"/>
                <w:sz w:val="20"/>
              </w:rPr>
            </w:pPr>
            <w:r w:rsidRPr="00392A50">
              <w:rPr>
                <w:b/>
                <w:color w:val="000000"/>
                <w:sz w:val="20"/>
              </w:rPr>
              <w:t xml:space="preserve">Государства - члены Евразийского экономического союза </w:t>
            </w:r>
          </w:p>
          <w:p w:rsidR="00E348A4" w:rsidRPr="00392A50" w:rsidP="00392A50">
            <w:pPr>
              <w:jc w:val="center"/>
              <w:rPr>
                <w:b/>
                <w:color w:val="000000"/>
                <w:sz w:val="20"/>
              </w:rPr>
            </w:pPr>
            <w:r w:rsidRPr="00392A50">
              <w:rPr>
                <w:b/>
                <w:color w:val="000000"/>
                <w:sz w:val="20"/>
              </w:rPr>
              <w:t>(за исключением Российской Федерации)</w:t>
            </w:r>
          </w:p>
        </w:tc>
      </w:tr>
      <w:tr w:rsidTr="00392A50">
        <w:tblPrEx>
          <w:tblW w:w="0" w:type="auto"/>
          <w:tblLook w:val="04A0"/>
        </w:tblPrEx>
        <w:tc>
          <w:tcPr>
            <w:tcW w:w="421" w:type="dxa"/>
            <w:shd w:val="clear" w:color="auto" w:fill="auto"/>
          </w:tcPr>
          <w:p w:rsidR="00E348A4" w:rsidRPr="00392A50" w:rsidP="00392A50">
            <w:pPr>
              <w:jc w:val="both"/>
              <w:rPr>
                <w:color w:val="000000"/>
                <w:sz w:val="20"/>
              </w:rPr>
            </w:pPr>
            <w:r w:rsidRPr="00392A50">
              <w:rPr>
                <w:color w:val="000000"/>
                <w:sz w:val="20"/>
              </w:rPr>
              <w:t>1</w:t>
            </w:r>
          </w:p>
        </w:tc>
        <w:tc>
          <w:tcPr>
            <w:tcW w:w="2126" w:type="dxa"/>
            <w:shd w:val="clear" w:color="auto" w:fill="auto"/>
          </w:tcPr>
          <w:p w:rsidR="00E348A4" w:rsidRPr="00392A50" w:rsidP="00392A50">
            <w:pPr>
              <w:jc w:val="both"/>
              <w:rPr>
                <w:color w:val="000000"/>
                <w:sz w:val="20"/>
              </w:rPr>
            </w:pPr>
            <w:r w:rsidRPr="00392A50">
              <w:rPr>
                <w:color w:val="000000"/>
                <w:sz w:val="20"/>
              </w:rPr>
              <w:t>позиции 1 – 145</w:t>
            </w:r>
          </w:p>
          <w:p w:rsidR="00E348A4" w:rsidRPr="00392A50" w:rsidP="00392A50">
            <w:pPr>
              <w:jc w:val="both"/>
              <w:rPr>
                <w:i/>
                <w:color w:val="000000"/>
                <w:sz w:val="20"/>
              </w:rPr>
            </w:pPr>
            <w:r w:rsidRPr="00392A50">
              <w:rPr>
                <w:i/>
                <w:color w:val="000000"/>
                <w:sz w:val="20"/>
              </w:rPr>
              <w:t>(промышленные</w:t>
            </w:r>
          </w:p>
          <w:p w:rsidR="00E348A4" w:rsidRPr="00392A50" w:rsidP="00392A50">
            <w:pPr>
              <w:jc w:val="both"/>
              <w:rPr>
                <w:color w:val="000000"/>
                <w:sz w:val="20"/>
              </w:rPr>
            </w:pPr>
            <w:r w:rsidRPr="00392A50">
              <w:rPr>
                <w:i/>
                <w:color w:val="000000"/>
                <w:sz w:val="20"/>
              </w:rPr>
              <w:t>товары)</w:t>
            </w:r>
          </w:p>
        </w:tc>
        <w:tc>
          <w:tcPr>
            <w:tcW w:w="4111" w:type="dxa"/>
            <w:shd w:val="clear" w:color="auto" w:fill="auto"/>
          </w:tcPr>
          <w:p w:rsidR="00E348A4" w:rsidRPr="00392A50" w:rsidP="00392A50">
            <w:pPr>
              <w:jc w:val="both"/>
              <w:rPr>
                <w:color w:val="000000"/>
                <w:sz w:val="20"/>
              </w:rPr>
            </w:pPr>
            <w:r w:rsidRPr="00392A50">
              <w:rPr>
                <w:color w:val="000000"/>
                <w:sz w:val="20"/>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R="00E348A4" w:rsidRPr="00392A50" w:rsidP="00392A50">
            <w:pPr>
              <w:ind w:hanging="39"/>
              <w:jc w:val="both"/>
              <w:rPr>
                <w:color w:val="000000"/>
                <w:sz w:val="20"/>
              </w:rPr>
            </w:pPr>
            <w:r w:rsidRPr="00392A50">
              <w:rPr>
                <w:color w:val="000000"/>
                <w:sz w:val="20"/>
              </w:rPr>
              <w:t xml:space="preserve"> ▪ информацию о совокупном количестве баллов за выполнение (освоение) на территории Российской Федерации соответствующих операций (условий) (</w:t>
            </w:r>
            <w:r w:rsidRPr="00392A50">
              <w:rPr>
                <w:b/>
                <w:i/>
                <w:color w:val="000000"/>
                <w:sz w:val="20"/>
              </w:rPr>
              <w:t>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w:t>
            </w:r>
            <w:r w:rsidRPr="00392A50">
              <w:rPr>
                <w:color w:val="000000"/>
                <w:sz w:val="20"/>
              </w:rPr>
              <w:t>),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rsidR="00E348A4" w:rsidRPr="00392A50" w:rsidP="00392A50">
            <w:pPr>
              <w:jc w:val="both"/>
              <w:rPr>
                <w:color w:val="000000"/>
                <w:sz w:val="20"/>
              </w:rPr>
            </w:pPr>
            <w:r w:rsidRPr="00392A50">
              <w:rPr>
                <w:color w:val="000000"/>
                <w:sz w:val="20"/>
              </w:rPr>
              <w:t xml:space="preserve">▪ информацию об уровне радиоэлектронной продукции </w:t>
            </w:r>
            <w:r w:rsidRPr="00392A50">
              <w:rPr>
                <w:b/>
                <w:i/>
                <w:color w:val="000000"/>
                <w:sz w:val="20"/>
              </w:rPr>
              <w:t>(для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c>
          <w:tcPr>
            <w:tcW w:w="4104" w:type="dxa"/>
            <w:shd w:val="clear" w:color="auto" w:fill="auto"/>
          </w:tcPr>
          <w:p w:rsidR="00E348A4" w:rsidRPr="00392A50" w:rsidP="00392A50">
            <w:pPr>
              <w:jc w:val="both"/>
              <w:rPr>
                <w:bCs/>
                <w:color w:val="000000"/>
                <w:sz w:val="20"/>
              </w:rPr>
            </w:pPr>
            <w:r w:rsidRPr="00392A50">
              <w:rPr>
                <w:color w:val="000000"/>
                <w:sz w:val="20"/>
              </w:rPr>
              <w:t xml:space="preserve">- </w:t>
            </w:r>
            <w:r w:rsidRPr="00392A50">
              <w:rPr>
                <w:bCs/>
                <w:color w:val="000000"/>
                <w:sz w:val="20"/>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E348A4" w:rsidRPr="00392A50" w:rsidP="00392A50">
            <w:pPr>
              <w:jc w:val="both"/>
              <w:rPr>
                <w:color w:val="000000"/>
                <w:sz w:val="20"/>
              </w:rPr>
            </w:pPr>
            <w:r w:rsidRPr="00392A50">
              <w:rPr>
                <w:color w:val="000000"/>
                <w:sz w:val="20"/>
              </w:rPr>
              <w:t xml:space="preserve">▪ информацию о совокупном количестве баллов за выполнение (освоение) на территории Евразийского экономического союза соответствующих операций (условий) </w:t>
            </w:r>
            <w:r w:rsidRPr="00392A50">
              <w:rPr>
                <w:b/>
                <w:i/>
                <w:color w:val="000000"/>
                <w:sz w:val="20"/>
              </w:rPr>
              <w:t>(если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r w:rsidRPr="00392A50">
              <w:rPr>
                <w:color w:val="000000"/>
                <w:sz w:val="20"/>
              </w:rPr>
              <w:t>, которое составляет или превышает значение, определенное правом Евразийского экономического союза;</w:t>
            </w:r>
          </w:p>
          <w:p w:rsidR="00E348A4" w:rsidRPr="00392A50" w:rsidP="00392A50">
            <w:pPr>
              <w:jc w:val="both"/>
              <w:rPr>
                <w:color w:val="000000"/>
                <w:sz w:val="20"/>
              </w:rPr>
            </w:pPr>
            <w:r w:rsidRPr="00392A50">
              <w:rPr>
                <w:color w:val="000000"/>
                <w:sz w:val="20"/>
              </w:rPr>
              <w:t>▪ информацию об уровне радиоэлектронной продукции</w:t>
            </w:r>
            <w:r w:rsidRPr="00392A50">
              <w:rPr>
                <w:b/>
                <w:i/>
                <w:color w:val="000000"/>
                <w:sz w:val="20"/>
              </w:rPr>
              <w:t xml:space="preserve">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E348A4" w:rsidRPr="00392A50" w:rsidP="00392A50">
            <w:pPr>
              <w:jc w:val="both"/>
              <w:rPr>
                <w:color w:val="000000"/>
                <w:sz w:val="20"/>
              </w:rPr>
            </w:pPr>
          </w:p>
        </w:tc>
      </w:tr>
      <w:tr w:rsidTr="00392A50">
        <w:tblPrEx>
          <w:tblW w:w="0" w:type="auto"/>
          <w:tblLook w:val="04A0"/>
        </w:tblPrEx>
        <w:tc>
          <w:tcPr>
            <w:tcW w:w="421" w:type="dxa"/>
            <w:shd w:val="clear" w:color="auto" w:fill="auto"/>
          </w:tcPr>
          <w:p w:rsidR="00E348A4" w:rsidRPr="00392A50" w:rsidP="00392A50">
            <w:pPr>
              <w:jc w:val="both"/>
              <w:rPr>
                <w:color w:val="000000"/>
                <w:sz w:val="20"/>
              </w:rPr>
            </w:pPr>
            <w:r w:rsidRPr="00392A50">
              <w:rPr>
                <w:color w:val="000000"/>
                <w:sz w:val="20"/>
              </w:rPr>
              <w:t>2</w:t>
            </w:r>
          </w:p>
        </w:tc>
        <w:tc>
          <w:tcPr>
            <w:tcW w:w="2126" w:type="dxa"/>
            <w:shd w:val="clear" w:color="auto" w:fill="auto"/>
          </w:tcPr>
          <w:p w:rsidR="00E348A4" w:rsidRPr="00392A50" w:rsidP="00392A50">
            <w:pPr>
              <w:jc w:val="both"/>
              <w:rPr>
                <w:color w:val="000000"/>
                <w:sz w:val="20"/>
              </w:rPr>
            </w:pPr>
            <w:r w:rsidRPr="00392A50">
              <w:rPr>
                <w:color w:val="000000"/>
                <w:sz w:val="20"/>
              </w:rPr>
              <w:t xml:space="preserve">позиция 146 </w:t>
            </w:r>
            <w:r w:rsidRPr="00392A50">
              <w:rPr>
                <w:i/>
                <w:color w:val="000000"/>
                <w:sz w:val="20"/>
              </w:rPr>
              <w:t>(программное обеспечение)</w:t>
            </w:r>
          </w:p>
        </w:tc>
        <w:tc>
          <w:tcPr>
            <w:tcW w:w="4111" w:type="dxa"/>
            <w:shd w:val="clear" w:color="auto" w:fill="auto"/>
          </w:tcPr>
          <w:p w:rsidR="00E348A4" w:rsidRPr="00392A50" w:rsidP="00392A50">
            <w:pPr>
              <w:jc w:val="both"/>
              <w:rPr>
                <w:color w:val="000000"/>
                <w:sz w:val="20"/>
              </w:rPr>
            </w:pPr>
            <w:r w:rsidRPr="00392A50">
              <w:rPr>
                <w:color w:val="000000"/>
                <w:sz w:val="20"/>
              </w:rPr>
              <w:t>-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E348A4" w:rsidRPr="00392A50" w:rsidP="00392A50">
            <w:pPr>
              <w:jc w:val="both"/>
              <w:rPr>
                <w:color w:val="000000"/>
                <w:sz w:val="20"/>
              </w:rPr>
            </w:pPr>
            <w:r w:rsidRPr="00392A50">
              <w:rPr>
                <w:color w:val="000000"/>
                <w:sz w:val="20"/>
              </w:rPr>
              <w:t xml:space="preserve">-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 </w:t>
            </w:r>
            <w:r w:rsidRPr="00392A50">
              <w:rPr>
                <w:b/>
                <w:i/>
                <w:color w:val="000000"/>
                <w:sz w:val="20"/>
              </w:rPr>
              <w:t>(для программного обеспечения, сведения о котором включены в реестр российского программного обеспечения, утвержденные постановлением Правительства Российской Федерации от 23 марта 2017 г. № 325)</w:t>
            </w:r>
          </w:p>
        </w:tc>
        <w:tc>
          <w:tcPr>
            <w:tcW w:w="4104" w:type="dxa"/>
            <w:shd w:val="clear" w:color="auto" w:fill="auto"/>
          </w:tcPr>
          <w:p w:rsidR="00E348A4" w:rsidRPr="00392A50" w:rsidP="00392A50">
            <w:pPr>
              <w:jc w:val="both"/>
              <w:rPr>
                <w:color w:val="000000"/>
                <w:sz w:val="20"/>
              </w:rPr>
            </w:pPr>
            <w:r w:rsidRPr="00392A50">
              <w:rPr>
                <w:color w:val="000000"/>
                <w:sz w:val="20"/>
              </w:rPr>
              <w:t xml:space="preserve">-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w:t>
            </w:r>
          </w:p>
          <w:p w:rsidR="00E348A4" w:rsidRPr="00392A50" w:rsidP="00392A50">
            <w:pPr>
              <w:jc w:val="both"/>
              <w:rPr>
                <w:color w:val="000000"/>
                <w:sz w:val="20"/>
              </w:rPr>
            </w:pPr>
            <w:r w:rsidRPr="00392A50">
              <w:rPr>
                <w:color w:val="000000"/>
                <w:sz w:val="20"/>
              </w:rPr>
              <w:t xml:space="preserve">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 </w:t>
            </w:r>
            <w:r w:rsidRPr="00392A50">
              <w:rPr>
                <w:b/>
                <w:bCs/>
                <w:i/>
                <w:iCs/>
                <w:color w:val="000000"/>
                <w:sz w:val="20"/>
              </w:rPr>
              <w:t>(для программного обеспечения, сведения о котором включены в реестр российского программного обеспечения, утвержденные постановлением Правительства Российской Федерации от 23 марта 2017 г. № 325</w:t>
            </w:r>
            <w:r w:rsidRPr="00392A50">
              <w:rPr>
                <w:color w:val="000000"/>
                <w:sz w:val="20"/>
              </w:rPr>
              <w:t>).</w:t>
            </w:r>
          </w:p>
        </w:tc>
      </w:tr>
    </w:tbl>
    <w:p w:rsidR="00E348A4" w:rsidRPr="00DB3556" w:rsidP="00E348A4">
      <w:pPr>
        <w:ind w:firstLine="708"/>
        <w:jc w:val="both"/>
        <w:rPr>
          <w:sz w:val="20"/>
        </w:rPr>
      </w:pPr>
    </w:p>
    <w:p w:rsidR="00E348A4" w:rsidRPr="00DB3556" w:rsidP="00E348A4">
      <w:pPr>
        <w:ind w:firstLine="709"/>
        <w:jc w:val="both"/>
        <w:rPr>
          <w:sz w:val="20"/>
        </w:rPr>
      </w:pPr>
    </w:p>
    <w:p w:rsidR="00E348A4" w:rsidRPr="00DB3556" w:rsidP="00E348A4">
      <w:pPr>
        <w:ind w:firstLine="709"/>
        <w:jc w:val="both"/>
        <w:rPr>
          <w:sz w:val="20"/>
        </w:rPr>
      </w:pPr>
      <w:r w:rsidRPr="00DB3556">
        <w:rPr>
          <w:sz w:val="20"/>
        </w:rPr>
        <w:t>4.1.7.2. Информация и</w:t>
      </w:r>
      <w:r w:rsidRPr="00E348A4">
        <w:rPr>
          <w:color w:val="000000"/>
          <w:sz w:val="20"/>
        </w:rPr>
        <w:t xml:space="preserve"> документы</w:t>
      </w:r>
      <w:r w:rsidRPr="00DB3556">
        <w:rPr>
          <w:sz w:val="20"/>
        </w:rPr>
        <w:t>, подтверждающие страну происхождения товара, в случае закупки товаров из приложения № 2 (ограничение закупок) Постановления № 1875:</w:t>
      </w:r>
    </w:p>
    <w:p w:rsidR="00E348A4" w:rsidRPr="00DB3556" w:rsidP="00E348A4">
      <w:pPr>
        <w:ind w:firstLine="709"/>
        <w:jc w:val="both"/>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3"/>
        <w:gridCol w:w="2126"/>
        <w:gridCol w:w="4252"/>
        <w:gridCol w:w="3963"/>
      </w:tblGrid>
      <w:tr w:rsidTr="00392A50">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421" w:type="dxa"/>
            <w:vMerge w:val="restart"/>
            <w:shd w:val="clear" w:color="auto" w:fill="auto"/>
          </w:tcPr>
          <w:p w:rsidR="00E348A4" w:rsidRPr="00392A50" w:rsidP="00392A50">
            <w:pPr>
              <w:jc w:val="both"/>
              <w:rPr>
                <w:b/>
                <w:color w:val="000000"/>
                <w:sz w:val="20"/>
              </w:rPr>
            </w:pPr>
            <w:r w:rsidRPr="00392A50">
              <w:rPr>
                <w:b/>
                <w:color w:val="000000"/>
                <w:sz w:val="20"/>
              </w:rPr>
              <w:t>№ п/п</w:t>
            </w:r>
          </w:p>
        </w:tc>
        <w:tc>
          <w:tcPr>
            <w:tcW w:w="2126" w:type="dxa"/>
            <w:vMerge w:val="restart"/>
            <w:shd w:val="clear" w:color="auto" w:fill="auto"/>
          </w:tcPr>
          <w:p w:rsidR="00E348A4" w:rsidRPr="00392A50" w:rsidP="00392A50">
            <w:pPr>
              <w:jc w:val="center"/>
              <w:rPr>
                <w:b/>
                <w:color w:val="000000"/>
                <w:sz w:val="20"/>
              </w:rPr>
            </w:pPr>
            <w:r w:rsidRPr="00392A50">
              <w:rPr>
                <w:b/>
                <w:color w:val="000000"/>
                <w:sz w:val="20"/>
              </w:rPr>
              <w:t xml:space="preserve">Позиции </w:t>
            </w:r>
          </w:p>
          <w:p w:rsidR="00E348A4" w:rsidRPr="00392A50" w:rsidP="00392A50">
            <w:pPr>
              <w:jc w:val="center"/>
              <w:rPr>
                <w:b/>
                <w:color w:val="000000"/>
                <w:sz w:val="20"/>
              </w:rPr>
            </w:pPr>
            <w:r w:rsidRPr="00392A50">
              <w:rPr>
                <w:b/>
                <w:color w:val="000000"/>
                <w:sz w:val="20"/>
              </w:rPr>
              <w:t>приложения № 2</w:t>
            </w:r>
          </w:p>
        </w:tc>
        <w:tc>
          <w:tcPr>
            <w:tcW w:w="8215" w:type="dxa"/>
            <w:gridSpan w:val="2"/>
            <w:shd w:val="clear" w:color="auto" w:fill="auto"/>
          </w:tcPr>
          <w:p w:rsidR="00E348A4" w:rsidRPr="00392A50" w:rsidP="00392A50">
            <w:pPr>
              <w:jc w:val="center"/>
              <w:rPr>
                <w:b/>
                <w:color w:val="000000"/>
                <w:sz w:val="20"/>
              </w:rPr>
            </w:pPr>
            <w:r w:rsidRPr="00392A50">
              <w:rPr>
                <w:b/>
                <w:color w:val="000000"/>
                <w:sz w:val="20"/>
              </w:rPr>
              <w:t>Страна происхождения</w:t>
            </w:r>
          </w:p>
        </w:tc>
      </w:tr>
      <w:tr w:rsidTr="00392A50">
        <w:tblPrEx>
          <w:tblW w:w="0" w:type="auto"/>
          <w:tblLook w:val="04A0"/>
        </w:tblPrEx>
        <w:tc>
          <w:tcPr>
            <w:tcW w:w="421" w:type="dxa"/>
            <w:vMerge/>
            <w:shd w:val="clear" w:color="auto" w:fill="auto"/>
          </w:tcPr>
          <w:p w:rsidR="00E348A4" w:rsidRPr="00392A50" w:rsidP="00392A50">
            <w:pPr>
              <w:jc w:val="both"/>
              <w:rPr>
                <w:color w:val="000000"/>
                <w:sz w:val="20"/>
              </w:rPr>
            </w:pPr>
          </w:p>
        </w:tc>
        <w:tc>
          <w:tcPr>
            <w:tcW w:w="2126" w:type="dxa"/>
            <w:vMerge/>
            <w:tcBorders>
              <w:bottom w:val="single" w:sz="4" w:space="0" w:color="auto"/>
            </w:tcBorders>
            <w:shd w:val="clear" w:color="auto" w:fill="auto"/>
          </w:tcPr>
          <w:p w:rsidR="00E348A4" w:rsidRPr="00392A50" w:rsidP="00392A50">
            <w:pPr>
              <w:jc w:val="center"/>
              <w:rPr>
                <w:b/>
                <w:color w:val="000000"/>
                <w:sz w:val="20"/>
              </w:rPr>
            </w:pPr>
          </w:p>
        </w:tc>
        <w:tc>
          <w:tcPr>
            <w:tcW w:w="4252" w:type="dxa"/>
            <w:shd w:val="clear" w:color="auto" w:fill="auto"/>
          </w:tcPr>
          <w:p w:rsidR="00E348A4" w:rsidRPr="00392A50" w:rsidP="00392A50">
            <w:pPr>
              <w:jc w:val="center"/>
              <w:rPr>
                <w:b/>
                <w:color w:val="000000"/>
                <w:sz w:val="20"/>
              </w:rPr>
            </w:pPr>
            <w:r w:rsidRPr="00392A50">
              <w:rPr>
                <w:b/>
                <w:color w:val="000000"/>
                <w:sz w:val="20"/>
              </w:rPr>
              <w:t xml:space="preserve">Российская Федерация </w:t>
            </w:r>
          </w:p>
        </w:tc>
        <w:tc>
          <w:tcPr>
            <w:tcW w:w="3963" w:type="dxa"/>
            <w:shd w:val="clear" w:color="auto" w:fill="auto"/>
          </w:tcPr>
          <w:p w:rsidR="00E348A4" w:rsidRPr="00392A50" w:rsidP="00392A50">
            <w:pPr>
              <w:jc w:val="center"/>
              <w:rPr>
                <w:b/>
                <w:color w:val="000000"/>
                <w:sz w:val="20"/>
              </w:rPr>
            </w:pPr>
            <w:r w:rsidRPr="00392A50">
              <w:rPr>
                <w:b/>
                <w:color w:val="000000"/>
                <w:sz w:val="20"/>
              </w:rPr>
              <w:t xml:space="preserve">Государства - члены Евразийского экономического союза </w:t>
            </w:r>
          </w:p>
          <w:p w:rsidR="00E348A4" w:rsidRPr="00392A50" w:rsidP="00392A50">
            <w:pPr>
              <w:jc w:val="center"/>
              <w:rPr>
                <w:b/>
                <w:color w:val="000000"/>
                <w:sz w:val="20"/>
              </w:rPr>
            </w:pPr>
            <w:r w:rsidRPr="00392A50">
              <w:rPr>
                <w:b/>
                <w:color w:val="000000"/>
                <w:sz w:val="20"/>
              </w:rPr>
              <w:t>(за исключением Российской Федерации)</w:t>
            </w:r>
          </w:p>
        </w:tc>
      </w:tr>
      <w:tr w:rsidTr="00392A50">
        <w:tblPrEx>
          <w:tblW w:w="0" w:type="auto"/>
          <w:tblLook w:val="04A0"/>
        </w:tblPrEx>
        <w:tc>
          <w:tcPr>
            <w:tcW w:w="421" w:type="dxa"/>
            <w:shd w:val="clear" w:color="auto" w:fill="auto"/>
          </w:tcPr>
          <w:p w:rsidR="00E348A4" w:rsidRPr="00392A50" w:rsidP="00392A50">
            <w:pPr>
              <w:jc w:val="both"/>
              <w:rPr>
                <w:color w:val="000000"/>
                <w:sz w:val="20"/>
              </w:rPr>
            </w:pPr>
            <w:r w:rsidRPr="00392A50">
              <w:rPr>
                <w:color w:val="000000"/>
                <w:sz w:val="20"/>
              </w:rPr>
              <w:t>1</w:t>
            </w:r>
          </w:p>
        </w:tc>
        <w:tc>
          <w:tcPr>
            <w:tcW w:w="2126" w:type="dxa"/>
            <w:tcBorders>
              <w:bottom w:val="single" w:sz="4" w:space="0" w:color="auto"/>
            </w:tcBorders>
            <w:shd w:val="clear" w:color="auto" w:fill="auto"/>
          </w:tcPr>
          <w:p w:rsidR="00E348A4" w:rsidRPr="00392A50" w:rsidP="00392A50">
            <w:pPr>
              <w:jc w:val="both"/>
              <w:rPr>
                <w:color w:val="000000"/>
                <w:sz w:val="20"/>
              </w:rPr>
            </w:pPr>
            <w:r w:rsidRPr="00392A50">
              <w:rPr>
                <w:color w:val="000000"/>
                <w:sz w:val="20"/>
              </w:rPr>
              <w:t>позиции 1 – 433</w:t>
            </w:r>
          </w:p>
          <w:p w:rsidR="00E348A4" w:rsidRPr="00392A50" w:rsidP="00392A50">
            <w:pPr>
              <w:jc w:val="both"/>
              <w:rPr>
                <w:i/>
                <w:color w:val="000000"/>
                <w:sz w:val="20"/>
              </w:rPr>
            </w:pPr>
            <w:r w:rsidRPr="00392A50">
              <w:rPr>
                <w:i/>
                <w:color w:val="000000"/>
                <w:sz w:val="20"/>
              </w:rPr>
              <w:t>(промышленные</w:t>
            </w:r>
          </w:p>
          <w:p w:rsidR="00E348A4" w:rsidRPr="00392A50" w:rsidP="00392A50">
            <w:pPr>
              <w:jc w:val="both"/>
              <w:rPr>
                <w:i/>
                <w:color w:val="000000"/>
                <w:sz w:val="20"/>
              </w:rPr>
            </w:pPr>
            <w:r w:rsidRPr="00392A50">
              <w:rPr>
                <w:i/>
                <w:color w:val="000000"/>
                <w:sz w:val="20"/>
              </w:rPr>
              <w:t>товары,</w:t>
            </w:r>
          </w:p>
          <w:p w:rsidR="00E348A4" w:rsidRPr="00392A50" w:rsidP="00392A50">
            <w:pPr>
              <w:jc w:val="both"/>
              <w:rPr>
                <w:i/>
                <w:color w:val="000000"/>
                <w:sz w:val="20"/>
              </w:rPr>
            </w:pPr>
            <w:r w:rsidRPr="00392A50">
              <w:rPr>
                <w:i/>
                <w:color w:val="000000"/>
                <w:sz w:val="20"/>
              </w:rPr>
              <w:t>радиоэлектронная</w:t>
            </w:r>
          </w:p>
          <w:p w:rsidR="00E348A4" w:rsidRPr="00392A50" w:rsidP="00392A50">
            <w:pPr>
              <w:jc w:val="both"/>
              <w:rPr>
                <w:i/>
                <w:color w:val="000000"/>
                <w:sz w:val="20"/>
              </w:rPr>
            </w:pPr>
            <w:r w:rsidRPr="00392A50">
              <w:rPr>
                <w:i/>
                <w:color w:val="000000"/>
                <w:sz w:val="20"/>
              </w:rPr>
              <w:t>продукция,</w:t>
            </w:r>
          </w:p>
          <w:p w:rsidR="00E348A4" w:rsidRPr="00392A50" w:rsidP="00392A50">
            <w:pPr>
              <w:jc w:val="both"/>
              <w:rPr>
                <w:i/>
                <w:color w:val="000000"/>
                <w:sz w:val="20"/>
              </w:rPr>
            </w:pPr>
            <w:r w:rsidRPr="00392A50">
              <w:rPr>
                <w:i/>
                <w:color w:val="000000"/>
                <w:sz w:val="20"/>
              </w:rPr>
              <w:t>медицинские</w:t>
            </w:r>
          </w:p>
          <w:p w:rsidR="00E348A4" w:rsidRPr="00392A50" w:rsidP="00392A50">
            <w:pPr>
              <w:jc w:val="both"/>
              <w:rPr>
                <w:i/>
                <w:color w:val="000000"/>
                <w:sz w:val="20"/>
              </w:rPr>
            </w:pPr>
            <w:r w:rsidRPr="00392A50">
              <w:rPr>
                <w:i/>
                <w:color w:val="000000"/>
                <w:sz w:val="20"/>
              </w:rPr>
              <w:t>изделия,</w:t>
            </w:r>
          </w:p>
          <w:p w:rsidR="00E348A4" w:rsidRPr="00392A50" w:rsidP="00392A50">
            <w:pPr>
              <w:jc w:val="both"/>
              <w:rPr>
                <w:i/>
                <w:color w:val="000000"/>
                <w:sz w:val="20"/>
              </w:rPr>
            </w:pPr>
            <w:r w:rsidRPr="00392A50">
              <w:rPr>
                <w:i/>
                <w:color w:val="000000"/>
                <w:sz w:val="20"/>
              </w:rPr>
              <w:t>лекарственные</w:t>
            </w:r>
          </w:p>
          <w:p w:rsidR="00E348A4" w:rsidRPr="00392A50" w:rsidP="00392A50">
            <w:pPr>
              <w:jc w:val="both"/>
              <w:rPr>
                <w:i/>
                <w:color w:val="000000"/>
                <w:sz w:val="20"/>
              </w:rPr>
            </w:pPr>
            <w:r w:rsidRPr="00392A50">
              <w:rPr>
                <w:i/>
                <w:color w:val="000000"/>
                <w:sz w:val="20"/>
              </w:rPr>
              <w:t>препараты)</w:t>
            </w:r>
          </w:p>
          <w:p w:rsidR="00E348A4" w:rsidRPr="00392A50" w:rsidP="00392A50">
            <w:pPr>
              <w:jc w:val="both"/>
              <w:rPr>
                <w:i/>
                <w:color w:val="FF0000"/>
                <w:sz w:val="20"/>
              </w:rPr>
            </w:pPr>
          </w:p>
          <w:p w:rsidR="00E348A4" w:rsidRPr="00392A50" w:rsidP="00392A50">
            <w:pPr>
              <w:jc w:val="both"/>
              <w:rPr>
                <w:i/>
                <w:color w:val="FF0000"/>
                <w:sz w:val="20"/>
              </w:rPr>
            </w:pPr>
            <w:r w:rsidRPr="00392A50">
              <w:rPr>
                <w:i/>
                <w:color w:val="FF0000"/>
                <w:sz w:val="20"/>
              </w:rPr>
              <w:t>в отношении</w:t>
            </w:r>
          </w:p>
          <w:p w:rsidR="00E348A4" w:rsidRPr="00392A50" w:rsidP="00392A50">
            <w:pPr>
              <w:jc w:val="both"/>
              <w:rPr>
                <w:i/>
                <w:color w:val="FF0000"/>
                <w:sz w:val="20"/>
              </w:rPr>
            </w:pPr>
            <w:r w:rsidRPr="00392A50">
              <w:rPr>
                <w:i/>
                <w:color w:val="FF0000"/>
                <w:sz w:val="20"/>
              </w:rPr>
              <w:t>медицинских</w:t>
            </w:r>
          </w:p>
          <w:p w:rsidR="00E348A4" w:rsidRPr="00392A50" w:rsidP="00392A50">
            <w:pPr>
              <w:jc w:val="both"/>
              <w:rPr>
                <w:i/>
                <w:color w:val="FF0000"/>
                <w:sz w:val="20"/>
              </w:rPr>
            </w:pPr>
            <w:r w:rsidRPr="00392A50">
              <w:rPr>
                <w:i/>
                <w:color w:val="FF0000"/>
                <w:sz w:val="20"/>
              </w:rPr>
              <w:t>изделий,</w:t>
            </w:r>
          </w:p>
          <w:p w:rsidR="00E348A4" w:rsidRPr="00392A50" w:rsidP="00392A50">
            <w:pPr>
              <w:jc w:val="both"/>
              <w:rPr>
                <w:i/>
                <w:color w:val="FF0000"/>
                <w:sz w:val="20"/>
              </w:rPr>
            </w:pPr>
            <w:r w:rsidRPr="00392A50">
              <w:rPr>
                <w:i/>
                <w:color w:val="FF0000"/>
                <w:sz w:val="20"/>
              </w:rPr>
              <w:t>указанных в</w:t>
            </w:r>
          </w:p>
          <w:p w:rsidR="00E348A4" w:rsidRPr="00392A50" w:rsidP="00392A50">
            <w:pPr>
              <w:jc w:val="both"/>
              <w:rPr>
                <w:i/>
                <w:color w:val="FF0000"/>
                <w:sz w:val="20"/>
              </w:rPr>
            </w:pPr>
            <w:r w:rsidRPr="00392A50">
              <w:rPr>
                <w:i/>
                <w:color w:val="FF0000"/>
                <w:sz w:val="20"/>
              </w:rPr>
              <w:t>позициях 400-432,</w:t>
            </w:r>
          </w:p>
          <w:p w:rsidR="00E348A4" w:rsidRPr="00392A50" w:rsidP="00392A50">
            <w:pPr>
              <w:jc w:val="both"/>
              <w:rPr>
                <w:i/>
                <w:color w:val="FF0000"/>
                <w:sz w:val="20"/>
              </w:rPr>
            </w:pPr>
            <w:r w:rsidRPr="00392A50">
              <w:rPr>
                <w:i/>
                <w:color w:val="FF0000"/>
                <w:sz w:val="20"/>
              </w:rPr>
              <w:t>не применяется</w:t>
            </w:r>
          </w:p>
          <w:p w:rsidR="00E348A4" w:rsidRPr="00392A50" w:rsidP="00392A50">
            <w:pPr>
              <w:jc w:val="both"/>
              <w:rPr>
                <w:color w:val="000000"/>
                <w:sz w:val="20"/>
              </w:rPr>
            </w:pPr>
            <w:r w:rsidRPr="00392A50">
              <w:rPr>
                <w:i/>
                <w:color w:val="FF0000"/>
                <w:sz w:val="20"/>
              </w:rPr>
              <w:t>до 01.09.2025</w:t>
            </w:r>
          </w:p>
        </w:tc>
        <w:tc>
          <w:tcPr>
            <w:tcW w:w="4252" w:type="dxa"/>
            <w:shd w:val="clear" w:color="auto" w:fill="auto"/>
          </w:tcPr>
          <w:p w:rsidR="00E348A4" w:rsidRPr="00392A50" w:rsidP="00392A50">
            <w:pPr>
              <w:rPr>
                <w:color w:val="000000"/>
                <w:sz w:val="20"/>
              </w:rPr>
            </w:pPr>
            <w:r w:rsidRPr="00392A50">
              <w:rPr>
                <w:color w:val="000000"/>
                <w:sz w:val="20"/>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R="00E348A4" w:rsidRPr="00392A50" w:rsidP="00392A50">
            <w:pPr>
              <w:rPr>
                <w:color w:val="000000"/>
                <w:sz w:val="20"/>
              </w:rPr>
            </w:pPr>
            <w:r w:rsidRPr="00392A50">
              <w:rPr>
                <w:color w:val="000000"/>
                <w:sz w:val="20"/>
              </w:rPr>
              <w:t>▪ информацию о совокупном количестве баллов за выполнение (освоение) на территории Российской Федерации соответствующих операций (условий) (</w:t>
            </w:r>
            <w:r w:rsidRPr="00392A50">
              <w:rPr>
                <w:b/>
                <w:i/>
                <w:color w:val="000000"/>
                <w:sz w:val="20"/>
              </w:rPr>
              <w:t>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w:t>
            </w:r>
            <w:r w:rsidRPr="00392A50">
              <w:rPr>
                <w:color w:val="000000"/>
                <w:sz w:val="20"/>
              </w:rPr>
              <w:t>),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rsidR="00E348A4" w:rsidRPr="00392A50" w:rsidP="00392A50">
            <w:pPr>
              <w:rPr>
                <w:b/>
                <w:i/>
                <w:color w:val="000000"/>
                <w:sz w:val="20"/>
              </w:rPr>
            </w:pPr>
            <w:r w:rsidRPr="00392A50">
              <w:rPr>
                <w:color w:val="000000"/>
                <w:sz w:val="20"/>
              </w:rPr>
              <w:t xml:space="preserve">▪ информацию об уровне радиоэлектронной продукции </w:t>
            </w:r>
            <w:r w:rsidRPr="00392A50">
              <w:rPr>
                <w:b/>
                <w:i/>
                <w:color w:val="000000"/>
                <w:sz w:val="20"/>
              </w:rPr>
              <w:t>(для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R="00E348A4" w:rsidRPr="00392A50" w:rsidP="00392A50">
            <w:pPr>
              <w:autoSpaceDE w:val="0"/>
              <w:autoSpaceDN w:val="0"/>
              <w:adjustRightInd w:val="0"/>
              <w:jc w:val="both"/>
              <w:rPr>
                <w:b/>
                <w:i/>
                <w:color w:val="000000"/>
                <w:sz w:val="20"/>
              </w:rPr>
            </w:pPr>
            <w:r w:rsidRPr="00392A50">
              <w:rPr>
                <w:color w:val="000000"/>
                <w:sz w:val="20"/>
              </w:rPr>
              <w:t xml:space="preserve">-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государств ЕАЭС (в том числе о стадиях производства молекулы действующего вещества фармацевтической субстанции), выданный Минпромторгом России </w:t>
            </w:r>
            <w:r w:rsidRPr="00392A50">
              <w:rPr>
                <w:b/>
                <w:i/>
                <w:color w:val="000000"/>
                <w:sz w:val="20"/>
              </w:rPr>
              <w:t>(при осуществлении закупок товара, указанного в позиции 433).</w:t>
            </w:r>
          </w:p>
          <w:p w:rsidR="00E348A4" w:rsidRPr="00392A50" w:rsidP="00392A50">
            <w:pPr>
              <w:autoSpaceDE w:val="0"/>
              <w:autoSpaceDN w:val="0"/>
              <w:adjustRightInd w:val="0"/>
              <w:jc w:val="both"/>
              <w:rPr>
                <w:color w:val="000000"/>
                <w:sz w:val="20"/>
              </w:rPr>
            </w:pPr>
            <w:r w:rsidRPr="00392A50">
              <w:rPr>
                <w:color w:val="000000"/>
                <w:sz w:val="20"/>
              </w:rPr>
              <w:t>По 31 августа 2025 г. включительно</w:t>
            </w:r>
            <w:r w:rsidRPr="00392A50">
              <w:rPr>
                <w:sz w:val="20"/>
              </w:rPr>
              <w:t xml:space="preserve"> для позиций с 362-399 и 433 наряду с вышеуказанными документами и информацией, документом, подтверждающим происхождение является сертификат о происхождении товара,</w:t>
            </w:r>
            <w:r w:rsidRPr="00392A50">
              <w:rPr>
                <w:color w:val="FF0000"/>
                <w:sz w:val="20"/>
              </w:rPr>
              <w:t xml:space="preserve"> </w:t>
            </w:r>
            <w:r w:rsidRPr="00392A50">
              <w:rPr>
                <w:bCs/>
                <w:iCs/>
                <w:sz w:val="20"/>
              </w:rPr>
              <w:t xml:space="preserve">выданный уполномоченным органом (организацией) государства - члена Евразийского экономического союза по форме, установленной </w:t>
            </w:r>
            <w:r w:rsidRPr="00392A50">
              <w:rPr>
                <w:bCs/>
                <w:iCs/>
                <w:sz w:val="20"/>
              </w:rPr>
              <w:fldChar w:fldCharType="begin"/>
            </w:r>
            <w:r w:rsidRPr="00392A50">
              <w:rPr>
                <w:bCs/>
                <w:iCs/>
                <w:sz w:val="20"/>
              </w:rPr>
              <w:instrText xml:space="preserve"> HYPERLINK "https://login.consultant.ru/link/?req=doc&amp;base=LAW&amp;n=451182&amp;dst=100024" </w:instrText>
            </w:r>
            <w:r w:rsidRPr="00392A50">
              <w:rPr>
                <w:bCs/>
                <w:iCs/>
                <w:sz w:val="20"/>
              </w:rPr>
              <w:fldChar w:fldCharType="separate"/>
            </w:r>
            <w:r w:rsidRPr="00392A50">
              <w:rPr>
                <w:bCs/>
                <w:iCs/>
                <w:sz w:val="20"/>
              </w:rPr>
              <w:t>Правилами</w:t>
            </w:r>
            <w:r w:rsidRPr="00392A50">
              <w:rPr>
                <w:bCs/>
                <w:iCs/>
                <w:sz w:val="20"/>
              </w:rPr>
              <w:fldChar w:fldCharType="end"/>
            </w:r>
            <w:r w:rsidRPr="00392A50">
              <w:rPr>
                <w:bCs/>
                <w:iCs/>
                <w:sz w:val="20"/>
              </w:rPr>
              <w:t xml:space="preserve">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w:t>
            </w:r>
            <w:r w:rsidRPr="00392A50">
              <w:rPr>
                <w:sz w:val="20"/>
              </w:rPr>
              <w:t>(далее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r w:rsidRPr="00392A50">
              <w:rPr>
                <w:b/>
                <w:i/>
                <w:color w:val="000000"/>
                <w:sz w:val="20"/>
              </w:rPr>
              <w:t xml:space="preserve"> </w:t>
            </w:r>
          </w:p>
        </w:tc>
        <w:tc>
          <w:tcPr>
            <w:tcW w:w="3963" w:type="dxa"/>
            <w:shd w:val="clear" w:color="auto" w:fill="auto"/>
          </w:tcPr>
          <w:p w:rsidR="00E348A4" w:rsidRPr="00392A50" w:rsidP="00392A50">
            <w:pPr>
              <w:rPr>
                <w:bCs/>
                <w:color w:val="000000"/>
                <w:sz w:val="20"/>
              </w:rPr>
            </w:pPr>
            <w:r w:rsidRPr="00392A50">
              <w:rPr>
                <w:color w:val="000000"/>
                <w:sz w:val="20"/>
              </w:rPr>
              <w:t xml:space="preserve">- </w:t>
            </w:r>
            <w:r w:rsidRPr="00392A50">
              <w:rPr>
                <w:bCs/>
                <w:color w:val="000000"/>
                <w:sz w:val="20"/>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E348A4" w:rsidRPr="00392A50" w:rsidP="00392A50">
            <w:pPr>
              <w:rPr>
                <w:color w:val="000000"/>
                <w:sz w:val="20"/>
              </w:rPr>
            </w:pPr>
            <w:r w:rsidRPr="00392A50">
              <w:rPr>
                <w:color w:val="000000"/>
                <w:sz w:val="20"/>
              </w:rPr>
              <w:t xml:space="preserve"> ▪ информацию о совокупном количестве баллов за выполнение (освоение) на территории Евразийского экономического союза соответствующих операций (условий) </w:t>
            </w:r>
            <w:r w:rsidRPr="00392A50">
              <w:rPr>
                <w:b/>
                <w:i/>
                <w:color w:val="000000"/>
                <w:sz w:val="20"/>
              </w:rPr>
              <w:t>(если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r w:rsidRPr="00392A50">
              <w:rPr>
                <w:color w:val="000000"/>
                <w:sz w:val="20"/>
              </w:rPr>
              <w:t>, которое составляет или превышает значение, определенное правом Евразийского экономического союза;</w:t>
            </w:r>
          </w:p>
          <w:p w:rsidR="00E348A4" w:rsidRPr="00392A50" w:rsidP="00392A50">
            <w:pPr>
              <w:rPr>
                <w:color w:val="000000"/>
                <w:sz w:val="20"/>
              </w:rPr>
            </w:pPr>
            <w:r w:rsidRPr="00392A50">
              <w:rPr>
                <w:color w:val="000000"/>
                <w:sz w:val="20"/>
              </w:rPr>
              <w:t xml:space="preserve"> ▪ информацию об уровне радиоэлектронной продукции</w:t>
            </w:r>
            <w:r w:rsidRPr="00392A50">
              <w:rPr>
                <w:b/>
                <w:i/>
                <w:color w:val="000000"/>
                <w:sz w:val="20"/>
              </w:rPr>
              <w:t xml:space="preserve">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E348A4" w:rsidRPr="00392A50" w:rsidP="00392A50">
            <w:pPr>
              <w:rPr>
                <w:b/>
                <w:i/>
                <w:color w:val="000000"/>
                <w:sz w:val="20"/>
              </w:rPr>
            </w:pPr>
            <w:r w:rsidRPr="00392A50">
              <w:rPr>
                <w:color w:val="000000"/>
                <w:sz w:val="20"/>
              </w:rPr>
              <w:t xml:space="preserve">-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государств ЕАЭС (в том числе о стадиях производства молекулы действующего вещества фармацевтической субстанции), выданный Минпромторгом России </w:t>
            </w:r>
            <w:r w:rsidRPr="00392A50">
              <w:rPr>
                <w:b/>
                <w:i/>
                <w:color w:val="000000"/>
                <w:sz w:val="20"/>
              </w:rPr>
              <w:t>(при осуществлении закупок товара, указанного в позиции 433).</w:t>
            </w:r>
          </w:p>
          <w:p w:rsidR="00E348A4" w:rsidRPr="00392A50" w:rsidP="00392A50">
            <w:pPr>
              <w:rPr>
                <w:color w:val="000000"/>
                <w:sz w:val="20"/>
              </w:rPr>
            </w:pPr>
            <w:r w:rsidRPr="00392A50">
              <w:rPr>
                <w:color w:val="000000"/>
                <w:sz w:val="20"/>
              </w:rPr>
              <w:t>По 31 августа 2025 г. включительно</w:t>
            </w:r>
            <w:r w:rsidRPr="00392A50">
              <w:rPr>
                <w:sz w:val="20"/>
              </w:rPr>
              <w:t xml:space="preserve"> для позиций с 362-399 и 433 наряду с вышеуказанными документами и информацией, документом, подтверждающим происхождение является </w:t>
            </w:r>
            <w:r w:rsidRPr="00392A50">
              <w:rPr>
                <w:color w:val="000000"/>
                <w:sz w:val="20"/>
              </w:rPr>
              <w:t xml:space="preserve">сертификат о происхождении товара, </w:t>
            </w:r>
            <w:r w:rsidRPr="00392A50">
              <w:rPr>
                <w:bCs/>
                <w:iCs/>
                <w:color w:val="000000"/>
                <w:sz w:val="20"/>
              </w:rPr>
              <w:t>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w:t>
            </w:r>
            <w:r w:rsidRPr="00392A50">
              <w:rPr>
                <w:color w:val="000000"/>
                <w:sz w:val="20"/>
              </w:rPr>
              <w:t xml:space="preserve"> (далее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rsidR="00E348A4" w:rsidRPr="00392A50" w:rsidP="00392A50">
            <w:pPr>
              <w:rPr>
                <w:color w:val="000000"/>
                <w:sz w:val="20"/>
              </w:rPr>
            </w:pPr>
            <w:r w:rsidRPr="00392A50">
              <w:rPr>
                <w:b/>
                <w:i/>
                <w:color w:val="FF0000"/>
                <w:sz w:val="20"/>
              </w:rPr>
              <w:t>При этом при закупке товаров, указанных в позиции 433 приложения № 2, такой сертификат подтверждает страну происхождения товара до внесения изменений в право Евразийского экономического союза, предусматривающих подтверждение страны происхождения товаров путем представления информации из евразийского реестра промышленных товаров)</w:t>
            </w:r>
          </w:p>
        </w:tc>
      </w:tr>
      <w:tr w:rsidTr="00392A50">
        <w:tblPrEx>
          <w:tblW w:w="0" w:type="auto"/>
          <w:tblLook w:val="04A0"/>
        </w:tblPrEx>
        <w:tc>
          <w:tcPr>
            <w:tcW w:w="421" w:type="dxa"/>
            <w:shd w:val="clear" w:color="auto" w:fill="auto"/>
          </w:tcPr>
          <w:p w:rsidR="00E348A4" w:rsidRPr="00392A50" w:rsidP="00392A50">
            <w:pPr>
              <w:jc w:val="both"/>
              <w:rPr>
                <w:color w:val="000000"/>
                <w:sz w:val="20"/>
              </w:rPr>
            </w:pPr>
            <w:r w:rsidRPr="00392A50">
              <w:rPr>
                <w:color w:val="000000"/>
                <w:sz w:val="20"/>
              </w:rPr>
              <w:t>2</w:t>
            </w:r>
          </w:p>
        </w:tc>
        <w:tc>
          <w:tcPr>
            <w:tcW w:w="2126" w:type="dxa"/>
            <w:tcBorders>
              <w:top w:val="single" w:sz="4" w:space="0" w:color="auto"/>
            </w:tcBorders>
            <w:shd w:val="clear" w:color="auto" w:fill="auto"/>
          </w:tcPr>
          <w:p w:rsidR="00E348A4" w:rsidRPr="00392A50" w:rsidP="00392A50">
            <w:pPr>
              <w:jc w:val="both"/>
              <w:rPr>
                <w:color w:val="000000"/>
                <w:sz w:val="20"/>
              </w:rPr>
            </w:pPr>
            <w:r w:rsidRPr="00392A50">
              <w:rPr>
                <w:color w:val="000000"/>
                <w:sz w:val="20"/>
              </w:rPr>
              <w:t xml:space="preserve">позиции 400-432 </w:t>
            </w:r>
            <w:r w:rsidRPr="00392A50">
              <w:rPr>
                <w:i/>
                <w:color w:val="000000"/>
                <w:sz w:val="20"/>
              </w:rPr>
              <w:t>(медицинские изделия)</w:t>
            </w:r>
            <w:r w:rsidRPr="00392A50">
              <w:rPr>
                <w:color w:val="000000"/>
                <w:sz w:val="20"/>
              </w:rPr>
              <w:t xml:space="preserve"> </w:t>
            </w:r>
          </w:p>
          <w:p w:rsidR="00E348A4" w:rsidRPr="00392A50" w:rsidP="00392A50">
            <w:pPr>
              <w:jc w:val="both"/>
              <w:rPr>
                <w:i/>
                <w:color w:val="FF0000"/>
                <w:sz w:val="20"/>
              </w:rPr>
            </w:pPr>
          </w:p>
          <w:p w:rsidR="00E348A4" w:rsidRPr="00392A50" w:rsidP="00392A50">
            <w:pPr>
              <w:jc w:val="both"/>
              <w:rPr>
                <w:i/>
                <w:color w:val="FF0000"/>
                <w:sz w:val="20"/>
              </w:rPr>
            </w:pPr>
            <w:r w:rsidRPr="00392A50">
              <w:rPr>
                <w:i/>
                <w:color w:val="FF0000"/>
                <w:sz w:val="20"/>
              </w:rPr>
              <w:t>при осуществлении закупок,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31 августа 2025 г. включительно</w:t>
            </w:r>
          </w:p>
        </w:tc>
        <w:tc>
          <w:tcPr>
            <w:tcW w:w="8215" w:type="dxa"/>
            <w:gridSpan w:val="2"/>
            <w:shd w:val="clear" w:color="auto" w:fill="auto"/>
          </w:tcPr>
          <w:p w:rsidR="00E348A4" w:rsidRPr="00392A50" w:rsidP="00392A50">
            <w:pPr>
              <w:jc w:val="both"/>
              <w:rPr>
                <w:color w:val="000000"/>
                <w:sz w:val="20"/>
              </w:rPr>
            </w:pPr>
            <w:r w:rsidRPr="00392A50">
              <w:rPr>
                <w:color w:val="000000"/>
                <w:sz w:val="20"/>
              </w:rPr>
              <w:t>-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rsidR="00E348A4" w:rsidRPr="00392A50" w:rsidP="00392A50">
            <w:pPr>
              <w:jc w:val="both"/>
              <w:rPr>
                <w:color w:val="000000"/>
                <w:sz w:val="20"/>
              </w:rPr>
            </w:pPr>
            <w:r w:rsidRPr="00392A50">
              <w:rPr>
                <w:color w:val="000000"/>
                <w:sz w:val="20"/>
              </w:rPr>
              <w:t>- акт экспертизы Торгово-промышленной палаты Российской Федерации или аналогичный документ, выданный уполномоченным органом (организацией) государства - члена Евразийского экономического союза, содержащий информацию о рассчитанной в соответствии с подпунктом "в" пункта 2.4 Правил определения страны происхождения товаров доле стоимости используемых для производства одной единицы медицинского изделия иностранных материалов (сырья) в цене конечной продукции, величина которой не превышает предельные значения согласно приложению N 4;</w:t>
            </w:r>
          </w:p>
          <w:p w:rsidR="00E348A4" w:rsidRPr="00392A50" w:rsidP="00392A50">
            <w:pPr>
              <w:jc w:val="both"/>
              <w:rPr>
                <w:color w:val="000000"/>
                <w:sz w:val="20"/>
              </w:rPr>
            </w:pPr>
            <w:r w:rsidRPr="00392A50">
              <w:rPr>
                <w:color w:val="000000"/>
                <w:sz w:val="20"/>
              </w:rPr>
              <w:t>- реквизиты (дата и номер) документа, подтверждающего соответствие производства медицинских изделий требованиям ГОСТ ISO 13485-2017 "Межгосударственный стандарт. Изделия медицинские. Системы менеджмента качества. Требования для целей регулирования".</w:t>
            </w:r>
          </w:p>
        </w:tc>
      </w:tr>
      <w:tr w:rsidTr="00392A50">
        <w:tblPrEx>
          <w:tblW w:w="0" w:type="auto"/>
          <w:tblLook w:val="04A0"/>
        </w:tblPrEx>
        <w:tc>
          <w:tcPr>
            <w:tcW w:w="421" w:type="dxa"/>
            <w:shd w:val="clear" w:color="auto" w:fill="auto"/>
          </w:tcPr>
          <w:p w:rsidR="00E348A4" w:rsidRPr="00392A50" w:rsidP="00392A50">
            <w:pPr>
              <w:jc w:val="both"/>
              <w:rPr>
                <w:color w:val="000000"/>
                <w:sz w:val="20"/>
              </w:rPr>
            </w:pPr>
            <w:r w:rsidRPr="00392A50">
              <w:rPr>
                <w:color w:val="000000"/>
                <w:sz w:val="20"/>
              </w:rPr>
              <w:t>3</w:t>
            </w:r>
          </w:p>
        </w:tc>
        <w:tc>
          <w:tcPr>
            <w:tcW w:w="2126" w:type="dxa"/>
            <w:shd w:val="clear" w:color="auto" w:fill="auto"/>
          </w:tcPr>
          <w:p w:rsidR="00E348A4" w:rsidRPr="00392A50" w:rsidP="00392A50">
            <w:pPr>
              <w:jc w:val="both"/>
              <w:rPr>
                <w:color w:val="000000"/>
                <w:sz w:val="20"/>
              </w:rPr>
            </w:pPr>
            <w:r w:rsidRPr="00392A50">
              <w:rPr>
                <w:color w:val="000000"/>
                <w:sz w:val="20"/>
              </w:rPr>
              <w:t xml:space="preserve">позиции 434-465 </w:t>
            </w:r>
            <w:r w:rsidRPr="00392A50">
              <w:rPr>
                <w:i/>
                <w:color w:val="000000"/>
                <w:sz w:val="20"/>
              </w:rPr>
              <w:t>(пищевые продукты)</w:t>
            </w:r>
          </w:p>
        </w:tc>
        <w:tc>
          <w:tcPr>
            <w:tcW w:w="8215" w:type="dxa"/>
            <w:gridSpan w:val="2"/>
            <w:shd w:val="clear" w:color="auto" w:fill="auto"/>
          </w:tcPr>
          <w:p w:rsidR="00E348A4" w:rsidRPr="00392A50" w:rsidP="00392A50">
            <w:pPr>
              <w:jc w:val="both"/>
              <w:rPr>
                <w:color w:val="000000"/>
                <w:sz w:val="20"/>
              </w:rPr>
            </w:pPr>
            <w:r w:rsidRPr="00392A50">
              <w:rPr>
                <w:color w:val="000000"/>
                <w:sz w:val="20"/>
              </w:rPr>
              <w:t xml:space="preserve">- указание наименования страны происхождения товара в соответствии с общероссийским классификатором, используемым для идентификации стран мира </w:t>
            </w:r>
            <w:r w:rsidRPr="00392A50">
              <w:rPr>
                <w:b/>
                <w:color w:val="000000"/>
                <w:sz w:val="20"/>
              </w:rPr>
              <w:t>(такое указание осуществляется в соответствии с подпунктом "б" пункта 2 части 1 статьи 43 Закона № 44-ФЗ)</w:t>
            </w:r>
            <w:r w:rsidRPr="00392A50">
              <w:rPr>
                <w:color w:val="000000"/>
                <w:sz w:val="20"/>
              </w:rPr>
              <w:t xml:space="preserve"> </w:t>
            </w:r>
          </w:p>
        </w:tc>
      </w:tr>
    </w:tbl>
    <w:p w:rsidR="00E348A4" w:rsidRPr="00DB3556" w:rsidP="00E348A4">
      <w:pPr>
        <w:ind w:firstLine="709"/>
        <w:jc w:val="both"/>
        <w:rPr>
          <w:sz w:val="20"/>
        </w:rPr>
      </w:pPr>
      <w:r w:rsidRPr="00DB3556">
        <w:rPr>
          <w:sz w:val="20"/>
        </w:rPr>
        <w:t>4.1.7.3. Указание в заявке на участие в закупке наименования страны происхождения товара (в случае осуществления закупки в соответствии с Законом № 44-ФЗ), такое указание осуществляется в соответствии с подпунктом "б" пункта 2 части 1 статьи 43 Закона № 44-ФЗ:</w:t>
      </w:r>
    </w:p>
    <w:p w:rsidR="00E348A4" w:rsidRPr="00DB3556" w:rsidP="00E348A4">
      <w:pPr>
        <w:ind w:firstLine="709"/>
        <w:jc w:val="both"/>
        <w:rPr>
          <w:sz w:val="20"/>
        </w:rPr>
      </w:pPr>
      <w:r w:rsidRPr="00DB3556">
        <w:rPr>
          <w:sz w:val="20"/>
        </w:rPr>
        <w:t xml:space="preserve">- для подтверждения происхождения товаров из Российской Федерации, </w:t>
      </w:r>
      <w:r w:rsidRPr="00DB3556">
        <w:rPr>
          <w:b/>
          <w:i/>
          <w:sz w:val="20"/>
        </w:rPr>
        <w:t>не указанных в позициях</w:t>
      </w:r>
      <w:r w:rsidRPr="00DB3556">
        <w:rPr>
          <w:sz w:val="20"/>
        </w:rPr>
        <w:t xml:space="preserve"> 1 - 146 приложения N 1, позициях 1 - 433 приложения N 2 к Постановлению № 1875;</w:t>
      </w:r>
    </w:p>
    <w:p w:rsidR="00E348A4" w:rsidRPr="00DB3556" w:rsidP="00E348A4">
      <w:pPr>
        <w:ind w:firstLine="709"/>
        <w:jc w:val="both"/>
        <w:rPr>
          <w:sz w:val="20"/>
        </w:rPr>
      </w:pPr>
      <w:r w:rsidRPr="00DB3556">
        <w:rPr>
          <w:sz w:val="20"/>
        </w:rPr>
        <w:t>- для подтверждения происхождения товара из иностранного государства, за исключением предусмотренных п.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p w:rsidR="00E348A4" w:rsidP="00E348A4">
      <w:pPr>
        <w:ind w:firstLine="709"/>
        <w:jc w:val="both"/>
        <w:rPr>
          <w:sz w:val="20"/>
        </w:rPr>
      </w:pPr>
      <w:r w:rsidRPr="00DB3556">
        <w:rPr>
          <w:sz w:val="20"/>
        </w:rPr>
        <w:t>4.1.8. При отсутствии в заявке документов (или копий таких документов) или информации, предусмотренных пунктами 4.1.7.1 - 4.1.7.3, такая заявка приравнивается к заявке, в которой с</w:t>
      </w:r>
      <w:r w:rsidRPr="00D505B8">
        <w:rPr>
          <w:sz w:val="20"/>
        </w:rPr>
        <w:t>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348A4" w:rsidRPr="00981EA6" w:rsidP="00E348A4">
      <w:pPr>
        <w:ind w:firstLine="709"/>
        <w:jc w:val="both"/>
        <w:rPr>
          <w:sz w:val="20"/>
        </w:rPr>
      </w:pPr>
      <w:r w:rsidRPr="00341FE6">
        <w:rPr>
          <w:sz w:val="20"/>
        </w:rPr>
        <w:t>4.1.9. В соответствии с подпунктом "р" пункта 4 постановления № 1875 при осуществлении закупок лекарственных препаратов, включенных в перечень жизненно необходимых и важнейших лекарственных препаратов для медицинского применения, утвержденный распоряжением Правительства Российской Федерации от 12 октября 2019 г. № 2406-р (далее – перечень ЖНВЛП), применяются предусмотренные пунктом 1 постановления № 1875 ограничение, преимущество.</w:t>
      </w:r>
    </w:p>
    <w:p w:rsidR="00E348A4" w:rsidRPr="00E348A4" w:rsidP="00E348A4">
      <w:pPr>
        <w:tabs>
          <w:tab w:val="left" w:pos="576"/>
        </w:tabs>
        <w:ind w:firstLine="709"/>
        <w:jc w:val="both"/>
        <w:outlineLvl w:val="1"/>
        <w:rPr>
          <w:color w:val="000000"/>
          <w:sz w:val="20"/>
        </w:rPr>
      </w:pPr>
      <w:r>
        <w:rPr>
          <w:sz w:val="20"/>
        </w:rPr>
        <w:t>4.2. Заявка на участие в закупке м</w:t>
      </w:r>
      <w:r w:rsidRPr="00E348A4">
        <w:rPr>
          <w:color w:val="000000"/>
          <w:sz w:val="20"/>
        </w:rPr>
        <w:t>ожет содержать иные информацию и документы, в том числе эскиз, рисунок, чертеж, фотография, иное изображение предлагаемого участником аукциона товара. При этом отсутствие таких информации и документов не является основанием для отклонения заявки на участие в аукционе.</w:t>
      </w:r>
    </w:p>
    <w:p w:rsidR="00E348A4" w:rsidRPr="00E348A4" w:rsidP="00E348A4">
      <w:pPr>
        <w:tabs>
          <w:tab w:val="left" w:pos="576"/>
        </w:tabs>
        <w:ind w:firstLine="709"/>
        <w:jc w:val="both"/>
        <w:outlineLvl w:val="1"/>
        <w:rPr>
          <w:color w:val="000000"/>
          <w:sz w:val="20"/>
        </w:rPr>
      </w:pPr>
      <w:r w:rsidRPr="00E348A4">
        <w:rPr>
          <w:color w:val="000000"/>
          <w:sz w:val="20"/>
        </w:rPr>
        <w:t>4.3. В заявку на участие в аукционе не включаются:</w:t>
      </w:r>
    </w:p>
    <w:p w:rsidR="00E348A4" w:rsidP="00E348A4">
      <w:pPr>
        <w:tabs>
          <w:tab w:val="left" w:pos="576"/>
        </w:tabs>
        <w:ind w:firstLine="709"/>
        <w:jc w:val="both"/>
        <w:outlineLvl w:val="1"/>
        <w:rPr>
          <w:sz w:val="20"/>
        </w:rPr>
      </w:pPr>
      <w:r w:rsidRPr="00E348A4">
        <w:rPr>
          <w:color w:val="000000"/>
          <w:sz w:val="20"/>
        </w:rPr>
        <w:t>- информация и документы, предусмотренны</w:t>
      </w:r>
      <w:r>
        <w:rPr>
          <w:sz w:val="20"/>
        </w:rPr>
        <w:t xml:space="preserve">е подпунктами "а" - "л" пункта 1 части 1 статьи 43 Закона № 44-ФЗ. </w:t>
      </w:r>
    </w:p>
    <w:p w:rsidR="00E348A4" w:rsidRPr="00E348A4" w:rsidP="00E348A4">
      <w:pPr>
        <w:tabs>
          <w:tab w:val="left" w:pos="576"/>
        </w:tabs>
        <w:ind w:firstLine="709"/>
        <w:jc w:val="both"/>
        <w:outlineLvl w:val="1"/>
        <w:rPr>
          <w:color w:val="000000"/>
          <w:sz w:val="20"/>
        </w:rPr>
      </w:pPr>
      <w:r>
        <w:rPr>
          <w:sz w:val="20"/>
        </w:rPr>
        <w:t>Такие информация и документы в случаях, предусмотренных Законом № 44-ФЗ, направляются (по состоянию на дату и время их направления) заказчику оператором электронной площадки путем информационно</w:t>
      </w:r>
      <w:r w:rsidRPr="00E348A4">
        <w:rPr>
          <w:color w:val="000000"/>
          <w:sz w:val="20"/>
        </w:rPr>
        <w:t>го взаимодействия с ЕИС;</w:t>
      </w:r>
    </w:p>
    <w:p w:rsidR="00E348A4" w:rsidRPr="00E348A4" w:rsidP="00E348A4">
      <w:pPr>
        <w:tabs>
          <w:tab w:val="left" w:pos="576"/>
        </w:tabs>
        <w:ind w:firstLine="709"/>
        <w:jc w:val="both"/>
        <w:outlineLvl w:val="1"/>
        <w:rPr>
          <w:color w:val="000000"/>
          <w:sz w:val="20"/>
        </w:rPr>
      </w:pPr>
      <w:r w:rsidRPr="00E348A4">
        <w:rPr>
          <w:color w:val="000000"/>
          <w:sz w:val="20"/>
        </w:rPr>
        <w:t>- документы, подтверждающие соответствие участника аукциона дополнительным требованиям, установленным в соответствии с</w:t>
      </w:r>
      <w:r>
        <w:rPr>
          <w:sz w:val="20"/>
        </w:rPr>
        <w:t xml:space="preserve"> частью 2 или 2.1 </w:t>
      </w:r>
      <w:r w:rsidRPr="00E348A4">
        <w:rPr>
          <w:color w:val="000000"/>
          <w:sz w:val="20"/>
        </w:rPr>
        <w:t>(при наличии таких требований) статьи 31 Закона № 44-ФЗ,</w:t>
      </w:r>
      <w:r>
        <w:rPr>
          <w:sz w:val="20"/>
        </w:rPr>
        <w:t xml:space="preserve"> и предусмотренные подпунктом "н" пункта 1 части 1 статьи 43 Закона № 44-ФЗ</w:t>
      </w:r>
      <w:r w:rsidRPr="00E348A4">
        <w:rPr>
          <w:color w:val="000000"/>
          <w:sz w:val="20"/>
        </w:rPr>
        <w:t>. Такие документы в случаях, предусмотренных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E348A4" w:rsidP="00E348A4">
      <w:pPr>
        <w:ind w:firstLine="709"/>
        <w:jc w:val="both"/>
        <w:rPr>
          <w:sz w:val="20"/>
        </w:rPr>
      </w:pPr>
      <w:r>
        <w:rPr>
          <w:sz w:val="20"/>
        </w:rPr>
        <w:t>4.4. Требовать от участника закупки представления иных информации и документов, за исключением предусмотренных частями 1 и 2 статьи 43 Закона № 44-ФЗ, не допускается.</w:t>
      </w:r>
    </w:p>
    <w:p w:rsidR="00E348A4" w:rsidRPr="00E348A4" w:rsidP="00E348A4">
      <w:pPr>
        <w:ind w:firstLine="709"/>
        <w:jc w:val="both"/>
        <w:rPr>
          <w:color w:val="000000"/>
          <w:sz w:val="20"/>
        </w:rPr>
      </w:pPr>
      <w:r>
        <w:rPr>
          <w:sz w:val="20"/>
        </w:rPr>
        <w:t>4.5. Участник з</w:t>
      </w:r>
      <w:r w:rsidRPr="00E348A4">
        <w:rPr>
          <w:color w:val="000000"/>
          <w:sz w:val="20"/>
        </w:rPr>
        <w:t xml:space="preserve">акупки вправе подать только одну заявку на участие в аукционе в любое время с момента размещения в ЕИС извещения до окончания установленного в соответствии с Законом № 44-ФЗ срока подачи заявок на участие в аукционе. </w:t>
      </w:r>
    </w:p>
    <w:p w:rsidR="00E348A4" w:rsidRPr="00E348A4" w:rsidP="00E348A4">
      <w:pPr>
        <w:ind w:firstLine="709"/>
        <w:jc w:val="both"/>
        <w:rPr>
          <w:color w:val="000000"/>
          <w:sz w:val="20"/>
        </w:rPr>
      </w:pPr>
      <w:r w:rsidRPr="00E348A4">
        <w:rPr>
          <w:color w:val="000000"/>
          <w:sz w:val="20"/>
        </w:rPr>
        <w:t>4.6. Подача заявки на участие в аукционе означает согласие участника аукциона, подавшего такую заявку, на поставку товара, выполнение работы, оказание услуги на условиях, предусмотренных извещением, и в соответствии с заявкой такого участника аукциона на участие в аукционе.</w:t>
      </w:r>
    </w:p>
    <w:p w:rsidR="00E348A4" w:rsidP="00E348A4">
      <w:pPr>
        <w:widowControl w:val="0"/>
        <w:ind w:firstLine="709"/>
        <w:jc w:val="both"/>
        <w:rPr>
          <w:b/>
          <w:sz w:val="20"/>
        </w:rPr>
      </w:pPr>
    </w:p>
    <w:p w:rsidR="00E348A4" w:rsidP="00E348A4">
      <w:pPr>
        <w:widowControl w:val="0"/>
        <w:ind w:firstLine="709"/>
        <w:jc w:val="both"/>
        <w:rPr>
          <w:b/>
          <w:sz w:val="20"/>
        </w:rPr>
      </w:pPr>
      <w:r>
        <w:rPr>
          <w:b/>
          <w:sz w:val="20"/>
        </w:rPr>
        <w:t xml:space="preserve">5. ОБЕСПЕЧЕНИЕ ЗАЯВОК </w:t>
      </w:r>
      <w:r>
        <w:rPr>
          <w:sz w:val="20"/>
        </w:rPr>
        <w:t>(если требование обеспечения заявки установлено в Извещении в соответствии со статьей 44 Закона № 44-ФЗ)</w:t>
      </w:r>
      <w:r>
        <w:rPr>
          <w:b/>
          <w:sz w:val="20"/>
        </w:rPr>
        <w:tab/>
      </w:r>
    </w:p>
    <w:p w:rsidR="00E348A4" w:rsidP="00E348A4">
      <w:pPr>
        <w:pStyle w:val="ConsPlusNormal"/>
        <w:ind w:firstLine="540"/>
        <w:jc w:val="both"/>
        <w:rPr>
          <w:rFonts w:ascii="Times New Roman" w:hAnsi="Times New Roman"/>
          <w:sz w:val="20"/>
        </w:rPr>
      </w:pPr>
      <w:r>
        <w:rPr>
          <w:rFonts w:ascii="Times New Roman" w:hAnsi="Times New Roman"/>
          <w:sz w:val="20"/>
        </w:rPr>
        <w:tab/>
      </w:r>
      <w:bookmarkEnd w:id="0"/>
      <w:r>
        <w:rPr>
          <w:rFonts w:ascii="Times New Roman" w:hAnsi="Times New Roman"/>
          <w:sz w:val="20"/>
        </w:rPr>
        <w:t>5.1. Требование об обеспечении заявки на участие в аукционе (далее – обеспечение заявки) и</w:t>
      </w:r>
      <w:r>
        <w:rPr>
          <w:rFonts w:ascii="Times New Roman" w:hAnsi="Times New Roman"/>
          <w:color w:val="0070C0"/>
          <w:sz w:val="20"/>
        </w:rPr>
        <w:t xml:space="preserve"> </w:t>
      </w:r>
      <w:r>
        <w:rPr>
          <w:rFonts w:ascii="Times New Roman" w:hAnsi="Times New Roman"/>
          <w:sz w:val="20"/>
        </w:rPr>
        <w:t xml:space="preserve">размер обеспечения заявки установлены в извещении. </w:t>
      </w:r>
    </w:p>
    <w:p w:rsidR="00E348A4" w:rsidP="00E348A4">
      <w:pPr>
        <w:ind w:firstLine="708"/>
        <w:jc w:val="both"/>
        <w:rPr>
          <w:sz w:val="20"/>
        </w:rPr>
      </w:pPr>
      <w:r>
        <w:rPr>
          <w:sz w:val="20"/>
        </w:rPr>
        <w:t xml:space="preserve">5.2. В случае, если участником закупки является государственное, муниципальное учреждение, обеспечение подаваемых ими заявок на участие в закупках не предоставляется. В случае, если участником закупки является предприятия уголовно-исполнительной системы, организация инвалидов, предусмотренная частью 2 статьи 29 Закона № 44-ФЗ, обеспечение заявки предоставляется в размере одной второй процента начальной (максимальной) цены контракта. </w:t>
      </w:r>
    </w:p>
    <w:p w:rsidR="00E348A4" w:rsidP="00E348A4">
      <w:pPr>
        <w:jc w:val="both"/>
        <w:rPr>
          <w:sz w:val="20"/>
        </w:rPr>
      </w:pPr>
      <w:r>
        <w:rPr>
          <w:sz w:val="20"/>
        </w:rPr>
        <w:t xml:space="preserve">   </w:t>
        <w:tab/>
        <w:t>5.3. Обеспечение заявки может предоставляться участником закупки в виде денежных средств или независимой гарантии. Выбор способа обеспечения заявки осуществляется участником закупки самостоятельно.</w:t>
      </w:r>
    </w:p>
    <w:p w:rsidR="00E348A4" w:rsidP="00E348A4">
      <w:pPr>
        <w:widowControl w:val="0"/>
        <w:ind w:firstLine="709"/>
        <w:jc w:val="both"/>
        <w:rPr>
          <w:sz w:val="20"/>
        </w:rPr>
      </w:pPr>
      <w:bookmarkStart w:id="2" w:name="Par673"/>
      <w:bookmarkStart w:id="3" w:name="Par681"/>
      <w:bookmarkStart w:id="4" w:name="Par703"/>
      <w:bookmarkEnd w:id="2"/>
      <w:bookmarkEnd w:id="3"/>
      <w:bookmarkEnd w:id="4"/>
      <w:r>
        <w:rPr>
          <w:sz w:val="20"/>
        </w:rPr>
        <w:t>5.4. В случае если в качестве обеспечение заявки выбрана независимая гарантия:</w:t>
      </w:r>
    </w:p>
    <w:p w:rsidR="00E348A4" w:rsidP="00E348A4">
      <w:pPr>
        <w:pStyle w:val="ConsPlusNormal"/>
        <w:ind w:firstLine="709"/>
        <w:jc w:val="both"/>
        <w:rPr>
          <w:rFonts w:ascii="Times New Roman" w:hAnsi="Times New Roman"/>
          <w:sz w:val="20"/>
        </w:rPr>
      </w:pPr>
      <w:r>
        <w:rPr>
          <w:rFonts w:ascii="Times New Roman" w:hAnsi="Times New Roman"/>
          <w:sz w:val="20"/>
        </w:rPr>
        <w:t>5.4.1. Независимая гарантия должна соответствовать требованиям статьи 45 Закона № 44-ФЗ. Срок действия независимой гарантии должен составлять не менее месяца с даты окончания срока подачи заявок.</w:t>
      </w:r>
    </w:p>
    <w:p w:rsidR="00E348A4" w:rsidP="00E348A4">
      <w:pPr>
        <w:ind w:firstLine="709"/>
        <w:jc w:val="both"/>
        <w:rPr>
          <w:sz w:val="20"/>
        </w:rPr>
      </w:pPr>
      <w:r>
        <w:rPr>
          <w:sz w:val="20"/>
        </w:rPr>
        <w:t>5.4.2. В качестве обеспечения заявки принимаются независимые гарантии, выданные: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 44-ФЗ; государственной корпорацией развития "ВЭБ.РФ";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 44-ФЗ (при осуществлении закупок в соответствии с пунктом 1 части 1 статьи 30 Закона № 44-ФЗ);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E348A4" w:rsidRPr="0045446C" w:rsidP="00E348A4">
      <w:pPr>
        <w:ind w:firstLine="709"/>
        <w:jc w:val="both"/>
        <w:rPr>
          <w:sz w:val="20"/>
        </w:rPr>
      </w:pPr>
      <w:r w:rsidRPr="0045446C">
        <w:rPr>
          <w:sz w:val="20"/>
        </w:rPr>
        <w:t>5.4.3. Возврат независимой гарантии в случаях, предусмотренных пунктами 1 – 6 части 10 статьи 44 Закона № 44-ФЗ, заказчиком лицу или гаранту, предоставившим независимую гарантию, не осуществляется, взыскание по ней не производится. В случае, предусмотренном пу</w:t>
      </w:r>
      <w:r w:rsidRPr="0045446C">
        <w:rPr>
          <w:sz w:val="20"/>
        </w:rPr>
        <w:t>нктом 7 части 10 статьи 44 Закона № 44-ФЗ, заказчик предъявляет требование об уплате денежной суммы по независимой гарантии, предоставленной для обеспечения заявки на участие в закупке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w:t>
      </w:r>
    </w:p>
    <w:p w:rsidR="00E348A4" w:rsidRPr="00DB3556" w:rsidP="00E348A4">
      <w:pPr>
        <w:pStyle w:val="NormalWeb"/>
        <w:spacing w:beforeAutospacing="0" w:afterAutospacing="0" w:line="240" w:lineRule="exact"/>
        <w:ind w:firstLine="539"/>
        <w:jc w:val="both"/>
      </w:pPr>
      <w:r w:rsidRPr="00DB3556">
        <w:rPr>
          <w:sz w:val="20"/>
        </w:rPr>
        <w:t xml:space="preserve">   5.4.4. При проведении совместного аукциона независимая гарантия предоставляется в пользу организатора совместного аукциона (бенефициара). </w:t>
      </w:r>
    </w:p>
    <w:p w:rsidR="00E348A4" w:rsidRPr="0045446C" w:rsidP="00E348A4">
      <w:pPr>
        <w:widowControl w:val="0"/>
        <w:ind w:firstLine="709"/>
        <w:jc w:val="both"/>
        <w:rPr>
          <w:sz w:val="20"/>
        </w:rPr>
      </w:pPr>
      <w:r w:rsidRPr="00DB3556">
        <w:rPr>
          <w:sz w:val="20"/>
        </w:rPr>
        <w:t>5.5. В случае если обеспечение заявки</w:t>
      </w:r>
      <w:r w:rsidRPr="0045446C">
        <w:rPr>
          <w:sz w:val="20"/>
        </w:rPr>
        <w:t xml:space="preserve"> предоставляется участником закупки в виде денежных средств:</w:t>
      </w:r>
    </w:p>
    <w:p w:rsidR="00E348A4" w:rsidP="00E348A4">
      <w:pPr>
        <w:ind w:firstLine="708"/>
        <w:jc w:val="both"/>
        <w:rPr>
          <w:sz w:val="20"/>
        </w:rPr>
      </w:pPr>
      <w:r w:rsidRPr="00B00AA3">
        <w:rPr>
          <w:sz w:val="20"/>
        </w:rPr>
        <w:t>5.5.1. Обеспечение заявки на участие в закупке предоставляется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E348A4" w:rsidP="00E348A4">
      <w:pPr>
        <w:ind w:firstLine="708"/>
        <w:jc w:val="both"/>
        <w:rPr>
          <w:sz w:val="20"/>
        </w:rPr>
      </w:pPr>
      <w:r>
        <w:rPr>
          <w:sz w:val="20"/>
        </w:rPr>
        <w:t xml:space="preserve">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со статьей 44 Закона № 44-ФЗ. </w:t>
      </w:r>
    </w:p>
    <w:p w:rsidR="00E348A4" w:rsidP="00E348A4">
      <w:pPr>
        <w:widowControl w:val="0"/>
        <w:ind w:firstLine="709"/>
        <w:jc w:val="both"/>
        <w:rPr>
          <w:sz w:val="20"/>
        </w:rPr>
      </w:pPr>
      <w:r>
        <w:rPr>
          <w:sz w:val="20"/>
        </w:rPr>
        <w:t>5.5</w:t>
      </w:r>
      <w:r w:rsidRPr="00B714A3">
        <w:rPr>
          <w:sz w:val="20"/>
        </w:rPr>
        <w:t>.2.</w:t>
      </w:r>
      <w:r>
        <w:rPr>
          <w:sz w:val="20"/>
        </w:rPr>
        <w:t xml:space="preserve"> Банк прекращает блокирование денежных средств на специальном счете участника закупки не позднее одного часа с момента получения от оператора электронной площадки информации о наступления одного из следующих случаев:</w:t>
      </w:r>
    </w:p>
    <w:p w:rsidR="00E348A4" w:rsidP="00E348A4">
      <w:pPr>
        <w:ind w:firstLine="709"/>
        <w:jc w:val="both"/>
        <w:rPr>
          <w:sz w:val="20"/>
        </w:rPr>
      </w:pPr>
      <w:r>
        <w:rPr>
          <w:sz w:val="20"/>
        </w:rPr>
        <w:t xml:space="preserve">1) отклонение заявки на участие в закупке (за исключением случая, предусмотренного частью 13 статьи 44 Закона № 44-ФЗ), отстранение участника закупки от участия в определении поставщика (подрядчика, исполнителя) в соответствии с Законом № 44-ФЗ;  </w:t>
      </w:r>
    </w:p>
    <w:p w:rsidR="00E348A4" w:rsidP="00E348A4">
      <w:pPr>
        <w:ind w:firstLine="709"/>
        <w:jc w:val="both"/>
        <w:rPr>
          <w:sz w:val="20"/>
        </w:rPr>
      </w:pPr>
      <w:r>
        <w:rPr>
          <w:sz w:val="20"/>
        </w:rPr>
        <w:t>2) отзыв заявки участником закупки в соответствии с Законом № 44-ФЗ;</w:t>
      </w:r>
    </w:p>
    <w:p w:rsidR="00E348A4" w:rsidP="00E348A4">
      <w:pPr>
        <w:ind w:firstLine="709"/>
        <w:jc w:val="both"/>
        <w:rPr>
          <w:sz w:val="20"/>
        </w:rPr>
      </w:pPr>
      <w:r>
        <w:rPr>
          <w:sz w:val="20"/>
        </w:rPr>
        <w:t>3) заключение контракта в соответствии с Закона № 44-ФЗ 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Законом № 44-ФЗ, за исключением участников закупки, признанных в соответствии с Законом № 44-ФЗ уклонившимися от заключения контракта;</w:t>
      </w:r>
    </w:p>
    <w:p w:rsidR="00E348A4" w:rsidP="00E348A4">
      <w:pPr>
        <w:ind w:firstLine="709"/>
        <w:jc w:val="both"/>
        <w:rPr>
          <w:sz w:val="20"/>
        </w:rPr>
      </w:pPr>
      <w:r>
        <w:rPr>
          <w:sz w:val="20"/>
        </w:rPr>
        <w:t>4) отмена закупки в соответствии со статьей 36 Закона № 44-ФЗ.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закупке;</w:t>
      </w:r>
    </w:p>
    <w:p w:rsidR="00E348A4" w:rsidP="00E348A4">
      <w:pPr>
        <w:ind w:firstLine="709"/>
        <w:jc w:val="both"/>
        <w:rPr>
          <w:sz w:val="20"/>
        </w:rPr>
      </w:pPr>
      <w:r>
        <w:rPr>
          <w:sz w:val="20"/>
        </w:rPr>
        <w:t>5) 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E348A4" w:rsidP="00E348A4">
      <w:pPr>
        <w:ind w:firstLine="709"/>
        <w:jc w:val="both"/>
        <w:rPr>
          <w:sz w:val="20"/>
        </w:rPr>
      </w:pPr>
      <w:r>
        <w:rPr>
          <w:sz w:val="20"/>
        </w:rPr>
        <w:t>6) получение предусмотренного Законом № 44-ФЗ 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w:t>
      </w:r>
    </w:p>
    <w:p w:rsidR="00E348A4" w:rsidP="00E348A4">
      <w:pPr>
        <w:jc w:val="both"/>
        <w:rPr>
          <w:sz w:val="20"/>
        </w:rPr>
      </w:pPr>
      <w:r>
        <w:rPr>
          <w:sz w:val="20"/>
        </w:rPr>
        <w:t>и направляет информацию о прекращении такого блокирования оператору электронной площадки.</w:t>
      </w:r>
    </w:p>
    <w:p w:rsidR="00E348A4" w:rsidP="00E348A4">
      <w:pPr>
        <w:ind w:firstLine="708"/>
        <w:jc w:val="both"/>
        <w:rPr>
          <w:sz w:val="20"/>
        </w:rPr>
      </w:pPr>
      <w:r>
        <w:rPr>
          <w:sz w:val="20"/>
        </w:rPr>
        <w:t>Не позднее одного часа с момента получения от оператора электронной площадки информации о включении информации об участнике закупки в реестр недобросовестных поставщиков (подрядчиков, исполнителей) в соответствии со статьей 104 Закона № 44-ФЗ в связи с его уклонением от заключения контракта, банк осуществляет перевод заблокированных в соответствии с подпунктом "в" пункта 3 части 5 статьи 44 Закона № 44-ФЗ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w:t>
      </w:r>
    </w:p>
    <w:p w:rsidR="00E348A4" w:rsidRPr="009A6BD7" w:rsidP="00E348A4">
      <w:pPr>
        <w:ind w:firstLine="708"/>
        <w:jc w:val="both"/>
        <w:rPr>
          <w:sz w:val="20"/>
        </w:rPr>
      </w:pPr>
      <w:r w:rsidRPr="009A6BD7">
        <w:rPr>
          <w:sz w:val="20"/>
        </w:rPr>
        <w:t>5.5.3. Участник закупки, являющийся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 вправе предоставить обеспечение заявки в виде денежных средств с учетом следующих особенностей:</w:t>
      </w:r>
    </w:p>
    <w:p w:rsidR="00E348A4" w:rsidRPr="009A6BD7" w:rsidP="00E348A4">
      <w:pPr>
        <w:ind w:firstLine="708"/>
        <w:jc w:val="both"/>
        <w:rPr>
          <w:sz w:val="20"/>
        </w:rPr>
      </w:pPr>
      <w:bookmarkStart w:id="5" w:name="Par1"/>
      <w:bookmarkStart w:id="6" w:name="Par694"/>
      <w:bookmarkEnd w:id="5"/>
      <w:bookmarkEnd w:id="6"/>
      <w:r w:rsidRPr="009A6BD7">
        <w:rPr>
          <w:sz w:val="20"/>
        </w:rPr>
        <w:t>а) денежные средства вносятся участником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E348A4" w:rsidRPr="009A6BD7" w:rsidP="00E348A4">
      <w:pPr>
        <w:ind w:firstLine="708"/>
        <w:jc w:val="both"/>
        <w:rPr>
          <w:sz w:val="20"/>
        </w:rPr>
      </w:pPr>
      <w:r w:rsidRPr="009A6BD7">
        <w:rPr>
          <w:sz w:val="20"/>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E348A4" w:rsidRPr="009A6BD7" w:rsidP="00E348A4">
      <w:pPr>
        <w:ind w:firstLine="708"/>
        <w:jc w:val="both"/>
        <w:rPr>
          <w:sz w:val="20"/>
        </w:rPr>
      </w:pPr>
      <w:r w:rsidRPr="009A6BD7">
        <w:rPr>
          <w:sz w:val="20"/>
        </w:rPr>
        <w:t>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подведения итогов определения поставщика (подрядчика, исполнителя) на счет, предусмотренный подпунктом "а" настоящего пункта.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44-ФЗ;</w:t>
      </w:r>
    </w:p>
    <w:p w:rsidR="00E348A4" w:rsidRPr="009A6BD7" w:rsidP="00E348A4">
      <w:pPr>
        <w:ind w:firstLine="708"/>
        <w:jc w:val="both"/>
        <w:rPr>
          <w:sz w:val="20"/>
        </w:rPr>
      </w:pPr>
      <w:r w:rsidRPr="009A6BD7">
        <w:rPr>
          <w:sz w:val="20"/>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44-ФЗ. Возврат таких денежных средств участнику закупки не осуществляется в случае, предусмотренном пунктом 7 части 10 статьи 44-ФЗ.</w:t>
      </w:r>
    </w:p>
    <w:p w:rsidR="00E348A4" w:rsidP="00E348A4">
      <w:pPr>
        <w:ind w:firstLine="708"/>
        <w:jc w:val="both"/>
        <w:rPr>
          <w:sz w:val="20"/>
        </w:rPr>
      </w:pPr>
      <w:r w:rsidRPr="009A6BD7">
        <w:rPr>
          <w:sz w:val="20"/>
        </w:rPr>
        <w:t>5.5.4. В случае, если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принято решение о несоответствии указанных заявок требованиям, предусмотренным извещением, по основаниям, установленным пунктами 1 - 3, 5 - 9 части 12 статьи 48 Закона № 44-ФЗ, в порядке, предусмотренном частью 14 статьи 44 Закона № 44-ФЗ,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 предусмотренном частью 15 статьи 44 Закона № 44-ФЗ, предъявляется требование об уплате денежной суммы по независимой гарантии, предоставленной для обеспечения каждой третьей такой заявки.</w:t>
      </w:r>
      <w:r>
        <w:rPr>
          <w:sz w:val="20"/>
        </w:rPr>
        <w:t xml:space="preserve"> </w:t>
      </w:r>
    </w:p>
    <w:p w:rsidR="00E348A4" w:rsidP="00E348A4">
      <w:pPr>
        <w:widowControl w:val="0"/>
        <w:ind w:firstLine="709"/>
        <w:jc w:val="both"/>
        <w:rPr>
          <w:sz w:val="20"/>
        </w:rPr>
      </w:pPr>
      <w:bookmarkStart w:id="7" w:name="Par707"/>
      <w:bookmarkEnd w:id="7"/>
    </w:p>
    <w:p w:rsidR="00E348A4" w:rsidP="00E348A4">
      <w:pPr>
        <w:widowControl w:val="0"/>
        <w:ind w:firstLine="709"/>
        <w:jc w:val="both"/>
        <w:outlineLvl w:val="2"/>
        <w:rPr>
          <w:b/>
          <w:caps/>
          <w:sz w:val="20"/>
        </w:rPr>
      </w:pPr>
      <w:r>
        <w:rPr>
          <w:b/>
          <w:sz w:val="20"/>
        </w:rPr>
        <w:t xml:space="preserve">6. УСЛОВИЯ </w:t>
      </w:r>
      <w:r>
        <w:rPr>
          <w:b/>
          <w:caps/>
          <w:sz w:val="20"/>
        </w:rPr>
        <w:t>независимой</w:t>
      </w:r>
      <w:r>
        <w:rPr>
          <w:b/>
          <w:sz w:val="20"/>
        </w:rPr>
        <w:t xml:space="preserve"> ГАРАНТИИ, </w:t>
      </w:r>
      <w:r>
        <w:rPr>
          <w:b/>
          <w:caps/>
          <w:sz w:val="20"/>
        </w:rPr>
        <w:t xml:space="preserve">предоставляемой участником закупки в качестве обеспечения заявки </w:t>
      </w:r>
    </w:p>
    <w:p w:rsidR="00E348A4" w:rsidRPr="001425BB" w:rsidP="00E348A4">
      <w:pPr>
        <w:ind w:firstLine="709"/>
        <w:jc w:val="both"/>
        <w:rPr>
          <w:sz w:val="20"/>
        </w:rPr>
      </w:pPr>
      <w:bookmarkStart w:id="8" w:name="Par710"/>
      <w:bookmarkEnd w:id="8"/>
      <w:r w:rsidRPr="00262501">
        <w:rPr>
          <w:sz w:val="20"/>
        </w:rPr>
        <w:t>6.1.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 должна быть составлена по утвержденной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на условиях, определенных гражданским законодательством и статьей 45 Закона № 44-ФЗ .</w:t>
      </w:r>
    </w:p>
    <w:p w:rsidR="00E348A4" w:rsidRPr="0045446C" w:rsidP="00E348A4">
      <w:pPr>
        <w:ind w:firstLine="709"/>
        <w:jc w:val="both"/>
        <w:rPr>
          <w:sz w:val="20"/>
        </w:rPr>
      </w:pPr>
      <w:r w:rsidRPr="001425BB">
        <w:rPr>
          <w:sz w:val="20"/>
        </w:rPr>
        <w:t>Бенефициаром является заказчик.</w:t>
      </w:r>
    </w:p>
    <w:p w:rsidR="00E348A4" w:rsidRPr="0045446C" w:rsidP="00E348A4">
      <w:pPr>
        <w:widowControl w:val="0"/>
        <w:ind w:firstLine="709"/>
        <w:jc w:val="both"/>
        <w:rPr>
          <w:sz w:val="20"/>
        </w:rPr>
      </w:pPr>
      <w:r w:rsidRPr="0045446C">
        <w:rPr>
          <w:sz w:val="20"/>
        </w:rPr>
        <w:t>6.2. В соответствии с Постановлением № 1005 независимая гарантия оформляется с учетом следующих требований:</w:t>
      </w:r>
    </w:p>
    <w:p w:rsidR="00E348A4" w:rsidRPr="0045446C" w:rsidP="00E348A4">
      <w:pPr>
        <w:widowControl w:val="0"/>
        <w:ind w:firstLine="709"/>
        <w:jc w:val="both"/>
        <w:rPr>
          <w:sz w:val="20"/>
        </w:rPr>
      </w:pPr>
      <w:r w:rsidRPr="0045446C">
        <w:rPr>
          <w:sz w:val="20"/>
        </w:rPr>
        <w:t>1) недопустимость включения в независимую гарантию:</w:t>
      </w:r>
    </w:p>
    <w:p w:rsidR="00E348A4" w:rsidRPr="0045446C" w:rsidP="00E348A4">
      <w:pPr>
        <w:ind w:firstLine="709"/>
        <w:jc w:val="both"/>
        <w:rPr>
          <w:sz w:val="20"/>
        </w:rPr>
      </w:pPr>
      <w:r w:rsidRPr="0045446C">
        <w:rPr>
          <w:sz w:val="20"/>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E348A4" w:rsidRPr="0045446C" w:rsidP="00E348A4">
      <w:pPr>
        <w:ind w:firstLine="709"/>
        <w:jc w:val="both"/>
        <w:rPr>
          <w:sz w:val="20"/>
        </w:rPr>
      </w:pPr>
      <w:r w:rsidRPr="0045446C">
        <w:rPr>
          <w:sz w:val="20"/>
        </w:rPr>
        <w:t>требований о предоставлении заказчиком гаранту отчета об исполнении контракта, гарантийных обязательств;</w:t>
      </w:r>
    </w:p>
    <w:p w:rsidR="00E348A4" w:rsidRPr="0045446C" w:rsidP="00E348A4">
      <w:pPr>
        <w:ind w:firstLine="709"/>
        <w:jc w:val="both"/>
        <w:rPr>
          <w:sz w:val="20"/>
        </w:rPr>
      </w:pPr>
      <w:r w:rsidRPr="0045446C">
        <w:rPr>
          <w:sz w:val="20"/>
        </w:rPr>
        <w:t>требований о предоставлении заказчиком гаранту одновременно с требованием об уплате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уплате денежной суммы по независимой гарантии, утвержденный Постановлением № 1005;</w:t>
      </w:r>
    </w:p>
    <w:p w:rsidR="00E348A4" w:rsidRPr="0045446C" w:rsidP="00E348A4">
      <w:pPr>
        <w:ind w:firstLine="709"/>
        <w:jc w:val="both"/>
        <w:rPr>
          <w:sz w:val="20"/>
        </w:rPr>
      </w:pPr>
      <w:r w:rsidRPr="0045446C">
        <w:rPr>
          <w:sz w:val="20"/>
        </w:rPr>
        <w:t>2) 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E348A4" w:rsidRPr="0045446C" w:rsidP="00E348A4">
      <w:pPr>
        <w:ind w:firstLine="709"/>
        <w:jc w:val="both"/>
        <w:rPr>
          <w:sz w:val="20"/>
        </w:rPr>
      </w:pPr>
      <w:r w:rsidRPr="0045446C">
        <w:rPr>
          <w:sz w:val="20"/>
        </w:rPr>
        <w:t xml:space="preserve">6.3. </w:t>
      </w:r>
      <w:bookmarkStart w:id="9" w:name="Par720"/>
      <w:bookmarkEnd w:id="9"/>
      <w:r w:rsidRPr="0045446C">
        <w:rPr>
          <w:sz w:val="20"/>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E348A4" w:rsidRPr="0045446C" w:rsidP="00E348A4">
      <w:pPr>
        <w:widowControl w:val="0"/>
        <w:ind w:firstLine="709"/>
        <w:jc w:val="both"/>
        <w:rPr>
          <w:sz w:val="20"/>
        </w:rPr>
      </w:pPr>
      <w:r w:rsidRPr="0045446C">
        <w:rPr>
          <w:sz w:val="20"/>
        </w:rPr>
        <w:t>6.4. Заказчик рассматривает поступившую независимую гарантию в срок, не превышающий трех рабочих дней со дня ее поступления, если Законом № 44-ФЗ не установлено иное.</w:t>
      </w:r>
    </w:p>
    <w:p w:rsidR="00E348A4" w:rsidRPr="0045446C" w:rsidP="00E348A4">
      <w:pPr>
        <w:ind w:firstLine="709"/>
        <w:jc w:val="both"/>
        <w:rPr>
          <w:sz w:val="20"/>
        </w:rPr>
      </w:pPr>
      <w:r w:rsidRPr="0045446C">
        <w:rPr>
          <w:sz w:val="20"/>
        </w:rPr>
        <w:t>6.5. Основанием для отказа в принятии независимой гарантии заказчиком является:</w:t>
      </w:r>
    </w:p>
    <w:p w:rsidR="00E348A4" w:rsidRPr="00DB3556" w:rsidP="00E348A4">
      <w:pPr>
        <w:ind w:firstLine="709"/>
        <w:jc w:val="both"/>
        <w:rPr>
          <w:sz w:val="20"/>
        </w:rPr>
      </w:pPr>
      <w:r w:rsidRPr="0045446C">
        <w:rPr>
          <w:sz w:val="20"/>
        </w:rPr>
        <w:t xml:space="preserve">1) отсутствие информации о независимой гарантии в предусмотренном статьей 45 Закона № 44-ФЗ </w:t>
      </w:r>
      <w:r w:rsidRPr="00DB3556">
        <w:rPr>
          <w:sz w:val="20"/>
        </w:rPr>
        <w:t>реестрах независимых гарантий;</w:t>
      </w:r>
    </w:p>
    <w:p w:rsidR="00E348A4" w:rsidRPr="009306FC" w:rsidP="00E348A4">
      <w:pPr>
        <w:rPr>
          <w:sz w:val="20"/>
        </w:rPr>
      </w:pPr>
      <w:r>
        <w:rPr>
          <w:sz w:val="20"/>
        </w:rPr>
        <w:t xml:space="preserve">              </w:t>
      </w:r>
      <w:r w:rsidRPr="009306FC">
        <w:rPr>
          <w:sz w:val="20"/>
        </w:rPr>
        <w:t>2) несоответствие независимой гарантии требованиям, предусмотренным частями 2, 3 и 8.2 статьи 45 Закона № 44-ФЗ;</w:t>
      </w:r>
    </w:p>
    <w:p w:rsidR="00E348A4" w:rsidRPr="0045446C" w:rsidP="00E348A4">
      <w:pPr>
        <w:ind w:firstLine="709"/>
        <w:jc w:val="both"/>
        <w:rPr>
          <w:sz w:val="20"/>
        </w:rPr>
      </w:pPr>
      <w:r w:rsidRPr="0045446C">
        <w:rPr>
          <w:sz w:val="20"/>
        </w:rPr>
        <w:t>3) несоответствие независимой гарантии требованиям, содержащимся в Извещении.</w:t>
      </w:r>
    </w:p>
    <w:p w:rsidR="00E348A4" w:rsidRPr="0045446C" w:rsidP="00E348A4">
      <w:pPr>
        <w:ind w:firstLine="709"/>
        <w:jc w:val="both"/>
        <w:rPr>
          <w:sz w:val="20"/>
        </w:rPr>
      </w:pPr>
      <w:r w:rsidRPr="0045446C">
        <w:rPr>
          <w:sz w:val="20"/>
        </w:rPr>
        <w:t xml:space="preserve">6.6. В случае отказа в принятии независимой гарантии заказчик в срок, установленный частью 5 статьи 45 Закона </w:t>
        <w:br/>
        <w:t>№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E348A4" w:rsidP="00E348A4">
      <w:pPr>
        <w:ind w:firstLine="709"/>
        <w:jc w:val="both"/>
        <w:rPr>
          <w:sz w:val="20"/>
        </w:rPr>
      </w:pPr>
      <w:r w:rsidRPr="0045446C">
        <w:rPr>
          <w:sz w:val="20"/>
        </w:rPr>
        <w:t xml:space="preserve"> 6.7. Независимая гарантия, информация о ней и документы, предусмотренные частью 9 статьи 45 Закона № 44-ФЗ, должны быть включены в реестр независимых гарантий, размещенный в ЕИС, за исключением независимых гарантий, указанных в части 8.1 статьи 45 Закона № 44-ФЗ. 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номера реестровой записи. В течен</w:t>
      </w:r>
      <w:r>
        <w:rPr>
          <w:sz w:val="20"/>
        </w:rPr>
        <w:t>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E348A4" w:rsidP="00E348A4">
      <w:pPr>
        <w:widowControl w:val="0"/>
        <w:ind w:firstLine="709"/>
        <w:jc w:val="both"/>
        <w:outlineLvl w:val="2"/>
        <w:rPr>
          <w:b/>
          <w:sz w:val="20"/>
        </w:rPr>
      </w:pPr>
    </w:p>
    <w:p w:rsidR="00E348A4" w:rsidP="00E348A4">
      <w:pPr>
        <w:widowControl w:val="0"/>
        <w:ind w:firstLine="709"/>
        <w:jc w:val="both"/>
        <w:rPr>
          <w:b/>
          <w:sz w:val="20"/>
        </w:rPr>
      </w:pPr>
      <w:r>
        <w:rPr>
          <w:b/>
          <w:sz w:val="20"/>
        </w:rPr>
        <w:t xml:space="preserve">7. ОБЕСПЕЧЕНИЕ ИСПОЛНЕНИЯ КОНТРАКТА, ГАРАНТИЙНЫХ ОБЯЗАТЕЛЬСТВ </w:t>
      </w:r>
    </w:p>
    <w:p w:rsidR="00E348A4" w:rsidP="00E348A4">
      <w:pPr>
        <w:widowControl w:val="0"/>
        <w:ind w:firstLine="709"/>
        <w:jc w:val="both"/>
        <w:rPr>
          <w:sz w:val="20"/>
        </w:rPr>
      </w:pPr>
      <w:r>
        <w:rPr>
          <w:sz w:val="20"/>
        </w:rPr>
        <w:t xml:space="preserve">7.1. Обеспечение исполнения контракта, обеспечение гарантийных обязательств (при наличии) установлены в Извещении. </w:t>
      </w:r>
    </w:p>
    <w:p w:rsidR="00E348A4" w:rsidP="00E348A4">
      <w:pPr>
        <w:widowControl w:val="0"/>
        <w:ind w:firstLine="709"/>
        <w:jc w:val="both"/>
        <w:rPr>
          <w:sz w:val="20"/>
        </w:rPr>
      </w:pPr>
      <w:r>
        <w:rPr>
          <w:sz w:val="20"/>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Закона № 44-ФЗ размер обеспечения исполнения контракта, в том числе предоставляемого с учетом положений статьи 37 Закона  № 44-ФЗ, устанавливается от цены, по которой заключается контракт, но не может составлять менее чем размер аванса, за исключением случая, предусмотренного в пункте 7.2. </w:t>
      </w:r>
    </w:p>
    <w:p w:rsidR="00E348A4" w:rsidP="00E348A4">
      <w:pPr>
        <w:widowControl w:val="0"/>
        <w:ind w:firstLine="709"/>
        <w:jc w:val="both"/>
        <w:rPr>
          <w:sz w:val="20"/>
        </w:rPr>
      </w:pPr>
      <w:r>
        <w:rPr>
          <w:sz w:val="20"/>
        </w:rPr>
        <w:t>7.2. В случае если контрактом предусмотрена выплата аванса и если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частью 6.2 статьи 96 Закона № 44-ФЗ) при заключении контракта по результатам определения поставщиков (подрядчиков, исполнителей) в соответствии с пунктом 1 части 1 статьи 30 Закона № 44-ФЗ), уменьшенной на размер такого аванса.</w:t>
      </w:r>
      <w:bookmarkStart w:id="10" w:name="Par1613"/>
      <w:bookmarkEnd w:id="10"/>
    </w:p>
    <w:p w:rsidR="00E348A4" w:rsidP="00E348A4">
      <w:pPr>
        <w:widowControl w:val="0"/>
        <w:ind w:firstLine="709"/>
        <w:jc w:val="both"/>
        <w:rPr>
          <w:sz w:val="20"/>
        </w:rPr>
      </w:pPr>
      <w:r>
        <w:rPr>
          <w:sz w:val="20"/>
        </w:rPr>
        <w:t xml:space="preserve">7.3. 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E348A4" w:rsidP="00E348A4">
      <w:pPr>
        <w:widowControl w:val="0"/>
        <w:ind w:firstLine="709"/>
        <w:jc w:val="both"/>
        <w:rPr>
          <w:sz w:val="20"/>
        </w:rPr>
      </w:pPr>
      <w:r>
        <w:rPr>
          <w:sz w:val="20"/>
        </w:rPr>
        <w:t>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E348A4" w:rsidP="00E348A4">
      <w:pPr>
        <w:widowControl w:val="0"/>
        <w:ind w:firstLine="709"/>
        <w:jc w:val="both"/>
        <w:rPr>
          <w:sz w:val="20"/>
        </w:rPr>
      </w:pPr>
      <w:r>
        <w:rPr>
          <w:sz w:val="20"/>
        </w:rPr>
        <w:t>7.4.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E348A4" w:rsidP="00E348A4">
      <w:pPr>
        <w:widowControl w:val="0"/>
        <w:ind w:firstLine="709"/>
        <w:jc w:val="both"/>
        <w:rPr>
          <w:sz w:val="20"/>
        </w:rPr>
      </w:pPr>
      <w:r>
        <w:rPr>
          <w:sz w:val="20"/>
        </w:rPr>
        <w:t>7.5.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 44-ФЗ.</w:t>
      </w:r>
    </w:p>
    <w:p w:rsidR="00E348A4" w:rsidP="00E348A4">
      <w:pPr>
        <w:widowControl w:val="0"/>
        <w:ind w:firstLine="709"/>
        <w:jc w:val="both"/>
        <w:rPr>
          <w:sz w:val="20"/>
        </w:rPr>
      </w:pPr>
      <w:r>
        <w:rPr>
          <w:sz w:val="20"/>
        </w:rPr>
        <w:t>7.6. В случае если участником закупки, с которым заключается контракт, является казенное учреждение, положения Закона № 44-ФЗ об обеспечении исполнения контракта к такому участнику не применяются.</w:t>
      </w:r>
    </w:p>
    <w:p w:rsidR="00E348A4" w:rsidP="00E348A4">
      <w:pPr>
        <w:widowControl w:val="0"/>
        <w:ind w:firstLine="709"/>
        <w:jc w:val="both"/>
        <w:rPr>
          <w:sz w:val="20"/>
        </w:rPr>
      </w:pPr>
      <w:r>
        <w:rPr>
          <w:sz w:val="20"/>
        </w:rPr>
        <w:t>7.7. 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w:t>
      </w:r>
    </w:p>
    <w:p w:rsidR="00E348A4" w:rsidP="00E348A4">
      <w:pPr>
        <w:widowControl w:val="0"/>
        <w:ind w:firstLine="709"/>
        <w:jc w:val="both"/>
        <w:rPr>
          <w:sz w:val="20"/>
        </w:rPr>
      </w:pPr>
      <w:r>
        <w:rPr>
          <w:sz w:val="20"/>
        </w:rPr>
        <w:t>7.8. Участник закупки, с которым заключается контракт, в срок, установленный статьей 51 Закона № 44-ФЗ подписывает усиленной электронной подписью лица, имеющего право действовать от имени участника аукциона, проект контракта и одновременно размещает на электронной площадке подписанный проект контракта, а также документ, подтверждающий предоставление обеспечения исполнения контракта в соответствии с Законом № 44-ФЗ (за исключением случаев, предусмотренных Законом № 44-ФЗ). При этом такой участник закупки:</w:t>
      </w:r>
    </w:p>
    <w:p w:rsidR="00E348A4" w:rsidP="00E348A4">
      <w:pPr>
        <w:widowControl w:val="0"/>
        <w:ind w:firstLine="709"/>
        <w:jc w:val="both"/>
        <w:rPr>
          <w:sz w:val="20"/>
        </w:rPr>
      </w:pPr>
      <w:r>
        <w:rPr>
          <w:sz w:val="20"/>
        </w:rPr>
        <w:t>а) в случаях, предусмотренных статьей 37 Закона № 44-ФЗ, одновременно представляет заказчику информацию и документы, предусмотренные статьей 37 Закона № 44-ФЗ;</w:t>
      </w:r>
    </w:p>
    <w:p w:rsidR="00E348A4" w:rsidP="00E348A4">
      <w:pPr>
        <w:widowControl w:val="0"/>
        <w:ind w:firstLine="709"/>
        <w:jc w:val="both"/>
        <w:rPr>
          <w:sz w:val="20"/>
        </w:rPr>
      </w:pPr>
      <w:r>
        <w:rPr>
          <w:sz w:val="20"/>
        </w:rPr>
        <w:t>б)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платы, подлежащей внесению за заключение контракта, предложенной таким участником аукциона (если по результатам определения поставщика (подрядчика, исполнителя) в соответствии с Законом № 44-ФЗ определен размер платы, подлежащей внесению участником закупки за заключение контракта).</w:t>
      </w:r>
    </w:p>
    <w:p w:rsidR="00E348A4" w:rsidP="00E348A4">
      <w:pPr>
        <w:ind w:firstLine="708"/>
        <w:jc w:val="both"/>
        <w:rPr>
          <w:sz w:val="20"/>
        </w:rPr>
      </w:pPr>
      <w:r>
        <w:rPr>
          <w:sz w:val="20"/>
        </w:rPr>
        <w:t>7.9. Участник закупки, с которым заключается контракт по результатам аукциона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E348A4" w:rsidP="00E348A4">
      <w:pPr>
        <w:ind w:firstLine="708"/>
        <w:jc w:val="both"/>
        <w:rPr>
          <w:sz w:val="20"/>
        </w:rPr>
      </w:pPr>
      <w:r>
        <w:rPr>
          <w:sz w:val="20"/>
        </w:rPr>
        <w:t xml:space="preserve">7.10.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E348A4" w:rsidP="00E348A4">
      <w:pPr>
        <w:ind w:firstLine="708"/>
        <w:jc w:val="both"/>
        <w:rPr>
          <w:sz w:val="20"/>
        </w:rPr>
      </w:pPr>
      <w:r>
        <w:rPr>
          <w:sz w:val="20"/>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bookmarkStart w:id="11" w:name="Par2"/>
      <w:bookmarkEnd w:id="11"/>
    </w:p>
    <w:p w:rsidR="00E348A4" w:rsidP="00E348A4">
      <w:pPr>
        <w:ind w:firstLine="708"/>
        <w:jc w:val="both"/>
        <w:rPr>
          <w:sz w:val="20"/>
        </w:rPr>
      </w:pPr>
      <w:r>
        <w:rPr>
          <w:sz w:val="20"/>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bookmarkStart w:id="12" w:name="Par4"/>
      <w:bookmarkEnd w:id="12"/>
    </w:p>
    <w:p w:rsidR="00E348A4" w:rsidP="00E348A4">
      <w:pPr>
        <w:ind w:firstLine="708"/>
        <w:jc w:val="both"/>
        <w:rPr>
          <w:sz w:val="20"/>
        </w:rPr>
      </w:pPr>
      <w:r>
        <w:rPr>
          <w:sz w:val="20"/>
        </w:rPr>
        <w:t>7.11.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bookmarkStart w:id="13" w:name="Par8"/>
      <w:bookmarkEnd w:id="13"/>
    </w:p>
    <w:p w:rsidR="00E348A4" w:rsidP="00E348A4">
      <w:pPr>
        <w:ind w:firstLine="708"/>
        <w:jc w:val="both"/>
        <w:rPr>
          <w:sz w:val="20"/>
        </w:rPr>
      </w:pPr>
      <w:r>
        <w:rPr>
          <w:sz w:val="20"/>
        </w:rPr>
        <w:t>7.12. Предусмотренное частями 7 и 7.1 статьи 96 Закона № 44-ФЗ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 44-ФЗ,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bookmarkStart w:id="14" w:name="_Ref354440192"/>
      <w:bookmarkStart w:id="15" w:name="_Ref166350767"/>
    </w:p>
    <w:p w:rsidR="00E348A4" w:rsidP="00E348A4">
      <w:pPr>
        <w:ind w:firstLine="708"/>
        <w:jc w:val="both"/>
        <w:rPr>
          <w:sz w:val="20"/>
        </w:rPr>
      </w:pPr>
      <w:r>
        <w:rPr>
          <w:sz w:val="20"/>
        </w:rPr>
        <w:t xml:space="preserve">7.13. </w:t>
      </w:r>
      <w:bookmarkEnd w:id="14"/>
      <w:r>
        <w:rPr>
          <w:sz w:val="20"/>
        </w:rPr>
        <w:t>Передача участником закупки, с которым заключается контракт, заказчику денежных средств в качестве обеспечения исполнения контракта:</w:t>
      </w:r>
    </w:p>
    <w:p w:rsidR="00E348A4" w:rsidP="00E348A4">
      <w:pPr>
        <w:widowControl w:val="0"/>
        <w:ind w:firstLine="709"/>
        <w:jc w:val="both"/>
        <w:rPr>
          <w:sz w:val="20"/>
        </w:rPr>
      </w:pPr>
      <w:r>
        <w:rPr>
          <w:sz w:val="20"/>
        </w:rPr>
        <w:t xml:space="preserve">а) денежные средства, вносимые в качестве обеспечения исполнения контракта, должны быть перечислены заказчику на указанный в извещении счет, на котором в соответствии с законодательством Российской Федерации учитываются операции со средствами, поступающими заказчику, </w:t>
      </w:r>
      <w:bookmarkEnd w:id="15"/>
      <w:r>
        <w:rPr>
          <w:sz w:val="20"/>
        </w:rPr>
        <w:t>в размере, установленном в Извещении;</w:t>
      </w:r>
    </w:p>
    <w:p w:rsidR="00E348A4" w:rsidP="00E348A4">
      <w:pPr>
        <w:widowControl w:val="0"/>
        <w:ind w:firstLine="709"/>
        <w:jc w:val="both"/>
        <w:rPr>
          <w:sz w:val="20"/>
        </w:rPr>
      </w:pPr>
      <w:r>
        <w:rPr>
          <w:sz w:val="20"/>
        </w:rPr>
        <w:t>б) денежные средства, вносимые в качестве обеспечения исполнения контракта, должны быть зачислены по реквизитам счета заказчика, указанным в извещении, до заключения контракта. В противном случае обеспечения исполнения контракта в виде внесения денежных средств считается непредоставленным;</w:t>
      </w:r>
    </w:p>
    <w:p w:rsidR="00E348A4" w:rsidP="00E348A4">
      <w:pPr>
        <w:widowControl w:val="0"/>
        <w:ind w:firstLine="709"/>
        <w:jc w:val="both"/>
        <w:rPr>
          <w:sz w:val="20"/>
        </w:rPr>
      </w:pPr>
      <w:r>
        <w:rPr>
          <w:sz w:val="20"/>
        </w:rPr>
        <w:t>в) денежные средства, внесенные в качестве обеспечения исполнения контракта,</w:t>
      </w:r>
      <w:r>
        <w:rPr>
          <w:b/>
          <w:sz w:val="20"/>
        </w:rPr>
        <w:t xml:space="preserve"> </w:t>
      </w:r>
      <w:r>
        <w:rPr>
          <w:sz w:val="20"/>
        </w:rPr>
        <w:t>возвращаются заказчиком поставщику (подрядчику, исполнителю), с которым заключен контракт, при надлежащем исполнении им своих обязательств по контракту в срок, установленный контрактом.</w:t>
      </w:r>
    </w:p>
    <w:p w:rsidR="00E348A4" w:rsidP="00E348A4">
      <w:pPr>
        <w:widowControl w:val="0"/>
        <w:ind w:firstLine="709"/>
        <w:jc w:val="both"/>
        <w:rPr>
          <w:sz w:val="20"/>
        </w:rPr>
      </w:pPr>
      <w:r>
        <w:rPr>
          <w:sz w:val="20"/>
        </w:rPr>
        <w:t>7.14. 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Законом № 44-ФЗ в порядке и в сроки, которые установлены контрактом.</w:t>
      </w:r>
    </w:p>
    <w:p w:rsidR="00E348A4" w:rsidP="00E348A4">
      <w:pPr>
        <w:widowControl w:val="0"/>
        <w:ind w:firstLine="709"/>
        <w:jc w:val="both"/>
        <w:rPr>
          <w:sz w:val="20"/>
        </w:rPr>
      </w:pPr>
      <w:r>
        <w:rPr>
          <w:sz w:val="20"/>
        </w:rPr>
        <w:t>Передача поставщиком (подрядчиком, исполнителем) заказчику денежных средств в качестве обеспечения гарантийных обязательств (при наличии):</w:t>
      </w:r>
    </w:p>
    <w:p w:rsidR="00E348A4" w:rsidP="00E348A4">
      <w:pPr>
        <w:widowControl w:val="0"/>
        <w:ind w:firstLine="709"/>
        <w:jc w:val="both"/>
        <w:rPr>
          <w:sz w:val="20"/>
        </w:rPr>
      </w:pPr>
      <w:r>
        <w:rPr>
          <w:sz w:val="20"/>
        </w:rPr>
        <w:t>а) денежные средства, вносимые в качестве обеспечения гарантийных обязательств, должны быть перечислены на указанный в Извещении счет, на котором в соответствии с законодательством Российской Федерации учитываются операции со средствами, поступающими заказчику в размере, установленном в Извещении;</w:t>
      </w:r>
    </w:p>
    <w:p w:rsidR="00E348A4" w:rsidP="00E348A4">
      <w:pPr>
        <w:widowControl w:val="0"/>
        <w:ind w:firstLine="709"/>
        <w:jc w:val="both"/>
        <w:rPr>
          <w:sz w:val="20"/>
        </w:rPr>
      </w:pPr>
      <w:r>
        <w:rPr>
          <w:sz w:val="20"/>
        </w:rPr>
        <w:t>б) денежные средства, вносимые в качестве обеспечения гарантийных обязательств, должны быть зачислены заказчику до оформления документа о приемке (за исключением отдельного этапа исполнения контракта) поставленного товара, выполненной работы (ее результатов), оказанной услуги. В противном случае обеспечение гарантийных обязательств в виде внесения денежных средств считается непредоставленным;</w:t>
      </w:r>
    </w:p>
    <w:p w:rsidR="00E348A4" w:rsidP="00E348A4">
      <w:pPr>
        <w:widowControl w:val="0"/>
        <w:ind w:firstLine="709"/>
        <w:jc w:val="both"/>
        <w:rPr>
          <w:sz w:val="20"/>
        </w:rPr>
      </w:pPr>
      <w:r>
        <w:rPr>
          <w:sz w:val="20"/>
        </w:rPr>
        <w:t>в) денежные средства, внесенные в качестве обеспечения гарантийных обязательств, возвращаются заказчиком поставщику (подрядчику, исполнителю) с которым заключен контракт, при условии надлежащего исполнения им гарантийных обязательств по контракту в срок, установленный контрактом.</w:t>
      </w:r>
    </w:p>
    <w:p w:rsidR="00E348A4" w:rsidP="00E348A4">
      <w:pPr>
        <w:ind w:firstLine="709"/>
        <w:jc w:val="both"/>
        <w:rPr>
          <w:sz w:val="20"/>
        </w:rPr>
      </w:pPr>
      <w:r>
        <w:rPr>
          <w:sz w:val="20"/>
        </w:rPr>
        <w:t>7.15. При осуществлении закупки, предусматривающей заключение контракта жизненного цикла, заказчик устанавливает в извещении, в проекте контракта требование обеспечения исполнения контракта раздельно в части:</w:t>
      </w:r>
    </w:p>
    <w:p w:rsidR="00E348A4" w:rsidP="00E348A4">
      <w:pPr>
        <w:ind w:firstLine="709"/>
        <w:jc w:val="both"/>
        <w:rPr>
          <w:sz w:val="20"/>
        </w:rPr>
      </w:pPr>
      <w:r>
        <w:rPr>
          <w:sz w:val="20"/>
        </w:rPr>
        <w:t>1) поставки товара или выполнения работы (в том числе при необходимости проектирования объекта капитального строительства, создания товара, который должен быть создан в результате выполнения работы);</w:t>
      </w:r>
    </w:p>
    <w:p w:rsidR="00E348A4" w:rsidP="00E348A4">
      <w:pPr>
        <w:ind w:firstLine="709"/>
        <w:jc w:val="both"/>
        <w:rPr>
          <w:sz w:val="20"/>
        </w:rPr>
      </w:pPr>
      <w:r>
        <w:rPr>
          <w:sz w:val="20"/>
        </w:rPr>
        <w:t>2) последующего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E348A4" w:rsidP="00E348A4">
      <w:pPr>
        <w:ind w:firstLine="709"/>
        <w:jc w:val="both"/>
        <w:rPr>
          <w:sz w:val="20"/>
        </w:rPr>
      </w:pPr>
      <w:r>
        <w:rPr>
          <w:sz w:val="20"/>
        </w:rPr>
        <w:t>7.16. В случае заключения контракта жизненного цикла при установлении заказчиком требования обеспечения исполнения контракта:</w:t>
      </w:r>
    </w:p>
    <w:p w:rsidR="00E348A4" w:rsidP="00E348A4">
      <w:pPr>
        <w:ind w:firstLine="709"/>
        <w:jc w:val="both"/>
        <w:rPr>
          <w:sz w:val="20"/>
        </w:rPr>
      </w:pPr>
      <w:r>
        <w:rPr>
          <w:sz w:val="20"/>
        </w:rPr>
        <w:t>1) размер обеспечения исполнения контракта в части, предусмотренной пунктом 1 части 1.1 статьи 96 Закона № 44-ФЗ, устанавливается в соответствии с частями 6 и 6.1 статьи 96 Закона № 44-ФЗ в извещении, в проекте контракта от стоимости товара или работы (в том числе при необходимости стоимости работ по подготовке проектной документации, стоимости работ по созданию товара);</w:t>
      </w:r>
    </w:p>
    <w:p w:rsidR="00E348A4" w:rsidP="00E348A4">
      <w:pPr>
        <w:ind w:firstLine="709"/>
        <w:jc w:val="both"/>
        <w:rPr>
          <w:sz w:val="20"/>
        </w:rPr>
      </w:pPr>
      <w:r>
        <w:rPr>
          <w:sz w:val="20"/>
        </w:rPr>
        <w:t>2) размер обеспечения исполнения контракта в части, предусмотренной пунктом 2 части 1.1 статьи 96 Закона № 44-ФЗ, устанавливается в соответствии с частями 6 и 6.1 статьи 96 Закона № 44-ФЗ в извещении, в проекте контракта в размере до десяти процентов от стоимости последующих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rsidR="00E348A4" w:rsidP="00E348A4">
      <w:pPr>
        <w:ind w:firstLine="709"/>
        <w:jc w:val="both"/>
        <w:rPr>
          <w:sz w:val="20"/>
        </w:rPr>
      </w:pPr>
      <w:r>
        <w:rPr>
          <w:sz w:val="20"/>
        </w:rPr>
        <w:t>7.17. В случае заключения контракта жизненного цикла контракт заключается после предоставления участником закупки, с которым заключается контракт, обеспечения исполнения контракта в части, предусмотренной пунктом 1 части 1.1 статьи 96 Закона № 44-ФЗ.</w:t>
      </w:r>
    </w:p>
    <w:p w:rsidR="00E348A4" w:rsidP="00E348A4">
      <w:pPr>
        <w:jc w:val="both"/>
        <w:rPr>
          <w:sz w:val="20"/>
        </w:rPr>
      </w:pPr>
    </w:p>
    <w:p w:rsidR="00E348A4" w:rsidRPr="0079496E" w:rsidP="00E348A4">
      <w:pPr>
        <w:widowControl w:val="0"/>
        <w:autoSpaceDE w:val="0"/>
        <w:autoSpaceDN w:val="0"/>
        <w:adjustRightInd w:val="0"/>
        <w:ind w:firstLine="709"/>
        <w:jc w:val="both"/>
        <w:outlineLvl w:val="2"/>
        <w:rPr>
          <w:b/>
          <w:caps/>
          <w:sz w:val="20"/>
        </w:rPr>
      </w:pPr>
      <w:r w:rsidRPr="0079496E">
        <w:rPr>
          <w:b/>
          <w:sz w:val="20"/>
        </w:rPr>
        <w:t xml:space="preserve">8. УСЛОВИЯ НЕЗАВИСИМОЙ ГАРАНТИИ, </w:t>
      </w:r>
      <w:r w:rsidRPr="0079496E">
        <w:rPr>
          <w:rFonts w:eastAsia="Calibri"/>
          <w:b/>
          <w:caps/>
          <w:sz w:val="20"/>
          <w:lang w:eastAsia="en-US"/>
        </w:rPr>
        <w:t>предоставляемой участником закупки в качестве обеспечения ИСПОЛНЕНИЯ КОНТРАКТА, ОБЕСПЕЧЕНИЯ ГАРАНТИЙНЫХ ОБЯЗАТЕЛЬСТВ</w:t>
      </w:r>
      <w:r w:rsidRPr="0079496E">
        <w:rPr>
          <w:b/>
          <w:caps/>
          <w:sz w:val="20"/>
        </w:rPr>
        <w:t xml:space="preserve"> </w:t>
      </w:r>
    </w:p>
    <w:p w:rsidR="00E348A4" w:rsidP="00E348A4">
      <w:pPr>
        <w:autoSpaceDE w:val="0"/>
        <w:autoSpaceDN w:val="0"/>
        <w:adjustRightInd w:val="0"/>
        <w:ind w:firstLine="709"/>
        <w:jc w:val="both"/>
        <w:rPr>
          <w:rFonts w:eastAsia="Calibri"/>
          <w:sz w:val="20"/>
        </w:rPr>
      </w:pPr>
      <w:r w:rsidRPr="0079496E">
        <w:rPr>
          <w:sz w:val="20"/>
        </w:rPr>
        <w:t xml:space="preserve">8.1. В качестве </w:t>
      </w:r>
      <w:r w:rsidRPr="0079496E">
        <w:rPr>
          <w:rFonts w:eastAsia="Calibri"/>
          <w:sz w:val="20"/>
        </w:rPr>
        <w:t xml:space="preserve">обеспечения исполнения контрактов, обеспечения гарантийных обязательств </w:t>
      </w:r>
      <w:r w:rsidRPr="0079496E">
        <w:rPr>
          <w:sz w:val="20"/>
        </w:rPr>
        <w:t>принимаются</w:t>
      </w:r>
      <w:r w:rsidRPr="0079496E">
        <w:rPr>
          <w:rFonts w:eastAsia="Calibri"/>
          <w:sz w:val="20"/>
          <w:lang w:eastAsia="en-US"/>
        </w:rPr>
        <w:t xml:space="preserve"> независимые гарантии, выданные: </w:t>
      </w:r>
      <w:r w:rsidRPr="0079496E">
        <w:rPr>
          <w:rFonts w:eastAsia="Calibri"/>
          <w:sz w:val="20"/>
        </w:rPr>
        <w:t xml:space="preserve">банками, соответствующими требованиям, установленным Правительством Российской Федерации, и включенными в перечень, предусмотренный частью 1.2 статьи 45 </w:t>
      </w:r>
      <w:r w:rsidRPr="0079496E">
        <w:rPr>
          <w:sz w:val="20"/>
        </w:rPr>
        <w:t xml:space="preserve">Закона № 44-ФЗ; </w:t>
      </w:r>
      <w:r w:rsidRPr="0079496E">
        <w:rPr>
          <w:rFonts w:eastAsia="Calibri"/>
          <w:sz w:val="20"/>
        </w:rPr>
        <w:t xml:space="preserve">государственной корпорацией развития "ВЭБ.РФ";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соответствующими требованиям, установленным Правительством Российской Федерации, и включенными в перечень, предусмотренный частью 1.7 статьи 45 </w:t>
      </w:r>
      <w:r w:rsidRPr="0079496E">
        <w:rPr>
          <w:sz w:val="20"/>
        </w:rPr>
        <w:t>Закона № 44-ФЗ</w:t>
      </w:r>
      <w:r w:rsidRPr="0079496E">
        <w:rPr>
          <w:rFonts w:eastAsia="Calibri"/>
          <w:sz w:val="20"/>
        </w:rPr>
        <w:t xml:space="preserve"> (при осуществлении закупок в соответствии с пунктом 1 части 1 статьи 30 </w:t>
      </w:r>
      <w:r w:rsidRPr="0079496E">
        <w:rPr>
          <w:sz w:val="20"/>
        </w:rPr>
        <w:t>Закона № 44-ФЗ</w:t>
      </w:r>
      <w:r w:rsidRPr="0079496E">
        <w:rPr>
          <w:rFonts w:eastAsia="Calibri"/>
          <w:sz w:val="20"/>
        </w:rPr>
        <w:t>);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E348A4" w:rsidRPr="0079496E" w:rsidP="00E348A4">
      <w:pPr>
        <w:autoSpaceDE w:val="0"/>
        <w:autoSpaceDN w:val="0"/>
        <w:adjustRightInd w:val="0"/>
        <w:ind w:firstLine="708"/>
        <w:jc w:val="both"/>
        <w:rPr>
          <w:sz w:val="20"/>
        </w:rPr>
      </w:pPr>
      <w:r w:rsidRPr="0045446C">
        <w:rPr>
          <w:rFonts w:eastAsia="Calibri"/>
          <w:sz w:val="20"/>
          <w:lang w:eastAsia="en-US"/>
        </w:rPr>
        <w:t>8</w:t>
      </w:r>
      <w:r w:rsidRPr="0045446C">
        <w:rPr>
          <w:sz w:val="20"/>
        </w:rPr>
        <w:t>.2. Нез</w:t>
      </w:r>
      <w:r w:rsidRPr="0079496E">
        <w:rPr>
          <w:sz w:val="20"/>
        </w:rPr>
        <w:t>ависимая гарантия должна быть безотзывной и должна содержать:</w:t>
      </w:r>
    </w:p>
    <w:p w:rsidR="00E348A4" w:rsidRPr="0079496E" w:rsidP="00E348A4">
      <w:pPr>
        <w:autoSpaceDE w:val="0"/>
        <w:autoSpaceDN w:val="0"/>
        <w:adjustRightInd w:val="0"/>
        <w:ind w:firstLine="708"/>
        <w:jc w:val="both"/>
        <w:rPr>
          <w:sz w:val="20"/>
        </w:rPr>
      </w:pPr>
      <w:r w:rsidRPr="0079496E">
        <w:rPr>
          <w:rFonts w:eastAsia="Calibri"/>
          <w:sz w:val="20"/>
        </w:rPr>
        <w:t>1)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 44-ФЗ, а также идентификационный код закупки, при осуществлении которой предоставляется такая независимая гарантия;</w:t>
      </w:r>
    </w:p>
    <w:p w:rsidR="00E348A4" w:rsidRPr="00DC2AF9" w:rsidP="00E348A4">
      <w:pPr>
        <w:autoSpaceDE w:val="0"/>
        <w:autoSpaceDN w:val="0"/>
        <w:adjustRightInd w:val="0"/>
        <w:ind w:firstLine="708"/>
        <w:jc w:val="both"/>
        <w:rPr>
          <w:sz w:val="20"/>
        </w:rPr>
      </w:pPr>
      <w:r w:rsidRPr="00DC2AF9">
        <w:rPr>
          <w:rFonts w:eastAsia="Calibri"/>
          <w:sz w:val="20"/>
        </w:rPr>
        <w:t>2) обязательства принципала, надлежащее исполнение которых обеспечивается независимой гарантией;</w:t>
      </w:r>
    </w:p>
    <w:p w:rsidR="00E348A4" w:rsidRPr="00DC2AF9" w:rsidP="00E348A4">
      <w:pPr>
        <w:autoSpaceDE w:val="0"/>
        <w:autoSpaceDN w:val="0"/>
        <w:adjustRightInd w:val="0"/>
        <w:ind w:firstLine="708"/>
        <w:jc w:val="both"/>
        <w:rPr>
          <w:rFonts w:eastAsia="Calibri"/>
          <w:sz w:val="20"/>
        </w:rPr>
      </w:pPr>
      <w:r w:rsidRPr="00DC2AF9">
        <w:rPr>
          <w:rFonts w:eastAsia="Calibri"/>
          <w:sz w:val="20"/>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E348A4" w:rsidRPr="00DC2AF9" w:rsidP="00E348A4">
      <w:pPr>
        <w:autoSpaceDE w:val="0"/>
        <w:autoSpaceDN w:val="0"/>
        <w:adjustRightInd w:val="0"/>
        <w:ind w:firstLine="708"/>
        <w:jc w:val="both"/>
        <w:rPr>
          <w:sz w:val="20"/>
        </w:rPr>
      </w:pPr>
      <w:r w:rsidRPr="00DC2AF9">
        <w:rPr>
          <w:rFonts w:eastAsia="Calibri"/>
          <w:sz w:val="20"/>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348A4" w:rsidRPr="00DC2AF9" w:rsidP="00E348A4">
      <w:pPr>
        <w:autoSpaceDE w:val="0"/>
        <w:autoSpaceDN w:val="0"/>
        <w:adjustRightInd w:val="0"/>
        <w:ind w:firstLine="708"/>
        <w:jc w:val="both"/>
        <w:rPr>
          <w:sz w:val="20"/>
        </w:rPr>
      </w:pPr>
      <w:r w:rsidRPr="00DC2AF9">
        <w:rPr>
          <w:rFonts w:eastAsia="Calibri"/>
          <w:sz w:val="20"/>
        </w:rPr>
        <w:t>5) срок действия независимой гарантии с учетом требований статьи 96 Закона № 44-ФЗ;</w:t>
      </w:r>
    </w:p>
    <w:p w:rsidR="00E348A4" w:rsidRPr="0045446C" w:rsidP="00E348A4">
      <w:pPr>
        <w:autoSpaceDE w:val="0"/>
        <w:autoSpaceDN w:val="0"/>
        <w:adjustRightInd w:val="0"/>
        <w:ind w:firstLine="708"/>
        <w:jc w:val="both"/>
        <w:rPr>
          <w:sz w:val="20"/>
        </w:rPr>
      </w:pPr>
      <w:r w:rsidRPr="00DC2AF9">
        <w:rPr>
          <w:rFonts w:eastAsia="Calibri"/>
          <w:sz w:val="20"/>
        </w:rPr>
        <w:t>6) отлагательное условие, предусматривающее заключение договора предоставления независимой гарантии</w:t>
      </w:r>
      <w:r w:rsidRPr="0079496E">
        <w:rPr>
          <w:rFonts w:eastAsia="Calibri"/>
          <w:sz w:val="20"/>
        </w:rPr>
        <w:t xml:space="preserve"> по обязательствам пр</w:t>
      </w:r>
      <w:r w:rsidRPr="0045446C">
        <w:rPr>
          <w:rFonts w:eastAsia="Calibri"/>
          <w:sz w:val="20"/>
        </w:rPr>
        <w:t>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348A4" w:rsidRPr="0045446C" w:rsidP="00E348A4">
      <w:pPr>
        <w:autoSpaceDE w:val="0"/>
        <w:autoSpaceDN w:val="0"/>
        <w:adjustRightInd w:val="0"/>
        <w:ind w:firstLine="708"/>
        <w:jc w:val="both"/>
        <w:rPr>
          <w:sz w:val="20"/>
        </w:rPr>
      </w:pPr>
      <w:r w:rsidRPr="0045446C">
        <w:rPr>
          <w:rFonts w:eastAsia="Calibri"/>
          <w:sz w:val="20"/>
        </w:rPr>
        <w:t xml:space="preserve">7) установленный </w:t>
      </w:r>
      <w:r w:rsidRPr="0045446C">
        <w:rPr>
          <w:sz w:val="20"/>
        </w:rPr>
        <w:t>Постановлением № 1005</w:t>
      </w:r>
      <w:r w:rsidRPr="0045446C">
        <w:rPr>
          <w:rFonts w:eastAsia="Calibri"/>
          <w:sz w:val="20"/>
        </w:rPr>
        <w:t xml:space="preserve"> перечень документов, предоставляемых заказчиком гаранту одновременно с требованием об </w:t>
      </w:r>
      <w:r w:rsidRPr="0045446C">
        <w:rPr>
          <w:sz w:val="20"/>
        </w:rPr>
        <w:t>осуществлении уплаты</w:t>
      </w:r>
      <w:r w:rsidRPr="0045446C">
        <w:rPr>
          <w:rFonts w:eastAsia="Calibri"/>
          <w:sz w:val="20"/>
        </w:rPr>
        <w:t xml:space="preserve"> денежной суммы по независимой гарантии.</w:t>
      </w:r>
    </w:p>
    <w:p w:rsidR="00E348A4" w:rsidRPr="00DC2AF9" w:rsidP="00E348A4">
      <w:pPr>
        <w:widowControl w:val="0"/>
        <w:autoSpaceDE w:val="0"/>
        <w:autoSpaceDN w:val="0"/>
        <w:adjustRightInd w:val="0"/>
        <w:ind w:firstLine="709"/>
        <w:jc w:val="both"/>
        <w:rPr>
          <w:rFonts w:eastAsia="Calibri"/>
          <w:sz w:val="20"/>
        </w:rPr>
      </w:pPr>
      <w:r w:rsidRPr="00DC2AF9">
        <w:rPr>
          <w:sz w:val="20"/>
        </w:rPr>
        <w:t>8.3. В соответствии с Постановлением № 1005 н</w:t>
      </w:r>
      <w:r w:rsidRPr="00DC2AF9">
        <w:rPr>
          <w:rFonts w:eastAsia="Calibri"/>
          <w:sz w:val="20"/>
        </w:rPr>
        <w:t xml:space="preserve">езависимая гарантия оформляется в письменной форме на бумажном носителе или в форме электронного документа, </w:t>
      </w:r>
      <w:r w:rsidRPr="00DC2AF9">
        <w:rPr>
          <w:sz w:val="20"/>
        </w:rPr>
        <w:t xml:space="preserve">подписанного усиленной квалифицированной электронной подписью лица, имеющего право действовать от имени гаранта, на условиях, определенных гражданским законодательством и статьей 45 Закона № 44-ФЗ, </w:t>
      </w:r>
      <w:r w:rsidRPr="00DC2AF9">
        <w:rPr>
          <w:rFonts w:eastAsia="Calibri"/>
          <w:sz w:val="20"/>
        </w:rPr>
        <w:t>с учетом следующих дополнительных требований:</w:t>
      </w:r>
    </w:p>
    <w:p w:rsidR="00E348A4" w:rsidRPr="00DC2AF9" w:rsidP="00E348A4">
      <w:pPr>
        <w:widowControl w:val="0"/>
        <w:autoSpaceDE w:val="0"/>
        <w:autoSpaceDN w:val="0"/>
        <w:adjustRightInd w:val="0"/>
        <w:ind w:firstLine="709"/>
        <w:jc w:val="both"/>
        <w:rPr>
          <w:sz w:val="20"/>
        </w:rPr>
      </w:pPr>
      <w:r w:rsidRPr="00DC2AF9">
        <w:rPr>
          <w:rFonts w:eastAsia="Calibri"/>
          <w:sz w:val="20"/>
        </w:rPr>
        <w:t>а) обязательное закрепление в независимой гарантии:</w:t>
      </w:r>
    </w:p>
    <w:p w:rsidR="00E348A4" w:rsidRPr="00DC2AF9" w:rsidP="00E348A4">
      <w:pPr>
        <w:autoSpaceDE w:val="0"/>
        <w:autoSpaceDN w:val="0"/>
        <w:adjustRightInd w:val="0"/>
        <w:jc w:val="both"/>
        <w:rPr>
          <w:sz w:val="20"/>
        </w:rPr>
      </w:pPr>
      <w:r w:rsidRPr="00DC2AF9">
        <w:rPr>
          <w:rFonts w:eastAsia="Calibri"/>
          <w:sz w:val="20"/>
        </w:rPr>
        <w:t xml:space="preserve">права заказчика в случае </w:t>
      </w:r>
      <w:r w:rsidRPr="00DC2AF9">
        <w:rPr>
          <w:sz w:val="20"/>
        </w:rPr>
        <w:t xml:space="preserve">неисполнения или ненадлежащего исполнения </w:t>
      </w:r>
      <w:r w:rsidRPr="00DC2AF9">
        <w:rPr>
          <w:rFonts w:eastAsia="Calibri"/>
          <w:sz w:val="20"/>
        </w:rPr>
        <w:t xml:space="preserve">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E348A4" w:rsidRPr="00DC2AF9" w:rsidP="00E348A4">
      <w:pPr>
        <w:widowControl w:val="0"/>
        <w:autoSpaceDE w:val="0"/>
        <w:autoSpaceDN w:val="0"/>
        <w:adjustRightInd w:val="0"/>
        <w:ind w:firstLine="709"/>
        <w:jc w:val="both"/>
        <w:rPr>
          <w:sz w:val="20"/>
        </w:rPr>
      </w:pPr>
      <w:r w:rsidRPr="00DC2AF9">
        <w:rPr>
          <w:rFonts w:eastAsia="Calibri"/>
          <w:sz w:val="20"/>
        </w:rPr>
        <w:t xml:space="preserve">права заказчика в случае </w:t>
      </w:r>
      <w:r w:rsidRPr="00DC2AF9">
        <w:rPr>
          <w:sz w:val="20"/>
        </w:rPr>
        <w:t>неисполнения или ненадлежащего исполнения</w:t>
      </w:r>
      <w:r w:rsidRPr="00DC2AF9">
        <w:rPr>
          <w:rFonts w:eastAsia="Calibri"/>
          <w:sz w:val="20"/>
        </w:rPr>
        <w:t xml:space="preserve">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Законом № 44-ФЗ;</w:t>
      </w:r>
    </w:p>
    <w:p w:rsidR="00E348A4" w:rsidRPr="00DC2AF9" w:rsidP="00E348A4">
      <w:pPr>
        <w:widowControl w:val="0"/>
        <w:autoSpaceDE w:val="0"/>
        <w:autoSpaceDN w:val="0"/>
        <w:adjustRightInd w:val="0"/>
        <w:ind w:firstLine="709"/>
        <w:jc w:val="both"/>
        <w:rPr>
          <w:sz w:val="20"/>
        </w:rPr>
      </w:pPr>
      <w:r w:rsidRPr="00DC2AF9">
        <w:rPr>
          <w:rFonts w:eastAsia="Calibri"/>
          <w:sz w:val="20"/>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E348A4" w:rsidRPr="00DC2AF9" w:rsidP="00E348A4">
      <w:pPr>
        <w:widowControl w:val="0"/>
        <w:autoSpaceDE w:val="0"/>
        <w:autoSpaceDN w:val="0"/>
        <w:adjustRightInd w:val="0"/>
        <w:ind w:firstLine="709"/>
        <w:jc w:val="both"/>
        <w:rPr>
          <w:sz w:val="20"/>
        </w:rPr>
      </w:pPr>
      <w:r w:rsidRPr="00DC2AF9">
        <w:rPr>
          <w:rFonts w:eastAsia="Calibri"/>
          <w:sz w:val="20"/>
        </w:rPr>
        <w:t>условия о том, что расходы, возникающие в связи с перечислением денежных средств гарантом по независимой гарантии, несет гарант;</w:t>
      </w:r>
    </w:p>
    <w:p w:rsidR="00E348A4" w:rsidRPr="00DC2AF9" w:rsidP="00E348A4">
      <w:pPr>
        <w:widowControl w:val="0"/>
        <w:autoSpaceDE w:val="0"/>
        <w:autoSpaceDN w:val="0"/>
        <w:adjustRightInd w:val="0"/>
        <w:ind w:firstLine="709"/>
        <w:jc w:val="both"/>
        <w:rPr>
          <w:rFonts w:eastAsia="Calibri"/>
          <w:sz w:val="20"/>
        </w:rPr>
      </w:pPr>
      <w:r w:rsidRPr="00DC2AF9">
        <w:rPr>
          <w:rFonts w:eastAsia="Calibri"/>
          <w:sz w:val="20"/>
        </w:rPr>
        <w:t>перечня документов, представляемых заказчиком гаранту одновременно с требованием об уплате денежной суммы по независимой гарантии, утвержденного Постановлением № 1005;</w:t>
      </w:r>
    </w:p>
    <w:p w:rsidR="00E348A4" w:rsidRPr="00DC2AF9" w:rsidP="00E348A4">
      <w:pPr>
        <w:autoSpaceDE w:val="0"/>
        <w:autoSpaceDN w:val="0"/>
        <w:adjustRightInd w:val="0"/>
        <w:ind w:firstLine="540"/>
        <w:jc w:val="both"/>
        <w:rPr>
          <w:sz w:val="20"/>
        </w:rPr>
      </w:pPr>
      <w:r w:rsidRPr="00DC2AF9">
        <w:rPr>
          <w:sz w:val="20"/>
        </w:rPr>
        <w:t xml:space="preserve">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E348A4" w:rsidRPr="00DC2AF9" w:rsidP="00E348A4">
      <w:pPr>
        <w:autoSpaceDE w:val="0"/>
        <w:autoSpaceDN w:val="0"/>
        <w:adjustRightInd w:val="0"/>
        <w:ind w:firstLine="540"/>
        <w:jc w:val="both"/>
        <w:rPr>
          <w:sz w:val="20"/>
        </w:rPr>
      </w:pPr>
      <w:r w:rsidRPr="00DC2AF9">
        <w:rPr>
          <w:sz w:val="20"/>
        </w:rPr>
        <w:t xml:space="preserve">   условия о рассмотрении споров, возникающих в связи с исполнением обязательств по независимой гарантии, в арбитражном суде;</w:t>
      </w:r>
    </w:p>
    <w:p w:rsidR="00E348A4" w:rsidRPr="0045446C" w:rsidP="00E348A4">
      <w:pPr>
        <w:widowControl w:val="0"/>
        <w:autoSpaceDE w:val="0"/>
        <w:autoSpaceDN w:val="0"/>
        <w:adjustRightInd w:val="0"/>
        <w:ind w:firstLine="709"/>
        <w:jc w:val="both"/>
        <w:rPr>
          <w:rFonts w:eastAsia="Calibri"/>
          <w:sz w:val="20"/>
        </w:rPr>
      </w:pPr>
      <w:r w:rsidRPr="00DC2AF9">
        <w:rPr>
          <w:rFonts w:eastAsia="Calibri"/>
          <w:sz w:val="20"/>
        </w:rPr>
        <w:t>б) недопустимость включения в независимую гарантию</w:t>
      </w:r>
      <w:r w:rsidRPr="0045446C">
        <w:rPr>
          <w:rFonts w:eastAsia="Calibri"/>
          <w:sz w:val="20"/>
        </w:rPr>
        <w:t>:</w:t>
      </w:r>
    </w:p>
    <w:p w:rsidR="00E348A4" w:rsidRPr="0045446C" w:rsidP="00E348A4">
      <w:pPr>
        <w:widowControl w:val="0"/>
        <w:autoSpaceDE w:val="0"/>
        <w:autoSpaceDN w:val="0"/>
        <w:adjustRightInd w:val="0"/>
        <w:ind w:firstLine="709"/>
        <w:jc w:val="both"/>
        <w:rPr>
          <w:rFonts w:eastAsia="Calibri"/>
          <w:sz w:val="20"/>
        </w:rPr>
      </w:pPr>
      <w:r w:rsidRPr="0045446C">
        <w:rPr>
          <w:rFonts w:eastAsia="Calibri"/>
          <w:sz w:val="20"/>
        </w:rPr>
        <w:t>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E348A4" w:rsidRPr="0045446C" w:rsidP="00E348A4">
      <w:pPr>
        <w:widowControl w:val="0"/>
        <w:autoSpaceDE w:val="0"/>
        <w:autoSpaceDN w:val="0"/>
        <w:adjustRightInd w:val="0"/>
        <w:ind w:firstLine="709"/>
        <w:jc w:val="both"/>
        <w:rPr>
          <w:rFonts w:eastAsia="Calibri"/>
          <w:sz w:val="20"/>
        </w:rPr>
      </w:pPr>
      <w:r w:rsidRPr="0045446C">
        <w:rPr>
          <w:rFonts w:eastAsia="Calibri"/>
          <w:sz w:val="20"/>
        </w:rPr>
        <w:t>требований о предоставлении заказчиком гаранту отчета об исполнении контракта, гарантийных обязательств;</w:t>
      </w:r>
    </w:p>
    <w:p w:rsidR="00E348A4" w:rsidRPr="0045446C" w:rsidP="00E348A4">
      <w:pPr>
        <w:widowControl w:val="0"/>
        <w:autoSpaceDE w:val="0"/>
        <w:autoSpaceDN w:val="0"/>
        <w:adjustRightInd w:val="0"/>
        <w:ind w:firstLine="709"/>
        <w:jc w:val="both"/>
        <w:rPr>
          <w:rFonts w:eastAsia="Calibri"/>
          <w:sz w:val="20"/>
        </w:rPr>
      </w:pPr>
      <w:r w:rsidRPr="0045446C">
        <w:rPr>
          <w:rFonts w:eastAsia="Calibri"/>
          <w:sz w:val="20"/>
        </w:rPr>
        <w:t>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уплате денежной суммы по независимой гарантии, утвержденный Постановлением № 1005;</w:t>
      </w:r>
    </w:p>
    <w:p w:rsidR="00E348A4" w:rsidRPr="0045446C" w:rsidP="00E348A4">
      <w:pPr>
        <w:widowControl w:val="0"/>
        <w:autoSpaceDE w:val="0"/>
        <w:autoSpaceDN w:val="0"/>
        <w:adjustRightInd w:val="0"/>
        <w:ind w:firstLine="709"/>
        <w:jc w:val="both"/>
        <w:rPr>
          <w:rFonts w:eastAsia="Calibri"/>
          <w:sz w:val="20"/>
        </w:rPr>
      </w:pPr>
      <w:r w:rsidRPr="0045446C">
        <w:rPr>
          <w:rFonts w:eastAsia="Calibri"/>
          <w:sz w:val="20"/>
        </w:rPr>
        <w:t>в) 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E348A4" w:rsidRPr="0045446C" w:rsidP="00E348A4">
      <w:pPr>
        <w:autoSpaceDE w:val="0"/>
        <w:autoSpaceDN w:val="0"/>
        <w:adjustRightInd w:val="0"/>
        <w:ind w:firstLine="708"/>
        <w:jc w:val="both"/>
        <w:rPr>
          <w:rFonts w:eastAsia="Calibri"/>
          <w:sz w:val="20"/>
        </w:rPr>
      </w:pPr>
      <w:r w:rsidRPr="0045446C">
        <w:rPr>
          <w:rFonts w:eastAsia="Calibri"/>
          <w:sz w:val="20"/>
        </w:rPr>
        <w:t>8.4.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348A4" w:rsidRPr="0045446C" w:rsidP="00E348A4">
      <w:pPr>
        <w:autoSpaceDE w:val="0"/>
        <w:autoSpaceDN w:val="0"/>
        <w:adjustRightInd w:val="0"/>
        <w:ind w:firstLine="709"/>
        <w:jc w:val="both"/>
        <w:rPr>
          <w:rFonts w:eastAsia="Calibri"/>
          <w:sz w:val="20"/>
        </w:rPr>
      </w:pPr>
      <w:r w:rsidRPr="0045446C">
        <w:rPr>
          <w:sz w:val="20"/>
        </w:rPr>
        <w:t xml:space="preserve">8.5. </w:t>
      </w:r>
      <w:r w:rsidRPr="0045446C">
        <w:rPr>
          <w:rFonts w:eastAsia="Calibri"/>
          <w:sz w:val="20"/>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E348A4" w:rsidRPr="00E348A4" w:rsidP="00E348A4">
      <w:pPr>
        <w:autoSpaceDE w:val="0"/>
        <w:autoSpaceDN w:val="0"/>
        <w:adjustRightInd w:val="0"/>
        <w:ind w:firstLine="709"/>
        <w:jc w:val="both"/>
        <w:rPr>
          <w:rFonts w:eastAsia="Calibri"/>
          <w:color w:val="000000"/>
          <w:sz w:val="20"/>
        </w:rPr>
      </w:pPr>
      <w:r w:rsidRPr="00E348A4">
        <w:rPr>
          <w:rFonts w:eastAsia="Calibri"/>
          <w:color w:val="000000"/>
          <w:sz w:val="20"/>
        </w:rPr>
        <w:t>8.6. Независимая гарантия, предоставляемая в качестве обеспечения исполнения контракта, должна</w:t>
      </w:r>
      <w:r w:rsidRPr="001425BB">
        <w:rPr>
          <w:sz w:val="20"/>
        </w:rPr>
        <w:t xml:space="preserve"> быть составлена по утвержденной Постановлением № 1005 типовой форме независимой гарантии, предоставляемой в качестве обеспечения исполнения контракта.</w:t>
      </w:r>
    </w:p>
    <w:p w:rsidR="00E348A4" w:rsidRPr="0045446C" w:rsidP="00E348A4">
      <w:pPr>
        <w:autoSpaceDE w:val="0"/>
        <w:autoSpaceDN w:val="0"/>
        <w:adjustRightInd w:val="0"/>
        <w:ind w:firstLine="709"/>
        <w:jc w:val="both"/>
        <w:rPr>
          <w:rFonts w:eastAsia="Calibri"/>
          <w:sz w:val="20"/>
        </w:rPr>
      </w:pPr>
      <w:r w:rsidRPr="001425BB">
        <w:rPr>
          <w:sz w:val="20"/>
        </w:rPr>
        <w:t>8.7. Заказчик рассм</w:t>
      </w:r>
      <w:r w:rsidRPr="0045446C">
        <w:rPr>
          <w:sz w:val="20"/>
        </w:rPr>
        <w:t>атривает поступившую независимую гарантию в срок, не превышающий трех рабочих дней со дня ее поступления, если Законом № 44-ФЗ не установлено иное.</w:t>
      </w:r>
    </w:p>
    <w:p w:rsidR="00E348A4" w:rsidRPr="0045446C" w:rsidP="00E348A4">
      <w:pPr>
        <w:autoSpaceDE w:val="0"/>
        <w:autoSpaceDN w:val="0"/>
        <w:adjustRightInd w:val="0"/>
        <w:ind w:firstLine="709"/>
        <w:jc w:val="both"/>
        <w:rPr>
          <w:rFonts w:eastAsia="Calibri"/>
          <w:sz w:val="20"/>
        </w:rPr>
      </w:pPr>
      <w:r w:rsidRPr="0045446C">
        <w:rPr>
          <w:sz w:val="20"/>
        </w:rPr>
        <w:t>8.8.</w:t>
      </w:r>
      <w:r w:rsidRPr="0045446C">
        <w:rPr>
          <w:rFonts w:eastAsia="Calibri"/>
          <w:sz w:val="20"/>
        </w:rPr>
        <w:t xml:space="preserve"> Основанием для отказа в принятии независимой гарантии заказчиком является:</w:t>
      </w:r>
    </w:p>
    <w:p w:rsidR="00E348A4" w:rsidRPr="0045446C" w:rsidP="00E348A4">
      <w:pPr>
        <w:autoSpaceDE w:val="0"/>
        <w:autoSpaceDN w:val="0"/>
        <w:adjustRightInd w:val="0"/>
        <w:ind w:firstLine="709"/>
        <w:jc w:val="both"/>
        <w:rPr>
          <w:rFonts w:eastAsia="Calibri"/>
          <w:sz w:val="20"/>
        </w:rPr>
      </w:pPr>
      <w:r w:rsidRPr="0045446C">
        <w:rPr>
          <w:rFonts w:eastAsia="Calibri"/>
          <w:bCs/>
          <w:sz w:val="20"/>
        </w:rPr>
        <w:t>1) отсутствие информации о независимой гарантии в предусмотренном статьей 45 Закона № 44-ФЗ реестре независимых гарантий;</w:t>
      </w:r>
    </w:p>
    <w:p w:rsidR="00E348A4" w:rsidRPr="0045446C" w:rsidP="00E348A4">
      <w:pPr>
        <w:autoSpaceDE w:val="0"/>
        <w:autoSpaceDN w:val="0"/>
        <w:adjustRightInd w:val="0"/>
        <w:ind w:firstLine="709"/>
        <w:jc w:val="both"/>
        <w:rPr>
          <w:rFonts w:eastAsia="Calibri"/>
          <w:sz w:val="20"/>
        </w:rPr>
      </w:pPr>
      <w:r w:rsidRPr="0045446C">
        <w:rPr>
          <w:rFonts w:eastAsia="Calibri"/>
          <w:bCs/>
          <w:sz w:val="20"/>
        </w:rPr>
        <w:t>2) несоответствие независимой гарантии требованиям, предусмотренным частями 2, 3 и 8.2 статьи 45 Закона № 44-ФЗ;</w:t>
      </w:r>
    </w:p>
    <w:p w:rsidR="00E348A4" w:rsidRPr="0045446C" w:rsidP="00E348A4">
      <w:pPr>
        <w:autoSpaceDE w:val="0"/>
        <w:autoSpaceDN w:val="0"/>
        <w:adjustRightInd w:val="0"/>
        <w:ind w:firstLine="709"/>
        <w:jc w:val="both"/>
        <w:rPr>
          <w:rFonts w:eastAsia="Calibri"/>
          <w:sz w:val="20"/>
        </w:rPr>
      </w:pPr>
      <w:r w:rsidRPr="0045446C">
        <w:rPr>
          <w:rFonts w:eastAsia="Calibri"/>
          <w:bCs/>
          <w:sz w:val="20"/>
        </w:rPr>
        <w:t>3) несоответствие независимой гарантии требованиям, содержащимся в Извещении.</w:t>
      </w:r>
    </w:p>
    <w:p w:rsidR="00E348A4" w:rsidRPr="0045446C" w:rsidP="00E348A4">
      <w:pPr>
        <w:autoSpaceDE w:val="0"/>
        <w:autoSpaceDN w:val="0"/>
        <w:adjustRightInd w:val="0"/>
        <w:ind w:firstLine="709"/>
        <w:jc w:val="both"/>
        <w:rPr>
          <w:rFonts w:eastAsia="Calibri"/>
          <w:sz w:val="20"/>
        </w:rPr>
      </w:pPr>
      <w:r w:rsidRPr="0045446C">
        <w:rPr>
          <w:rFonts w:eastAsia="Calibri"/>
          <w:sz w:val="20"/>
        </w:rPr>
        <w:t xml:space="preserve">8.9. В случае отказа в принятии независимой гарантии заказчик в срок, установленный частью 5 статьи 45 Закона </w:t>
        <w:br/>
        <w:t>№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E348A4" w:rsidRPr="0045446C" w:rsidP="00E348A4">
      <w:pPr>
        <w:autoSpaceDE w:val="0"/>
        <w:autoSpaceDN w:val="0"/>
        <w:adjustRightInd w:val="0"/>
        <w:ind w:firstLine="709"/>
        <w:jc w:val="both"/>
        <w:rPr>
          <w:rFonts w:eastAsia="Calibri"/>
          <w:sz w:val="20"/>
        </w:rPr>
      </w:pPr>
      <w:r w:rsidRPr="0045446C">
        <w:rPr>
          <w:sz w:val="20"/>
        </w:rPr>
        <w:t xml:space="preserve"> 8.10.</w:t>
      </w:r>
      <w:r w:rsidRPr="0045446C">
        <w:rPr>
          <w:rFonts w:eastAsia="Calibri"/>
          <w:sz w:val="20"/>
        </w:rPr>
        <w:t xml:space="preserve"> Независимая гарантия, информация о ней и документы, предусмотренные частью 9 статьи 45 Закона № 44-ФЗ, должны быть включены в реестр независимых гарантий, размещенный в ЕИС, за исключением независи</w:t>
      </w:r>
      <w:r>
        <w:rPr>
          <w:rFonts w:eastAsia="Calibri"/>
          <w:sz w:val="20"/>
        </w:rPr>
        <w:t>мых гарантий, указанных в части</w:t>
      </w:r>
      <w:r w:rsidRPr="0045446C">
        <w:rPr>
          <w:rFonts w:eastAsia="Calibri"/>
          <w:sz w:val="20"/>
        </w:rPr>
        <w:t xml:space="preserve"> 8.1 статьи 45 Закона № 44-ФЗ. 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E348A4" w:rsidRPr="0079496E" w:rsidP="00E348A4">
      <w:pPr>
        <w:autoSpaceDE w:val="0"/>
        <w:autoSpaceDN w:val="0"/>
        <w:adjustRightInd w:val="0"/>
        <w:ind w:firstLine="709"/>
        <w:jc w:val="both"/>
        <w:rPr>
          <w:rFonts w:eastAsia="Calibri"/>
          <w:sz w:val="20"/>
        </w:rPr>
      </w:pPr>
      <w:r w:rsidRPr="0045446C">
        <w:rPr>
          <w:rFonts w:eastAsia="Calibri"/>
          <w:sz w:val="20"/>
        </w:rPr>
        <w:t>8.11. Уменьшение в соответствии с частями 7 и 7.1 статьи 96 Закона № 44-ФЗ размера обеспечения исполнения контракта, предоставленного в виде независимой гарантии, осуществляется заказч</w:t>
      </w:r>
      <w:r w:rsidRPr="0079496E">
        <w:rPr>
          <w:rFonts w:eastAsia="Calibri"/>
          <w:sz w:val="20"/>
        </w:rPr>
        <w:t>иком путем отказа от части своих прав по этой гарантии. При этом датой такого отказа признается дата включения предусмотренной частью 7.2 статьи 96 Закона № 44-ФЗ информации в реестр контрактов, предусмотренный статьей 103 Закона № 44-ФЗ.</w:t>
      </w:r>
    </w:p>
    <w:p w:rsidR="00E348A4" w:rsidRPr="0079496E" w:rsidP="00E348A4">
      <w:pPr>
        <w:widowControl w:val="0"/>
        <w:autoSpaceDE w:val="0"/>
        <w:autoSpaceDN w:val="0"/>
        <w:adjustRightInd w:val="0"/>
        <w:ind w:firstLine="708"/>
        <w:jc w:val="both"/>
        <w:rPr>
          <w:sz w:val="20"/>
        </w:rPr>
      </w:pPr>
    </w:p>
    <w:p w:rsidR="00E348A4" w:rsidRPr="0079496E" w:rsidP="00E348A4">
      <w:pPr>
        <w:widowControl w:val="0"/>
        <w:autoSpaceDE w:val="0"/>
        <w:autoSpaceDN w:val="0"/>
        <w:adjustRightInd w:val="0"/>
        <w:ind w:firstLine="709"/>
        <w:jc w:val="both"/>
        <w:rPr>
          <w:strike/>
          <w:sz w:val="20"/>
        </w:rPr>
      </w:pPr>
    </w:p>
    <w:p w:rsidR="00E348A4" w:rsidRPr="0079496E" w:rsidP="00E348A4">
      <w:pPr>
        <w:widowControl w:val="0"/>
        <w:autoSpaceDE w:val="0"/>
        <w:autoSpaceDN w:val="0"/>
        <w:adjustRightInd w:val="0"/>
        <w:ind w:firstLine="708"/>
        <w:jc w:val="both"/>
        <w:rPr>
          <w:sz w:val="20"/>
        </w:rPr>
      </w:pPr>
    </w:p>
    <w:p w:rsidR="00E348A4" w:rsidRPr="0079496E" w:rsidP="00E348A4">
      <w:pPr>
        <w:rPr>
          <w:color w:val="FF0000"/>
          <w:sz w:val="20"/>
        </w:rPr>
      </w:pPr>
    </w:p>
    <w:p w:rsidR="00E348A4" w:rsidRPr="0079496E" w:rsidP="00E348A4">
      <w:pPr>
        <w:ind w:firstLine="709"/>
        <w:jc w:val="both"/>
        <w:rPr>
          <w:color w:val="FF0000"/>
          <w:sz w:val="20"/>
        </w:rPr>
      </w:pPr>
    </w:p>
    <w:p w:rsidR="00E348A4" w:rsidRPr="0079496E" w:rsidP="00E348A4">
      <w:pPr>
        <w:ind w:firstLine="709"/>
        <w:jc w:val="both"/>
        <w:rPr>
          <w:color w:val="FF0000"/>
          <w:sz w:val="20"/>
        </w:rPr>
      </w:pPr>
    </w:p>
    <w:p w:rsidR="00E348A4" w:rsidRPr="0079496E" w:rsidP="00E348A4">
      <w:pPr>
        <w:widowControl w:val="0"/>
        <w:ind w:firstLine="709"/>
        <w:jc w:val="both"/>
        <w:rPr>
          <w:color w:val="FF0000"/>
          <w:sz w:val="20"/>
        </w:rPr>
      </w:pPr>
    </w:p>
    <w:p w:rsidR="008C46F4" w:rsidRPr="00E348A4" w:rsidP="00E348A4"/>
    <w:sectPr w:rsidSect="0000531D">
      <w:headerReference w:type="even" r:id="rId6"/>
      <w:headerReference w:type="default" r:id="rId7"/>
      <w:footerReference w:type="even" r:id="rId8"/>
      <w:footerReference w:type="default" r:id="rId9"/>
      <w:headerReference w:type="first" r:id="rId10"/>
      <w:pgSz w:w="11906" w:h="16838"/>
      <w:pgMar w:top="238" w:right="567" w:bottom="244" w:left="567" w:header="113" w:footer="113"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662">
    <w:pPr>
      <w:pStyle w:val="Footer"/>
      <w:framePr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D366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66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2A50" w:rsidP="00A6352F">
      <w:r>
        <w:separator/>
      </w:r>
    </w:p>
  </w:footnote>
  <w:footnote w:type="continuationSeparator" w:id="1">
    <w:p w:rsidR="00392A50" w:rsidP="00A6352F">
      <w:r>
        <w:continuationSeparator/>
      </w:r>
    </w:p>
  </w:footnote>
  <w:footnote w:id="2">
    <w:p w:rsidR="00E348A4" w:rsidP="00E348A4">
      <w:pPr>
        <w:ind w:firstLine="540"/>
        <w:jc w:val="both"/>
      </w:pPr>
      <w:r>
        <w:rPr>
          <w:vertAlign w:val="superscript"/>
        </w:rPr>
        <w:footnoteRef/>
      </w:r>
      <w:r>
        <w:t xml:space="preserve"> </w:t>
      </w:r>
      <w:r w:rsidRPr="00E348A4">
        <w:rPr>
          <w:color w:val="000000"/>
          <w:sz w:val="18"/>
        </w:rPr>
        <w:t xml:space="preserve">информация включается в заявку на участие в аукционе в случае осуществления закупки товара, в том числе поставляемого заказчику при выполнении закупаемых работ, оказании закупаемых услуг. Информация может не включаться в заявку на участие в аукционе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 Информация не включается в заявку на участие в аукционе в случае включения заказчиком в соответствии </w:t>
      </w:r>
      <w:r>
        <w:rPr>
          <w:sz w:val="18"/>
        </w:rPr>
        <w:t>с пунктом 8 части 1 статьи 33 Закона № 44-ФЗ в описание объекта закупки проектной документации, или типовой проектной документации, или сметы на кап</w:t>
      </w:r>
      <w:r w:rsidRPr="00E348A4">
        <w:rPr>
          <w:color w:val="000000"/>
          <w:sz w:val="18"/>
        </w:rPr>
        <w:t>итальный ремонт объекта капитального строительства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662">
    <w:pPr>
      <w:pStyle w:val="Header"/>
      <w:framePr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AD36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662" w:rsidRPr="00863CAA">
    <w:pPr>
      <w:pStyle w:val="Header"/>
      <w:jc w:val="center"/>
      <w:rPr>
        <w:sz w:val="16"/>
      </w:rPr>
    </w:pPr>
    <w:r w:rsidRPr="00863CAA">
      <w:rPr>
        <w:sz w:val="16"/>
      </w:rPr>
      <w:fldChar w:fldCharType="begin"/>
    </w:r>
    <w:r w:rsidRPr="00863CAA">
      <w:rPr>
        <w:sz w:val="16"/>
      </w:rPr>
      <w:instrText xml:space="preserve"> PAGE   \* MERGEFORMAT </w:instrText>
    </w:r>
    <w:r w:rsidRPr="00863CAA">
      <w:rPr>
        <w:sz w:val="16"/>
      </w:rPr>
      <w:fldChar w:fldCharType="separate"/>
    </w:r>
    <w:r w:rsidR="00E348A4">
      <w:rPr>
        <w:sz w:val="16"/>
      </w:rPr>
      <w:t>16</w:t>
    </w:r>
    <w:r w:rsidRPr="00863CAA">
      <w:rPr>
        <w:sz w:val="16"/>
      </w:rPr>
      <w:fldChar w:fldCharType="end"/>
    </w:r>
  </w:p>
  <w:p w:rsidR="00AD3662" w:rsidP="006C2DCF">
    <w:pPr>
      <w:pStyle w:val="Header"/>
      <w:tabs>
        <w:tab w:val="clear" w:pos="4153"/>
        <w:tab w:val="center" w:pos="5386"/>
        <w:tab w:val="clear" w:pos="8306"/>
        <w:tab w:val="right" w:pos="10772"/>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662" w:rsidRPr="006C2DCF">
    <w:pPr>
      <w:pStyle w:val="Header"/>
      <w:jc w:val="center"/>
      <w:rPr>
        <w:sz w:val="16"/>
        <w:szCs w:val="16"/>
      </w:rPr>
    </w:pPr>
    <w:r w:rsidRPr="006C2DCF">
      <w:rPr>
        <w:sz w:val="16"/>
        <w:szCs w:val="16"/>
      </w:rPr>
      <w:fldChar w:fldCharType="begin"/>
    </w:r>
    <w:r w:rsidRPr="006C2DCF">
      <w:rPr>
        <w:sz w:val="16"/>
        <w:szCs w:val="16"/>
      </w:rPr>
      <w:instrText xml:space="preserve"> PAGE   \* MERGEFORMAT </w:instrText>
    </w:r>
    <w:r w:rsidRPr="006C2DCF">
      <w:rPr>
        <w:sz w:val="16"/>
        <w:szCs w:val="16"/>
      </w:rPr>
      <w:fldChar w:fldCharType="separate"/>
    </w:r>
    <w:r w:rsidR="00E348A4">
      <w:rPr>
        <w:sz w:val="16"/>
        <w:szCs w:val="16"/>
      </w:rPr>
      <w:t>1</w:t>
    </w:r>
    <w:r w:rsidRPr="006C2DCF">
      <w:rPr>
        <w:sz w:val="16"/>
        <w:szCs w:val="16"/>
      </w:rPr>
      <w:fldChar w:fldCharType="end"/>
    </w:r>
  </w:p>
  <w:p w:rsidR="00AD3662" w:rsidRPr="006C2DC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858DF"/>
    <w:multiLevelType w:val="multilevel"/>
    <w:tmpl w:val="67C0B0E4"/>
    <w:lvl w:ilvl="0">
      <w:start w:val="1"/>
      <w:numFmt w:val="decimal"/>
      <w:lvlText w:val="%1."/>
      <w:lvlJc w:val="left"/>
      <w:pPr>
        <w:ind w:left="1131" w:hanging="705"/>
      </w:p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
    <w:nsid w:val="2017413A"/>
    <w:multiLevelType w:val="multilevel"/>
    <w:tmpl w:val="753ABA2C"/>
    <w:lvl w:ilvl="0">
      <w:start w:val="1"/>
      <w:numFmt w:val="decimal"/>
      <w:lvlText w:val="%1."/>
      <w:lvlJc w:val="left"/>
      <w:pPr>
        <w:ind w:left="1777" w:hanging="360"/>
      </w:pPr>
      <w:rPr>
        <w:rFonts w:hint="default"/>
      </w:rPr>
    </w:lvl>
    <w:lvl w:ilvl="1">
      <w:start w:val="1"/>
      <w:numFmt w:val="decimal"/>
      <w:isLgl/>
      <w:lvlText w:val="%1.%2."/>
      <w:lvlJc w:val="left"/>
      <w:pPr>
        <w:ind w:left="1777" w:hanging="360"/>
      </w:pPr>
      <w:rPr>
        <w:rFonts w:hint="default"/>
      </w:rPr>
    </w:lvl>
    <w:lvl w:ilvl="2">
      <w:start w:val="1"/>
      <w:numFmt w:val="decimal"/>
      <w:isLgl/>
      <w:lvlText w:val="%1.%2.%3."/>
      <w:lvlJc w:val="left"/>
      <w:pPr>
        <w:ind w:left="3839"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2497" w:hanging="1080"/>
      </w:pPr>
      <w:rPr>
        <w:rFonts w:hint="default"/>
      </w:rPr>
    </w:lvl>
    <w:lvl w:ilvl="6">
      <w:start w:val="1"/>
      <w:numFmt w:val="decimal"/>
      <w:isLgl/>
      <w:lvlText w:val="%1.%2.%3.%4.%5.%6.%7."/>
      <w:lvlJc w:val="left"/>
      <w:pPr>
        <w:ind w:left="2497" w:hanging="1080"/>
      </w:pPr>
      <w:rPr>
        <w:rFonts w:hint="default"/>
      </w:rPr>
    </w:lvl>
    <w:lvl w:ilvl="7">
      <w:start w:val="1"/>
      <w:numFmt w:val="decimal"/>
      <w:isLgl/>
      <w:lvlText w:val="%1.%2.%3.%4.%5.%6.%7.%8."/>
      <w:lvlJc w:val="left"/>
      <w:pPr>
        <w:ind w:left="2857" w:hanging="1440"/>
      </w:pPr>
      <w:rPr>
        <w:rFonts w:hint="default"/>
      </w:rPr>
    </w:lvl>
    <w:lvl w:ilvl="8">
      <w:start w:val="1"/>
      <w:numFmt w:val="decimal"/>
      <w:isLgl/>
      <w:lvlText w:val="%1.%2.%3.%4.%5.%6.%7.%8.%9."/>
      <w:lvlJc w:val="left"/>
      <w:pPr>
        <w:ind w:left="2857" w:hanging="1440"/>
      </w:pPr>
      <w:rPr>
        <w:rFonts w:hint="default"/>
      </w:rPr>
    </w:lvl>
  </w:abstractNum>
  <w:abstractNum w:abstractNumId="2">
    <w:nsid w:val="223F0C58"/>
    <w:multiLevelType w:val="multilevel"/>
    <w:tmpl w:val="6B34340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4594466"/>
    <w:multiLevelType w:val="multilevel"/>
    <w:tmpl w:val="9326A0B2"/>
    <w:lvl w:ilvl="0">
      <w:start w:val="1"/>
      <w:numFmt w:val="decimal"/>
      <w:lvlText w:val="%1."/>
      <w:lvlJc w:val="left"/>
      <w:pPr>
        <w:ind w:left="1131" w:hanging="705"/>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nsid w:val="44CE5739"/>
    <w:multiLevelType w:val="hybridMultilevel"/>
    <w:tmpl w:val="99C2544C"/>
    <w:lvl w:ilvl="0">
      <w:start w:val="4"/>
      <w:numFmt w:val="upperRoman"/>
      <w:lvlText w:val="%1."/>
      <w:lvlJc w:val="left"/>
      <w:pPr>
        <w:ind w:left="1429" w:hanging="720"/>
      </w:pPr>
      <w:rPr>
        <w:rFonts w:cs="Times New Roman" w:hint="default"/>
      </w:rPr>
    </w:lvl>
    <w:lvl w:ilvl="1" w:tentative="1">
      <w:start w:val="1"/>
      <w:numFmt w:val="lowerLetter"/>
      <w:lvlText w:val="%2."/>
      <w:lvlJc w:val="left"/>
      <w:pPr>
        <w:ind w:left="1789" w:hanging="360"/>
      </w:pPr>
      <w:rPr>
        <w:rFonts w:cs="Times New Roman"/>
      </w:rPr>
    </w:lvl>
    <w:lvl w:ilvl="2" w:tentative="1">
      <w:start w:val="1"/>
      <w:numFmt w:val="lowerRoman"/>
      <w:lvlText w:val="%3."/>
      <w:lvlJc w:val="right"/>
      <w:pPr>
        <w:ind w:left="2509" w:hanging="180"/>
      </w:pPr>
      <w:rPr>
        <w:rFonts w:cs="Times New Roman"/>
      </w:rPr>
    </w:lvl>
    <w:lvl w:ilvl="3" w:tentative="1">
      <w:start w:val="1"/>
      <w:numFmt w:val="decimal"/>
      <w:lvlText w:val="%4."/>
      <w:lvlJc w:val="left"/>
      <w:pPr>
        <w:ind w:left="3229" w:hanging="360"/>
      </w:pPr>
      <w:rPr>
        <w:rFonts w:cs="Times New Roman"/>
      </w:rPr>
    </w:lvl>
    <w:lvl w:ilvl="4" w:tentative="1">
      <w:start w:val="1"/>
      <w:numFmt w:val="lowerLetter"/>
      <w:lvlText w:val="%5."/>
      <w:lvlJc w:val="left"/>
      <w:pPr>
        <w:ind w:left="3949" w:hanging="360"/>
      </w:pPr>
      <w:rPr>
        <w:rFonts w:cs="Times New Roman"/>
      </w:rPr>
    </w:lvl>
    <w:lvl w:ilvl="5" w:tentative="1">
      <w:start w:val="1"/>
      <w:numFmt w:val="lowerRoman"/>
      <w:lvlText w:val="%6."/>
      <w:lvlJc w:val="right"/>
      <w:pPr>
        <w:ind w:left="4669" w:hanging="180"/>
      </w:pPr>
      <w:rPr>
        <w:rFonts w:cs="Times New Roman"/>
      </w:rPr>
    </w:lvl>
    <w:lvl w:ilvl="6" w:tentative="1">
      <w:start w:val="1"/>
      <w:numFmt w:val="decimal"/>
      <w:lvlText w:val="%7."/>
      <w:lvlJc w:val="left"/>
      <w:pPr>
        <w:ind w:left="5389" w:hanging="360"/>
      </w:pPr>
      <w:rPr>
        <w:rFonts w:cs="Times New Roman"/>
      </w:rPr>
    </w:lvl>
    <w:lvl w:ilvl="7" w:tentative="1">
      <w:start w:val="1"/>
      <w:numFmt w:val="lowerLetter"/>
      <w:lvlText w:val="%8."/>
      <w:lvlJc w:val="left"/>
      <w:pPr>
        <w:ind w:left="6109" w:hanging="360"/>
      </w:pPr>
      <w:rPr>
        <w:rFonts w:cs="Times New Roman"/>
      </w:rPr>
    </w:lvl>
    <w:lvl w:ilvl="8" w:tentative="1">
      <w:start w:val="1"/>
      <w:numFmt w:val="lowerRoman"/>
      <w:lvlText w:val="%9."/>
      <w:lvlJc w:val="right"/>
      <w:pPr>
        <w:ind w:left="6829" w:hanging="180"/>
      </w:pPr>
      <w:rPr>
        <w:rFonts w:cs="Times New Roman"/>
      </w:rPr>
    </w:lvl>
  </w:abstractNum>
  <w:abstractNum w:abstractNumId="5">
    <w:nsid w:val="4C97065C"/>
    <w:multiLevelType w:val="multilevel"/>
    <w:tmpl w:val="32544EE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CA76BFD"/>
    <w:multiLevelType w:val="multilevel"/>
    <w:tmpl w:val="0CBC0D0E"/>
    <w:lvl w:ilvl="0">
      <w:start w:val="3"/>
      <w:numFmt w:val="decimal"/>
      <w:lvlText w:val="%1."/>
      <w:lvlJc w:val="left"/>
      <w:pPr>
        <w:ind w:left="540" w:hanging="540"/>
      </w:pPr>
      <w:rPr>
        <w:rFonts w:hint="default"/>
      </w:rPr>
    </w:lvl>
    <w:lvl w:ilvl="1">
      <w:start w:val="1"/>
      <w:numFmt w:val="decimal"/>
      <w:lvlText w:val="%1.%2."/>
      <w:lvlJc w:val="left"/>
      <w:pPr>
        <w:ind w:left="967" w:hanging="540"/>
      </w:pPr>
      <w:rPr>
        <w:rFonts w:hint="default"/>
      </w:rPr>
    </w:lvl>
    <w:lvl w:ilvl="2">
      <w:start w:val="3"/>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7">
    <w:nsid w:val="4F3C7675"/>
    <w:multiLevelType w:val="multilevel"/>
    <w:tmpl w:val="682A6A8C"/>
    <w:lvl w:ilvl="0">
      <w:start w:val="4"/>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8">
    <w:nsid w:val="51463598"/>
    <w:multiLevelType w:val="multilevel"/>
    <w:tmpl w:val="7F2C3E26"/>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65DE34FD"/>
    <w:multiLevelType w:val="hybridMultilevel"/>
    <w:tmpl w:val="D2CA3602"/>
    <w:lvl w:ilvl="0">
      <w:start w:val="1"/>
      <w:numFmt w:val="bullet"/>
      <w:lvlText w:val="-"/>
      <w:lvlJc w:val="left"/>
      <w:pPr>
        <w:ind w:left="720" w:hanging="360"/>
      </w:pPr>
      <w:rPr>
        <w:rFonts w:ascii="Times New Roman" w:hAnsi="Times New Roman" w:cs="Times New Roman"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0">
    <w:nsid w:val="67D510C9"/>
    <w:multiLevelType w:val="multilevel"/>
    <w:tmpl w:val="64767382"/>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num w:numId="1">
    <w:abstractNumId w:val="4"/>
  </w:num>
  <w:num w:numId="2">
    <w:abstractNumId w:val="3"/>
  </w:num>
  <w:num w:numId="3">
    <w:abstractNumId w:val="9"/>
  </w:num>
  <w:num w:numId="4">
    <w:abstractNumId w:val="1"/>
  </w:num>
  <w:num w:numId="5">
    <w:abstractNumId w:val="5"/>
  </w:num>
  <w:num w:numId="6">
    <w:abstractNumId w:val="10"/>
  </w:num>
  <w:num w:numId="7">
    <w:abstractNumId w:val="8"/>
  </w:num>
  <w:num w:numId="8">
    <w:abstractNumId w:val="2"/>
  </w:num>
  <w:num w:numId="9">
    <w:abstractNumId w:val="6"/>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autoHyphenation/>
  <w:drawingGridHorizontalSpacing w:val="120"/>
  <w:displayHorizontalDrawingGridEvery w:val="2"/>
  <w:characterSpacingControl w:val="doNotCompress"/>
  <w:footnotePr>
    <w:pos w:val="pageBottom"/>
    <w:numFmt w:val="decimal"/>
    <w:footnote w:id="0"/>
    <w:footnote w:id="1"/>
  </w:foot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7D0599"/>
    <w:rPr>
      <w:rFonts w:ascii="Times New Roman" w:eastAsia="Times New Roman" w:hAnsi="Times New Roman"/>
      <w:sz w:val="24"/>
      <w:szCs w:val="24"/>
      <w:lang w:val="ru-RU" w:eastAsia="ru-RU" w:bidi="ar-SA"/>
    </w:rPr>
  </w:style>
  <w:style w:type="paragraph" w:styleId="Heading3">
    <w:name w:val="heading 3"/>
    <w:basedOn w:val="Normal"/>
    <w:next w:val="Normal"/>
    <w:link w:val="3"/>
    <w:uiPriority w:val="99"/>
    <w:qFormat/>
    <w:rsid w:val="00ED4026"/>
    <w:pPr>
      <w:keepNext/>
      <w:tabs>
        <w:tab w:val="num" w:pos="312"/>
      </w:tabs>
      <w:spacing w:before="240" w:after="60"/>
      <w:ind w:left="142"/>
      <w:jc w:val="both"/>
      <w:outlineLvl w:val="2"/>
    </w:pPr>
    <w:rPr>
      <w:rFonts w:ascii="Arial" w:hAnsi="Arial"/>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uiPriority w:val="99"/>
    <w:rsid w:val="007D0599"/>
    <w:rPr>
      <w:rFonts w:ascii="Times New Roman" w:hAnsi="Times New Roman" w:cs="Times New Roman"/>
    </w:rPr>
  </w:style>
  <w:style w:type="paragraph" w:customStyle="1" w:styleId="ConsPlusNormal">
    <w:name w:val="ConsPlusNormal"/>
    <w:link w:val="ConsPlusNormal0"/>
    <w:rsid w:val="007D0599"/>
    <w:pPr>
      <w:widowControl w:val="0"/>
      <w:autoSpaceDE w:val="0"/>
      <w:autoSpaceDN w:val="0"/>
      <w:adjustRightInd w:val="0"/>
      <w:ind w:firstLine="720"/>
    </w:pPr>
    <w:rPr>
      <w:rFonts w:ascii="Arial" w:eastAsia="Times New Roman" w:hAnsi="Arial" w:cs="Arial"/>
      <w:sz w:val="22"/>
      <w:szCs w:val="22"/>
      <w:lang w:val="ru-RU" w:eastAsia="ru-RU" w:bidi="ar-SA"/>
    </w:rPr>
  </w:style>
  <w:style w:type="paragraph" w:styleId="Header">
    <w:name w:val="header"/>
    <w:basedOn w:val="Normal"/>
    <w:link w:val="a"/>
    <w:uiPriority w:val="99"/>
    <w:rsid w:val="007D0599"/>
    <w:pPr>
      <w:tabs>
        <w:tab w:val="center" w:pos="4153"/>
        <w:tab w:val="right" w:pos="8306"/>
      </w:tabs>
      <w:spacing w:before="120" w:after="120"/>
      <w:jc w:val="both"/>
    </w:pPr>
    <w:rPr>
      <w:rFonts w:ascii="Arial" w:hAnsi="Arial"/>
      <w:noProof/>
    </w:rPr>
  </w:style>
  <w:style w:type="character" w:customStyle="1" w:styleId="a">
    <w:name w:val="Верхний колонтитул Знак"/>
    <w:link w:val="Header"/>
    <w:uiPriority w:val="99"/>
    <w:rsid w:val="007D0599"/>
    <w:rPr>
      <w:rFonts w:ascii="Arial" w:eastAsia="Times New Roman" w:hAnsi="Arial" w:cs="Times New Roman"/>
      <w:noProof/>
      <w:sz w:val="24"/>
      <w:szCs w:val="24"/>
      <w:lang w:eastAsia="ru-RU"/>
    </w:rPr>
  </w:style>
  <w:style w:type="paragraph" w:styleId="Footer">
    <w:name w:val="footer"/>
    <w:basedOn w:val="Normal"/>
    <w:link w:val="a0"/>
    <w:uiPriority w:val="99"/>
    <w:rsid w:val="007D0599"/>
    <w:pPr>
      <w:tabs>
        <w:tab w:val="center" w:pos="4153"/>
        <w:tab w:val="right" w:pos="8306"/>
      </w:tabs>
      <w:spacing w:after="60"/>
      <w:jc w:val="both"/>
    </w:pPr>
    <w:rPr>
      <w:noProof/>
    </w:rPr>
  </w:style>
  <w:style w:type="character" w:customStyle="1" w:styleId="a0">
    <w:name w:val="Нижний колонтитул Знак"/>
    <w:link w:val="Footer"/>
    <w:uiPriority w:val="99"/>
    <w:rsid w:val="007D0599"/>
    <w:rPr>
      <w:rFonts w:ascii="Times New Roman" w:eastAsia="Times New Roman" w:hAnsi="Times New Roman" w:cs="Times New Roman"/>
      <w:noProof/>
      <w:sz w:val="24"/>
      <w:szCs w:val="24"/>
      <w:lang w:eastAsia="ru-RU"/>
    </w:rPr>
  </w:style>
  <w:style w:type="paragraph" w:styleId="NormalWeb">
    <w:name w:val="Normal (Web)"/>
    <w:aliases w:val="Обычный (Web)"/>
    <w:basedOn w:val="Normal"/>
    <w:link w:val="a6"/>
    <w:uiPriority w:val="99"/>
    <w:rsid w:val="007D0599"/>
    <w:pPr>
      <w:spacing w:before="100" w:beforeAutospacing="1" w:after="100" w:afterAutospacing="1"/>
    </w:pPr>
  </w:style>
  <w:style w:type="paragraph" w:styleId="PlainText">
    <w:name w:val="Plain Text"/>
    <w:basedOn w:val="Normal"/>
    <w:link w:val="a1"/>
    <w:uiPriority w:val="99"/>
    <w:rsid w:val="007D0599"/>
    <w:rPr>
      <w:rFonts w:ascii="Courier New" w:hAnsi="Courier New"/>
      <w:sz w:val="20"/>
      <w:szCs w:val="20"/>
    </w:rPr>
  </w:style>
  <w:style w:type="character" w:customStyle="1" w:styleId="a1">
    <w:name w:val="Текст Знак"/>
    <w:link w:val="PlainText"/>
    <w:uiPriority w:val="99"/>
    <w:rsid w:val="007D0599"/>
    <w:rPr>
      <w:rFonts w:ascii="Courier New" w:eastAsia="Times New Roman" w:hAnsi="Courier New" w:cs="Courier New"/>
      <w:sz w:val="20"/>
      <w:szCs w:val="20"/>
      <w:lang w:eastAsia="ru-RU"/>
    </w:rPr>
  </w:style>
  <w:style w:type="paragraph" w:customStyle="1" w:styleId="ConsPlusTitle">
    <w:name w:val="ConsPlusTitle"/>
    <w:uiPriority w:val="99"/>
    <w:rsid w:val="007D0599"/>
    <w:pPr>
      <w:widowControl w:val="0"/>
      <w:autoSpaceDE w:val="0"/>
      <w:autoSpaceDN w:val="0"/>
      <w:adjustRightInd w:val="0"/>
    </w:pPr>
    <w:rPr>
      <w:rFonts w:ascii="Arial" w:eastAsia="Times New Roman" w:hAnsi="Arial" w:cs="Arial"/>
      <w:b/>
      <w:bCs/>
      <w:lang w:val="ru-RU" w:eastAsia="ru-RU" w:bidi="ar-SA"/>
    </w:rPr>
  </w:style>
  <w:style w:type="paragraph" w:styleId="ListParagraph">
    <w:name w:val="List Paragraph"/>
    <w:basedOn w:val="Normal"/>
    <w:link w:val="a2"/>
    <w:qFormat/>
    <w:rsid w:val="007D0599"/>
    <w:pPr>
      <w:ind w:left="720" w:firstLine="709"/>
      <w:contextualSpacing/>
      <w:jc w:val="both"/>
    </w:pPr>
    <w:rPr>
      <w:rFonts w:ascii="Calibri" w:eastAsia="Calibri" w:hAnsi="Calibri"/>
      <w:sz w:val="20"/>
      <w:szCs w:val="20"/>
    </w:rPr>
  </w:style>
  <w:style w:type="character" w:customStyle="1" w:styleId="ConsPlusNormal0">
    <w:name w:val="ConsPlusNormal Знак"/>
    <w:link w:val="ConsPlusNormal"/>
    <w:rsid w:val="007D0599"/>
    <w:rPr>
      <w:rFonts w:ascii="Arial" w:eastAsia="Times New Roman" w:hAnsi="Arial" w:cs="Arial"/>
      <w:sz w:val="22"/>
      <w:szCs w:val="22"/>
      <w:lang w:eastAsia="ru-RU" w:bidi="ar-SA"/>
    </w:rPr>
  </w:style>
  <w:style w:type="character" w:customStyle="1" w:styleId="a2">
    <w:name w:val="Абзац списка Знак"/>
    <w:link w:val="ListParagraph"/>
    <w:locked/>
    <w:rsid w:val="007D0599"/>
    <w:rPr>
      <w:rFonts w:ascii="Calibri" w:eastAsia="Calibri" w:hAnsi="Calibri" w:cs="Times New Roman"/>
      <w:sz w:val="20"/>
      <w:szCs w:val="20"/>
    </w:rPr>
  </w:style>
  <w:style w:type="paragraph" w:styleId="BalloonText">
    <w:name w:val="Balloon Text"/>
    <w:basedOn w:val="Normal"/>
    <w:link w:val="a3"/>
    <w:uiPriority w:val="99"/>
    <w:semiHidden/>
    <w:unhideWhenUsed/>
    <w:rsid w:val="006C2DCF"/>
    <w:rPr>
      <w:rFonts w:ascii="Tahoma" w:hAnsi="Tahoma"/>
      <w:sz w:val="16"/>
      <w:szCs w:val="16"/>
    </w:rPr>
  </w:style>
  <w:style w:type="character" w:customStyle="1" w:styleId="a3">
    <w:name w:val="Текст выноски Знак"/>
    <w:link w:val="BalloonText"/>
    <w:uiPriority w:val="99"/>
    <w:semiHidden/>
    <w:rsid w:val="006C2DCF"/>
    <w:rPr>
      <w:rFonts w:ascii="Tahoma" w:eastAsia="Times New Roman" w:hAnsi="Tahoma" w:cs="Tahoma"/>
      <w:sz w:val="16"/>
      <w:szCs w:val="16"/>
    </w:rPr>
  </w:style>
  <w:style w:type="paragraph" w:customStyle="1" w:styleId="1">
    <w:name w:val="Основной текст с отступом1"/>
    <w:basedOn w:val="Normal"/>
    <w:uiPriority w:val="99"/>
    <w:rsid w:val="006604A1"/>
    <w:pPr>
      <w:spacing w:before="60"/>
      <w:ind w:firstLine="851"/>
      <w:jc w:val="both"/>
    </w:pPr>
  </w:style>
  <w:style w:type="character" w:customStyle="1" w:styleId="3">
    <w:name w:val="Заголовок 3 Знак"/>
    <w:link w:val="Heading3"/>
    <w:uiPriority w:val="99"/>
    <w:rsid w:val="00ED4026"/>
    <w:rPr>
      <w:rFonts w:ascii="Arial" w:eastAsia="Times New Roman" w:hAnsi="Arial"/>
      <w:b/>
      <w:bCs/>
      <w:sz w:val="24"/>
      <w:szCs w:val="24"/>
    </w:rPr>
  </w:style>
  <w:style w:type="character" w:styleId="Hyperlink">
    <w:name w:val="Hyperlink"/>
    <w:uiPriority w:val="99"/>
    <w:unhideWhenUsed/>
    <w:rsid w:val="004A406D"/>
    <w:rPr>
      <w:color w:val="0000FF"/>
      <w:u w:val="single"/>
    </w:rPr>
  </w:style>
  <w:style w:type="paragraph" w:customStyle="1" w:styleId="ConsNonformat">
    <w:name w:val="ConsNonformat"/>
    <w:rsid w:val="000505EA"/>
    <w:pPr>
      <w:widowControl w:val="0"/>
    </w:pPr>
    <w:rPr>
      <w:rFonts w:ascii="Courier New" w:eastAsia="Times New Roman" w:hAnsi="Courier New"/>
      <w:snapToGrid w:val="0"/>
      <w:lang w:val="ru-RU" w:eastAsia="ru-RU" w:bidi="ar-SA"/>
    </w:rPr>
  </w:style>
  <w:style w:type="paragraph" w:styleId="FootnoteText">
    <w:name w:val="footnote text"/>
    <w:basedOn w:val="Normal"/>
    <w:link w:val="a4"/>
    <w:uiPriority w:val="99"/>
    <w:semiHidden/>
    <w:unhideWhenUsed/>
    <w:rsid w:val="007D26D2"/>
    <w:rPr>
      <w:sz w:val="20"/>
      <w:szCs w:val="20"/>
    </w:rPr>
  </w:style>
  <w:style w:type="character" w:customStyle="1" w:styleId="a4">
    <w:name w:val="Текст сноски Знак"/>
    <w:link w:val="FootnoteText"/>
    <w:uiPriority w:val="99"/>
    <w:semiHidden/>
    <w:rsid w:val="007D26D2"/>
    <w:rPr>
      <w:rFonts w:ascii="Times New Roman" w:eastAsia="Times New Roman" w:hAnsi="Times New Roman"/>
    </w:rPr>
  </w:style>
  <w:style w:type="character" w:styleId="FootnoteReference">
    <w:name w:val="footnote reference"/>
    <w:uiPriority w:val="99"/>
    <w:semiHidden/>
    <w:unhideWhenUsed/>
    <w:rsid w:val="007D26D2"/>
    <w:rPr>
      <w:vertAlign w:val="superscript"/>
    </w:rPr>
  </w:style>
  <w:style w:type="paragraph" w:styleId="EndnoteText">
    <w:name w:val="endnote text"/>
    <w:basedOn w:val="Normal"/>
    <w:link w:val="a5"/>
    <w:uiPriority w:val="99"/>
    <w:semiHidden/>
    <w:unhideWhenUsed/>
    <w:rsid w:val="00610D14"/>
    <w:rPr>
      <w:sz w:val="20"/>
      <w:szCs w:val="20"/>
    </w:rPr>
  </w:style>
  <w:style w:type="character" w:customStyle="1" w:styleId="a5">
    <w:name w:val="Текст концевой сноски Знак"/>
    <w:link w:val="EndnoteText"/>
    <w:uiPriority w:val="99"/>
    <w:semiHidden/>
    <w:rsid w:val="00610D14"/>
    <w:rPr>
      <w:rFonts w:ascii="Times New Roman" w:eastAsia="Times New Roman" w:hAnsi="Times New Roman"/>
    </w:rPr>
  </w:style>
  <w:style w:type="character" w:styleId="EndnoteReference">
    <w:name w:val="endnote reference"/>
    <w:uiPriority w:val="99"/>
    <w:semiHidden/>
    <w:unhideWhenUsed/>
    <w:rsid w:val="00610D14"/>
    <w:rPr>
      <w:vertAlign w:val="superscript"/>
    </w:rPr>
  </w:style>
  <w:style w:type="paragraph" w:customStyle="1" w:styleId="Default">
    <w:name w:val="Default"/>
    <w:rsid w:val="009B1CEF"/>
    <w:pPr>
      <w:autoSpaceDE w:val="0"/>
      <w:autoSpaceDN w:val="0"/>
      <w:adjustRightInd w:val="0"/>
    </w:pPr>
    <w:rPr>
      <w:rFonts w:ascii="Times New Roman" w:hAnsi="Times New Roman"/>
      <w:color w:val="000000"/>
      <w:sz w:val="24"/>
      <w:szCs w:val="24"/>
      <w:lang w:val="ru-RU" w:eastAsia="ru-RU" w:bidi="ar-SA"/>
    </w:rPr>
  </w:style>
  <w:style w:type="character" w:customStyle="1" w:styleId="apple-converted-space">
    <w:name w:val="apple-converted-space"/>
    <w:rsid w:val="000C195B"/>
  </w:style>
  <w:style w:type="numbering" w:customStyle="1" w:styleId="10">
    <w:name w:val="Нет списка1"/>
    <w:next w:val="NoList"/>
    <w:uiPriority w:val="99"/>
    <w:semiHidden/>
    <w:unhideWhenUsed/>
    <w:rsid w:val="00CF7632"/>
  </w:style>
  <w:style w:type="numbering" w:customStyle="1" w:styleId="2">
    <w:name w:val="Нет списка2"/>
    <w:next w:val="NoList"/>
    <w:uiPriority w:val="99"/>
    <w:semiHidden/>
    <w:unhideWhenUsed/>
    <w:rsid w:val="006215A1"/>
  </w:style>
  <w:style w:type="paragraph" w:customStyle="1" w:styleId="Footnote">
    <w:name w:val="Footnote"/>
    <w:basedOn w:val="Normal"/>
    <w:rsid w:val="003F4A59"/>
    <w:rPr>
      <w:color w:val="000000"/>
      <w:sz w:val="20"/>
      <w:szCs w:val="20"/>
    </w:rPr>
  </w:style>
  <w:style w:type="character" w:customStyle="1" w:styleId="a6">
    <w:name w:val="Обычный (веб) Знак"/>
    <w:link w:val="NormalWeb"/>
    <w:rsid w:val="009808BE"/>
    <w:rPr>
      <w:rFonts w:ascii="Times New Roman" w:eastAsia="Times New Roman" w:hAnsi="Times New Roman"/>
      <w:sz w:val="24"/>
      <w:szCs w:val="24"/>
    </w:rPr>
  </w:style>
  <w:style w:type="table" w:styleId="TableGrid">
    <w:name w:val="Table Grid"/>
    <w:basedOn w:val="TableNormal"/>
    <w:uiPriority w:val="39"/>
    <w:rsid w:val="009808BE"/>
    <w:rPr>
      <w:rFonts w:eastAsia="Times New Roman"/>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encoding w:val="windows-1251"/>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3.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BD15E-24B7-4D66-9012-7817ABBDB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16</Pages>
  <Words>10290</Words>
  <Characters>58658</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68811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gz29</dc:creator>
  <cp:lastModifiedBy>Александр Сергеевич Агеев</cp:lastModifiedBy>
  <cp:revision>90</cp:revision>
  <cp:lastPrinted>2020-01-16T08:36:00Z</cp:lastPrinted>
  <dcterms:created xsi:type="dcterms:W3CDTF">2019-12-12T21:39:00Z</dcterms:created>
  <dcterms:modified xsi:type="dcterms:W3CDTF">2025-01-27T04:11:00Z</dcterms:modified>
</cp:coreProperties>
</file>