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67F57" w14:textId="2E93BB49" w:rsidR="00AE0B9F" w:rsidRDefault="00AE0B9F" w:rsidP="00AE0B9F">
      <w:pPr>
        <w:autoSpaceDN w:val="0"/>
        <w:adjustRightInd w:val="0"/>
        <w:spacing w:after="0" w:line="240" w:lineRule="auto"/>
        <w:ind w:firstLine="318"/>
        <w:jc w:val="center"/>
        <w:rPr>
          <w:rFonts w:ascii="Times New Roman" w:hAnsi="Times New Roman" w:cs="Times New Roman"/>
          <w:b/>
          <w:sz w:val="24"/>
          <w:szCs w:val="24"/>
        </w:rPr>
      </w:pPr>
      <w:r>
        <w:rPr>
          <w:rFonts w:ascii="Times New Roman" w:hAnsi="Times New Roman" w:cs="Times New Roman"/>
          <w:b/>
          <w:sz w:val="24"/>
          <w:szCs w:val="24"/>
        </w:rPr>
        <w:t>Обеспечение исполнения контракта, обеспечение гарантийных обязательств</w:t>
      </w:r>
    </w:p>
    <w:p w14:paraId="1DEB2818" w14:textId="77777777" w:rsidR="00AE0B9F" w:rsidRDefault="00AE0B9F" w:rsidP="00A40AA6">
      <w:pPr>
        <w:autoSpaceDN w:val="0"/>
        <w:adjustRightInd w:val="0"/>
        <w:spacing w:after="0" w:line="240" w:lineRule="auto"/>
        <w:ind w:firstLine="318"/>
        <w:jc w:val="both"/>
        <w:rPr>
          <w:rFonts w:ascii="Times New Roman" w:hAnsi="Times New Roman" w:cs="Times New Roman"/>
          <w:b/>
          <w:sz w:val="24"/>
          <w:szCs w:val="24"/>
        </w:rPr>
      </w:pPr>
    </w:p>
    <w:p w14:paraId="0884F7D9" w14:textId="0ABB79A6" w:rsidR="00AA63F2" w:rsidRPr="00F90E25" w:rsidRDefault="00AA63F2" w:rsidP="00A40AA6">
      <w:pPr>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b/>
          <w:sz w:val="24"/>
          <w:szCs w:val="24"/>
        </w:rPr>
        <w:t>Обеспечение исполнения Контракта</w:t>
      </w:r>
    </w:p>
    <w:p w14:paraId="7024E9B7" w14:textId="77777777" w:rsidR="00AA63F2" w:rsidRPr="00F90E25" w:rsidRDefault="00AA63F2" w:rsidP="00A40AA6">
      <w:pPr>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rPr>
        <w:t xml:space="preserve">1. </w:t>
      </w:r>
      <w:r w:rsidRPr="00F90E25">
        <w:rPr>
          <w:rFonts w:ascii="Times New Roman" w:hAnsi="Times New Roman" w:cs="Times New Roman"/>
          <w:sz w:val="24"/>
          <w:szCs w:val="24"/>
          <w:lang w:eastAsia="ar-SA"/>
        </w:rPr>
        <w:t xml:space="preserve">Участник закупки, с которым заключается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 кроме казенного учреждения, обязан представить заказчику обеспечение исполнения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а любым указанным ниже способом: </w:t>
      </w:r>
    </w:p>
    <w:p w14:paraId="5326FFED" w14:textId="77777777" w:rsidR="00AA63F2" w:rsidRPr="00F90E25" w:rsidRDefault="00AA63F2" w:rsidP="00A40AA6">
      <w:pPr>
        <w:numPr>
          <w:ilvl w:val="0"/>
          <w:numId w:val="1"/>
        </w:numPr>
        <w:tabs>
          <w:tab w:val="left" w:pos="900"/>
        </w:tabs>
        <w:spacing w:after="0" w:line="240" w:lineRule="auto"/>
        <w:ind w:left="0"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независимая гарантия;</w:t>
      </w:r>
    </w:p>
    <w:p w14:paraId="1A34F70C" w14:textId="77777777" w:rsidR="00AA63F2" w:rsidRPr="00F90E25" w:rsidRDefault="00AA63F2" w:rsidP="00A40AA6">
      <w:pPr>
        <w:numPr>
          <w:ilvl w:val="0"/>
          <w:numId w:val="1"/>
        </w:numPr>
        <w:tabs>
          <w:tab w:val="left" w:pos="900"/>
        </w:tabs>
        <w:spacing w:after="0" w:line="240" w:lineRule="auto"/>
        <w:ind w:left="0"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 xml:space="preserve">внесение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7CF659ED" w14:textId="77777777" w:rsidR="00AA63F2" w:rsidRPr="00F90E25" w:rsidRDefault="00AA63F2" w:rsidP="00A40AA6">
      <w:pPr>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 xml:space="preserve">Способ обеспечения исполнения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а из перечисленных в настоящем пункте способов определяется участником закупки, с которым заключается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самостоятельно.</w:t>
      </w:r>
    </w:p>
    <w:p w14:paraId="11E4DFBF" w14:textId="65AA3416" w:rsidR="00AA63F2" w:rsidRPr="00F90E25" w:rsidRDefault="00AA63F2" w:rsidP="00A40AA6">
      <w:pPr>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sz w:val="24"/>
          <w:szCs w:val="24"/>
        </w:rPr>
        <w:t xml:space="preserve">2. Размер обеспечения исполнения Контракта составляет </w:t>
      </w:r>
      <w:r w:rsidR="004C7B48">
        <w:rPr>
          <w:rFonts w:ascii="Times New Roman" w:hAnsi="Times New Roman" w:cs="Times New Roman"/>
          <w:b/>
          <w:sz w:val="24"/>
          <w:szCs w:val="24"/>
        </w:rPr>
        <w:t>5</w:t>
      </w:r>
      <w:r w:rsidR="00E81903" w:rsidRPr="00A930E1">
        <w:rPr>
          <w:rFonts w:ascii="Times New Roman" w:hAnsi="Times New Roman" w:cs="Times New Roman"/>
          <w:b/>
          <w:sz w:val="24"/>
          <w:szCs w:val="24"/>
        </w:rPr>
        <w:t>%</w:t>
      </w:r>
      <w:r w:rsidR="00E81903" w:rsidRPr="00F90E25">
        <w:rPr>
          <w:rFonts w:ascii="Times New Roman" w:hAnsi="Times New Roman" w:cs="Times New Roman"/>
          <w:b/>
          <w:sz w:val="24"/>
          <w:szCs w:val="24"/>
        </w:rPr>
        <w:t xml:space="preserve"> от цены, по которой заключается Контракт</w:t>
      </w:r>
      <w:r w:rsidRPr="00F90E25">
        <w:rPr>
          <w:rFonts w:ascii="Times New Roman" w:hAnsi="Times New Roman" w:cs="Times New Roman"/>
          <w:b/>
          <w:sz w:val="24"/>
          <w:szCs w:val="24"/>
        </w:rPr>
        <w:t xml:space="preserve">. </w:t>
      </w:r>
    </w:p>
    <w:p w14:paraId="1468659A" w14:textId="77777777" w:rsidR="0088311F" w:rsidRPr="00F90E25" w:rsidRDefault="0088311F" w:rsidP="00A40AA6">
      <w:pPr>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цены заключаемого контракта или информации, подтверждающей добросовестность такого участника в соответствии с частью 3 статьи 37 Закона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14:paraId="040E75CD" w14:textId="77777777" w:rsidR="0088311F" w:rsidRPr="00F90E25" w:rsidRDefault="0088311F" w:rsidP="00A40AA6">
      <w:pPr>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sz w:val="24"/>
          <w:szCs w:val="24"/>
          <w:lang w:eastAsia="ar-SA"/>
        </w:rPr>
        <w:t xml:space="preserve">Участник закупки, с которым заключается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 освобождается от предоставления обеспечения исполнения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а в случае</w:t>
      </w:r>
      <w:r w:rsidRPr="00F90E25">
        <w:rPr>
          <w:rFonts w:ascii="Times New Roman" w:hAnsi="Times New Roman" w:cs="Times New Roman"/>
          <w:sz w:val="24"/>
          <w:szCs w:val="24"/>
        </w:rPr>
        <w:t xml:space="preserve"> </w:t>
      </w:r>
      <w:r w:rsidRPr="00F90E25">
        <w:rPr>
          <w:rFonts w:ascii="Times New Roman" w:hAnsi="Times New Roman" w:cs="Times New Roman"/>
          <w:sz w:val="24"/>
          <w:szCs w:val="24"/>
          <w:lang w:eastAsia="ar-SA"/>
        </w:rPr>
        <w:t>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w:t>
      </w:r>
      <w:r w:rsidRPr="00F90E25">
        <w:rPr>
          <w:rFonts w:ascii="Times New Roman" w:hAnsi="Times New Roman" w:cs="Times New Roman"/>
          <w:sz w:val="24"/>
          <w:szCs w:val="24"/>
        </w:rPr>
        <w:t xml:space="preserve"> </w:t>
      </w:r>
      <w:r w:rsidRPr="00F90E25">
        <w:rPr>
          <w:rFonts w:ascii="Times New Roman" w:hAnsi="Times New Roman" w:cs="Times New Roman"/>
          <w:sz w:val="24"/>
          <w:szCs w:val="24"/>
          <w:lang w:eastAsia="ar-SA"/>
        </w:rPr>
        <w:t xml:space="preserve">лет до даты подачи заявки на участие в закупке трех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ов, исполненных без применения к такому участнику неустоек (штрафов, пеней). </w:t>
      </w:r>
      <w:r w:rsidRPr="00F90E25">
        <w:rPr>
          <w:rFonts w:ascii="Times New Roman" w:hAnsi="Times New Roman" w:cs="Times New Roman"/>
          <w:sz w:val="24"/>
          <w:szCs w:val="24"/>
        </w:rPr>
        <w:t xml:space="preserve">Такая информация представляется участником закупки до заключения Контракта в случаях, установленных Федеральным законом №44-ФЗ для предоставления обеспечения исполнения Контракта. </w:t>
      </w:r>
      <w:r w:rsidRPr="00F90E25">
        <w:rPr>
          <w:rFonts w:ascii="Times New Roman" w:hAnsi="Times New Roman" w:cs="Times New Roman"/>
          <w:sz w:val="24"/>
          <w:szCs w:val="24"/>
          <w:lang w:eastAsia="ar-SA"/>
        </w:rPr>
        <w:t xml:space="preserve">При этом сумма цен таких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ов должна составлять не менее начальной (максимальной) цены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а, указанной в извещении об осуществлении закупки.</w:t>
      </w:r>
    </w:p>
    <w:p w14:paraId="39C9FD6F" w14:textId="77777777" w:rsidR="00AA63F2" w:rsidRPr="00F90E25" w:rsidRDefault="00AA63F2" w:rsidP="00A40AA6">
      <w:pPr>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b/>
          <w:sz w:val="24"/>
          <w:szCs w:val="24"/>
        </w:rPr>
        <w:t xml:space="preserve">3. Порядок предоставления обеспечения и требования к обеспечению исполнения Контракта способом «Независимая гарантия»: </w:t>
      </w:r>
    </w:p>
    <w:p w14:paraId="150C5B80"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3.1.</w:t>
      </w:r>
      <w:r w:rsidR="00686CB4" w:rsidRPr="00F90E25">
        <w:rPr>
          <w:rFonts w:ascii="Times New Roman" w:hAnsi="Times New Roman" w:cs="Times New Roman"/>
          <w:sz w:val="24"/>
          <w:szCs w:val="24"/>
        </w:rPr>
        <w:t xml:space="preserve"> </w:t>
      </w:r>
      <w:r w:rsidR="00686CB4" w:rsidRPr="00F90E25">
        <w:rPr>
          <w:rFonts w:ascii="Times New Roman" w:eastAsiaTheme="minorHAnsi" w:hAnsi="Times New Roman" w:cs="Times New Roman"/>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от 05.04.2013 № 44-ФЗ «О контрактной системе в сфере закупок товаров, работ, услуг для обеспечения государственных и муниципальных нужд», лица, имеющего право действовать от имени гаранта, на условиях, определенных гражданским </w:t>
      </w:r>
      <w:hyperlink r:id="rId6" w:history="1">
        <w:r w:rsidR="00686CB4" w:rsidRPr="00F90E25">
          <w:rPr>
            <w:rFonts w:ascii="Times New Roman" w:eastAsiaTheme="minorHAnsi" w:hAnsi="Times New Roman" w:cs="Times New Roman"/>
            <w:sz w:val="24"/>
            <w:szCs w:val="24"/>
            <w:lang w:eastAsia="en-US"/>
          </w:rPr>
          <w:t>законодательством</w:t>
        </w:r>
      </w:hyperlink>
      <w:r w:rsidR="00686CB4" w:rsidRPr="00F90E25">
        <w:rPr>
          <w:rFonts w:ascii="Times New Roman" w:eastAsiaTheme="minorHAnsi" w:hAnsi="Times New Roman" w:cs="Times New Roman"/>
          <w:sz w:val="24"/>
          <w:szCs w:val="24"/>
          <w:lang w:eastAsia="en-US"/>
        </w:rPr>
        <w:t xml:space="preserve"> и </w:t>
      </w:r>
      <w:hyperlink r:id="rId7" w:history="1">
        <w:r w:rsidR="00686CB4" w:rsidRPr="00F90E25">
          <w:rPr>
            <w:rFonts w:ascii="Times New Roman" w:eastAsiaTheme="minorHAnsi" w:hAnsi="Times New Roman" w:cs="Times New Roman"/>
            <w:sz w:val="24"/>
            <w:szCs w:val="24"/>
            <w:lang w:eastAsia="en-US"/>
          </w:rPr>
          <w:t>статьей 45</w:t>
        </w:r>
      </w:hyperlink>
      <w:r w:rsidR="00686CB4" w:rsidRPr="00F90E25">
        <w:rPr>
          <w:rFonts w:ascii="Times New Roman" w:eastAsiaTheme="minorHAnsi" w:hAnsi="Times New Roman" w:cs="Times New Roman"/>
          <w:sz w:val="24"/>
          <w:szCs w:val="24"/>
          <w:lang w:eastAsia="en-US"/>
        </w:rPr>
        <w:t xml:space="preserve"> Федерального закона от 05.04.2013 № 44-ФЗ.</w:t>
      </w:r>
      <w:r w:rsidRPr="00F90E25">
        <w:rPr>
          <w:rFonts w:ascii="Times New Roman" w:hAnsi="Times New Roman" w:cs="Times New Roman"/>
          <w:sz w:val="24"/>
          <w:szCs w:val="24"/>
        </w:rPr>
        <w:t xml:space="preserve"> </w:t>
      </w:r>
    </w:p>
    <w:p w14:paraId="161EFE9E"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Независимая гарантия должна быть выдана: </w:t>
      </w:r>
    </w:p>
    <w:p w14:paraId="3E1AA0F5"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1) банками, соответствующими </w:t>
      </w:r>
      <w:hyperlink r:id="rId8" w:history="1">
        <w:r w:rsidRPr="00F90E25">
          <w:rPr>
            <w:rFonts w:ascii="Times New Roman" w:hAnsi="Times New Roman" w:cs="Times New Roman"/>
            <w:sz w:val="24"/>
            <w:szCs w:val="24"/>
          </w:rPr>
          <w:t>требованиям</w:t>
        </w:r>
      </w:hyperlink>
      <w:r w:rsidRPr="00F90E25">
        <w:rPr>
          <w:rFonts w:ascii="Times New Roman" w:hAnsi="Times New Roman" w:cs="Times New Roman"/>
          <w:sz w:val="24"/>
          <w:szCs w:val="24"/>
        </w:rPr>
        <w:t xml:space="preserve">, установленным Правительством Российской Федерации, и включенными в перечень, банков, который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в информационно-телекоммуникационной сети "Интернет" Министерства финансов Российской Федерации; </w:t>
      </w:r>
    </w:p>
    <w:p w14:paraId="1E9D9B44"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2) государственной корпорацией развития "ВЭБ.РФ"; </w:t>
      </w:r>
    </w:p>
    <w:p w14:paraId="1F5A4564"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lastRenderedPageBreak/>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9" w:history="1">
        <w:r w:rsidRPr="00F90E25">
          <w:rPr>
            <w:rFonts w:ascii="Times New Roman" w:hAnsi="Times New Roman" w:cs="Times New Roman"/>
            <w:sz w:val="24"/>
            <w:szCs w:val="24"/>
          </w:rPr>
          <w:t>законом</w:t>
        </w:r>
      </w:hyperlink>
      <w:r w:rsidRPr="00F90E25">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 соответствующими </w:t>
      </w:r>
      <w:hyperlink r:id="rId10" w:history="1">
        <w:r w:rsidRPr="00F90E25">
          <w:rPr>
            <w:rFonts w:ascii="Times New Roman" w:hAnsi="Times New Roman" w:cs="Times New Roman"/>
            <w:sz w:val="24"/>
            <w:szCs w:val="24"/>
          </w:rPr>
          <w:t>требованиям</w:t>
        </w:r>
      </w:hyperlink>
      <w:r w:rsidRPr="00F90E25">
        <w:rPr>
          <w:rFonts w:ascii="Times New Roman" w:hAnsi="Times New Roman" w:cs="Times New Roman"/>
          <w:sz w:val="24"/>
          <w:szCs w:val="24"/>
        </w:rPr>
        <w:t xml:space="preserve">, установленным Правительством Российской Федерации, и включенными в перечень, который ведется Министерством финансов Российской Федерации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в информационно-телекоммуникационной сети "Интернет" Министерства финансов Российской Федерации </w:t>
      </w:r>
      <w:r w:rsidRPr="00F90E25">
        <w:rPr>
          <w:rFonts w:ascii="Times New Roman" w:hAnsi="Times New Roman" w:cs="Times New Roman"/>
          <w:i/>
          <w:sz w:val="24"/>
          <w:szCs w:val="24"/>
        </w:rPr>
        <w:t xml:space="preserve">(при осуществлении закупок в соответствии с </w:t>
      </w:r>
      <w:hyperlink r:id="rId11" w:history="1">
        <w:r w:rsidRPr="00F90E25">
          <w:rPr>
            <w:rFonts w:ascii="Times New Roman" w:hAnsi="Times New Roman" w:cs="Times New Roman"/>
            <w:i/>
            <w:sz w:val="24"/>
            <w:szCs w:val="24"/>
          </w:rPr>
          <w:t>пунктом 1 части 1 статьи 30</w:t>
        </w:r>
      </w:hyperlink>
      <w:r w:rsidRPr="00F90E25">
        <w:rPr>
          <w:rFonts w:ascii="Times New Roman" w:hAnsi="Times New Roman" w:cs="Times New Roman"/>
          <w:i/>
          <w:sz w:val="24"/>
          <w:szCs w:val="24"/>
        </w:rPr>
        <w:t xml:space="preserve"> настоящего Федерального закона)</w:t>
      </w:r>
      <w:r w:rsidRPr="00F90E25">
        <w:rPr>
          <w:rFonts w:ascii="Times New Roman" w:hAnsi="Times New Roman" w:cs="Times New Roman"/>
          <w:sz w:val="24"/>
          <w:szCs w:val="24"/>
        </w:rPr>
        <w:t>;</w:t>
      </w:r>
    </w:p>
    <w:p w14:paraId="6524BDF4"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 Евразийским банком развития </w:t>
      </w:r>
      <w:r w:rsidRPr="00F90E25">
        <w:rPr>
          <w:rFonts w:ascii="Times New Roman" w:hAnsi="Times New Roman" w:cs="Times New Roman"/>
          <w:i/>
          <w:sz w:val="24"/>
          <w:szCs w:val="24"/>
        </w:rPr>
        <w:t>(если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D98356C"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3.2. Независимая гарантия должна быть безотзывной, соответствовать требованиям, установленным Гражданским кодексом РФ, статьей 45 Федерального закона №44-ФЗ, должна соответствовать требованиям постановления Правительства Российской Федерации от «08»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3464CC5" w14:textId="77777777" w:rsidR="0088311F" w:rsidRPr="00F90E25" w:rsidRDefault="0088311F" w:rsidP="0088311F">
      <w:pPr>
        <w:spacing w:after="0" w:line="240" w:lineRule="auto"/>
        <w:ind w:firstLine="318"/>
        <w:jc w:val="both"/>
        <w:rPr>
          <w:rFonts w:ascii="Times New Roman" w:eastAsiaTheme="minorHAnsi" w:hAnsi="Times New Roman" w:cs="Times New Roman"/>
          <w:sz w:val="24"/>
          <w:szCs w:val="24"/>
          <w:lang w:eastAsia="en-US"/>
        </w:rPr>
      </w:pPr>
      <w:r w:rsidRPr="00F90E25">
        <w:rPr>
          <w:rFonts w:ascii="Times New Roman" w:eastAsiaTheme="minorHAnsi" w:hAnsi="Times New Roman" w:cs="Times New Roman"/>
          <w:sz w:val="24"/>
          <w:szCs w:val="24"/>
          <w:lang w:eastAsia="en-US"/>
        </w:rPr>
        <w:t xml:space="preserve">3.3. Независимая гарантия должна быть предоставлена Заказчику по типовой форме, утвержденной постановлением Правительства Российской Федерации от «08»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14:paraId="1AFC07EC" w14:textId="77777777" w:rsidR="0088311F" w:rsidRPr="00F90E25" w:rsidRDefault="0088311F" w:rsidP="0088311F">
      <w:pPr>
        <w:spacing w:after="0" w:line="240" w:lineRule="auto"/>
        <w:ind w:firstLine="318"/>
        <w:jc w:val="both"/>
        <w:rPr>
          <w:rFonts w:ascii="Times New Roman" w:eastAsiaTheme="minorHAnsi" w:hAnsi="Times New Roman" w:cs="Times New Roman"/>
          <w:sz w:val="24"/>
          <w:szCs w:val="24"/>
          <w:lang w:eastAsia="en-US"/>
        </w:rPr>
      </w:pPr>
      <w:r w:rsidRPr="00F90E25">
        <w:rPr>
          <w:rFonts w:ascii="Times New Roman" w:eastAsiaTheme="minorHAnsi" w:hAnsi="Times New Roman" w:cs="Times New Roman"/>
          <w:sz w:val="24"/>
          <w:szCs w:val="24"/>
          <w:lang w:eastAsia="en-US"/>
        </w:rPr>
        <w:t xml:space="preserve">При заполнении типовой формы независимой гарантии необходимо учитывать следующее: </w:t>
      </w:r>
    </w:p>
    <w:p w14:paraId="51C8A0DB" w14:textId="16A289B8" w:rsidR="0088311F" w:rsidRPr="00F90E25" w:rsidRDefault="0088311F" w:rsidP="0088311F">
      <w:pPr>
        <w:tabs>
          <w:tab w:val="center" w:pos="4677"/>
          <w:tab w:val="right" w:pos="9355"/>
        </w:tabs>
        <w:spacing w:after="0" w:line="240" w:lineRule="auto"/>
        <w:ind w:firstLine="426"/>
        <w:jc w:val="both"/>
        <w:rPr>
          <w:rFonts w:ascii="Times New Roman" w:eastAsiaTheme="minorHAnsi" w:hAnsi="Times New Roman" w:cs="Times New Roman"/>
          <w:b/>
          <w:sz w:val="24"/>
          <w:szCs w:val="24"/>
          <w:lang w:eastAsia="en-US"/>
        </w:rPr>
      </w:pPr>
      <w:proofErr w:type="gramStart"/>
      <w:r w:rsidRPr="00F90E25">
        <w:rPr>
          <w:rFonts w:ascii="Times New Roman" w:eastAsiaTheme="minorHAnsi" w:hAnsi="Times New Roman" w:cs="Times New Roman"/>
          <w:sz w:val="24"/>
          <w:szCs w:val="24"/>
          <w:lang w:eastAsia="en-US"/>
        </w:rPr>
        <w:t xml:space="preserve">- Обязательства принципала, надлежащее исполнение которых обеспечивается независимой гарантией: </w:t>
      </w:r>
      <w:r w:rsidR="009B7F00" w:rsidRPr="009B7F00">
        <w:rPr>
          <w:rFonts w:ascii="Times New Roman" w:hAnsi="Times New Roman" w:cs="Times New Roman"/>
          <w:b/>
          <w:sz w:val="24"/>
          <w:szCs w:val="24"/>
        </w:rPr>
        <w:t xml:space="preserve">ремонт </w:t>
      </w:r>
      <w:r w:rsidR="00606891" w:rsidRPr="00606891">
        <w:rPr>
          <w:rFonts w:ascii="Times New Roman" w:hAnsi="Times New Roman" w:cs="Times New Roman"/>
          <w:b/>
          <w:bCs/>
          <w:sz w:val="24"/>
          <w:szCs w:val="24"/>
        </w:rPr>
        <w:t xml:space="preserve">(отсыпка щебнем) дороги с. </w:t>
      </w:r>
      <w:proofErr w:type="spellStart"/>
      <w:r w:rsidR="00606891" w:rsidRPr="00606891">
        <w:rPr>
          <w:rFonts w:ascii="Times New Roman" w:hAnsi="Times New Roman" w:cs="Times New Roman"/>
          <w:b/>
          <w:bCs/>
          <w:sz w:val="24"/>
          <w:szCs w:val="24"/>
        </w:rPr>
        <w:t>Корнилово</w:t>
      </w:r>
      <w:proofErr w:type="spellEnd"/>
      <w:r w:rsidR="00606891" w:rsidRPr="00606891">
        <w:rPr>
          <w:rFonts w:ascii="Times New Roman" w:hAnsi="Times New Roman" w:cs="Times New Roman"/>
          <w:b/>
          <w:bCs/>
          <w:sz w:val="24"/>
          <w:szCs w:val="24"/>
        </w:rPr>
        <w:t xml:space="preserve"> ул. Рождественская (от ул. Вознесенская в сторону ул. Соборной) Томского района Томской области</w:t>
      </w:r>
      <w:r w:rsidRPr="00B308AC">
        <w:rPr>
          <w:rFonts w:ascii="Times New Roman" w:eastAsia="Times New Roman" w:hAnsi="Times New Roman" w:cs="Times New Roman"/>
          <w:b/>
          <w:sz w:val="24"/>
          <w:szCs w:val="24"/>
        </w:rPr>
        <w:t>,</w:t>
      </w:r>
      <w:r w:rsidRPr="00F90E25">
        <w:rPr>
          <w:rFonts w:ascii="Times New Roman" w:eastAsiaTheme="minorHAnsi" w:hAnsi="Times New Roman" w:cs="Times New Roman"/>
          <w:b/>
          <w:bCs/>
          <w:sz w:val="24"/>
          <w:szCs w:val="24"/>
          <w:lang w:eastAsia="en-US"/>
        </w:rPr>
        <w:t xml:space="preserve"> </w:t>
      </w:r>
      <w:r w:rsidRPr="00F90E25">
        <w:rPr>
          <w:rFonts w:ascii="Times New Roman" w:eastAsiaTheme="minorHAnsi" w:hAnsi="Times New Roman" w:cs="Times New Roman"/>
          <w:sz w:val="24"/>
          <w:szCs w:val="24"/>
          <w:lang w:eastAsia="en-US"/>
        </w:rPr>
        <w:t>уплата неустойки (пени, штрафов)</w:t>
      </w:r>
      <w:r w:rsidRPr="00F90E25">
        <w:rPr>
          <w:rFonts w:ascii="Times New Roman" w:eastAsiaTheme="minorHAnsi" w:hAnsi="Times New Roman" w:cs="Times New Roman"/>
          <w:b/>
          <w:bCs/>
          <w:sz w:val="24"/>
          <w:szCs w:val="24"/>
          <w:lang w:eastAsia="en-US"/>
        </w:rPr>
        <w:t>.</w:t>
      </w:r>
      <w:proofErr w:type="gramEnd"/>
    </w:p>
    <w:p w14:paraId="7702B67E" w14:textId="0EFDAB0F" w:rsidR="0088311F" w:rsidRPr="005D239F" w:rsidRDefault="0088311F" w:rsidP="005D239F">
      <w:pPr>
        <w:spacing w:after="0" w:line="240" w:lineRule="auto"/>
        <w:ind w:firstLine="318"/>
        <w:jc w:val="both"/>
        <w:rPr>
          <w:rFonts w:ascii="Times New Roman" w:eastAsiaTheme="minorHAnsi" w:hAnsi="Times New Roman" w:cs="Times New Roman"/>
          <w:sz w:val="24"/>
          <w:szCs w:val="24"/>
          <w:lang w:eastAsia="en-US"/>
        </w:rPr>
      </w:pPr>
      <w:r w:rsidRPr="00F90E25">
        <w:rPr>
          <w:rFonts w:ascii="Times New Roman" w:eastAsiaTheme="minorHAnsi" w:hAnsi="Times New Roman" w:cs="Times New Roman"/>
          <w:sz w:val="24"/>
          <w:szCs w:val="24"/>
          <w:lang w:eastAsia="en-US"/>
        </w:rPr>
        <w:t xml:space="preserve">- Срок действия независимой гарантии должен превышать предусмотренный </w:t>
      </w:r>
      <w:r w:rsidRPr="00F90E25">
        <w:rPr>
          <w:rFonts w:ascii="Times New Roman" w:eastAsiaTheme="minorHAnsi" w:hAnsi="Times New Roman" w:cs="Times New Roman"/>
          <w:sz w:val="24"/>
          <w:szCs w:val="18"/>
          <w:lang w:eastAsia="en-US"/>
        </w:rPr>
        <w:t>Контракт</w:t>
      </w:r>
      <w:r w:rsidRPr="00F90E25">
        <w:rPr>
          <w:rFonts w:ascii="Times New Roman" w:eastAsiaTheme="minorHAnsi" w:hAnsi="Times New Roman" w:cs="Times New Roman"/>
          <w:sz w:val="24"/>
          <w:szCs w:val="24"/>
          <w:lang w:eastAsia="en-US"/>
        </w:rPr>
        <w:t xml:space="preserve">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№44-ФЗ. Срок действия независимой гарантии определяется участником закупки, с которым заключается </w:t>
      </w:r>
      <w:r w:rsidRPr="00F90E25">
        <w:rPr>
          <w:rFonts w:ascii="Times New Roman" w:eastAsiaTheme="minorHAnsi" w:hAnsi="Times New Roman" w:cs="Times New Roman"/>
          <w:sz w:val="24"/>
          <w:szCs w:val="18"/>
          <w:lang w:eastAsia="en-US"/>
        </w:rPr>
        <w:t>Контракт</w:t>
      </w:r>
      <w:r w:rsidRPr="00F90E25">
        <w:rPr>
          <w:rFonts w:ascii="Times New Roman" w:eastAsiaTheme="minorHAnsi" w:hAnsi="Times New Roman" w:cs="Times New Roman"/>
          <w:sz w:val="24"/>
          <w:szCs w:val="24"/>
          <w:lang w:eastAsia="en-US"/>
        </w:rPr>
        <w:t>, самостоятельно.</w:t>
      </w:r>
    </w:p>
    <w:p w14:paraId="3E1FE53A"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w:t>
      </w:r>
      <w:r w:rsidR="0088311F" w:rsidRPr="00F90E25">
        <w:rPr>
          <w:rFonts w:ascii="Times New Roman" w:hAnsi="Times New Roman" w:cs="Times New Roman"/>
          <w:sz w:val="24"/>
          <w:szCs w:val="24"/>
        </w:rPr>
        <w:t>4</w:t>
      </w:r>
      <w:r w:rsidRPr="00F90E25">
        <w:rPr>
          <w:rFonts w:ascii="Times New Roman" w:hAnsi="Times New Roman" w:cs="Times New Roman"/>
          <w:sz w:val="24"/>
          <w:szCs w:val="24"/>
        </w:rPr>
        <w:t xml:space="preserve">. </w:t>
      </w:r>
      <w:r w:rsidR="00034691" w:rsidRPr="00F90E25">
        <w:rPr>
          <w:rFonts w:ascii="Times New Roman" w:hAnsi="Times New Roman" w:cs="Times New Roman"/>
          <w:sz w:val="24"/>
          <w:szCs w:val="24"/>
        </w:rPr>
        <w:t>Информация о независимой гарантии и документы, предусмотренные частью 9 статьи 45 Федерального закона № 44-ФЗ, должны быть включены в реестр независимых гарантий, который ведется в единой информационной системе</w:t>
      </w:r>
      <w:r w:rsidRPr="00F90E25">
        <w:rPr>
          <w:rFonts w:ascii="Times New Roman" w:hAnsi="Times New Roman" w:cs="Times New Roman"/>
          <w:sz w:val="24"/>
          <w:szCs w:val="24"/>
        </w:rPr>
        <w:t xml:space="preserve">. </w:t>
      </w:r>
    </w:p>
    <w:p w14:paraId="68A9B9CF"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w:t>
      </w:r>
      <w:r w:rsidR="0088311F" w:rsidRPr="00F90E25">
        <w:rPr>
          <w:rFonts w:ascii="Times New Roman" w:hAnsi="Times New Roman" w:cs="Times New Roman"/>
          <w:sz w:val="24"/>
          <w:szCs w:val="24"/>
        </w:rPr>
        <w:t>5</w:t>
      </w:r>
      <w:r w:rsidRPr="00F90E25">
        <w:rPr>
          <w:rFonts w:ascii="Times New Roman" w:hAnsi="Times New Roman" w:cs="Times New Roman"/>
          <w:sz w:val="24"/>
          <w:szCs w:val="24"/>
        </w:rPr>
        <w:t>. Изменения и дополнения, внесенные в Контракт, не освобождают Гаранта от обязательств по соответствующей независимой гарантии.</w:t>
      </w:r>
    </w:p>
    <w:p w14:paraId="524A2EF0" w14:textId="77777777" w:rsidR="00AA63F2" w:rsidRPr="00F90E25" w:rsidRDefault="00AA63F2" w:rsidP="00A40AA6">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w:t>
      </w:r>
      <w:r w:rsidR="0088311F" w:rsidRPr="00F90E25">
        <w:rPr>
          <w:rFonts w:ascii="Times New Roman" w:hAnsi="Times New Roman" w:cs="Times New Roman"/>
          <w:sz w:val="24"/>
          <w:szCs w:val="24"/>
        </w:rPr>
        <w:t>6</w:t>
      </w:r>
      <w:r w:rsidRPr="00F90E25">
        <w:rPr>
          <w:rFonts w:ascii="Times New Roman" w:hAnsi="Times New Roman" w:cs="Times New Roman"/>
          <w:sz w:val="24"/>
          <w:szCs w:val="24"/>
        </w:rPr>
        <w:t xml:space="preserve">. Копия </w:t>
      </w:r>
      <w:r w:rsidRPr="00F90E25">
        <w:rPr>
          <w:rFonts w:ascii="Times New Roman" w:hAnsi="Times New Roman" w:cs="Times New Roman"/>
          <w:sz w:val="24"/>
          <w:szCs w:val="24"/>
          <w:lang w:eastAsia="ar-SA"/>
        </w:rPr>
        <w:t>или оригинал независимой</w:t>
      </w:r>
      <w:r w:rsidRPr="00F90E25">
        <w:rPr>
          <w:rFonts w:ascii="Times New Roman" w:hAnsi="Times New Roman" w:cs="Times New Roman"/>
          <w:sz w:val="24"/>
          <w:szCs w:val="24"/>
        </w:rPr>
        <w:t xml:space="preserve"> гарантии, подписанные усиленной электронной подписью уполномоченного лица участника закупки, должна быть размещена участником закупки, с которым заключается Контракт, на электронной площадке в течение 5 рабочих дней с даты размещения заказчиком в единой информационной системе (без размещения на официальном сайте) и на электронной площадке (с использованием единой информационной системы) проекта Контракта (без подписи заказчика).</w:t>
      </w:r>
    </w:p>
    <w:p w14:paraId="02F786E1"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lastRenderedPageBreak/>
        <w:t xml:space="preserve">4. </w:t>
      </w:r>
      <w:r w:rsidRPr="00F90E25">
        <w:rPr>
          <w:rFonts w:ascii="Times New Roman" w:hAnsi="Times New Roman" w:cs="Times New Roman"/>
          <w:b/>
          <w:sz w:val="24"/>
          <w:szCs w:val="24"/>
        </w:rPr>
        <w:t>Порядок предоставления обеспечения и требования к обеспечению исполнения Контракта, предоставленного в форме денежных средств:</w:t>
      </w:r>
      <w:r w:rsidRPr="00F90E25">
        <w:rPr>
          <w:rFonts w:ascii="Times New Roman" w:hAnsi="Times New Roman" w:cs="Times New Roman"/>
          <w:sz w:val="24"/>
          <w:szCs w:val="24"/>
        </w:rPr>
        <w:t xml:space="preserve"> </w:t>
      </w:r>
    </w:p>
    <w:p w14:paraId="6CFE2979" w14:textId="77777777" w:rsidR="00AA63F2" w:rsidRPr="00F90E25" w:rsidRDefault="00AA63F2" w:rsidP="00A40AA6">
      <w:pPr>
        <w:pStyle w:val="a3"/>
        <w:ind w:firstLine="318"/>
        <w:jc w:val="both"/>
        <w:rPr>
          <w:rFonts w:ascii="Times New Roman" w:hAnsi="Times New Roman"/>
          <w:sz w:val="24"/>
          <w:szCs w:val="24"/>
        </w:rPr>
      </w:pPr>
      <w:r w:rsidRPr="00F90E25">
        <w:rPr>
          <w:rFonts w:ascii="Times New Roman" w:hAnsi="Times New Roman"/>
          <w:sz w:val="24"/>
          <w:szCs w:val="24"/>
        </w:rPr>
        <w:t>4.1. Денежные средства, вносимые как обеспечение исполнения Контракта, должны быть перечислены по реквизитам заказчика:</w:t>
      </w:r>
    </w:p>
    <w:p w14:paraId="28D78E4A" w14:textId="77777777"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Получатель: УФК по Томской области (Администрация Корниловского  сельского поселения)</w:t>
      </w:r>
    </w:p>
    <w:p w14:paraId="707A7EA0" w14:textId="3C6C1C20"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ИНН  7014044427  КПП 701401001</w:t>
      </w:r>
      <w:bookmarkStart w:id="0" w:name="_GoBack"/>
      <w:bookmarkEnd w:id="0"/>
    </w:p>
    <w:p w14:paraId="2658C6D9" w14:textId="77777777"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л/с ЛС3109938108 в Управлении финансов Администрации Томского района</w:t>
      </w:r>
    </w:p>
    <w:p w14:paraId="36D13D16" w14:textId="77777777"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03232643696544366500 – номер казначейского счета</w:t>
      </w:r>
    </w:p>
    <w:p w14:paraId="14214F0F" w14:textId="77777777"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40102810245370000058 – единый казначейский счет</w:t>
      </w:r>
    </w:p>
    <w:p w14:paraId="5CE2B2A9" w14:textId="77777777" w:rsidR="00EC276B" w:rsidRPr="00EC276B" w:rsidRDefault="00EC276B" w:rsidP="00EC276B">
      <w:pPr>
        <w:autoSpaceDE w:val="0"/>
        <w:autoSpaceDN w:val="0"/>
        <w:adjustRightInd w:val="0"/>
        <w:spacing w:after="0" w:line="240" w:lineRule="auto"/>
        <w:ind w:firstLine="567"/>
        <w:jc w:val="both"/>
        <w:rPr>
          <w:rFonts w:ascii="Times New Roman" w:hAnsi="Times New Roman" w:cs="Times New Roman"/>
          <w:b/>
          <w:bCs/>
          <w:sz w:val="24"/>
          <w:szCs w:val="24"/>
        </w:rPr>
      </w:pPr>
      <w:r w:rsidRPr="00EC276B">
        <w:rPr>
          <w:rFonts w:ascii="Times New Roman" w:hAnsi="Times New Roman" w:cs="Times New Roman"/>
          <w:b/>
          <w:bCs/>
          <w:sz w:val="24"/>
          <w:szCs w:val="24"/>
        </w:rPr>
        <w:t>БИК ТОФК 016902004</w:t>
      </w:r>
    </w:p>
    <w:p w14:paraId="5EACCD55" w14:textId="7FECF0C8" w:rsidR="00D20EF2" w:rsidRPr="00EC276B" w:rsidRDefault="00EC276B" w:rsidP="00EC276B">
      <w:pPr>
        <w:spacing w:after="0" w:line="240" w:lineRule="auto"/>
        <w:ind w:left="567"/>
        <w:jc w:val="both"/>
        <w:rPr>
          <w:rFonts w:ascii="Times New Roman" w:eastAsia="Times New Roman" w:hAnsi="Times New Roman" w:cs="Times New Roman"/>
          <w:b/>
          <w:bCs/>
          <w:sz w:val="24"/>
          <w:szCs w:val="24"/>
          <w:lang w:eastAsia="zh-CN"/>
        </w:rPr>
      </w:pPr>
      <w:r w:rsidRPr="00EC276B">
        <w:rPr>
          <w:rFonts w:ascii="Times New Roman" w:hAnsi="Times New Roman" w:cs="Times New Roman"/>
          <w:b/>
          <w:bCs/>
          <w:sz w:val="24"/>
          <w:szCs w:val="24"/>
        </w:rPr>
        <w:t>ОТДЕЛЕНИЕ ТОМСК БАНКА РОССИИ//УФК по Томской области г. Томск</w:t>
      </w:r>
    </w:p>
    <w:p w14:paraId="264E260C" w14:textId="77777777" w:rsidR="00AA63F2" w:rsidRPr="00F90E25" w:rsidRDefault="00D20EF2" w:rsidP="00D20EF2">
      <w:pPr>
        <w:spacing w:after="0" w:line="240" w:lineRule="auto"/>
        <w:ind w:left="567"/>
        <w:jc w:val="both"/>
        <w:rPr>
          <w:rFonts w:ascii="Times New Roman" w:hAnsi="Times New Roman" w:cs="Times New Roman"/>
          <w:b/>
          <w:bCs/>
          <w:sz w:val="24"/>
          <w:szCs w:val="24"/>
        </w:rPr>
      </w:pPr>
      <w:r w:rsidRPr="00F90E25">
        <w:rPr>
          <w:rFonts w:ascii="Times New Roman" w:hAnsi="Times New Roman" w:cs="Times New Roman"/>
          <w:b/>
          <w:bCs/>
          <w:sz w:val="24"/>
          <w:szCs w:val="24"/>
        </w:rPr>
        <w:t>Назначение платежа: «Обеспечение исполнения контракта по реестровому номеру закупки №________.</w:t>
      </w:r>
    </w:p>
    <w:p w14:paraId="1F1670FB"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4.2. Факт внесения денежных средств в качестве обеспечения исполнения Контракта подтверждается платежным поручением с отметкой банка об оплате (квитанцией в случае наличной формы оплаты, выпиской из банка в случае, если перевод денежных средств осуществлялся при помощи системы «Банк-клиент»). </w:t>
      </w:r>
    </w:p>
    <w:p w14:paraId="3AF8FFC3" w14:textId="55DADB95" w:rsidR="00AA63F2" w:rsidRPr="00F90E25" w:rsidRDefault="00AA63F2" w:rsidP="00A40AA6">
      <w:pPr>
        <w:spacing w:after="0" w:line="240" w:lineRule="auto"/>
        <w:ind w:firstLine="318"/>
        <w:jc w:val="both"/>
        <w:rPr>
          <w:rFonts w:ascii="Times New Roman" w:hAnsi="Times New Roman" w:cs="Times New Roman"/>
          <w:sz w:val="24"/>
          <w:szCs w:val="24"/>
        </w:rPr>
      </w:pPr>
      <w:proofErr w:type="gramStart"/>
      <w:r w:rsidRPr="00F90E25">
        <w:rPr>
          <w:rFonts w:ascii="Times New Roman" w:hAnsi="Times New Roman" w:cs="Times New Roman"/>
          <w:sz w:val="24"/>
          <w:szCs w:val="24"/>
        </w:rPr>
        <w:t>Направляя заказчику денежные средства в качестве обеспечения исполнения Контракта победитель аукциона в электронной форме или единственный участник аукциона в электронной форме, с которым в соответствии с законодательством заключается Контракт по итогам настоящего аукциона в электронной форме, соглашается, что указанные денежные средства являются в соответствии с частью 1 статьи 329 Гражданского Кодекса Российской Федерации другим способом обеспечения исполнения обязательств, предусмотренным Контрактом</w:t>
      </w:r>
      <w:proofErr w:type="gramEnd"/>
      <w:r w:rsidRPr="00F90E25">
        <w:rPr>
          <w:rFonts w:ascii="Times New Roman" w:hAnsi="Times New Roman" w:cs="Times New Roman"/>
          <w:sz w:val="24"/>
          <w:szCs w:val="24"/>
        </w:rPr>
        <w:t xml:space="preserve">, и обеспечивают следующие обязательства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 xml:space="preserve"> по Контракту: </w:t>
      </w:r>
      <w:r w:rsidR="004A3FF7" w:rsidRPr="004A3FF7">
        <w:rPr>
          <w:rFonts w:ascii="Times New Roman" w:hAnsi="Times New Roman" w:cs="Times New Roman"/>
          <w:b/>
          <w:sz w:val="24"/>
          <w:szCs w:val="24"/>
        </w:rPr>
        <w:t xml:space="preserve">ремонт </w:t>
      </w:r>
      <w:r w:rsidR="00104B5B" w:rsidRPr="00104B5B">
        <w:rPr>
          <w:rFonts w:ascii="Times New Roman" w:hAnsi="Times New Roman" w:cs="Times New Roman"/>
          <w:b/>
          <w:bCs/>
          <w:sz w:val="24"/>
          <w:szCs w:val="24"/>
        </w:rPr>
        <w:t xml:space="preserve">(отсыпка щебнем) дороги с. </w:t>
      </w:r>
      <w:proofErr w:type="spellStart"/>
      <w:r w:rsidR="00104B5B" w:rsidRPr="00104B5B">
        <w:rPr>
          <w:rFonts w:ascii="Times New Roman" w:hAnsi="Times New Roman" w:cs="Times New Roman"/>
          <w:b/>
          <w:bCs/>
          <w:sz w:val="24"/>
          <w:szCs w:val="24"/>
        </w:rPr>
        <w:t>Корнилово</w:t>
      </w:r>
      <w:proofErr w:type="spellEnd"/>
      <w:r w:rsidR="00104B5B" w:rsidRPr="00104B5B">
        <w:rPr>
          <w:rFonts w:ascii="Times New Roman" w:hAnsi="Times New Roman" w:cs="Times New Roman"/>
          <w:b/>
          <w:bCs/>
          <w:sz w:val="24"/>
          <w:szCs w:val="24"/>
        </w:rPr>
        <w:t xml:space="preserve"> ул. Рождественская (от ул. Вознесенская в сторону ул. Соборной) Томского района Томской области</w:t>
      </w:r>
      <w:r w:rsidRPr="00D2757F">
        <w:rPr>
          <w:rFonts w:ascii="Times New Roman" w:hAnsi="Times New Roman" w:cs="Times New Roman"/>
          <w:b/>
          <w:sz w:val="24"/>
          <w:szCs w:val="24"/>
        </w:rPr>
        <w:t>,</w:t>
      </w:r>
      <w:r w:rsidRPr="00F90E25">
        <w:rPr>
          <w:rFonts w:ascii="Times New Roman" w:hAnsi="Times New Roman" w:cs="Times New Roman"/>
          <w:b/>
          <w:sz w:val="24"/>
          <w:szCs w:val="24"/>
        </w:rPr>
        <w:t xml:space="preserve"> </w:t>
      </w:r>
      <w:r w:rsidRPr="00F90E25">
        <w:rPr>
          <w:rFonts w:ascii="Times New Roman" w:hAnsi="Times New Roman" w:cs="Times New Roman"/>
          <w:sz w:val="24"/>
          <w:szCs w:val="24"/>
        </w:rPr>
        <w:t xml:space="preserve">уплата неустойки (пени, штрафов), возмещение любых убытков заказчику или третьим лицам, причиненных неисполнением или ненадлежащим исполнением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своих обязательств по Контракту.</w:t>
      </w:r>
    </w:p>
    <w:p w14:paraId="7D78A69D"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4.3. Денежные средства, предоставленные в качестве обеспечения исполнения Контракта, не возвращаются </w:t>
      </w:r>
      <w:r w:rsidR="00FA17DA" w:rsidRPr="00F90E25">
        <w:rPr>
          <w:rFonts w:ascii="Times New Roman" w:hAnsi="Times New Roman" w:cs="Times New Roman"/>
          <w:sz w:val="24"/>
          <w:szCs w:val="24"/>
        </w:rPr>
        <w:t>Подрядчику</w:t>
      </w:r>
      <w:r w:rsidRPr="00F90E25">
        <w:rPr>
          <w:rFonts w:ascii="Times New Roman" w:hAnsi="Times New Roman" w:cs="Times New Roman"/>
          <w:sz w:val="24"/>
          <w:szCs w:val="24"/>
        </w:rPr>
        <w:t xml:space="preserve"> в размере, рассчитанном как размер обеспечения исполнения Контракта, уменьшенный на процент от суммы исполненного обязательства, если </w:t>
      </w:r>
      <w:r w:rsidR="00FA17DA" w:rsidRPr="00F90E25">
        <w:rPr>
          <w:rFonts w:ascii="Times New Roman" w:hAnsi="Times New Roman" w:cs="Times New Roman"/>
          <w:sz w:val="24"/>
          <w:szCs w:val="24"/>
        </w:rPr>
        <w:t>Подрядчик</w:t>
      </w:r>
      <w:r w:rsidRPr="00F90E25">
        <w:rPr>
          <w:rFonts w:ascii="Times New Roman" w:hAnsi="Times New Roman" w:cs="Times New Roman"/>
          <w:sz w:val="24"/>
          <w:szCs w:val="24"/>
        </w:rPr>
        <w:t xml:space="preserve"> не выполнил полностью или частично обязательства, являющиеся предметом Контракта, в полном соответствии с установленными Контрактом требованиями.</w:t>
      </w:r>
    </w:p>
    <w:p w14:paraId="189CDFE1"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В этом случае, неустойка взыскивается вне зависимости от удержанной суммы обеспечения исполнения Контракта.</w:t>
      </w:r>
    </w:p>
    <w:p w14:paraId="5545848B"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Денежные средства, предоставленные в качестве обеспечения исполнения Контракта, не возвращаются </w:t>
      </w:r>
      <w:r w:rsidR="00FA17DA" w:rsidRPr="00F90E25">
        <w:rPr>
          <w:rFonts w:ascii="Times New Roman" w:hAnsi="Times New Roman" w:cs="Times New Roman"/>
          <w:sz w:val="24"/>
          <w:szCs w:val="24"/>
        </w:rPr>
        <w:t>Подрядчику</w:t>
      </w:r>
      <w:r w:rsidRPr="00F90E25">
        <w:rPr>
          <w:rFonts w:ascii="Times New Roman" w:hAnsi="Times New Roman" w:cs="Times New Roman"/>
          <w:sz w:val="24"/>
          <w:szCs w:val="24"/>
        </w:rPr>
        <w:t xml:space="preserve"> в размере начисленной неустойки (убытков), если </w:t>
      </w:r>
      <w:r w:rsidR="00FA17DA" w:rsidRPr="00F90E25">
        <w:rPr>
          <w:rFonts w:ascii="Times New Roman" w:hAnsi="Times New Roman" w:cs="Times New Roman"/>
          <w:sz w:val="24"/>
          <w:szCs w:val="24"/>
        </w:rPr>
        <w:t>Подрядчик</w:t>
      </w:r>
      <w:r w:rsidRPr="00F90E25">
        <w:rPr>
          <w:rFonts w:ascii="Times New Roman" w:hAnsi="Times New Roman" w:cs="Times New Roman"/>
          <w:sz w:val="24"/>
          <w:szCs w:val="24"/>
        </w:rPr>
        <w:t xml:space="preserve"> выполнил обязательства, являющиеся предметом Контракта, но не оплатил в добровольном порядке неустойку и (или) не возместил в добровольном порядке убытки, причиненные ненадлежащим исполнением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своих обязательств по Контракту.</w:t>
      </w:r>
    </w:p>
    <w:p w14:paraId="66FA9F1C"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4.4. Оригинал или копия платежного поручения, подписанная усиленной электронной подписью уполномоченного лица участника закупки, должна быть размещена участником закупки, с которым заключается Контракт, на электронной площадке в течение 5 рабочих дней с даты размещения заказчиком в единой информационной системе (без размещения на официальном сайте) и на электронной площадке (с использованием единой информационной системы) проекта Контракта (без подписи заказчика).</w:t>
      </w:r>
    </w:p>
    <w:p w14:paraId="37B6F47A"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4.5. Денежные средства, вносимые как обеспечение исполнения Контракта, должны быть зачислены по реквизитам счета заказчика не позднее 5 рабочих дней, следующих за </w:t>
      </w:r>
      <w:r w:rsidRPr="00F90E25">
        <w:rPr>
          <w:rFonts w:ascii="Times New Roman" w:hAnsi="Times New Roman" w:cs="Times New Roman"/>
          <w:sz w:val="24"/>
          <w:szCs w:val="24"/>
        </w:rPr>
        <w:lastRenderedPageBreak/>
        <w:t>днем размещения заказчиком проекта Контракта (без подписи заказчика) в единой информационной системе (без размещения на официальном сайте) и на электронной площадке (с использованием единой информационной системы). В противном случае обеспечение исполнения Контракта в виде денежных средств считается непредоставленным.</w:t>
      </w:r>
    </w:p>
    <w:p w14:paraId="00CDB71A"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4.6. В случае определения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способа обеспечения исполнения Контракта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обеспечение исполнения Контракта возвращается Заказчиком </w:t>
      </w:r>
      <w:r w:rsidR="00FA17DA" w:rsidRPr="00F90E25">
        <w:rPr>
          <w:rFonts w:ascii="Times New Roman" w:hAnsi="Times New Roman" w:cs="Times New Roman"/>
          <w:sz w:val="24"/>
          <w:szCs w:val="24"/>
        </w:rPr>
        <w:t>Подрядчику</w:t>
      </w:r>
      <w:r w:rsidRPr="00F90E25">
        <w:rPr>
          <w:rFonts w:ascii="Times New Roman" w:hAnsi="Times New Roman" w:cs="Times New Roman"/>
          <w:sz w:val="24"/>
          <w:szCs w:val="24"/>
        </w:rPr>
        <w:t xml:space="preserve"> в течение 15 (пятнадцати) дней со дня подписания сторонами документа</w:t>
      </w:r>
      <w:r w:rsidR="00611C97" w:rsidRPr="00F90E25">
        <w:rPr>
          <w:rFonts w:ascii="Times New Roman" w:hAnsi="Times New Roman" w:cs="Times New Roman"/>
          <w:sz w:val="24"/>
          <w:szCs w:val="24"/>
        </w:rPr>
        <w:t xml:space="preserve"> о приемке</w:t>
      </w:r>
      <w:r w:rsidR="0088311F" w:rsidRPr="00F90E25">
        <w:rPr>
          <w:rFonts w:ascii="Times New Roman" w:hAnsi="Times New Roman" w:cs="Times New Roman"/>
          <w:sz w:val="24"/>
          <w:szCs w:val="24"/>
        </w:rPr>
        <w:t xml:space="preserve">, свидетельствующего о полном исполнении обязательств </w:t>
      </w:r>
      <w:r w:rsidR="00FA17DA" w:rsidRPr="00F90E25">
        <w:rPr>
          <w:rFonts w:ascii="Times New Roman" w:hAnsi="Times New Roman" w:cs="Times New Roman"/>
          <w:sz w:val="24"/>
          <w:szCs w:val="24"/>
        </w:rPr>
        <w:t>Подрядчиком</w:t>
      </w:r>
      <w:r w:rsidR="0088311F" w:rsidRPr="00F90E25">
        <w:rPr>
          <w:rFonts w:ascii="Times New Roman" w:hAnsi="Times New Roman" w:cs="Times New Roman"/>
          <w:sz w:val="24"/>
          <w:szCs w:val="24"/>
        </w:rPr>
        <w:t>,</w:t>
      </w:r>
      <w:r w:rsidRPr="00F90E25">
        <w:rPr>
          <w:rFonts w:ascii="Times New Roman" w:hAnsi="Times New Roman" w:cs="Times New Roman"/>
          <w:sz w:val="24"/>
          <w:szCs w:val="24"/>
        </w:rPr>
        <w:t xml:space="preserve"> или соглашения о расторжении Контракта по соглашению сторон (за исключение расторжения Контракта по соглашению сторон в связи с неисполнением Контракта со стороны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w:t>
      </w:r>
    </w:p>
    <w:p w14:paraId="6EF61E8F"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4.7. </w:t>
      </w:r>
      <w:r w:rsidR="00FA17DA" w:rsidRPr="00F90E25">
        <w:rPr>
          <w:rFonts w:ascii="Times New Roman" w:hAnsi="Times New Roman" w:cs="Times New Roman"/>
          <w:sz w:val="24"/>
          <w:szCs w:val="24"/>
        </w:rPr>
        <w:t>Подрядчик</w:t>
      </w:r>
      <w:r w:rsidRPr="00F90E25">
        <w:rPr>
          <w:rFonts w:ascii="Times New Roman" w:hAnsi="Times New Roman" w:cs="Times New Roman"/>
          <w:sz w:val="24"/>
          <w:szCs w:val="24"/>
        </w:rPr>
        <w:t xml:space="preserve"> в ходе исполнения Контракта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№44-ФЗ.</w:t>
      </w:r>
    </w:p>
    <w:p w14:paraId="72FF440A"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В случае, если обеспечение исполнения Контракта осуществляется в форме внесения денежных средств, заказчик вправе при неисполнении обязательства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 во внесудебном порядке обратить взыскание на денежные средства, внесенные в качестве обеспечения исполнения Контракта.</w:t>
      </w:r>
    </w:p>
    <w:p w14:paraId="45E2352F" w14:textId="77777777" w:rsidR="00AA63F2" w:rsidRPr="00F90E25" w:rsidRDefault="00AA63F2" w:rsidP="00A40AA6">
      <w:pPr>
        <w:tabs>
          <w:tab w:val="num" w:pos="0"/>
        </w:tabs>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w:t>
      </w:r>
      <w:r w:rsidR="00FA17DA" w:rsidRPr="00F90E25">
        <w:rPr>
          <w:rFonts w:ascii="Times New Roman" w:hAnsi="Times New Roman" w:cs="Times New Roman"/>
          <w:sz w:val="24"/>
          <w:szCs w:val="24"/>
        </w:rPr>
        <w:t>Подрядчик</w:t>
      </w:r>
      <w:r w:rsidRPr="00F90E25">
        <w:rPr>
          <w:rFonts w:ascii="Times New Roman" w:hAnsi="Times New Roman" w:cs="Times New Roman"/>
          <w:sz w:val="24"/>
          <w:szCs w:val="24"/>
        </w:rPr>
        <w:t xml:space="preserve"> обязан предоставить новое обеспечение исполнения Контракта не позднее одного месяца со дня надлежащего уведомления заказчиком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№44-ФЗ. За каждый день просрочки исполнения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указанного обязательства,  начисляется пеня в размере, определенном в порядке, установленном в соответствии с частью 7 статьи 34 Федерального закона №44-ФЗ.</w:t>
      </w:r>
    </w:p>
    <w:p w14:paraId="121F282A" w14:textId="77777777" w:rsidR="00AA63F2" w:rsidRPr="00F90E25" w:rsidRDefault="00AA63F2" w:rsidP="00A40AA6">
      <w:pPr>
        <w:tabs>
          <w:tab w:val="num" w:pos="0"/>
        </w:tabs>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В случае, если предложенная участником закупки цена Контракта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№44-ФЗ.</w:t>
      </w:r>
    </w:p>
    <w:p w14:paraId="50548FCD"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4.9. В случае, если Контрактом предусмотрены отдельные этапы его исполнения, в ходе исполнения данного Контракта размер этого обеспечения подлежит уменьшению в порядке и случаях, которые предусмотрены частями 7.2 и 7.3 статьи 96 Федерального закона №44-ФЗ.</w:t>
      </w:r>
    </w:p>
    <w:p w14:paraId="571D7C52"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w:t>
      </w:r>
    </w:p>
    <w:p w14:paraId="21372F41"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4.10.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 xml:space="preserve"> ему возвращаются заказчиком в течение 15 (пятнадцати) дней с даты исполнения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обязательств, </w:t>
      </w:r>
      <w:r w:rsidRPr="00F90E25">
        <w:rPr>
          <w:rFonts w:ascii="Times New Roman" w:hAnsi="Times New Roman" w:cs="Times New Roman"/>
          <w:sz w:val="24"/>
          <w:szCs w:val="24"/>
        </w:rPr>
        <w:lastRenderedPageBreak/>
        <w:t xml:space="preserve">предусмотренных Контрактом, и получения заказчиком соответствующего заявления от </w:t>
      </w:r>
      <w:r w:rsidR="00FA17DA" w:rsidRPr="00F90E25">
        <w:rPr>
          <w:rFonts w:ascii="Times New Roman" w:hAnsi="Times New Roman" w:cs="Times New Roman"/>
          <w:sz w:val="24"/>
          <w:szCs w:val="24"/>
        </w:rPr>
        <w:t>Подрядчика</w:t>
      </w:r>
      <w:r w:rsidRPr="00F90E25">
        <w:rPr>
          <w:rFonts w:ascii="Times New Roman" w:hAnsi="Times New Roman" w:cs="Times New Roman"/>
          <w:sz w:val="24"/>
          <w:szCs w:val="24"/>
        </w:rPr>
        <w:t>,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5D1CA5CE" w14:textId="77777777" w:rsidR="00AA63F2" w:rsidRPr="00F90E25" w:rsidRDefault="00AA63F2" w:rsidP="00A40AA6">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Уменьшение размера обеспечения исполнения Контракта осуществляется при условии отсутствия неисполненных </w:t>
      </w:r>
      <w:r w:rsidR="00FA17DA" w:rsidRPr="00F90E25">
        <w:rPr>
          <w:rFonts w:ascii="Times New Roman" w:hAnsi="Times New Roman" w:cs="Times New Roman"/>
          <w:sz w:val="24"/>
          <w:szCs w:val="24"/>
        </w:rPr>
        <w:t>Подрядчиком</w:t>
      </w:r>
      <w:r w:rsidRPr="00F90E25">
        <w:rPr>
          <w:rFonts w:ascii="Times New Roman" w:hAnsi="Times New Roman" w:cs="Times New Roman"/>
          <w:sz w:val="24"/>
          <w:szCs w:val="24"/>
        </w:rPr>
        <w:t xml:space="preserve"> требований об уплате неустоек (штрафов, пеней), предъявленных заказчиком, а также приемки заказчиком оказанных услуг, результатов отдельного этапа исполнения Контракта в объеме выплаченного аванса (если Контрактом предусмотрена выплата аванса).</w:t>
      </w:r>
    </w:p>
    <w:p w14:paraId="2F11BDD5" w14:textId="77777777" w:rsidR="00AA63F2" w:rsidRPr="00F90E25" w:rsidRDefault="00AA63F2" w:rsidP="00A40AA6">
      <w:pPr>
        <w:autoSpaceDN w:val="0"/>
        <w:adjustRightInd w:val="0"/>
        <w:spacing w:after="0" w:line="240" w:lineRule="auto"/>
        <w:ind w:firstLine="709"/>
        <w:jc w:val="both"/>
        <w:rPr>
          <w:rFonts w:ascii="Times New Roman" w:hAnsi="Times New Roman" w:cs="Times New Roman"/>
          <w:b/>
          <w:sz w:val="24"/>
          <w:szCs w:val="24"/>
          <w:u w:val="single"/>
        </w:rPr>
      </w:pPr>
    </w:p>
    <w:p w14:paraId="56AC60BB" w14:textId="77777777" w:rsidR="00AA63F2" w:rsidRPr="00F90E25" w:rsidRDefault="00AA63F2" w:rsidP="00A40AA6">
      <w:pPr>
        <w:autoSpaceDN w:val="0"/>
        <w:adjustRightInd w:val="0"/>
        <w:spacing w:after="0" w:line="240" w:lineRule="auto"/>
        <w:ind w:firstLine="709"/>
        <w:jc w:val="both"/>
        <w:rPr>
          <w:rFonts w:ascii="Times New Roman" w:hAnsi="Times New Roman" w:cs="Times New Roman"/>
          <w:sz w:val="24"/>
          <w:szCs w:val="24"/>
        </w:rPr>
      </w:pPr>
      <w:r w:rsidRPr="00F90E25">
        <w:rPr>
          <w:rFonts w:ascii="Times New Roman" w:hAnsi="Times New Roman" w:cs="Times New Roman"/>
          <w:b/>
          <w:sz w:val="24"/>
          <w:szCs w:val="24"/>
        </w:rPr>
        <w:t>Обеспечение гарантийных обязательств.</w:t>
      </w:r>
    </w:p>
    <w:p w14:paraId="2E07C34C" w14:textId="1E0302D0" w:rsidR="00027790" w:rsidRPr="00F90E25" w:rsidRDefault="00027790" w:rsidP="00027790">
      <w:pPr>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rPr>
        <w:t xml:space="preserve">1. </w:t>
      </w:r>
      <w:r w:rsidRPr="00F90E25">
        <w:rPr>
          <w:rFonts w:ascii="Times New Roman" w:hAnsi="Times New Roman" w:cs="Times New Roman"/>
          <w:sz w:val="24"/>
          <w:szCs w:val="24"/>
          <w:lang w:eastAsia="ar-SA"/>
        </w:rPr>
        <w:t xml:space="preserve">Участник закупки, с которым заключается </w:t>
      </w:r>
      <w:r w:rsidRPr="00F90E25">
        <w:rPr>
          <w:rFonts w:ascii="Times New Roman" w:hAnsi="Times New Roman" w:cs="Times New Roman"/>
          <w:sz w:val="24"/>
          <w:szCs w:val="24"/>
        </w:rPr>
        <w:t>Контракт</w:t>
      </w:r>
      <w:r w:rsidRPr="00F90E25">
        <w:rPr>
          <w:rFonts w:ascii="Times New Roman" w:hAnsi="Times New Roman" w:cs="Times New Roman"/>
          <w:sz w:val="24"/>
          <w:szCs w:val="24"/>
          <w:lang w:eastAsia="ar-SA"/>
        </w:rPr>
        <w:t xml:space="preserve">, кроме казенного учреждения, представляет обеспечение гарантийных обязательств в размере </w:t>
      </w:r>
      <w:r w:rsidRPr="00F90E25">
        <w:rPr>
          <w:rFonts w:ascii="Times New Roman" w:hAnsi="Times New Roman" w:cs="Times New Roman"/>
          <w:b/>
          <w:sz w:val="24"/>
          <w:szCs w:val="24"/>
          <w:lang w:eastAsia="ar-SA"/>
        </w:rPr>
        <w:t xml:space="preserve">5% начальной (максимальной) цены контракта, что </w:t>
      </w:r>
      <w:r w:rsidRPr="00203192">
        <w:rPr>
          <w:rFonts w:ascii="Times New Roman" w:hAnsi="Times New Roman" w:cs="Times New Roman"/>
          <w:b/>
          <w:sz w:val="24"/>
          <w:szCs w:val="24"/>
          <w:lang w:eastAsia="ar-SA"/>
        </w:rPr>
        <w:t xml:space="preserve">составляет </w:t>
      </w:r>
      <w:r w:rsidR="0081399B" w:rsidRPr="0081399B">
        <w:rPr>
          <w:rFonts w:ascii="Times New Roman" w:hAnsi="Times New Roman"/>
          <w:b/>
          <w:sz w:val="24"/>
          <w:szCs w:val="24"/>
        </w:rPr>
        <w:t>89 672,79</w:t>
      </w:r>
      <w:r w:rsidRPr="00F90E25">
        <w:rPr>
          <w:rFonts w:ascii="Times New Roman" w:hAnsi="Times New Roman" w:cs="Times New Roman"/>
          <w:b/>
          <w:sz w:val="24"/>
          <w:szCs w:val="24"/>
          <w:lang w:eastAsia="ar-SA"/>
        </w:rPr>
        <w:t xml:space="preserve"> рублей</w:t>
      </w:r>
      <w:r w:rsidRPr="00F90E25">
        <w:rPr>
          <w:rFonts w:ascii="Times New Roman" w:hAnsi="Times New Roman" w:cs="Times New Roman"/>
          <w:sz w:val="24"/>
          <w:szCs w:val="24"/>
          <w:lang w:eastAsia="ar-SA"/>
        </w:rPr>
        <w:t>.</w:t>
      </w:r>
    </w:p>
    <w:p w14:paraId="7ADBFA85" w14:textId="77777777" w:rsidR="00027790" w:rsidRPr="00F90E25" w:rsidRDefault="00027790" w:rsidP="00027790">
      <w:pPr>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2. Гарантийные обязательства могут обеспечиваться предоставлением независимой гарантии 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6426BE32" w14:textId="77777777" w:rsidR="00027790" w:rsidRPr="00F90E25" w:rsidRDefault="00027790" w:rsidP="00027790">
      <w:pPr>
        <w:tabs>
          <w:tab w:val="left" w:pos="900"/>
        </w:tabs>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Способ обеспечения гарантийных обязательств из перечисленных в настоящем пункте способов определяется участником аукциона, с которым заключается контракт, самостоятельно.</w:t>
      </w:r>
    </w:p>
    <w:p w14:paraId="3D5B63FF" w14:textId="77777777" w:rsidR="00027790" w:rsidRPr="00F90E25" w:rsidRDefault="00027790" w:rsidP="00027790">
      <w:pPr>
        <w:tabs>
          <w:tab w:val="left" w:pos="900"/>
        </w:tabs>
        <w:spacing w:after="0" w:line="240" w:lineRule="auto"/>
        <w:ind w:firstLine="318"/>
        <w:jc w:val="both"/>
        <w:rPr>
          <w:rFonts w:ascii="Times New Roman" w:hAnsi="Times New Roman" w:cs="Times New Roman"/>
          <w:sz w:val="24"/>
          <w:szCs w:val="24"/>
          <w:lang w:eastAsia="ar-SA"/>
        </w:rPr>
      </w:pPr>
      <w:r w:rsidRPr="00F90E25">
        <w:rPr>
          <w:rFonts w:ascii="Times New Roman" w:hAnsi="Times New Roman" w:cs="Times New Roman"/>
          <w:sz w:val="24"/>
          <w:szCs w:val="24"/>
          <w:lang w:eastAsia="ar-SA"/>
        </w:rPr>
        <w:t>Подрядчик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761813B0" w14:textId="77777777" w:rsidR="00027790" w:rsidRPr="00F90E25" w:rsidRDefault="00027790" w:rsidP="00027790">
      <w:pPr>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b/>
          <w:sz w:val="24"/>
          <w:szCs w:val="24"/>
        </w:rPr>
        <w:t xml:space="preserve">3. Порядок предоставления обеспечения и требования к обеспечению гарантийных обязательств способом «Независимая гарантия»: </w:t>
      </w:r>
    </w:p>
    <w:p w14:paraId="14B82FEA"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3.1. </w:t>
      </w:r>
      <w:r w:rsidRPr="00F90E25">
        <w:rPr>
          <w:rFonts w:ascii="Times New Roman" w:eastAsiaTheme="minorHAnsi" w:hAnsi="Times New Roman" w:cs="Times New Roman"/>
          <w:sz w:val="24"/>
          <w:szCs w:val="24"/>
          <w:lang w:eastAsia="en-US"/>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Федеральным законом от 05.04.2013 № 44-ФЗ «О контрактной системе в сфере закупок товаров, работ, услуг для обеспечения государственных и муниципальных нужд», лица, имеющего право действовать от имени гаранта, на условиях, определенных гражданским </w:t>
      </w:r>
      <w:hyperlink r:id="rId12" w:history="1">
        <w:r w:rsidRPr="00F90E25">
          <w:rPr>
            <w:rFonts w:ascii="Times New Roman" w:eastAsiaTheme="minorHAnsi" w:hAnsi="Times New Roman" w:cs="Times New Roman"/>
            <w:sz w:val="24"/>
            <w:szCs w:val="24"/>
            <w:lang w:eastAsia="en-US"/>
          </w:rPr>
          <w:t>законодательством</w:t>
        </w:r>
      </w:hyperlink>
      <w:r w:rsidRPr="00F90E25">
        <w:rPr>
          <w:rFonts w:ascii="Times New Roman" w:eastAsiaTheme="minorHAnsi" w:hAnsi="Times New Roman" w:cs="Times New Roman"/>
          <w:sz w:val="24"/>
          <w:szCs w:val="24"/>
          <w:lang w:eastAsia="en-US"/>
        </w:rPr>
        <w:t xml:space="preserve"> и </w:t>
      </w:r>
      <w:hyperlink r:id="rId13" w:history="1">
        <w:r w:rsidRPr="00F90E25">
          <w:rPr>
            <w:rFonts w:ascii="Times New Roman" w:eastAsiaTheme="minorHAnsi" w:hAnsi="Times New Roman" w:cs="Times New Roman"/>
            <w:sz w:val="24"/>
            <w:szCs w:val="24"/>
            <w:lang w:eastAsia="en-US"/>
          </w:rPr>
          <w:t>статьей 45</w:t>
        </w:r>
      </w:hyperlink>
      <w:r w:rsidRPr="00F90E25">
        <w:rPr>
          <w:rFonts w:ascii="Times New Roman" w:eastAsiaTheme="minorHAnsi" w:hAnsi="Times New Roman" w:cs="Times New Roman"/>
          <w:sz w:val="24"/>
          <w:szCs w:val="24"/>
          <w:lang w:eastAsia="en-US"/>
        </w:rPr>
        <w:t xml:space="preserve"> Федерального закона от 05.04.2013 № 44-ФЗ.</w:t>
      </w:r>
      <w:r w:rsidRPr="00F90E25">
        <w:rPr>
          <w:rFonts w:ascii="Times New Roman" w:hAnsi="Times New Roman" w:cs="Times New Roman"/>
          <w:sz w:val="24"/>
          <w:szCs w:val="24"/>
        </w:rPr>
        <w:t xml:space="preserve"> </w:t>
      </w:r>
    </w:p>
    <w:p w14:paraId="7912E9EA"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Независимая гарантия должна быть выдана: </w:t>
      </w:r>
    </w:p>
    <w:p w14:paraId="65A4A1E7"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1) банками, соответствующими </w:t>
      </w:r>
      <w:hyperlink r:id="rId14" w:history="1">
        <w:r w:rsidRPr="00F90E25">
          <w:rPr>
            <w:rFonts w:ascii="Times New Roman" w:hAnsi="Times New Roman" w:cs="Times New Roman"/>
            <w:sz w:val="24"/>
            <w:szCs w:val="24"/>
          </w:rPr>
          <w:t>требованиям</w:t>
        </w:r>
      </w:hyperlink>
      <w:r w:rsidRPr="00F90E25">
        <w:rPr>
          <w:rFonts w:ascii="Times New Roman" w:hAnsi="Times New Roman" w:cs="Times New Roman"/>
          <w:sz w:val="24"/>
          <w:szCs w:val="24"/>
        </w:rPr>
        <w:t xml:space="preserve">, установленным Правительством Российской Федерации, и включенными в перечень, банков, который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в информационно-телекоммуникационной сети "Интернет" Министерства финансов Российской Федерации; </w:t>
      </w:r>
    </w:p>
    <w:p w14:paraId="77E40A55"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2) государственной корпорацией развития "ВЭБ.РФ"; </w:t>
      </w:r>
    </w:p>
    <w:p w14:paraId="026D62E8"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3)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w:t>
      </w:r>
      <w:hyperlink r:id="rId15" w:history="1">
        <w:r w:rsidRPr="00F90E25">
          <w:rPr>
            <w:rFonts w:ascii="Times New Roman" w:hAnsi="Times New Roman" w:cs="Times New Roman"/>
            <w:sz w:val="24"/>
            <w:szCs w:val="24"/>
          </w:rPr>
          <w:t>законом</w:t>
        </w:r>
      </w:hyperlink>
      <w:r w:rsidRPr="00F90E25">
        <w:rPr>
          <w:rFonts w:ascii="Times New Roman" w:hAnsi="Times New Roman" w:cs="Times New Roman"/>
          <w:sz w:val="24"/>
          <w:szCs w:val="24"/>
        </w:rPr>
        <w:t xml:space="preserve"> от 24 июля 2007 года N 209-ФЗ "О развитии малого и среднего предпринимательства в Российской Федерации", соответствующими </w:t>
      </w:r>
      <w:hyperlink r:id="rId16" w:history="1">
        <w:r w:rsidRPr="00F90E25">
          <w:rPr>
            <w:rFonts w:ascii="Times New Roman" w:hAnsi="Times New Roman" w:cs="Times New Roman"/>
            <w:sz w:val="24"/>
            <w:szCs w:val="24"/>
          </w:rPr>
          <w:t>требованиям</w:t>
        </w:r>
      </w:hyperlink>
      <w:r w:rsidRPr="00F90E25">
        <w:rPr>
          <w:rFonts w:ascii="Times New Roman" w:hAnsi="Times New Roman" w:cs="Times New Roman"/>
          <w:sz w:val="24"/>
          <w:szCs w:val="24"/>
        </w:rPr>
        <w:t xml:space="preserve">, установленным Правительством Российской Федерации, и включенными в перечень, который ведется Министерством финансов Российской Федерации на основании сведений, полученных от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и подлежит размещению на официальном сайте в информационно-телекоммуникационной сети "Интернет" Министерства финансов Российской Федерации </w:t>
      </w:r>
      <w:r w:rsidRPr="00F90E25">
        <w:rPr>
          <w:rFonts w:ascii="Times New Roman" w:hAnsi="Times New Roman" w:cs="Times New Roman"/>
          <w:i/>
          <w:sz w:val="24"/>
          <w:szCs w:val="24"/>
        </w:rPr>
        <w:t xml:space="preserve">(при осуществлении закупок в соответствии с </w:t>
      </w:r>
      <w:hyperlink r:id="rId17" w:history="1">
        <w:r w:rsidRPr="00F90E25">
          <w:rPr>
            <w:rFonts w:ascii="Times New Roman" w:hAnsi="Times New Roman" w:cs="Times New Roman"/>
            <w:i/>
            <w:sz w:val="24"/>
            <w:szCs w:val="24"/>
          </w:rPr>
          <w:t>пунктом 1 части 1 статьи 30</w:t>
        </w:r>
      </w:hyperlink>
      <w:r w:rsidRPr="00F90E25">
        <w:rPr>
          <w:rFonts w:ascii="Times New Roman" w:hAnsi="Times New Roman" w:cs="Times New Roman"/>
          <w:i/>
          <w:sz w:val="24"/>
          <w:szCs w:val="24"/>
        </w:rPr>
        <w:t xml:space="preserve"> настоящего Федерального закона)</w:t>
      </w:r>
      <w:r w:rsidRPr="00F90E25">
        <w:rPr>
          <w:rFonts w:ascii="Times New Roman" w:hAnsi="Times New Roman" w:cs="Times New Roman"/>
          <w:sz w:val="24"/>
          <w:szCs w:val="24"/>
        </w:rPr>
        <w:t>;</w:t>
      </w:r>
    </w:p>
    <w:p w14:paraId="397813DB"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 Евразийским банком развития </w:t>
      </w:r>
      <w:r w:rsidRPr="00F90E25">
        <w:rPr>
          <w:rFonts w:ascii="Times New Roman" w:hAnsi="Times New Roman" w:cs="Times New Roman"/>
          <w:i/>
          <w:sz w:val="24"/>
          <w:szCs w:val="24"/>
        </w:rPr>
        <w:t>(если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4E9E8D87"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3.2. Независимая гарантия должна быть безотзывной, соответствовать требованиям, установленным Гражданским кодексом РФ, статьей 45 Федерального закона №44-ФЗ, должна соответствовать требованиям постановления Правительства Российской Федерации от «08» ноября 2013 г.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33A86423"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3.3. Независимая гарантия должна содержать:</w:t>
      </w:r>
    </w:p>
    <w:p w14:paraId="5E16625D" w14:textId="25CF2DE2"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1) сумму независимой гарантии, подлежащую уплате гарантом заказчику в случае ненадлежащего исполнения обязатель</w:t>
      </w:r>
      <w:proofErr w:type="gramStart"/>
      <w:r w:rsidRPr="00F90E25">
        <w:rPr>
          <w:rFonts w:ascii="Times New Roman" w:hAnsi="Times New Roman" w:cs="Times New Roman"/>
          <w:sz w:val="24"/>
          <w:szCs w:val="24"/>
        </w:rPr>
        <w:t>ств пр</w:t>
      </w:r>
      <w:proofErr w:type="gramEnd"/>
      <w:r w:rsidRPr="00F90E25">
        <w:rPr>
          <w:rFonts w:ascii="Times New Roman" w:hAnsi="Times New Roman" w:cs="Times New Roman"/>
          <w:sz w:val="24"/>
          <w:szCs w:val="24"/>
        </w:rPr>
        <w:t xml:space="preserve">инципалом - </w:t>
      </w:r>
      <w:r w:rsidR="0012429F" w:rsidRPr="0081399B">
        <w:rPr>
          <w:rFonts w:ascii="Times New Roman" w:hAnsi="Times New Roman"/>
          <w:b/>
          <w:sz w:val="24"/>
          <w:szCs w:val="24"/>
        </w:rPr>
        <w:t>89 672,79</w:t>
      </w:r>
      <w:r w:rsidRPr="00F90E25">
        <w:rPr>
          <w:rFonts w:ascii="Times New Roman" w:hAnsi="Times New Roman" w:cs="Times New Roman"/>
          <w:b/>
          <w:sz w:val="24"/>
          <w:szCs w:val="24"/>
          <w:lang w:eastAsia="ar-SA"/>
        </w:rPr>
        <w:t xml:space="preserve"> рублей</w:t>
      </w:r>
      <w:r w:rsidRPr="00F90E25">
        <w:rPr>
          <w:rFonts w:ascii="Times New Roman" w:hAnsi="Times New Roman" w:cs="Times New Roman"/>
          <w:sz w:val="24"/>
          <w:szCs w:val="24"/>
        </w:rPr>
        <w:t>;</w:t>
      </w:r>
    </w:p>
    <w:p w14:paraId="1BC866D9"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2) идентификационный код закупки, при осуществлении которой предоставляется такая независимая гарантия; </w:t>
      </w:r>
    </w:p>
    <w:p w14:paraId="721E5D3C" w14:textId="67CB79A0" w:rsidR="00027790" w:rsidRPr="00F90E25" w:rsidRDefault="00027790" w:rsidP="00027790">
      <w:pPr>
        <w:spacing w:after="0" w:line="240" w:lineRule="auto"/>
        <w:ind w:firstLine="318"/>
        <w:jc w:val="both"/>
        <w:rPr>
          <w:rFonts w:ascii="Times New Roman" w:hAnsi="Times New Roman" w:cs="Times New Roman"/>
          <w:b/>
          <w:sz w:val="24"/>
          <w:szCs w:val="24"/>
        </w:rPr>
      </w:pPr>
      <w:proofErr w:type="gramStart"/>
      <w:r w:rsidRPr="00F90E25">
        <w:rPr>
          <w:rFonts w:ascii="Times New Roman" w:hAnsi="Times New Roman" w:cs="Times New Roman"/>
          <w:sz w:val="24"/>
          <w:szCs w:val="24"/>
        </w:rPr>
        <w:t xml:space="preserve">3) обязательства принципала, надлежащее исполнение которых обеспечивается независимой гарантией: </w:t>
      </w:r>
      <w:r w:rsidRPr="00F90E25">
        <w:rPr>
          <w:rFonts w:ascii="Times New Roman" w:hAnsi="Times New Roman" w:cs="Times New Roman"/>
          <w:b/>
          <w:sz w:val="24"/>
          <w:szCs w:val="24"/>
        </w:rPr>
        <w:t xml:space="preserve">обеспечение гарантии качества результата работ </w:t>
      </w:r>
      <w:r w:rsidR="005E5BFD" w:rsidRPr="00C27667">
        <w:rPr>
          <w:rFonts w:ascii="Times New Roman" w:hAnsi="Times New Roman" w:cs="Times New Roman"/>
          <w:b/>
          <w:sz w:val="24"/>
          <w:szCs w:val="24"/>
        </w:rPr>
        <w:t xml:space="preserve">по ремонту </w:t>
      </w:r>
      <w:r w:rsidR="00DF406C" w:rsidRPr="00DF406C">
        <w:rPr>
          <w:rFonts w:ascii="Times New Roman" w:hAnsi="Times New Roman" w:cs="Times New Roman"/>
          <w:b/>
          <w:bCs/>
          <w:sz w:val="24"/>
          <w:szCs w:val="24"/>
        </w:rPr>
        <w:t xml:space="preserve">(отсыпке щебнем) дороги с. </w:t>
      </w:r>
      <w:proofErr w:type="spellStart"/>
      <w:r w:rsidR="00DF406C" w:rsidRPr="00DF406C">
        <w:rPr>
          <w:rFonts w:ascii="Times New Roman" w:hAnsi="Times New Roman" w:cs="Times New Roman"/>
          <w:b/>
          <w:bCs/>
          <w:sz w:val="24"/>
          <w:szCs w:val="24"/>
        </w:rPr>
        <w:t>Корнилово</w:t>
      </w:r>
      <w:proofErr w:type="spellEnd"/>
      <w:r w:rsidR="00DF406C" w:rsidRPr="00DF406C">
        <w:rPr>
          <w:rFonts w:ascii="Times New Roman" w:hAnsi="Times New Roman" w:cs="Times New Roman"/>
          <w:b/>
          <w:bCs/>
          <w:sz w:val="24"/>
          <w:szCs w:val="24"/>
        </w:rPr>
        <w:t xml:space="preserve"> ул. Рождественская (от ул. Вознесенская в сторону ул. Соборной) Томского района Томской области</w:t>
      </w:r>
      <w:r w:rsidRPr="00F90E25">
        <w:rPr>
          <w:rFonts w:ascii="Times New Roman" w:hAnsi="Times New Roman" w:cs="Times New Roman"/>
          <w:b/>
          <w:sz w:val="24"/>
          <w:szCs w:val="24"/>
        </w:rPr>
        <w:t xml:space="preserve">, по муниципальному контракту №________ от ____________, </w:t>
      </w:r>
      <w:r w:rsidRPr="00F90E25">
        <w:rPr>
          <w:rFonts w:ascii="Times New Roman" w:hAnsi="Times New Roman" w:cs="Times New Roman"/>
          <w:sz w:val="24"/>
          <w:szCs w:val="24"/>
          <w:lang w:eastAsia="en-US"/>
        </w:rPr>
        <w:t>у</w:t>
      </w:r>
      <w:r w:rsidR="00773EB5" w:rsidRPr="00F90E25">
        <w:rPr>
          <w:rFonts w:ascii="Times New Roman" w:hAnsi="Times New Roman" w:cs="Times New Roman"/>
          <w:sz w:val="24"/>
          <w:szCs w:val="24"/>
          <w:lang w:eastAsia="en-US"/>
        </w:rPr>
        <w:t>платы неустойки (пени, штрафов)</w:t>
      </w:r>
      <w:r w:rsidRPr="00F90E25">
        <w:rPr>
          <w:rFonts w:ascii="Times New Roman" w:hAnsi="Times New Roman" w:cs="Times New Roman"/>
          <w:b/>
          <w:sz w:val="24"/>
          <w:szCs w:val="24"/>
        </w:rPr>
        <w:t>.</w:t>
      </w:r>
      <w:proofErr w:type="gramEnd"/>
    </w:p>
    <w:p w14:paraId="11EBAECD" w14:textId="77777777" w:rsidR="00027790" w:rsidRPr="00F90E25" w:rsidRDefault="00027790" w:rsidP="00497B6F">
      <w:pPr>
        <w:spacing w:after="0" w:line="240" w:lineRule="auto"/>
        <w:ind w:firstLine="426"/>
        <w:jc w:val="both"/>
        <w:rPr>
          <w:rFonts w:ascii="Times New Roman" w:hAnsi="Times New Roman" w:cs="Times New Roman"/>
          <w:sz w:val="24"/>
          <w:szCs w:val="24"/>
        </w:rPr>
      </w:pPr>
      <w:r w:rsidRPr="00F90E25">
        <w:rPr>
          <w:rFonts w:ascii="Times New Roman" w:hAnsi="Times New Roman" w:cs="Times New Roman"/>
          <w:sz w:val="24"/>
          <w:szCs w:val="24"/>
        </w:rPr>
        <w:t xml:space="preserve">В этом случае, неустойка взыскивается вне зависимости от удержанной суммы обеспечения </w:t>
      </w:r>
      <w:r w:rsidRPr="00F90E25">
        <w:rPr>
          <w:rFonts w:ascii="Times New Roman" w:hAnsi="Times New Roman" w:cs="Times New Roman"/>
          <w:sz w:val="24"/>
          <w:szCs w:val="24"/>
          <w:lang w:eastAsia="en-US"/>
        </w:rPr>
        <w:t>гарантийных обязательств по контракту</w:t>
      </w:r>
      <w:r w:rsidRPr="00F90E25">
        <w:rPr>
          <w:rFonts w:ascii="Times New Roman" w:hAnsi="Times New Roman" w:cs="Times New Roman"/>
          <w:sz w:val="24"/>
          <w:szCs w:val="24"/>
        </w:rPr>
        <w:t>.</w:t>
      </w:r>
    </w:p>
    <w:p w14:paraId="199DA672" w14:textId="77777777" w:rsidR="00027790" w:rsidRPr="00F90E25" w:rsidRDefault="00027790" w:rsidP="00497B6F">
      <w:pPr>
        <w:keepNext/>
        <w:keepLines/>
        <w:suppressAutoHyphens/>
        <w:spacing w:after="0" w:line="240" w:lineRule="auto"/>
        <w:ind w:firstLine="426"/>
        <w:jc w:val="both"/>
        <w:rPr>
          <w:rFonts w:ascii="Times New Roman" w:eastAsia="Times New Roman" w:hAnsi="Times New Roman" w:cs="Times New Roman"/>
          <w:sz w:val="24"/>
          <w:szCs w:val="24"/>
          <w:lang w:eastAsia="en-US"/>
        </w:rPr>
      </w:pPr>
      <w:r w:rsidRPr="00F90E25">
        <w:rPr>
          <w:rFonts w:ascii="Times New Roman" w:eastAsia="Times New Roman" w:hAnsi="Times New Roman" w:cs="Times New Roman"/>
          <w:sz w:val="24"/>
          <w:szCs w:val="24"/>
          <w:lang w:eastAsia="en-US"/>
        </w:rPr>
        <w:t>В случае неисполнения или ненадлежащего исполнения принципалом (Подрядчиком) гарантийных обязательств, надлежащее исполнение которых обеспечивается независимой гарантией, Гарант обязуется выплатить заказчику (бенефициару) сумму в размере обеспечения гарантийных обязательств.</w:t>
      </w:r>
    </w:p>
    <w:p w14:paraId="50073130" w14:textId="77777777" w:rsidR="00027790" w:rsidRPr="00F90E25" w:rsidRDefault="00027790" w:rsidP="00497B6F">
      <w:pPr>
        <w:spacing w:after="0" w:line="240" w:lineRule="auto"/>
        <w:ind w:firstLine="426"/>
        <w:jc w:val="both"/>
        <w:rPr>
          <w:rFonts w:ascii="Times New Roman" w:hAnsi="Times New Roman" w:cs="Times New Roman"/>
          <w:sz w:val="24"/>
          <w:szCs w:val="24"/>
        </w:rPr>
      </w:pPr>
      <w:r w:rsidRPr="00F90E25">
        <w:rPr>
          <w:rFonts w:ascii="Times New Roman" w:eastAsia="Times New Roman" w:hAnsi="Times New Roman" w:cs="Times New Roman"/>
          <w:sz w:val="24"/>
          <w:szCs w:val="24"/>
          <w:lang w:eastAsia="en-US"/>
        </w:rPr>
        <w:t xml:space="preserve">Гарант обязуется выплатить сумму </w:t>
      </w:r>
      <w:r w:rsidR="00292E01" w:rsidRPr="00F90E25">
        <w:rPr>
          <w:rFonts w:ascii="Times New Roman" w:eastAsia="Times New Roman" w:hAnsi="Times New Roman" w:cs="Times New Roman"/>
          <w:sz w:val="24"/>
          <w:szCs w:val="24"/>
          <w:lang w:eastAsia="en-US"/>
        </w:rPr>
        <w:t>в размере начисленной неустойки</w:t>
      </w:r>
      <w:r w:rsidRPr="00F90E25">
        <w:rPr>
          <w:rFonts w:ascii="Times New Roman" w:eastAsia="Times New Roman" w:hAnsi="Times New Roman" w:cs="Times New Roman"/>
          <w:sz w:val="24"/>
          <w:szCs w:val="24"/>
          <w:lang w:eastAsia="en-US"/>
        </w:rPr>
        <w:t>, если Подрядчик выполнил гарантийные обязательства, но не оплатил в добровольном порядке неустойку.</w:t>
      </w:r>
    </w:p>
    <w:p w14:paraId="3EF6ED1B"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4)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21F30984"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5)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03C0C53A"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6) срок действия независимой гарантии; </w:t>
      </w:r>
    </w:p>
    <w:p w14:paraId="155B055C"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Срок действия независимой гарантии должен превышать предусмотренный Контрактом срок исполнения гарантийных обязательств, которые должны быть обеспечены такой независимой гарантией, не менее чем на один месяц, в том числе в </w:t>
      </w:r>
      <w:r w:rsidRPr="00F90E25">
        <w:rPr>
          <w:rFonts w:ascii="Times New Roman" w:hAnsi="Times New Roman" w:cs="Times New Roman"/>
          <w:sz w:val="24"/>
          <w:szCs w:val="24"/>
        </w:rPr>
        <w:lastRenderedPageBreak/>
        <w:t>случае его изменения в соответствии со статьей 95 Федерального закона №44-ФЗ. Срок действия независимой гарантии определяется участником закупки, с которым заключается Контракт, самостоятельно.</w:t>
      </w:r>
    </w:p>
    <w:p w14:paraId="5FE9523E"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7) установленный Правительством Российской Федерации </w:t>
      </w:r>
      <w:hyperlink r:id="rId18" w:history="1">
        <w:r w:rsidRPr="00F90E25">
          <w:rPr>
            <w:rFonts w:ascii="Times New Roman" w:hAnsi="Times New Roman" w:cs="Times New Roman"/>
            <w:sz w:val="24"/>
            <w:szCs w:val="24"/>
          </w:rPr>
          <w:t>перечень</w:t>
        </w:r>
      </w:hyperlink>
      <w:r w:rsidRPr="00F90E25">
        <w:rPr>
          <w:rFonts w:ascii="Times New Roman" w:hAnsi="Times New Roman" w:cs="Times New Roman"/>
          <w:sz w:val="24"/>
          <w:szCs w:val="24"/>
        </w:rPr>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14:paraId="1504FABB"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В независимой гарантии должно быть установлено, что для истребования суммы обеспечения Заказчик направляет Гаранту Требование об осуществлении уплаты денежной суммы по независимой гарантии на бумажном носителе или в форме электронного документа, по форме, предусмотренной законодательством РФ, с приложением: </w:t>
      </w:r>
    </w:p>
    <w:p w14:paraId="7B13821D"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документа, подтверждающего полномочия лица, подписавшего требование по независимой гарантии (доверенность)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 </w:t>
      </w:r>
    </w:p>
    <w:p w14:paraId="36739CDB"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расчета суммы, включаемой в требование по независимой гарантии; </w:t>
      </w:r>
    </w:p>
    <w:p w14:paraId="0C553D07"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документа, подтверждающего факт наступления гарантийного случая в соответствии с условиями контракта;</w:t>
      </w:r>
    </w:p>
    <w:p w14:paraId="3D12E340"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8)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14:paraId="18A4E073"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3.4. В независимой гарантии также должны быть закреплены:</w:t>
      </w:r>
    </w:p>
    <w:p w14:paraId="08435939" w14:textId="77777777" w:rsidR="00027790" w:rsidRPr="00F90E25" w:rsidRDefault="00027790" w:rsidP="00027790">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r w:rsidRPr="00F90E25">
        <w:rPr>
          <w:rFonts w:ascii="Times New Roman" w:hAnsi="Times New Roman" w:cs="Times New Roman"/>
          <w:iCs/>
          <w:sz w:val="24"/>
          <w:szCs w:val="24"/>
        </w:rPr>
        <w:t xml:space="preserve">- </w:t>
      </w:r>
      <w:r w:rsidRPr="00F90E25">
        <w:rPr>
          <w:rFonts w:ascii="Times New Roman" w:eastAsiaTheme="minorHAnsi" w:hAnsi="Times New Roman" w:cs="Times New Roman"/>
          <w:sz w:val="24"/>
          <w:szCs w:val="24"/>
          <w:lang w:eastAsia="en-US"/>
        </w:rPr>
        <w:t xml:space="preserve">права заказчика </w:t>
      </w:r>
      <w:r w:rsidR="002663AF" w:rsidRPr="00F90E25">
        <w:rPr>
          <w:rFonts w:ascii="Times New Roman" w:eastAsiaTheme="minorHAnsi" w:hAnsi="Times New Roman" w:cs="Times New Roman"/>
          <w:sz w:val="24"/>
          <w:szCs w:val="24"/>
          <w:lang w:eastAsia="en-US"/>
        </w:rPr>
        <w:t>в случае неисполнения или ненадлежащего исполнения</w:t>
      </w:r>
      <w:r w:rsidRPr="00F90E25">
        <w:rPr>
          <w:rFonts w:ascii="Times New Roman" w:eastAsiaTheme="minorHAnsi" w:hAnsi="Times New Roman" w:cs="Times New Roman"/>
          <w:sz w:val="24"/>
          <w:szCs w:val="24"/>
          <w:lang w:eastAsia="en-US"/>
        </w:rPr>
        <w:t xml:space="preserve"> поставщиком (подрядчиком, исполнителем) требований к гарантии качества работы,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w:t>
      </w:r>
      <w:hyperlink r:id="rId19" w:history="1">
        <w:r w:rsidRPr="00F90E25">
          <w:rPr>
            <w:rFonts w:ascii="Times New Roman" w:eastAsiaTheme="minorHAnsi" w:hAnsi="Times New Roman" w:cs="Times New Roman"/>
            <w:sz w:val="24"/>
            <w:szCs w:val="24"/>
            <w:lang w:eastAsia="en-US"/>
          </w:rPr>
          <w:t>законом</w:t>
        </w:r>
      </w:hyperlink>
      <w:r w:rsidRPr="00F90E25">
        <w:rPr>
          <w:rFonts w:ascii="Times New Roman" w:eastAsiaTheme="minorHAnsi" w:hAnsi="Times New Roman" w:cs="Times New Roman"/>
          <w:sz w:val="24"/>
          <w:szCs w:val="24"/>
          <w:lang w:eastAsia="en-US"/>
        </w:rPr>
        <w:t xml:space="preserve"> «О контрактной системе в сфере закупок товаров, работ, услуг для обеспечения государственных и муниципальных нужд»;</w:t>
      </w:r>
    </w:p>
    <w:p w14:paraId="1AC29116"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iCs/>
          <w:sz w:val="24"/>
          <w:szCs w:val="24"/>
        </w:rPr>
        <w:t xml:space="preserve">- </w:t>
      </w:r>
      <w:r w:rsidRPr="00F90E25">
        <w:rPr>
          <w:rFonts w:ascii="Times New Roman" w:hAnsi="Times New Roman" w:cs="Times New Roman"/>
          <w:sz w:val="24"/>
          <w:szCs w:val="24"/>
        </w:rPr>
        <w:t>права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544C75E"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iCs/>
          <w:sz w:val="24"/>
          <w:szCs w:val="24"/>
        </w:rPr>
      </w:pPr>
      <w:r w:rsidRPr="00F90E25">
        <w:rPr>
          <w:rFonts w:ascii="Times New Roman" w:hAnsi="Times New Roman" w:cs="Times New Roman"/>
          <w:iCs/>
          <w:sz w:val="24"/>
          <w:szCs w:val="24"/>
        </w:rPr>
        <w:t xml:space="preserve">- </w:t>
      </w:r>
      <w:r w:rsidRPr="00F90E25">
        <w:rPr>
          <w:rFonts w:ascii="Times New Roman" w:hAnsi="Times New Roman" w:cs="Times New Roman"/>
          <w:sz w:val="24"/>
          <w:szCs w:val="24"/>
        </w:rPr>
        <w:t>условия о том, что расходы, возникающие в связи с перечислением денежных средств гарантом по независимой гарантии, несет гарант</w:t>
      </w:r>
      <w:r w:rsidRPr="00F90E25">
        <w:rPr>
          <w:rFonts w:ascii="Times New Roman" w:hAnsi="Times New Roman" w:cs="Times New Roman"/>
          <w:iCs/>
          <w:sz w:val="24"/>
          <w:szCs w:val="24"/>
        </w:rPr>
        <w:t>;</w:t>
      </w:r>
    </w:p>
    <w:p w14:paraId="2AA13AD7"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iCs/>
          <w:sz w:val="24"/>
          <w:szCs w:val="24"/>
        </w:rPr>
      </w:pPr>
      <w:r w:rsidRPr="00F90E25">
        <w:rPr>
          <w:rFonts w:ascii="Times New Roman" w:hAnsi="Times New Roman" w:cs="Times New Roman"/>
          <w:iCs/>
          <w:sz w:val="24"/>
          <w:szCs w:val="24"/>
        </w:rPr>
        <w:t xml:space="preserve">- перечень </w:t>
      </w:r>
      <w:r w:rsidRPr="00F90E25">
        <w:rPr>
          <w:rFonts w:ascii="Times New Roman" w:hAnsi="Times New Roman" w:cs="Times New Roman"/>
          <w:sz w:val="24"/>
          <w:szCs w:val="24"/>
        </w:rPr>
        <w:t>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A30FD2" w:rsidRPr="00F90E25">
        <w:rPr>
          <w:rFonts w:ascii="Times New Roman" w:hAnsi="Times New Roman" w:cs="Times New Roman"/>
          <w:iCs/>
          <w:sz w:val="24"/>
          <w:szCs w:val="24"/>
        </w:rPr>
        <w:t>;</w:t>
      </w:r>
    </w:p>
    <w:p w14:paraId="065B0DD8" w14:textId="77777777" w:rsidR="00A30FD2" w:rsidRPr="00F90E25" w:rsidRDefault="00A30FD2" w:rsidP="00A30FD2">
      <w:pPr>
        <w:autoSpaceDE w:val="0"/>
        <w:autoSpaceDN w:val="0"/>
        <w:adjustRightInd w:val="0"/>
        <w:spacing w:after="0" w:line="240" w:lineRule="auto"/>
        <w:ind w:firstLine="318"/>
        <w:jc w:val="both"/>
        <w:rPr>
          <w:rFonts w:ascii="Times New Roman" w:hAnsi="Times New Roman" w:cs="Times New Roman"/>
          <w:iCs/>
          <w:sz w:val="24"/>
          <w:szCs w:val="24"/>
        </w:rPr>
      </w:pPr>
      <w:r w:rsidRPr="00F90E25">
        <w:rPr>
          <w:rFonts w:ascii="Times New Roman" w:hAnsi="Times New Roman" w:cs="Times New Roman"/>
          <w:iCs/>
          <w:sz w:val="24"/>
          <w:szCs w:val="24"/>
        </w:rPr>
        <w:t xml:space="preserve">- 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w:t>
      </w:r>
      <w:hyperlink r:id="rId20" w:history="1">
        <w:r w:rsidRPr="00F90E25">
          <w:rPr>
            <w:rFonts w:ascii="Times New Roman" w:hAnsi="Times New Roman" w:cs="Times New Roman"/>
            <w:iCs/>
            <w:sz w:val="24"/>
            <w:szCs w:val="24"/>
          </w:rPr>
          <w:t>перечнем</w:t>
        </w:r>
      </w:hyperlink>
      <w:r w:rsidRPr="00F90E25">
        <w:rPr>
          <w:rFonts w:ascii="Times New Roman" w:hAnsi="Times New Roman" w:cs="Times New Roman"/>
          <w:iCs/>
          <w:sz w:val="24"/>
          <w:szCs w:val="24"/>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N 1005 "О независимых </w:t>
      </w:r>
      <w:r w:rsidRPr="00F90E25">
        <w:rPr>
          <w:rFonts w:ascii="Times New Roman" w:hAnsi="Times New Roman" w:cs="Times New Roman"/>
          <w:iCs/>
          <w:sz w:val="24"/>
          <w:szCs w:val="24"/>
        </w:rPr>
        <w:lastRenderedPageBreak/>
        <w:t>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6E2ED2BC" w14:textId="77777777" w:rsidR="00A30FD2" w:rsidRPr="00F90E25" w:rsidRDefault="00A30FD2" w:rsidP="00A30FD2">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iCs/>
          <w:sz w:val="24"/>
          <w:szCs w:val="24"/>
        </w:rPr>
        <w:t>- условия о рассмотрении споров, возникающих в связи с исполнением обязательств по независимой гарантии, в арбитражном суде.</w:t>
      </w:r>
    </w:p>
    <w:p w14:paraId="15576A24" w14:textId="77777777" w:rsidR="00027790" w:rsidRPr="00F90E25" w:rsidRDefault="00027790" w:rsidP="00027790">
      <w:pPr>
        <w:spacing w:after="0" w:line="240" w:lineRule="auto"/>
        <w:ind w:firstLine="318"/>
        <w:jc w:val="both"/>
        <w:rPr>
          <w:rFonts w:ascii="Times New Roman" w:hAnsi="Times New Roman" w:cs="Times New Roman"/>
          <w:iCs/>
          <w:sz w:val="24"/>
          <w:szCs w:val="24"/>
        </w:rPr>
      </w:pPr>
      <w:r w:rsidRPr="00F90E25">
        <w:rPr>
          <w:rFonts w:ascii="Times New Roman" w:hAnsi="Times New Roman" w:cs="Times New Roman"/>
          <w:iCs/>
          <w:sz w:val="24"/>
          <w:szCs w:val="24"/>
        </w:rPr>
        <w:t>3.5. В независимую гарантию недопустимо включать:</w:t>
      </w:r>
    </w:p>
    <w:p w14:paraId="558F93A9"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00209729"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требований о предоставлении заказчиком гаранту отчета об исполнении контракта, гарантийных обязательств;</w:t>
      </w:r>
    </w:p>
    <w:p w14:paraId="7D53AE6C"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 требований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w:t>
      </w:r>
      <w:hyperlink r:id="rId21" w:history="1">
        <w:r w:rsidRPr="00F90E25">
          <w:rPr>
            <w:rFonts w:ascii="Times New Roman" w:hAnsi="Times New Roman" w:cs="Times New Roman"/>
            <w:sz w:val="24"/>
            <w:szCs w:val="24"/>
          </w:rPr>
          <w:t>перечень</w:t>
        </w:r>
      </w:hyperlink>
      <w:r w:rsidRPr="00F90E25">
        <w:rPr>
          <w:rFonts w:ascii="Times New Roman" w:hAnsi="Times New Roman" w:cs="Times New Roman"/>
          <w:sz w:val="24"/>
          <w:szCs w:val="24"/>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Правительства Российской Федерации от 8 ноября 2013 г. N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0E575DB9" w14:textId="77777777" w:rsidR="00027790" w:rsidRPr="00F90E25" w:rsidRDefault="00027790" w:rsidP="00027790">
      <w:pPr>
        <w:autoSpaceDE w:val="0"/>
        <w:autoSpaceDN w:val="0"/>
        <w:adjustRightInd w:val="0"/>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3.6.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48B34711"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3.7. Независимая гарантия должна иметь обязательное наличие нумерации на всех листах независимой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14:paraId="20BA2E3F"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3.8. Информация о независимой гарантии и документы, предусмотренные частью 9 статьи 45 Федерального закона № 44-ФЗ, должны быть включены в реестр независимых гарантий, который ведется в единой информационной системе. </w:t>
      </w:r>
    </w:p>
    <w:p w14:paraId="218CDCEA"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3.9. В независимой гарантии должен быть указан адрес электронной почты Гаранта для приема требования заказчика об осуществлении уплаты денежной суммы по независимой гарантии в форме электронного документа.</w:t>
      </w:r>
    </w:p>
    <w:p w14:paraId="3403AF10"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Изменения и дополнения, внесенные в Контракт, не освобождают Гаранта от обязательств по соответствующей независимой гарантии.</w:t>
      </w:r>
    </w:p>
    <w:p w14:paraId="0C5FB92E"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В безотзывной независимой гарантии не должно быть условий или требований, противоречащих вышеизложенному или делающих вышеизложенное неисполнимым. </w:t>
      </w:r>
    </w:p>
    <w:p w14:paraId="4F4FCE4F"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Подпись на независимой гарантии должна быть расшифрована с указанием должности лица, подписавшего независимую гарантию. </w:t>
      </w:r>
    </w:p>
    <w:p w14:paraId="43AA9A2B" w14:textId="77777777" w:rsidR="00027790" w:rsidRPr="0006464B" w:rsidRDefault="00027790" w:rsidP="00027790">
      <w:pPr>
        <w:autoSpaceDE w:val="0"/>
        <w:autoSpaceDN w:val="0"/>
        <w:adjustRightInd w:val="0"/>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sz w:val="24"/>
          <w:szCs w:val="24"/>
        </w:rPr>
        <w:t xml:space="preserve">3.10. Оригинал независимой гарантии </w:t>
      </w:r>
      <w:r w:rsidR="00132A65">
        <w:rPr>
          <w:rFonts w:ascii="Times New Roman" w:hAnsi="Times New Roman" w:cs="Times New Roman"/>
          <w:sz w:val="24"/>
          <w:szCs w:val="24"/>
        </w:rPr>
        <w:t>(или копия независимой гарантии</w:t>
      </w:r>
      <w:r w:rsidRPr="00F90E25">
        <w:rPr>
          <w:rFonts w:ascii="Times New Roman" w:hAnsi="Times New Roman" w:cs="Times New Roman"/>
          <w:sz w:val="24"/>
          <w:szCs w:val="24"/>
        </w:rPr>
        <w:t>) должен быть предоставлен участником закупки, с которым заключается контракт, одновременно с документом о приемке, свидетельствующим о полном исполнении Контракта</w:t>
      </w:r>
      <w:r w:rsidRPr="0006464B">
        <w:rPr>
          <w:rFonts w:ascii="Times New Roman" w:hAnsi="Times New Roman" w:cs="Times New Roman"/>
          <w:b/>
          <w:sz w:val="24"/>
          <w:szCs w:val="24"/>
        </w:rPr>
        <w:t>.</w:t>
      </w:r>
    </w:p>
    <w:p w14:paraId="02E94BED"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 </w:t>
      </w:r>
      <w:r w:rsidRPr="00F90E25">
        <w:rPr>
          <w:rFonts w:ascii="Times New Roman" w:hAnsi="Times New Roman" w:cs="Times New Roman"/>
          <w:b/>
          <w:sz w:val="24"/>
          <w:szCs w:val="24"/>
        </w:rPr>
        <w:t>Порядок предоставления обеспечения и требования к обеспечению исполнения Контракта, предоставленного в форме денежных средств:</w:t>
      </w:r>
      <w:r w:rsidRPr="00F90E25">
        <w:rPr>
          <w:rFonts w:ascii="Times New Roman" w:hAnsi="Times New Roman" w:cs="Times New Roman"/>
          <w:sz w:val="24"/>
          <w:szCs w:val="24"/>
        </w:rPr>
        <w:t xml:space="preserve"> </w:t>
      </w:r>
    </w:p>
    <w:p w14:paraId="4B127094" w14:textId="77777777" w:rsidR="00027790" w:rsidRPr="00F90E25" w:rsidRDefault="00027790" w:rsidP="00027790">
      <w:pPr>
        <w:pStyle w:val="a3"/>
        <w:ind w:firstLine="318"/>
        <w:jc w:val="both"/>
        <w:rPr>
          <w:rFonts w:ascii="Times New Roman" w:hAnsi="Times New Roman"/>
          <w:sz w:val="24"/>
          <w:szCs w:val="24"/>
        </w:rPr>
      </w:pPr>
      <w:r w:rsidRPr="00F90E25">
        <w:rPr>
          <w:rFonts w:ascii="Times New Roman" w:hAnsi="Times New Roman"/>
          <w:sz w:val="24"/>
          <w:szCs w:val="24"/>
        </w:rPr>
        <w:t>4.1. Денежные средства, вносимые как обеспечение гарантийных обязательств, должны быть перечислены по реквизитам заказчика:</w:t>
      </w:r>
    </w:p>
    <w:p w14:paraId="105A03B2"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t>Получатель: УФК по Томской области (Администрация Корниловского  сельского поселения)</w:t>
      </w:r>
    </w:p>
    <w:p w14:paraId="684C8BD1"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t>ИНН  7014044427  КПП 701401001                                                          </w:t>
      </w:r>
    </w:p>
    <w:p w14:paraId="5B9CCE0E"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t>л/с ЛС3109938108 в Управлении финансов Администрации Томского района</w:t>
      </w:r>
    </w:p>
    <w:p w14:paraId="2999D5F7"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t>03232643696544366500 – номер казначейского счета</w:t>
      </w:r>
    </w:p>
    <w:p w14:paraId="0DB22745"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lastRenderedPageBreak/>
        <w:t>40102810245370000058 – единый казначейский счет</w:t>
      </w:r>
    </w:p>
    <w:p w14:paraId="069940EF" w14:textId="77777777" w:rsidR="00E43E60" w:rsidRPr="00E43E60" w:rsidRDefault="00E43E60" w:rsidP="00E43E60">
      <w:pPr>
        <w:autoSpaceDE w:val="0"/>
        <w:autoSpaceDN w:val="0"/>
        <w:adjustRightInd w:val="0"/>
        <w:spacing w:after="0" w:line="240" w:lineRule="auto"/>
        <w:ind w:firstLine="317"/>
        <w:jc w:val="both"/>
        <w:rPr>
          <w:rFonts w:ascii="Times New Roman" w:hAnsi="Times New Roman" w:cs="Times New Roman"/>
          <w:b/>
          <w:bCs/>
          <w:sz w:val="24"/>
          <w:szCs w:val="24"/>
        </w:rPr>
      </w:pPr>
      <w:r w:rsidRPr="00E43E60">
        <w:rPr>
          <w:rFonts w:ascii="Times New Roman" w:hAnsi="Times New Roman" w:cs="Times New Roman"/>
          <w:b/>
          <w:bCs/>
          <w:sz w:val="24"/>
          <w:szCs w:val="24"/>
        </w:rPr>
        <w:t>БИК ТОФК 016902004</w:t>
      </w:r>
    </w:p>
    <w:p w14:paraId="498A2D0B" w14:textId="405CD383" w:rsidR="000F2704" w:rsidRPr="00E43E60" w:rsidRDefault="00E43E60" w:rsidP="00E43E60">
      <w:pPr>
        <w:spacing w:after="0" w:line="240" w:lineRule="auto"/>
        <w:ind w:left="284"/>
        <w:jc w:val="both"/>
        <w:rPr>
          <w:rFonts w:ascii="Times New Roman" w:eastAsia="Times New Roman" w:hAnsi="Times New Roman" w:cs="Times New Roman"/>
          <w:b/>
          <w:bCs/>
          <w:sz w:val="24"/>
          <w:szCs w:val="24"/>
          <w:lang w:eastAsia="zh-CN"/>
        </w:rPr>
      </w:pPr>
      <w:r w:rsidRPr="00E43E60">
        <w:rPr>
          <w:rFonts w:ascii="Times New Roman" w:hAnsi="Times New Roman" w:cs="Times New Roman"/>
          <w:b/>
          <w:bCs/>
          <w:sz w:val="24"/>
          <w:szCs w:val="24"/>
        </w:rPr>
        <w:t>ОТДЕЛЕНИЕ ТОМСК БАНКА РОССИИ//УФК по Томской области г. Томск</w:t>
      </w:r>
    </w:p>
    <w:p w14:paraId="54EECC8C" w14:textId="77777777" w:rsidR="00027790" w:rsidRPr="00F90E25" w:rsidRDefault="000F2704" w:rsidP="000F2704">
      <w:pPr>
        <w:spacing w:after="0" w:line="240" w:lineRule="auto"/>
        <w:ind w:firstLine="318"/>
        <w:jc w:val="both"/>
        <w:rPr>
          <w:rFonts w:ascii="Times New Roman" w:hAnsi="Times New Roman" w:cs="Times New Roman"/>
          <w:b/>
          <w:bCs/>
          <w:sz w:val="24"/>
          <w:szCs w:val="24"/>
        </w:rPr>
      </w:pPr>
      <w:r w:rsidRPr="00F90E25">
        <w:rPr>
          <w:rFonts w:ascii="Times New Roman" w:hAnsi="Times New Roman" w:cs="Times New Roman"/>
          <w:b/>
          <w:bCs/>
          <w:sz w:val="24"/>
          <w:szCs w:val="24"/>
        </w:rPr>
        <w:t>Назначение платежа: «Обеспечение гарантийных обязательств по контракту с реестровым номером закупки №________».</w:t>
      </w:r>
    </w:p>
    <w:p w14:paraId="6829F09F"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4.2. Факт внесения денежных средств в качестве обеспечения гарантийных обязательств подтверждается платежным поручением с отметкой банка об оплате (квитанцией в случае наличной формы оплаты, выпиской из банка в случае, если перевод денежных средств осуществлялся при помощи системы «Банк-клиент»). </w:t>
      </w:r>
    </w:p>
    <w:p w14:paraId="2C00F4D4" w14:textId="46025724"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Направляя </w:t>
      </w:r>
      <w:proofErr w:type="gramStart"/>
      <w:r w:rsidRPr="00F90E25">
        <w:rPr>
          <w:rFonts w:ascii="Times New Roman" w:hAnsi="Times New Roman" w:cs="Times New Roman"/>
          <w:sz w:val="24"/>
          <w:szCs w:val="24"/>
        </w:rPr>
        <w:t>заказчику</w:t>
      </w:r>
      <w:proofErr w:type="gramEnd"/>
      <w:r w:rsidRPr="00F90E25">
        <w:rPr>
          <w:rFonts w:ascii="Times New Roman" w:hAnsi="Times New Roman" w:cs="Times New Roman"/>
          <w:sz w:val="24"/>
          <w:szCs w:val="24"/>
        </w:rPr>
        <w:t xml:space="preserve"> денежные средства в качестве обеспечения гарантийных обязательств Подрядчик соглашается, что указанные денежные средства являются в соответствии с частью 1 статьи 329 Гражданского Кодекса Российской Федерации другим способом обеспечения исполнения обязательств, предусмотренным Контрактом, и обеспечивают следующие обязательства Подрядчика по Контракту: </w:t>
      </w:r>
      <w:r w:rsidRPr="00F90E25">
        <w:rPr>
          <w:rFonts w:ascii="Times New Roman" w:hAnsi="Times New Roman" w:cs="Times New Roman"/>
          <w:b/>
          <w:sz w:val="24"/>
          <w:szCs w:val="24"/>
        </w:rPr>
        <w:t xml:space="preserve">обеспечение гарантии качества результата работ </w:t>
      </w:r>
      <w:r w:rsidR="0094615D" w:rsidRPr="00C27667">
        <w:rPr>
          <w:rFonts w:ascii="Times New Roman" w:hAnsi="Times New Roman" w:cs="Times New Roman"/>
          <w:b/>
          <w:sz w:val="24"/>
          <w:szCs w:val="24"/>
        </w:rPr>
        <w:t xml:space="preserve">по ремонту </w:t>
      </w:r>
      <w:r w:rsidR="002279B6" w:rsidRPr="002279B6">
        <w:rPr>
          <w:rFonts w:ascii="Times New Roman" w:hAnsi="Times New Roman" w:cs="Times New Roman"/>
          <w:b/>
          <w:bCs/>
          <w:sz w:val="24"/>
          <w:szCs w:val="24"/>
        </w:rPr>
        <w:t xml:space="preserve">(отсыпке щебнем) дороги с. </w:t>
      </w:r>
      <w:proofErr w:type="spellStart"/>
      <w:r w:rsidR="002279B6" w:rsidRPr="002279B6">
        <w:rPr>
          <w:rFonts w:ascii="Times New Roman" w:hAnsi="Times New Roman" w:cs="Times New Roman"/>
          <w:b/>
          <w:bCs/>
          <w:sz w:val="24"/>
          <w:szCs w:val="24"/>
        </w:rPr>
        <w:t>Корнилово</w:t>
      </w:r>
      <w:proofErr w:type="spellEnd"/>
      <w:r w:rsidR="002279B6" w:rsidRPr="002279B6">
        <w:rPr>
          <w:rFonts w:ascii="Times New Roman" w:hAnsi="Times New Roman" w:cs="Times New Roman"/>
          <w:b/>
          <w:bCs/>
          <w:sz w:val="24"/>
          <w:szCs w:val="24"/>
        </w:rPr>
        <w:t xml:space="preserve"> ул. Рождественская (от ул. Вознесенская в сторону ул. Соборной) Томского района Томской области</w:t>
      </w:r>
      <w:r w:rsidRPr="00E43E60">
        <w:rPr>
          <w:rFonts w:ascii="Times New Roman" w:hAnsi="Times New Roman" w:cs="Times New Roman"/>
          <w:b/>
          <w:sz w:val="24"/>
          <w:szCs w:val="24"/>
        </w:rPr>
        <w:t>,</w:t>
      </w:r>
      <w:r w:rsidRPr="00F90E25">
        <w:rPr>
          <w:rFonts w:ascii="Times New Roman" w:hAnsi="Times New Roman" w:cs="Times New Roman"/>
          <w:sz w:val="24"/>
          <w:szCs w:val="24"/>
        </w:rPr>
        <w:t xml:space="preserve"> уплату неустойки (пени, штрафов), возмещение любых убытков заказчику или третьим лицам, причиненных неисполнением или ненадлежащим исполнением подрядчиком своих гарантийных обязательств по контракту.</w:t>
      </w:r>
    </w:p>
    <w:p w14:paraId="3BBD4687"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4.3. Денежные средства, предоставленные в качестве обеспечения гарантийных обязательств, не возвращаются Подрядчику в размере обеспечения гарантийных обязательств, если Подрядчик не выполнил полностью или частично гарантийные обязательства, в полном соответствии с установленными контрактом требованиями.</w:t>
      </w:r>
    </w:p>
    <w:p w14:paraId="674776E4"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В этом случае, неустойка взыскивается вне зависимости от удержанной суммы обеспечения гарантийных обязательств.</w:t>
      </w:r>
    </w:p>
    <w:p w14:paraId="3BA8FE77"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Денежные средства, предоставленные в качестве обеспечения гарантийных обязательств, не возвращаются Подрядчику в размере начисленной неустойки (убытков), если Подрядчик выполнил гарантийные обязательства, но не оплатил в добровольном порядке неустойку и (или) не возместил в добровольном порядке убытки, причиненные ненадлежащим исполнением Подрядчиком гарантийных обязательств по контракту, в том числе третьим лицам.</w:t>
      </w:r>
    </w:p>
    <w:p w14:paraId="5D36FBD0" w14:textId="4942017C" w:rsidR="00027790" w:rsidRPr="00F90E25" w:rsidRDefault="00027790" w:rsidP="00027790">
      <w:pPr>
        <w:spacing w:after="0" w:line="240" w:lineRule="auto"/>
        <w:ind w:firstLine="318"/>
        <w:jc w:val="both"/>
        <w:rPr>
          <w:rFonts w:ascii="Times New Roman" w:hAnsi="Times New Roman" w:cs="Times New Roman"/>
          <w:b/>
          <w:sz w:val="24"/>
          <w:szCs w:val="24"/>
        </w:rPr>
      </w:pPr>
      <w:r w:rsidRPr="00F90E25">
        <w:rPr>
          <w:rFonts w:ascii="Times New Roman" w:hAnsi="Times New Roman" w:cs="Times New Roman"/>
          <w:sz w:val="24"/>
          <w:szCs w:val="24"/>
        </w:rPr>
        <w:t xml:space="preserve">4.4. Копия или оригинал платежного поручения должна быть предоставлена подрядчиком одновременно с документом о приемке, свидетельствующим о полном исполнении Контракта в части </w:t>
      </w:r>
      <w:r w:rsidRPr="00F90E25">
        <w:rPr>
          <w:rFonts w:ascii="Times New Roman" w:hAnsi="Times New Roman" w:cs="Times New Roman"/>
          <w:b/>
          <w:sz w:val="24"/>
          <w:szCs w:val="24"/>
        </w:rPr>
        <w:t xml:space="preserve">выполнения работ </w:t>
      </w:r>
      <w:r w:rsidR="00431046" w:rsidRPr="00C27667">
        <w:rPr>
          <w:rFonts w:ascii="Times New Roman" w:hAnsi="Times New Roman" w:cs="Times New Roman"/>
          <w:b/>
          <w:sz w:val="24"/>
          <w:szCs w:val="24"/>
        </w:rPr>
        <w:t xml:space="preserve">по ремонту </w:t>
      </w:r>
      <w:r w:rsidR="00B84AA2" w:rsidRPr="00B84AA2">
        <w:rPr>
          <w:rFonts w:ascii="Times New Roman" w:hAnsi="Times New Roman" w:cs="Times New Roman"/>
          <w:b/>
          <w:bCs/>
          <w:sz w:val="24"/>
          <w:szCs w:val="24"/>
        </w:rPr>
        <w:t xml:space="preserve">(отсыпке щебнем) дороги с. </w:t>
      </w:r>
      <w:proofErr w:type="spellStart"/>
      <w:r w:rsidR="00B84AA2" w:rsidRPr="00B84AA2">
        <w:rPr>
          <w:rFonts w:ascii="Times New Roman" w:hAnsi="Times New Roman" w:cs="Times New Roman"/>
          <w:b/>
          <w:bCs/>
          <w:sz w:val="24"/>
          <w:szCs w:val="24"/>
        </w:rPr>
        <w:t>Корнилово</w:t>
      </w:r>
      <w:proofErr w:type="spellEnd"/>
      <w:r w:rsidR="00B84AA2" w:rsidRPr="00B84AA2">
        <w:rPr>
          <w:rFonts w:ascii="Times New Roman" w:hAnsi="Times New Roman" w:cs="Times New Roman"/>
          <w:b/>
          <w:bCs/>
          <w:sz w:val="24"/>
          <w:szCs w:val="24"/>
        </w:rPr>
        <w:t xml:space="preserve"> ул. Рождественская (от ул. Вознесенская в сторону ул. Соборной) Томского района Томской области</w:t>
      </w:r>
      <w:r w:rsidRPr="00856553">
        <w:rPr>
          <w:rFonts w:ascii="Times New Roman" w:hAnsi="Times New Roman" w:cs="Times New Roman"/>
          <w:b/>
          <w:sz w:val="24"/>
          <w:szCs w:val="24"/>
        </w:rPr>
        <w:t>.</w:t>
      </w:r>
    </w:p>
    <w:p w14:paraId="21673993"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Денежные средства, вносимые как обеспечение гарантийных обязательств, должны быть зачислены по реквизитам счета заказчика до подписания заказчиком документа о приемке, свидетельствующего о полном исполнении Контракта. </w:t>
      </w:r>
    </w:p>
    <w:p w14:paraId="10187C2B"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Оформление документа о приемке, осуществляется после предоставления подрядчиком обеспечения гарантийных обязательств.</w:t>
      </w:r>
    </w:p>
    <w:p w14:paraId="16604734"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 xml:space="preserve">В случае определения подрядчиком способа обеспечения гарантийных обязательств «Внесение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обеспечение гарантийных обязательств возвращается заказчиком Подрядчику в течение 15 (пятнадцати) дней со дня окончания гарантийного срока. </w:t>
      </w:r>
    </w:p>
    <w:p w14:paraId="0698579B" w14:textId="77777777" w:rsidR="00027790" w:rsidRPr="00F90E25"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t>В случае, если обеспечение гарантийных обязательств осуществляется в форме внесения денежных средств, заказчик вправе при неисполнении обязательства подрядчиком, во внесудебном порядке обратить взыскание на денежные средства, внесенные в качестве обеспечения гарантийных обязательств.</w:t>
      </w:r>
    </w:p>
    <w:p w14:paraId="1D659440" w14:textId="77777777" w:rsidR="008A60C7" w:rsidRPr="00A40AA6" w:rsidRDefault="00027790" w:rsidP="00027790">
      <w:pPr>
        <w:spacing w:after="0" w:line="240" w:lineRule="auto"/>
        <w:ind w:firstLine="318"/>
        <w:jc w:val="both"/>
        <w:rPr>
          <w:rFonts w:ascii="Times New Roman" w:hAnsi="Times New Roman" w:cs="Times New Roman"/>
          <w:sz w:val="24"/>
          <w:szCs w:val="24"/>
        </w:rPr>
      </w:pPr>
      <w:r w:rsidRPr="00F90E25">
        <w:rPr>
          <w:rFonts w:ascii="Times New Roman" w:hAnsi="Times New Roman" w:cs="Times New Roman"/>
          <w:sz w:val="24"/>
          <w:szCs w:val="24"/>
        </w:rPr>
        <w:lastRenderedPageBreak/>
        <w:t>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CF524E7" w14:textId="77777777" w:rsidR="00F617EF" w:rsidRPr="00A40AA6" w:rsidRDefault="00F617EF" w:rsidP="00A40AA6">
      <w:pPr>
        <w:spacing w:after="0" w:line="240" w:lineRule="auto"/>
        <w:ind w:firstLine="318"/>
        <w:jc w:val="both"/>
        <w:rPr>
          <w:rFonts w:ascii="Times New Roman" w:hAnsi="Times New Roman" w:cs="Times New Roman"/>
          <w:sz w:val="24"/>
          <w:szCs w:val="24"/>
        </w:rPr>
      </w:pPr>
    </w:p>
    <w:sectPr w:rsidR="00F617EF" w:rsidRPr="00A40A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0000000F"/>
    <w:lvl w:ilvl="0">
      <w:numFmt w:val="bullet"/>
      <w:lvlText w:val=""/>
      <w:lvlJc w:val="left"/>
      <w:pPr>
        <w:tabs>
          <w:tab w:val="num" w:pos="1260"/>
        </w:tabs>
        <w:ind w:left="1260" w:hanging="360"/>
      </w:pPr>
      <w:rPr>
        <w:rFonts w:ascii="Symbol" w:hAnsi="Symbol" w:cs="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3F2"/>
    <w:rsid w:val="00002A92"/>
    <w:rsid w:val="00020446"/>
    <w:rsid w:val="00027790"/>
    <w:rsid w:val="0003018D"/>
    <w:rsid w:val="0003402D"/>
    <w:rsid w:val="00034691"/>
    <w:rsid w:val="00037DF6"/>
    <w:rsid w:val="0004116C"/>
    <w:rsid w:val="00042566"/>
    <w:rsid w:val="00045C03"/>
    <w:rsid w:val="00047243"/>
    <w:rsid w:val="000475F9"/>
    <w:rsid w:val="00050DB9"/>
    <w:rsid w:val="00051C69"/>
    <w:rsid w:val="00051DF6"/>
    <w:rsid w:val="000536FD"/>
    <w:rsid w:val="000546CD"/>
    <w:rsid w:val="00054CC9"/>
    <w:rsid w:val="000556A3"/>
    <w:rsid w:val="0006464B"/>
    <w:rsid w:val="00064815"/>
    <w:rsid w:val="0006486F"/>
    <w:rsid w:val="000670D0"/>
    <w:rsid w:val="00072FD9"/>
    <w:rsid w:val="00074084"/>
    <w:rsid w:val="00081042"/>
    <w:rsid w:val="000863BE"/>
    <w:rsid w:val="0008646D"/>
    <w:rsid w:val="00090F02"/>
    <w:rsid w:val="0009183C"/>
    <w:rsid w:val="000922E5"/>
    <w:rsid w:val="00092C4D"/>
    <w:rsid w:val="00094053"/>
    <w:rsid w:val="00094536"/>
    <w:rsid w:val="00097103"/>
    <w:rsid w:val="000A2056"/>
    <w:rsid w:val="000A2E4D"/>
    <w:rsid w:val="000A50D4"/>
    <w:rsid w:val="000B17F6"/>
    <w:rsid w:val="000B2911"/>
    <w:rsid w:val="000B6758"/>
    <w:rsid w:val="000C4144"/>
    <w:rsid w:val="000D04C1"/>
    <w:rsid w:val="000D068E"/>
    <w:rsid w:val="000D14C6"/>
    <w:rsid w:val="000D38A0"/>
    <w:rsid w:val="000D66F3"/>
    <w:rsid w:val="000D7693"/>
    <w:rsid w:val="000E1B8B"/>
    <w:rsid w:val="000E39C6"/>
    <w:rsid w:val="000F2018"/>
    <w:rsid w:val="000F2704"/>
    <w:rsid w:val="00104B5B"/>
    <w:rsid w:val="00104E71"/>
    <w:rsid w:val="00105D53"/>
    <w:rsid w:val="00110A94"/>
    <w:rsid w:val="0011698E"/>
    <w:rsid w:val="0012429F"/>
    <w:rsid w:val="00126ED9"/>
    <w:rsid w:val="00130EB3"/>
    <w:rsid w:val="00132A65"/>
    <w:rsid w:val="001525E8"/>
    <w:rsid w:val="001539C6"/>
    <w:rsid w:val="00162E69"/>
    <w:rsid w:val="00165B9D"/>
    <w:rsid w:val="00170461"/>
    <w:rsid w:val="0017067B"/>
    <w:rsid w:val="0017437F"/>
    <w:rsid w:val="00180B3F"/>
    <w:rsid w:val="00185070"/>
    <w:rsid w:val="00185593"/>
    <w:rsid w:val="001876A6"/>
    <w:rsid w:val="00193374"/>
    <w:rsid w:val="001934CB"/>
    <w:rsid w:val="001969C3"/>
    <w:rsid w:val="001A673A"/>
    <w:rsid w:val="001A7EFC"/>
    <w:rsid w:val="001B06D0"/>
    <w:rsid w:val="001C2DD9"/>
    <w:rsid w:val="001C3E44"/>
    <w:rsid w:val="001C636A"/>
    <w:rsid w:val="001D0079"/>
    <w:rsid w:val="001E2507"/>
    <w:rsid w:val="001E6B88"/>
    <w:rsid w:val="001E6BEE"/>
    <w:rsid w:val="001F107B"/>
    <w:rsid w:val="001F3C65"/>
    <w:rsid w:val="001F3CFA"/>
    <w:rsid w:val="001F59D7"/>
    <w:rsid w:val="001F7F80"/>
    <w:rsid w:val="00200968"/>
    <w:rsid w:val="002018B6"/>
    <w:rsid w:val="00203192"/>
    <w:rsid w:val="00207500"/>
    <w:rsid w:val="002105AD"/>
    <w:rsid w:val="00211C1E"/>
    <w:rsid w:val="0021300A"/>
    <w:rsid w:val="002151F1"/>
    <w:rsid w:val="00216329"/>
    <w:rsid w:val="002174F5"/>
    <w:rsid w:val="00224D66"/>
    <w:rsid w:val="00225B92"/>
    <w:rsid w:val="00227353"/>
    <w:rsid w:val="002279B6"/>
    <w:rsid w:val="00234BC0"/>
    <w:rsid w:val="00241F08"/>
    <w:rsid w:val="00244F89"/>
    <w:rsid w:val="00247495"/>
    <w:rsid w:val="00247929"/>
    <w:rsid w:val="00251087"/>
    <w:rsid w:val="0026538B"/>
    <w:rsid w:val="002663AF"/>
    <w:rsid w:val="00272D9D"/>
    <w:rsid w:val="00274E79"/>
    <w:rsid w:val="00275198"/>
    <w:rsid w:val="00277535"/>
    <w:rsid w:val="00282A83"/>
    <w:rsid w:val="00292E01"/>
    <w:rsid w:val="002936F1"/>
    <w:rsid w:val="00293A9F"/>
    <w:rsid w:val="0029552E"/>
    <w:rsid w:val="00295AFD"/>
    <w:rsid w:val="002A3E35"/>
    <w:rsid w:val="002A3ECB"/>
    <w:rsid w:val="002A79B6"/>
    <w:rsid w:val="002C0636"/>
    <w:rsid w:val="002C327E"/>
    <w:rsid w:val="002D2EE7"/>
    <w:rsid w:val="002D341B"/>
    <w:rsid w:val="002D4BF6"/>
    <w:rsid w:val="002E0CF6"/>
    <w:rsid w:val="002E6F15"/>
    <w:rsid w:val="002E6FC1"/>
    <w:rsid w:val="002E7DA7"/>
    <w:rsid w:val="002F05B3"/>
    <w:rsid w:val="002F2479"/>
    <w:rsid w:val="002F279E"/>
    <w:rsid w:val="003040EE"/>
    <w:rsid w:val="00307A30"/>
    <w:rsid w:val="00310EBD"/>
    <w:rsid w:val="00313BF8"/>
    <w:rsid w:val="00314CEA"/>
    <w:rsid w:val="00330C34"/>
    <w:rsid w:val="00331C38"/>
    <w:rsid w:val="00340576"/>
    <w:rsid w:val="003418E6"/>
    <w:rsid w:val="003528BD"/>
    <w:rsid w:val="003603AB"/>
    <w:rsid w:val="0037085F"/>
    <w:rsid w:val="00372743"/>
    <w:rsid w:val="00373A20"/>
    <w:rsid w:val="00393F79"/>
    <w:rsid w:val="003973AC"/>
    <w:rsid w:val="003A3E6B"/>
    <w:rsid w:val="003A3F6B"/>
    <w:rsid w:val="003A6246"/>
    <w:rsid w:val="003A6F4E"/>
    <w:rsid w:val="003A76F4"/>
    <w:rsid w:val="003B058F"/>
    <w:rsid w:val="003B53C0"/>
    <w:rsid w:val="003B6497"/>
    <w:rsid w:val="003C2DCD"/>
    <w:rsid w:val="003C4E68"/>
    <w:rsid w:val="003C50C9"/>
    <w:rsid w:val="003D0734"/>
    <w:rsid w:val="003D4E54"/>
    <w:rsid w:val="003D4F42"/>
    <w:rsid w:val="003D5730"/>
    <w:rsid w:val="003D7BD5"/>
    <w:rsid w:val="003E24D5"/>
    <w:rsid w:val="003E35CD"/>
    <w:rsid w:val="003E43FA"/>
    <w:rsid w:val="003E7C2E"/>
    <w:rsid w:val="003F3D58"/>
    <w:rsid w:val="003F66EE"/>
    <w:rsid w:val="00401B54"/>
    <w:rsid w:val="004036A5"/>
    <w:rsid w:val="00406A46"/>
    <w:rsid w:val="00407881"/>
    <w:rsid w:val="00415A41"/>
    <w:rsid w:val="004206AC"/>
    <w:rsid w:val="00422E2C"/>
    <w:rsid w:val="00427BAE"/>
    <w:rsid w:val="00431046"/>
    <w:rsid w:val="0043549F"/>
    <w:rsid w:val="00437F1C"/>
    <w:rsid w:val="004410BF"/>
    <w:rsid w:val="00442B92"/>
    <w:rsid w:val="00442C7A"/>
    <w:rsid w:val="00445E28"/>
    <w:rsid w:val="0045647C"/>
    <w:rsid w:val="00456DD4"/>
    <w:rsid w:val="00457AE3"/>
    <w:rsid w:val="0046270C"/>
    <w:rsid w:val="004674D6"/>
    <w:rsid w:val="004752EA"/>
    <w:rsid w:val="00475B53"/>
    <w:rsid w:val="004828DF"/>
    <w:rsid w:val="00484C9B"/>
    <w:rsid w:val="0048616D"/>
    <w:rsid w:val="00492108"/>
    <w:rsid w:val="00493F4D"/>
    <w:rsid w:val="00494153"/>
    <w:rsid w:val="00495CCB"/>
    <w:rsid w:val="00497B6F"/>
    <w:rsid w:val="004A18AF"/>
    <w:rsid w:val="004A22B7"/>
    <w:rsid w:val="004A2B55"/>
    <w:rsid w:val="004A3585"/>
    <w:rsid w:val="004A3FF7"/>
    <w:rsid w:val="004A6291"/>
    <w:rsid w:val="004A75A1"/>
    <w:rsid w:val="004B7ECA"/>
    <w:rsid w:val="004C1B0C"/>
    <w:rsid w:val="004C7342"/>
    <w:rsid w:val="004C7B48"/>
    <w:rsid w:val="004D1E8F"/>
    <w:rsid w:val="004D5715"/>
    <w:rsid w:val="004E3555"/>
    <w:rsid w:val="004E5437"/>
    <w:rsid w:val="004E6A54"/>
    <w:rsid w:val="004F0CC1"/>
    <w:rsid w:val="004F184F"/>
    <w:rsid w:val="004F1FB8"/>
    <w:rsid w:val="004F47FB"/>
    <w:rsid w:val="00503DA9"/>
    <w:rsid w:val="005040DF"/>
    <w:rsid w:val="00510DD3"/>
    <w:rsid w:val="00511DE7"/>
    <w:rsid w:val="005142FB"/>
    <w:rsid w:val="00514ED6"/>
    <w:rsid w:val="00521D97"/>
    <w:rsid w:val="005230E3"/>
    <w:rsid w:val="005301E4"/>
    <w:rsid w:val="005326A5"/>
    <w:rsid w:val="00534483"/>
    <w:rsid w:val="00536D28"/>
    <w:rsid w:val="00540BD6"/>
    <w:rsid w:val="00542F2A"/>
    <w:rsid w:val="0054399E"/>
    <w:rsid w:val="00544F26"/>
    <w:rsid w:val="00545167"/>
    <w:rsid w:val="005533F7"/>
    <w:rsid w:val="00553646"/>
    <w:rsid w:val="005574CB"/>
    <w:rsid w:val="00571042"/>
    <w:rsid w:val="005727AF"/>
    <w:rsid w:val="00574309"/>
    <w:rsid w:val="0057543E"/>
    <w:rsid w:val="00582517"/>
    <w:rsid w:val="00584F89"/>
    <w:rsid w:val="005872C4"/>
    <w:rsid w:val="00594C80"/>
    <w:rsid w:val="00597AB0"/>
    <w:rsid w:val="005A0342"/>
    <w:rsid w:val="005A13FF"/>
    <w:rsid w:val="005A1F20"/>
    <w:rsid w:val="005A3DC5"/>
    <w:rsid w:val="005A759A"/>
    <w:rsid w:val="005B0482"/>
    <w:rsid w:val="005B3B18"/>
    <w:rsid w:val="005B40B3"/>
    <w:rsid w:val="005B42AC"/>
    <w:rsid w:val="005C352C"/>
    <w:rsid w:val="005C5680"/>
    <w:rsid w:val="005D239F"/>
    <w:rsid w:val="005D346C"/>
    <w:rsid w:val="005D5BE4"/>
    <w:rsid w:val="005D6FC4"/>
    <w:rsid w:val="005E02F4"/>
    <w:rsid w:val="005E22E4"/>
    <w:rsid w:val="005E5BFD"/>
    <w:rsid w:val="005E6BD9"/>
    <w:rsid w:val="005F0F5D"/>
    <w:rsid w:val="005F3B0D"/>
    <w:rsid w:val="005F6F1B"/>
    <w:rsid w:val="00605C41"/>
    <w:rsid w:val="00606891"/>
    <w:rsid w:val="0061045D"/>
    <w:rsid w:val="006113F3"/>
    <w:rsid w:val="00611C97"/>
    <w:rsid w:val="0061247C"/>
    <w:rsid w:val="00612530"/>
    <w:rsid w:val="00620FF0"/>
    <w:rsid w:val="00621065"/>
    <w:rsid w:val="00623402"/>
    <w:rsid w:val="006244AF"/>
    <w:rsid w:val="006266F4"/>
    <w:rsid w:val="00630D07"/>
    <w:rsid w:val="0064221F"/>
    <w:rsid w:val="0064478D"/>
    <w:rsid w:val="00650AE9"/>
    <w:rsid w:val="00655371"/>
    <w:rsid w:val="00656069"/>
    <w:rsid w:val="00656A76"/>
    <w:rsid w:val="00660B90"/>
    <w:rsid w:val="00670578"/>
    <w:rsid w:val="006713FE"/>
    <w:rsid w:val="00683C36"/>
    <w:rsid w:val="00686CB4"/>
    <w:rsid w:val="00693BAB"/>
    <w:rsid w:val="00694254"/>
    <w:rsid w:val="006943E3"/>
    <w:rsid w:val="00694920"/>
    <w:rsid w:val="006A3350"/>
    <w:rsid w:val="006A3597"/>
    <w:rsid w:val="006A4CA2"/>
    <w:rsid w:val="006B4730"/>
    <w:rsid w:val="006C1D92"/>
    <w:rsid w:val="006C20F1"/>
    <w:rsid w:val="006D23BF"/>
    <w:rsid w:val="006E0308"/>
    <w:rsid w:val="006E48A6"/>
    <w:rsid w:val="006F02F6"/>
    <w:rsid w:val="006F2BC9"/>
    <w:rsid w:val="006F7E71"/>
    <w:rsid w:val="00701E8C"/>
    <w:rsid w:val="00705186"/>
    <w:rsid w:val="00710AEE"/>
    <w:rsid w:val="00711E78"/>
    <w:rsid w:val="007156D5"/>
    <w:rsid w:val="00726D14"/>
    <w:rsid w:val="00727DEA"/>
    <w:rsid w:val="0073022A"/>
    <w:rsid w:val="007366F6"/>
    <w:rsid w:val="00737964"/>
    <w:rsid w:val="00746132"/>
    <w:rsid w:val="00750124"/>
    <w:rsid w:val="00750D10"/>
    <w:rsid w:val="0075407E"/>
    <w:rsid w:val="00755F4D"/>
    <w:rsid w:val="007600DA"/>
    <w:rsid w:val="00765D42"/>
    <w:rsid w:val="00773EB5"/>
    <w:rsid w:val="00781107"/>
    <w:rsid w:val="00781C8B"/>
    <w:rsid w:val="00791B26"/>
    <w:rsid w:val="00797008"/>
    <w:rsid w:val="007A2D07"/>
    <w:rsid w:val="007A5D0C"/>
    <w:rsid w:val="007A7508"/>
    <w:rsid w:val="007B10AF"/>
    <w:rsid w:val="007B2D9C"/>
    <w:rsid w:val="007C1D6F"/>
    <w:rsid w:val="007C510A"/>
    <w:rsid w:val="007C6E23"/>
    <w:rsid w:val="007D1136"/>
    <w:rsid w:val="007D4470"/>
    <w:rsid w:val="007F372B"/>
    <w:rsid w:val="007F5813"/>
    <w:rsid w:val="007F71A1"/>
    <w:rsid w:val="00802A67"/>
    <w:rsid w:val="00802DEE"/>
    <w:rsid w:val="00805CF6"/>
    <w:rsid w:val="00806719"/>
    <w:rsid w:val="00806B07"/>
    <w:rsid w:val="00811BEC"/>
    <w:rsid w:val="008121AE"/>
    <w:rsid w:val="0081399B"/>
    <w:rsid w:val="008204A6"/>
    <w:rsid w:val="00821B23"/>
    <w:rsid w:val="0082562D"/>
    <w:rsid w:val="008259C8"/>
    <w:rsid w:val="00831A67"/>
    <w:rsid w:val="0083253A"/>
    <w:rsid w:val="008367AB"/>
    <w:rsid w:val="00837EDE"/>
    <w:rsid w:val="00841236"/>
    <w:rsid w:val="00842E90"/>
    <w:rsid w:val="00846733"/>
    <w:rsid w:val="00847BE6"/>
    <w:rsid w:val="00850C74"/>
    <w:rsid w:val="008526F7"/>
    <w:rsid w:val="0085320A"/>
    <w:rsid w:val="00856439"/>
    <w:rsid w:val="00856553"/>
    <w:rsid w:val="00863FA8"/>
    <w:rsid w:val="00864608"/>
    <w:rsid w:val="00865C01"/>
    <w:rsid w:val="00870CA1"/>
    <w:rsid w:val="008723E0"/>
    <w:rsid w:val="00877E11"/>
    <w:rsid w:val="0088311F"/>
    <w:rsid w:val="008870FC"/>
    <w:rsid w:val="00894135"/>
    <w:rsid w:val="00895B77"/>
    <w:rsid w:val="008977FA"/>
    <w:rsid w:val="008A171B"/>
    <w:rsid w:val="008A60C7"/>
    <w:rsid w:val="008A72F9"/>
    <w:rsid w:val="008B10A4"/>
    <w:rsid w:val="008B11F0"/>
    <w:rsid w:val="008B16A5"/>
    <w:rsid w:val="008B3CF0"/>
    <w:rsid w:val="008B5005"/>
    <w:rsid w:val="008B7987"/>
    <w:rsid w:val="008C2188"/>
    <w:rsid w:val="008C274B"/>
    <w:rsid w:val="008C4278"/>
    <w:rsid w:val="008C5F32"/>
    <w:rsid w:val="008D02C8"/>
    <w:rsid w:val="008D4059"/>
    <w:rsid w:val="008D5471"/>
    <w:rsid w:val="008D7CC4"/>
    <w:rsid w:val="008E39F5"/>
    <w:rsid w:val="008E6D32"/>
    <w:rsid w:val="00906566"/>
    <w:rsid w:val="0091027B"/>
    <w:rsid w:val="009124D7"/>
    <w:rsid w:val="00915553"/>
    <w:rsid w:val="00920AEA"/>
    <w:rsid w:val="00924294"/>
    <w:rsid w:val="009262F2"/>
    <w:rsid w:val="009317F5"/>
    <w:rsid w:val="00931DCA"/>
    <w:rsid w:val="00933F11"/>
    <w:rsid w:val="009420EF"/>
    <w:rsid w:val="0094615D"/>
    <w:rsid w:val="00946C82"/>
    <w:rsid w:val="00947A90"/>
    <w:rsid w:val="00951555"/>
    <w:rsid w:val="00953D1B"/>
    <w:rsid w:val="0095783F"/>
    <w:rsid w:val="0096062E"/>
    <w:rsid w:val="00960B49"/>
    <w:rsid w:val="00961685"/>
    <w:rsid w:val="009714E1"/>
    <w:rsid w:val="009733CC"/>
    <w:rsid w:val="00974114"/>
    <w:rsid w:val="0098030C"/>
    <w:rsid w:val="0098292E"/>
    <w:rsid w:val="0098314F"/>
    <w:rsid w:val="009842E2"/>
    <w:rsid w:val="00986416"/>
    <w:rsid w:val="00986C5F"/>
    <w:rsid w:val="00992CC5"/>
    <w:rsid w:val="00993250"/>
    <w:rsid w:val="00995146"/>
    <w:rsid w:val="009A468D"/>
    <w:rsid w:val="009A4A2F"/>
    <w:rsid w:val="009A5788"/>
    <w:rsid w:val="009B1394"/>
    <w:rsid w:val="009B2B4C"/>
    <w:rsid w:val="009B34E5"/>
    <w:rsid w:val="009B4B84"/>
    <w:rsid w:val="009B7F00"/>
    <w:rsid w:val="009D359A"/>
    <w:rsid w:val="009D63CA"/>
    <w:rsid w:val="009D7594"/>
    <w:rsid w:val="009E0CF6"/>
    <w:rsid w:val="009E4900"/>
    <w:rsid w:val="009E64AB"/>
    <w:rsid w:val="009E6EDF"/>
    <w:rsid w:val="009F1F77"/>
    <w:rsid w:val="009F77D8"/>
    <w:rsid w:val="00A066F4"/>
    <w:rsid w:val="00A12294"/>
    <w:rsid w:val="00A138E7"/>
    <w:rsid w:val="00A1417D"/>
    <w:rsid w:val="00A154F0"/>
    <w:rsid w:val="00A23DFA"/>
    <w:rsid w:val="00A23F6F"/>
    <w:rsid w:val="00A2469F"/>
    <w:rsid w:val="00A258C7"/>
    <w:rsid w:val="00A25E33"/>
    <w:rsid w:val="00A30FD2"/>
    <w:rsid w:val="00A32CAC"/>
    <w:rsid w:val="00A33A3D"/>
    <w:rsid w:val="00A37DB7"/>
    <w:rsid w:val="00A40835"/>
    <w:rsid w:val="00A40AA6"/>
    <w:rsid w:val="00A428C0"/>
    <w:rsid w:val="00A42A07"/>
    <w:rsid w:val="00A42E5A"/>
    <w:rsid w:val="00A4422E"/>
    <w:rsid w:val="00A51003"/>
    <w:rsid w:val="00A55E22"/>
    <w:rsid w:val="00A65C43"/>
    <w:rsid w:val="00A71914"/>
    <w:rsid w:val="00A72D2E"/>
    <w:rsid w:val="00A7556F"/>
    <w:rsid w:val="00A77113"/>
    <w:rsid w:val="00A8009D"/>
    <w:rsid w:val="00A816B5"/>
    <w:rsid w:val="00A81796"/>
    <w:rsid w:val="00A83DDB"/>
    <w:rsid w:val="00A877FB"/>
    <w:rsid w:val="00A930E1"/>
    <w:rsid w:val="00A94AF6"/>
    <w:rsid w:val="00A96FA3"/>
    <w:rsid w:val="00AA522A"/>
    <w:rsid w:val="00AA60F2"/>
    <w:rsid w:val="00AA63F2"/>
    <w:rsid w:val="00AB135E"/>
    <w:rsid w:val="00AB358A"/>
    <w:rsid w:val="00AB4572"/>
    <w:rsid w:val="00AC43F2"/>
    <w:rsid w:val="00AC54DF"/>
    <w:rsid w:val="00AC54E8"/>
    <w:rsid w:val="00AC5D31"/>
    <w:rsid w:val="00AD0879"/>
    <w:rsid w:val="00AD330D"/>
    <w:rsid w:val="00AD5B18"/>
    <w:rsid w:val="00AE0B21"/>
    <w:rsid w:val="00AE0B9F"/>
    <w:rsid w:val="00AE3643"/>
    <w:rsid w:val="00AE4AB4"/>
    <w:rsid w:val="00AF0644"/>
    <w:rsid w:val="00AF0902"/>
    <w:rsid w:val="00AF2E58"/>
    <w:rsid w:val="00B05232"/>
    <w:rsid w:val="00B06B66"/>
    <w:rsid w:val="00B06CA9"/>
    <w:rsid w:val="00B0702B"/>
    <w:rsid w:val="00B07A53"/>
    <w:rsid w:val="00B07D60"/>
    <w:rsid w:val="00B1107E"/>
    <w:rsid w:val="00B15A75"/>
    <w:rsid w:val="00B20E08"/>
    <w:rsid w:val="00B25B1E"/>
    <w:rsid w:val="00B308AC"/>
    <w:rsid w:val="00B31E74"/>
    <w:rsid w:val="00B34C6D"/>
    <w:rsid w:val="00B37AA7"/>
    <w:rsid w:val="00B411D5"/>
    <w:rsid w:val="00B43990"/>
    <w:rsid w:val="00B44CD4"/>
    <w:rsid w:val="00B5100A"/>
    <w:rsid w:val="00B52F69"/>
    <w:rsid w:val="00B55974"/>
    <w:rsid w:val="00B6345B"/>
    <w:rsid w:val="00B64E1B"/>
    <w:rsid w:val="00B71907"/>
    <w:rsid w:val="00B73712"/>
    <w:rsid w:val="00B73C33"/>
    <w:rsid w:val="00B744D4"/>
    <w:rsid w:val="00B74ABB"/>
    <w:rsid w:val="00B752CE"/>
    <w:rsid w:val="00B83C4B"/>
    <w:rsid w:val="00B84AA2"/>
    <w:rsid w:val="00B85227"/>
    <w:rsid w:val="00B90DD4"/>
    <w:rsid w:val="00B91C6B"/>
    <w:rsid w:val="00B920B9"/>
    <w:rsid w:val="00BA1F32"/>
    <w:rsid w:val="00BA5C6C"/>
    <w:rsid w:val="00BB2B5C"/>
    <w:rsid w:val="00BB4502"/>
    <w:rsid w:val="00BB4A8A"/>
    <w:rsid w:val="00BC3D4D"/>
    <w:rsid w:val="00BC4240"/>
    <w:rsid w:val="00BD1EEC"/>
    <w:rsid w:val="00BD22D1"/>
    <w:rsid w:val="00BD2BDB"/>
    <w:rsid w:val="00BD475B"/>
    <w:rsid w:val="00BD5677"/>
    <w:rsid w:val="00BE15A6"/>
    <w:rsid w:val="00BE168E"/>
    <w:rsid w:val="00BE248B"/>
    <w:rsid w:val="00BE26E6"/>
    <w:rsid w:val="00BE5492"/>
    <w:rsid w:val="00BF1E0C"/>
    <w:rsid w:val="00BF2EB8"/>
    <w:rsid w:val="00C01419"/>
    <w:rsid w:val="00C044A4"/>
    <w:rsid w:val="00C066A7"/>
    <w:rsid w:val="00C06A72"/>
    <w:rsid w:val="00C1538A"/>
    <w:rsid w:val="00C15808"/>
    <w:rsid w:val="00C2008A"/>
    <w:rsid w:val="00C22F48"/>
    <w:rsid w:val="00C2521A"/>
    <w:rsid w:val="00C25F1A"/>
    <w:rsid w:val="00C27667"/>
    <w:rsid w:val="00C372C7"/>
    <w:rsid w:val="00C41DED"/>
    <w:rsid w:val="00C43B91"/>
    <w:rsid w:val="00C450B4"/>
    <w:rsid w:val="00C4518C"/>
    <w:rsid w:val="00C4652D"/>
    <w:rsid w:val="00C506E8"/>
    <w:rsid w:val="00C52CD4"/>
    <w:rsid w:val="00C54F2B"/>
    <w:rsid w:val="00C61081"/>
    <w:rsid w:val="00C64F55"/>
    <w:rsid w:val="00C6727D"/>
    <w:rsid w:val="00C7375D"/>
    <w:rsid w:val="00C7781E"/>
    <w:rsid w:val="00C845B8"/>
    <w:rsid w:val="00C919EE"/>
    <w:rsid w:val="00C922F9"/>
    <w:rsid w:val="00C928BB"/>
    <w:rsid w:val="00C94D19"/>
    <w:rsid w:val="00C9673D"/>
    <w:rsid w:val="00CA1257"/>
    <w:rsid w:val="00CA4ECE"/>
    <w:rsid w:val="00CB02A8"/>
    <w:rsid w:val="00CB05AE"/>
    <w:rsid w:val="00CC00F4"/>
    <w:rsid w:val="00CE24BB"/>
    <w:rsid w:val="00CF4628"/>
    <w:rsid w:val="00CF5F9E"/>
    <w:rsid w:val="00CF711A"/>
    <w:rsid w:val="00D00B69"/>
    <w:rsid w:val="00D013F9"/>
    <w:rsid w:val="00D01C6D"/>
    <w:rsid w:val="00D12C33"/>
    <w:rsid w:val="00D12C55"/>
    <w:rsid w:val="00D13F32"/>
    <w:rsid w:val="00D141E7"/>
    <w:rsid w:val="00D1508F"/>
    <w:rsid w:val="00D17B0E"/>
    <w:rsid w:val="00D20EF2"/>
    <w:rsid w:val="00D226F2"/>
    <w:rsid w:val="00D25276"/>
    <w:rsid w:val="00D2532F"/>
    <w:rsid w:val="00D265A5"/>
    <w:rsid w:val="00D26AFD"/>
    <w:rsid w:val="00D2757F"/>
    <w:rsid w:val="00D27C32"/>
    <w:rsid w:val="00D35585"/>
    <w:rsid w:val="00D475E2"/>
    <w:rsid w:val="00D50C9C"/>
    <w:rsid w:val="00D531B9"/>
    <w:rsid w:val="00D5629F"/>
    <w:rsid w:val="00D74D1B"/>
    <w:rsid w:val="00D844C6"/>
    <w:rsid w:val="00D85144"/>
    <w:rsid w:val="00D860F2"/>
    <w:rsid w:val="00D920C0"/>
    <w:rsid w:val="00D96315"/>
    <w:rsid w:val="00DA2A4A"/>
    <w:rsid w:val="00DA3CD2"/>
    <w:rsid w:val="00DA614A"/>
    <w:rsid w:val="00DB0CB4"/>
    <w:rsid w:val="00DB10F2"/>
    <w:rsid w:val="00DB2599"/>
    <w:rsid w:val="00DB61EB"/>
    <w:rsid w:val="00DB6996"/>
    <w:rsid w:val="00DC3904"/>
    <w:rsid w:val="00DC39A1"/>
    <w:rsid w:val="00DC7986"/>
    <w:rsid w:val="00DD0068"/>
    <w:rsid w:val="00DD16CA"/>
    <w:rsid w:val="00DD3AD7"/>
    <w:rsid w:val="00DE1621"/>
    <w:rsid w:val="00DE1BA6"/>
    <w:rsid w:val="00DE5CE3"/>
    <w:rsid w:val="00DE6958"/>
    <w:rsid w:val="00DF07DD"/>
    <w:rsid w:val="00DF1EF1"/>
    <w:rsid w:val="00DF406C"/>
    <w:rsid w:val="00DF463E"/>
    <w:rsid w:val="00DF6507"/>
    <w:rsid w:val="00DF75DD"/>
    <w:rsid w:val="00E002B0"/>
    <w:rsid w:val="00E069AA"/>
    <w:rsid w:val="00E16B11"/>
    <w:rsid w:val="00E211CC"/>
    <w:rsid w:val="00E2190A"/>
    <w:rsid w:val="00E2520D"/>
    <w:rsid w:val="00E331A4"/>
    <w:rsid w:val="00E363FF"/>
    <w:rsid w:val="00E405A3"/>
    <w:rsid w:val="00E43E02"/>
    <w:rsid w:val="00E43E60"/>
    <w:rsid w:val="00E46481"/>
    <w:rsid w:val="00E548BB"/>
    <w:rsid w:val="00E555BB"/>
    <w:rsid w:val="00E57408"/>
    <w:rsid w:val="00E6207E"/>
    <w:rsid w:val="00E634C0"/>
    <w:rsid w:val="00E6502C"/>
    <w:rsid w:val="00E664F5"/>
    <w:rsid w:val="00E67B00"/>
    <w:rsid w:val="00E701EC"/>
    <w:rsid w:val="00E720F5"/>
    <w:rsid w:val="00E72749"/>
    <w:rsid w:val="00E72CF0"/>
    <w:rsid w:val="00E74031"/>
    <w:rsid w:val="00E75B61"/>
    <w:rsid w:val="00E77382"/>
    <w:rsid w:val="00E80118"/>
    <w:rsid w:val="00E80F21"/>
    <w:rsid w:val="00E81903"/>
    <w:rsid w:val="00E822A8"/>
    <w:rsid w:val="00E83E81"/>
    <w:rsid w:val="00E84684"/>
    <w:rsid w:val="00EA1502"/>
    <w:rsid w:val="00EA56E4"/>
    <w:rsid w:val="00EA6A46"/>
    <w:rsid w:val="00EA73EE"/>
    <w:rsid w:val="00EB06F0"/>
    <w:rsid w:val="00EB3348"/>
    <w:rsid w:val="00EB3823"/>
    <w:rsid w:val="00EB7309"/>
    <w:rsid w:val="00EC0E4E"/>
    <w:rsid w:val="00EC276B"/>
    <w:rsid w:val="00EC2A7B"/>
    <w:rsid w:val="00EC2C8C"/>
    <w:rsid w:val="00EC3B41"/>
    <w:rsid w:val="00EC3F79"/>
    <w:rsid w:val="00EC7537"/>
    <w:rsid w:val="00ED0694"/>
    <w:rsid w:val="00ED1459"/>
    <w:rsid w:val="00ED196B"/>
    <w:rsid w:val="00ED2AB0"/>
    <w:rsid w:val="00ED4B97"/>
    <w:rsid w:val="00EE3032"/>
    <w:rsid w:val="00EE43F3"/>
    <w:rsid w:val="00EE4F5B"/>
    <w:rsid w:val="00EE77B8"/>
    <w:rsid w:val="00EF0BE7"/>
    <w:rsid w:val="00EF218F"/>
    <w:rsid w:val="00F00097"/>
    <w:rsid w:val="00F056B4"/>
    <w:rsid w:val="00F057F1"/>
    <w:rsid w:val="00F06C7C"/>
    <w:rsid w:val="00F11EE8"/>
    <w:rsid w:val="00F17454"/>
    <w:rsid w:val="00F25101"/>
    <w:rsid w:val="00F32F24"/>
    <w:rsid w:val="00F4593A"/>
    <w:rsid w:val="00F5020E"/>
    <w:rsid w:val="00F54322"/>
    <w:rsid w:val="00F54DBE"/>
    <w:rsid w:val="00F577CD"/>
    <w:rsid w:val="00F617EF"/>
    <w:rsid w:val="00F62B3B"/>
    <w:rsid w:val="00F63BD2"/>
    <w:rsid w:val="00F70F87"/>
    <w:rsid w:val="00F712CE"/>
    <w:rsid w:val="00F769A2"/>
    <w:rsid w:val="00F90E25"/>
    <w:rsid w:val="00F9143F"/>
    <w:rsid w:val="00F93038"/>
    <w:rsid w:val="00FA17DA"/>
    <w:rsid w:val="00FA31A8"/>
    <w:rsid w:val="00FB3558"/>
    <w:rsid w:val="00FC4D00"/>
    <w:rsid w:val="00FD137E"/>
    <w:rsid w:val="00FD1FF1"/>
    <w:rsid w:val="00FD3088"/>
    <w:rsid w:val="00FD3809"/>
    <w:rsid w:val="00FD7805"/>
    <w:rsid w:val="00FE20A0"/>
    <w:rsid w:val="00FE24B4"/>
    <w:rsid w:val="00FF2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29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3F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A63F2"/>
    <w:pPr>
      <w:spacing w:after="0" w:line="240" w:lineRule="auto"/>
    </w:pPr>
    <w:rPr>
      <w:rFonts w:ascii="Calibri" w:eastAsia="Times New Roman" w:hAnsi="Calibri" w:cs="Times New Roman"/>
      <w:lang w:eastAsia="ru-RU"/>
    </w:rPr>
  </w:style>
  <w:style w:type="paragraph" w:customStyle="1" w:styleId="ConsPlusNormal">
    <w:name w:val="ConsPlusNormal"/>
    <w:link w:val="ConsPlusNormal0"/>
    <w:qFormat/>
    <w:rsid w:val="00AA63F2"/>
    <w:pPr>
      <w:suppressAutoHyphens/>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AA63F2"/>
    <w:rPr>
      <w:rFonts w:ascii="Arial" w:eastAsia="Times New Roman" w:hAnsi="Arial" w:cs="Arial"/>
      <w:sz w:val="20"/>
      <w:szCs w:val="20"/>
      <w:lang w:eastAsia="zh-CN"/>
    </w:rPr>
  </w:style>
  <w:style w:type="character" w:customStyle="1" w:styleId="sectioninfo2">
    <w:name w:val="section__info2"/>
    <w:basedOn w:val="a0"/>
    <w:rsid w:val="00894135"/>
    <w:rPr>
      <w:vanish w:val="0"/>
      <w:webHidden w:val="0"/>
      <w:sz w:val="24"/>
      <w:szCs w:val="24"/>
      <w:specVanish w:val="0"/>
    </w:rPr>
  </w:style>
  <w:style w:type="paragraph" w:styleId="a4">
    <w:name w:val="List Paragraph"/>
    <w:basedOn w:val="a"/>
    <w:uiPriority w:val="34"/>
    <w:qFormat/>
    <w:rsid w:val="00A755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3F2"/>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A63F2"/>
    <w:pPr>
      <w:spacing w:after="0" w:line="240" w:lineRule="auto"/>
    </w:pPr>
    <w:rPr>
      <w:rFonts w:ascii="Calibri" w:eastAsia="Times New Roman" w:hAnsi="Calibri" w:cs="Times New Roman"/>
      <w:lang w:eastAsia="ru-RU"/>
    </w:rPr>
  </w:style>
  <w:style w:type="paragraph" w:customStyle="1" w:styleId="ConsPlusNormal">
    <w:name w:val="ConsPlusNormal"/>
    <w:link w:val="ConsPlusNormal0"/>
    <w:qFormat/>
    <w:rsid w:val="00AA63F2"/>
    <w:pPr>
      <w:suppressAutoHyphens/>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AA63F2"/>
    <w:rPr>
      <w:rFonts w:ascii="Arial" w:eastAsia="Times New Roman" w:hAnsi="Arial" w:cs="Arial"/>
      <w:sz w:val="20"/>
      <w:szCs w:val="20"/>
      <w:lang w:eastAsia="zh-CN"/>
    </w:rPr>
  </w:style>
  <w:style w:type="character" w:customStyle="1" w:styleId="sectioninfo2">
    <w:name w:val="section__info2"/>
    <w:basedOn w:val="a0"/>
    <w:rsid w:val="00894135"/>
    <w:rPr>
      <w:vanish w:val="0"/>
      <w:webHidden w:val="0"/>
      <w:sz w:val="24"/>
      <w:szCs w:val="24"/>
      <w:specVanish w:val="0"/>
    </w:rPr>
  </w:style>
  <w:style w:type="paragraph" w:styleId="a4">
    <w:name w:val="List Paragraph"/>
    <w:basedOn w:val="a"/>
    <w:uiPriority w:val="34"/>
    <w:qFormat/>
    <w:rsid w:val="00A755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6DEFC29099A319C9F9E23CF7BA28E2EEF11E04CEB668C88008B1DBF26513751928DA180278A80522765963E59B280FD0398D2C4028CA31DhEN4L" TargetMode="External"/><Relationship Id="rId13" Type="http://schemas.openxmlformats.org/officeDocument/2006/relationships/hyperlink" Target="consultantplus://offline/ref=9700DF3113FA378584A11B899EE28EA932C1870F7A5612492093E53BAD1CC0B1106BC50E499E423D6B919E96439C7FA354A22419C4C42FC6nF16K" TargetMode="External"/><Relationship Id="rId18" Type="http://schemas.openxmlformats.org/officeDocument/2006/relationships/hyperlink" Target="consultantplus://offline/ref=5EFB415FD0E80675E87BEDE6CD8753A6A53BB06244757C4FD40F5BD215767E58A591DD796D6A119F0FDA04E9F3475F74E770D6A2E579CDDFq4P5M" TargetMode="External"/><Relationship Id="rId3" Type="http://schemas.microsoft.com/office/2007/relationships/stylesWithEffects" Target="stylesWithEffects.xml"/><Relationship Id="rId21" Type="http://schemas.openxmlformats.org/officeDocument/2006/relationships/hyperlink" Target="consultantplus://offline/ref=0EB472671965ECC8CD958BCEC68FDB8255A1C599D9CAF159D74C79FA560C28D3BFA7462EDA71E84413E6E5168F2C81D7F4F5CE25C08E635AsFj5L" TargetMode="External"/><Relationship Id="rId7" Type="http://schemas.openxmlformats.org/officeDocument/2006/relationships/hyperlink" Target="consultantplus://offline/ref=9700DF3113FA378584A11B899EE28EA932C1870F7A5612492093E53BAD1CC0B1106BC50E499E423D6B919E96439C7FA354A22419C4C42FC6nF16K" TargetMode="External"/><Relationship Id="rId12" Type="http://schemas.openxmlformats.org/officeDocument/2006/relationships/hyperlink" Target="consultantplus://offline/ref=9700DF3113FA378584A11B899EE28EA932C1850B795512492093E53BAD1CC0B1106BC50E4998463961CE9B8352C472A24BBC2003D8C62DnC16K" TargetMode="External"/><Relationship Id="rId17" Type="http://schemas.openxmlformats.org/officeDocument/2006/relationships/hyperlink" Target="consultantplus://offline/ref=66DEFC29099A319C9F9E23CF7BA28E2EE819EE47E9658C88008B1DBF26513751928DA183258A89597B3F863A10E585E10B87CCC71C8ChAN1L" TargetMode="External"/><Relationship Id="rId2" Type="http://schemas.openxmlformats.org/officeDocument/2006/relationships/styles" Target="styles.xml"/><Relationship Id="rId16" Type="http://schemas.openxmlformats.org/officeDocument/2006/relationships/hyperlink" Target="consultantplus://offline/ref=66DEFC29099A319C9F9E23CF7BA28E2EEF11E04CEB668C88008B1DBF26513751928DA180278A80522665963E59B280FD0398D2C4028CA31DhEN4L" TargetMode="External"/><Relationship Id="rId20" Type="http://schemas.openxmlformats.org/officeDocument/2006/relationships/hyperlink" Target="consultantplus://offline/ref=11534AC5CBC6B54ED18DE28F0659A55F2E8F5EF0751158A075CA922DF03CB37948745248A3504A1443D89F8CD539D5E6C3C7965CfDv8K" TargetMode="External"/><Relationship Id="rId1" Type="http://schemas.openxmlformats.org/officeDocument/2006/relationships/numbering" Target="numbering.xml"/><Relationship Id="rId6" Type="http://schemas.openxmlformats.org/officeDocument/2006/relationships/hyperlink" Target="consultantplus://offline/ref=9700DF3113FA378584A11B899EE28EA932C1850B795512492093E53BAD1CC0B1106BC50E4998463961CE9B8352C472A24BBC2003D8C62DnC16K" TargetMode="External"/><Relationship Id="rId11" Type="http://schemas.openxmlformats.org/officeDocument/2006/relationships/hyperlink" Target="consultantplus://offline/ref=66DEFC29099A319C9F9E23CF7BA28E2EE819EE47E9658C88008B1DBF26513751928DA183258A89597B3F863A10E585E10B87CCC71C8ChAN1L" TargetMode="External"/><Relationship Id="rId5" Type="http://schemas.openxmlformats.org/officeDocument/2006/relationships/webSettings" Target="webSettings.xml"/><Relationship Id="rId15" Type="http://schemas.openxmlformats.org/officeDocument/2006/relationships/hyperlink" Target="consultantplus://offline/ref=66DEFC29099A319C9F9E23CF7BA28E2EE819EF48EC658C88008B1DBF26513751928DA18322888B067E2A97621FEF93FF0A98D0C51Eh8NCL" TargetMode="External"/><Relationship Id="rId23" Type="http://schemas.openxmlformats.org/officeDocument/2006/relationships/theme" Target="theme/theme1.xml"/><Relationship Id="rId10" Type="http://schemas.openxmlformats.org/officeDocument/2006/relationships/hyperlink" Target="consultantplus://offline/ref=66DEFC29099A319C9F9E23CF7BA28E2EEF11E04CEB668C88008B1DBF26513751928DA180278A80522665963E59B280FD0398D2C4028CA31DhEN4L" TargetMode="External"/><Relationship Id="rId19" Type="http://schemas.openxmlformats.org/officeDocument/2006/relationships/hyperlink" Target="consultantplus://offline/ref=3B2A6CD22933C801E3F9E67DF4041551B7D3A03A96706CA2E4F94E1E85C4D83A48EBD735C437B35154C3A27D82o3NDL" TargetMode="External"/><Relationship Id="rId4" Type="http://schemas.openxmlformats.org/officeDocument/2006/relationships/settings" Target="settings.xml"/><Relationship Id="rId9" Type="http://schemas.openxmlformats.org/officeDocument/2006/relationships/hyperlink" Target="consultantplus://offline/ref=66DEFC29099A319C9F9E23CF7BA28E2EE819EF48EC658C88008B1DBF26513751928DA18322888B067E2A97621FEF93FF0A98D0C51Eh8NCL" TargetMode="External"/><Relationship Id="rId14" Type="http://schemas.openxmlformats.org/officeDocument/2006/relationships/hyperlink" Target="consultantplus://offline/ref=66DEFC29099A319C9F9E23CF7BA28E2EEF11E04CEB668C88008B1DBF26513751928DA180278A80522765963E59B280FD0398D2C4028CA31DhEN4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5227</Words>
  <Characters>29799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34957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Пользователь Windows</cp:lastModifiedBy>
  <cp:revision>29</cp:revision>
  <dcterms:created xsi:type="dcterms:W3CDTF">2025-04-06T08:01:00Z</dcterms:created>
  <dcterms:modified xsi:type="dcterms:W3CDTF">2025-04-24T07:08:00Z</dcterms:modified>
</cp:coreProperties>
</file>