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6B1" w:rsidRPr="0089637C" w:rsidRDefault="004F66B1" w:rsidP="00D36915">
      <w:pPr>
        <w:pStyle w:val="a3"/>
        <w:keepNext/>
        <w:keepLines/>
        <w:spacing w:line="240" w:lineRule="auto"/>
        <w:ind w:left="0" w:firstLine="709"/>
        <w:jc w:val="center"/>
        <w:rPr>
          <w:rFonts w:cs="PT Astra Serif"/>
          <w:b/>
          <w:sz w:val="22"/>
        </w:rPr>
      </w:pPr>
      <w:r w:rsidRPr="0089637C">
        <w:rPr>
          <w:rFonts w:cs="PT Astra Serif"/>
          <w:b/>
          <w:sz w:val="22"/>
        </w:rPr>
        <w:t xml:space="preserve">Требования к содержанию, составу заявки </w:t>
      </w:r>
    </w:p>
    <w:p w:rsidR="006A7D08" w:rsidRPr="0089637C" w:rsidRDefault="006A7D08" w:rsidP="005A3039">
      <w:pPr>
        <w:jc w:val="both"/>
        <w:rPr>
          <w:rFonts w:cs="PT Astra Serif"/>
          <w:bCs/>
          <w:iCs/>
          <w:sz w:val="22"/>
        </w:rPr>
      </w:pPr>
      <w:r w:rsidRPr="0089637C">
        <w:rPr>
          <w:rFonts w:cs="PT Astra Serif"/>
          <w:bCs/>
          <w:iCs/>
          <w:sz w:val="22"/>
        </w:rPr>
        <w:t>Заявка на участие в закупке должна содержать информацию и документы:</w:t>
      </w:r>
    </w:p>
    <w:p w:rsidR="00AC0C04" w:rsidRPr="0089637C" w:rsidRDefault="00AC0C04" w:rsidP="00AC0C04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40" w:line="240" w:lineRule="auto"/>
        <w:jc w:val="both"/>
        <w:rPr>
          <w:rFonts w:cs="PT Astra Serif"/>
          <w:b/>
          <w:sz w:val="22"/>
          <w:u w:val="single"/>
        </w:rPr>
      </w:pPr>
      <w:r w:rsidRPr="0089637C">
        <w:rPr>
          <w:rFonts w:cs="PT Astra Serif"/>
          <w:b/>
          <w:sz w:val="22"/>
          <w:u w:val="single"/>
        </w:rPr>
        <w:t>Информация и документы об участнике закупки:</w:t>
      </w:r>
    </w:p>
    <w:p w:rsidR="00AC0C04" w:rsidRPr="0089637C" w:rsidRDefault="00AC0C04" w:rsidP="00AC0C0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PT Astra Serif"/>
          <w:bCs/>
          <w:iCs/>
          <w:sz w:val="22"/>
        </w:rPr>
      </w:pPr>
      <w:r w:rsidRPr="0089637C">
        <w:rPr>
          <w:rFonts w:cs="PT Astra Serif"/>
          <w:sz w:val="22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sz w:val="22"/>
        </w:rPr>
        <w:t xml:space="preserve">2) документы, подтверждающие соответствие участника закупки требованиям, установленным </w:t>
      </w:r>
      <w:hyperlink r:id="rId7" w:history="1">
        <w:r w:rsidRPr="0089637C">
          <w:rPr>
            <w:rFonts w:cs="PT Astra Serif"/>
            <w:sz w:val="22"/>
          </w:rPr>
          <w:t>пунктом 1 части 1 статьи 31</w:t>
        </w:r>
      </w:hyperlink>
      <w:r w:rsidRPr="0089637C">
        <w:rPr>
          <w:rFonts w:cs="PT Astra Serif"/>
          <w:sz w:val="22"/>
        </w:rPr>
        <w:t xml:space="preserve"> Закона № 44-ФЗ</w:t>
      </w:r>
      <w:r w:rsidRPr="0089637C">
        <w:rPr>
          <w:rStyle w:val="a6"/>
          <w:rFonts w:cs="PT Astra Serif"/>
          <w:b/>
          <w:color w:val="FF0000"/>
          <w:sz w:val="22"/>
        </w:rPr>
        <w:t xml:space="preserve"> </w:t>
      </w:r>
      <w:r w:rsidRPr="0089637C">
        <w:rPr>
          <w:rStyle w:val="a6"/>
          <w:rFonts w:cs="PT Astra Serif"/>
          <w:b/>
          <w:color w:val="FF0000"/>
          <w:sz w:val="22"/>
        </w:rPr>
        <w:footnoteReference w:id="1"/>
      </w:r>
      <w:r w:rsidRPr="0089637C">
        <w:rPr>
          <w:rFonts w:cs="PT Astra Serif"/>
          <w:sz w:val="22"/>
        </w:rPr>
        <w:t>: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color w:val="FF0000"/>
          <w:sz w:val="22"/>
        </w:rPr>
        <w:t>/ не предусмотрены.</w:t>
      </w:r>
      <w:r w:rsidRPr="0089637C">
        <w:rPr>
          <w:rFonts w:cs="PT Astra Serif"/>
          <w:sz w:val="22"/>
        </w:rPr>
        <w:t xml:space="preserve"> 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b/>
          <w:i/>
          <w:sz w:val="22"/>
        </w:rPr>
      </w:pPr>
      <w:r w:rsidRPr="0089637C">
        <w:rPr>
          <w:rFonts w:cs="PT Astra Serif"/>
          <w:sz w:val="22"/>
        </w:rPr>
        <w:t>3) документы, подтверждающие соответствие участника закупки дополнительным требованиям, установленным в соответствии с частью 2 (при наличии таких требований) статьи 31 Закона № 44-ФЗ</w:t>
      </w:r>
      <w:r w:rsidRPr="0089637C">
        <w:rPr>
          <w:rStyle w:val="a6"/>
          <w:rFonts w:cs="PT Astra Serif"/>
          <w:b/>
          <w:color w:val="FF0000"/>
          <w:sz w:val="22"/>
        </w:rPr>
        <w:t xml:space="preserve"> </w:t>
      </w:r>
      <w:r w:rsidRPr="0089637C">
        <w:rPr>
          <w:rStyle w:val="a6"/>
          <w:rFonts w:cs="PT Astra Serif"/>
          <w:b/>
          <w:color w:val="FF0000"/>
          <w:sz w:val="22"/>
        </w:rPr>
        <w:footnoteReference w:id="2"/>
      </w:r>
      <w:r w:rsidRPr="0089637C">
        <w:rPr>
          <w:rFonts w:cs="PT Astra Serif"/>
          <w:sz w:val="22"/>
        </w:rPr>
        <w:t>: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color w:val="FF0000"/>
          <w:sz w:val="22"/>
        </w:rPr>
        <w:t>/ не предусмотрены.</w:t>
      </w:r>
      <w:r w:rsidRPr="0089637C">
        <w:rPr>
          <w:rFonts w:cs="PT Astra Serif"/>
          <w:sz w:val="22"/>
        </w:rPr>
        <w:t xml:space="preserve"> 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i/>
          <w:sz w:val="22"/>
        </w:rPr>
      </w:pPr>
      <w:r w:rsidRPr="0089637C">
        <w:rPr>
          <w:rFonts w:cs="PT Astra Serif"/>
          <w:sz w:val="22"/>
        </w:rPr>
        <w:t xml:space="preserve">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</w:t>
      </w:r>
      <w:hyperlink r:id="rId8" w:history="1">
        <w:r w:rsidRPr="0089637C">
          <w:rPr>
            <w:rFonts w:cs="PT Astra Serif"/>
            <w:sz w:val="22"/>
          </w:rPr>
          <w:t>частью 2</w:t>
        </w:r>
      </w:hyperlink>
      <w:r w:rsidRPr="0089637C">
        <w:rPr>
          <w:rFonts w:cs="PT Astra Serif"/>
          <w:sz w:val="22"/>
        </w:rPr>
        <w:t xml:space="preserve"> (при наличии таких требований) статьи 31 Закона № 44-ФЗ, и предусмотренные настоящим </w:t>
      </w:r>
      <w:hyperlink r:id="rId9" w:history="1">
        <w:r w:rsidRPr="0089637C">
          <w:rPr>
            <w:rFonts w:cs="PT Astra Serif"/>
            <w:sz w:val="22"/>
          </w:rPr>
          <w:t>пунктом</w:t>
        </w:r>
      </w:hyperlink>
      <w:r w:rsidRPr="0089637C">
        <w:rPr>
          <w:rFonts w:cs="PT Astra Serif"/>
          <w:sz w:val="22"/>
        </w:rPr>
        <w:t>, не включаются участником закупки в заявку на участие в закупке. Такие документы в случаях, предусмотренных Законом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b/>
          <w:i/>
          <w:sz w:val="22"/>
        </w:rPr>
      </w:pPr>
      <w:r w:rsidRPr="0089637C">
        <w:rPr>
          <w:rFonts w:cs="PT Astra Serif"/>
          <w:sz w:val="22"/>
        </w:rPr>
        <w:t xml:space="preserve">4) документы, подтверждающие соответствие участника закупки дополнительным требованиям, установленным в соответствии с частью </w:t>
      </w:r>
      <w:hyperlink r:id="rId10" w:history="1">
        <w:r w:rsidRPr="0089637C">
          <w:rPr>
            <w:rFonts w:cs="PT Astra Serif"/>
            <w:sz w:val="22"/>
          </w:rPr>
          <w:t>2.1</w:t>
        </w:r>
      </w:hyperlink>
      <w:r w:rsidRPr="0089637C">
        <w:rPr>
          <w:rFonts w:cs="PT Astra Serif"/>
          <w:sz w:val="22"/>
        </w:rPr>
        <w:t xml:space="preserve"> (при наличии таких требований) статьи 31 Закона № 44-ФЗ</w:t>
      </w:r>
      <w:r w:rsidRPr="0089637C">
        <w:rPr>
          <w:rStyle w:val="a6"/>
          <w:rFonts w:cs="PT Astra Serif"/>
          <w:b/>
          <w:color w:val="FF0000"/>
          <w:sz w:val="22"/>
        </w:rPr>
        <w:t xml:space="preserve"> </w:t>
      </w:r>
      <w:r w:rsidRPr="0089637C">
        <w:rPr>
          <w:rStyle w:val="a6"/>
          <w:rFonts w:cs="PT Astra Serif"/>
          <w:b/>
          <w:color w:val="FF0000"/>
          <w:sz w:val="22"/>
        </w:rPr>
        <w:footnoteReference w:id="3"/>
      </w:r>
      <w:r w:rsidRPr="0089637C">
        <w:rPr>
          <w:rFonts w:cs="PT Astra Serif"/>
          <w:sz w:val="22"/>
        </w:rPr>
        <w:t>: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color w:val="FF0000"/>
          <w:sz w:val="22"/>
        </w:rPr>
        <w:t>/ не предусмотрены.</w:t>
      </w:r>
      <w:r w:rsidRPr="0089637C">
        <w:rPr>
          <w:rFonts w:cs="PT Astra Serif"/>
          <w:sz w:val="22"/>
        </w:rPr>
        <w:t xml:space="preserve"> 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i/>
          <w:sz w:val="22"/>
        </w:rPr>
      </w:pPr>
      <w:r w:rsidRPr="0089637C">
        <w:rPr>
          <w:rFonts w:cs="PT Astra Serif"/>
          <w:sz w:val="22"/>
        </w:rPr>
        <w:t xml:space="preserve">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</w:t>
      </w:r>
      <w:hyperlink r:id="rId11" w:history="1">
        <w:r w:rsidRPr="0089637C">
          <w:rPr>
            <w:rFonts w:cs="PT Astra Serif"/>
            <w:sz w:val="22"/>
          </w:rPr>
          <w:t xml:space="preserve">частью </w:t>
        </w:r>
      </w:hyperlink>
      <w:hyperlink r:id="rId12" w:history="1">
        <w:r w:rsidRPr="0089637C">
          <w:rPr>
            <w:rFonts w:cs="PT Astra Serif"/>
            <w:sz w:val="22"/>
          </w:rPr>
          <w:t>2.1</w:t>
        </w:r>
      </w:hyperlink>
      <w:r w:rsidRPr="0089637C">
        <w:rPr>
          <w:rFonts w:cs="PT Astra Serif"/>
          <w:sz w:val="22"/>
        </w:rPr>
        <w:t xml:space="preserve"> (при наличии таких требований) статьи 31 Закона № 44-ФЗ, и предусмотренные настоящим </w:t>
      </w:r>
      <w:hyperlink r:id="rId13" w:history="1">
        <w:r w:rsidRPr="0089637C">
          <w:rPr>
            <w:rFonts w:cs="PT Astra Serif"/>
            <w:sz w:val="22"/>
          </w:rPr>
          <w:t>пунктом</w:t>
        </w:r>
      </w:hyperlink>
      <w:r w:rsidRPr="0089637C">
        <w:rPr>
          <w:rFonts w:cs="PT Astra Serif"/>
          <w:sz w:val="22"/>
        </w:rPr>
        <w:t>, не включаются участником закупки в заявку на участие в закупке. Такие документы в случаях, предусмотренных Законом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b/>
          <w:i/>
          <w:sz w:val="22"/>
        </w:rPr>
      </w:pPr>
      <w:r w:rsidRPr="0089637C">
        <w:rPr>
          <w:rFonts w:cs="PT Astra Serif"/>
          <w:sz w:val="22"/>
        </w:rPr>
        <w:t xml:space="preserve">5) декларация о соответствии участника закупки требованиям, установленным </w:t>
      </w:r>
      <w:hyperlink r:id="rId14" w:history="1">
        <w:r w:rsidRPr="0089637C">
          <w:rPr>
            <w:rFonts w:cs="PT Astra Serif"/>
            <w:sz w:val="22"/>
          </w:rPr>
          <w:t>пунктами 3</w:t>
        </w:r>
      </w:hyperlink>
      <w:r w:rsidRPr="0089637C">
        <w:rPr>
          <w:rFonts w:cs="PT Astra Serif"/>
          <w:sz w:val="22"/>
        </w:rPr>
        <w:t xml:space="preserve"> - </w:t>
      </w:r>
      <w:hyperlink r:id="rId15" w:history="1">
        <w:r w:rsidRPr="0089637C">
          <w:rPr>
            <w:rFonts w:cs="PT Astra Serif"/>
            <w:sz w:val="22"/>
          </w:rPr>
          <w:t>5</w:t>
        </w:r>
      </w:hyperlink>
      <w:r w:rsidRPr="0089637C">
        <w:rPr>
          <w:rFonts w:cs="PT Astra Serif"/>
          <w:sz w:val="22"/>
        </w:rPr>
        <w:t xml:space="preserve">, </w:t>
      </w:r>
      <w:hyperlink r:id="rId16" w:history="1">
        <w:r w:rsidRPr="0089637C">
          <w:rPr>
            <w:rFonts w:cs="PT Astra Serif"/>
            <w:sz w:val="22"/>
          </w:rPr>
          <w:t>7</w:t>
        </w:r>
      </w:hyperlink>
      <w:r w:rsidRPr="0089637C">
        <w:rPr>
          <w:rFonts w:cs="PT Astra Serif"/>
          <w:sz w:val="22"/>
        </w:rPr>
        <w:t xml:space="preserve"> - 11 части 1 статьи 31 Закона № 44-ФЗ;</w:t>
      </w:r>
    </w:p>
    <w:p w:rsidR="00AC0C04" w:rsidRPr="0089637C" w:rsidRDefault="00AC0C04" w:rsidP="00AC0C04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sz w:val="22"/>
        </w:rPr>
        <w:t>6)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</w:r>
    </w:p>
    <w:p w:rsidR="006A7D08" w:rsidRPr="0089637C" w:rsidRDefault="006A7D08" w:rsidP="005A3039">
      <w:pPr>
        <w:jc w:val="both"/>
        <w:rPr>
          <w:rFonts w:cs="PT Astra Serif"/>
          <w:bCs/>
          <w:iCs/>
          <w:sz w:val="22"/>
        </w:rPr>
      </w:pPr>
    </w:p>
    <w:p w:rsidR="00AC0C04" w:rsidRPr="0089637C" w:rsidRDefault="00AC0C04" w:rsidP="00AC0C0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T Astra Serif"/>
          <w:b/>
          <w:sz w:val="22"/>
          <w:u w:val="single"/>
        </w:rPr>
      </w:pPr>
      <w:r w:rsidRPr="0089637C">
        <w:rPr>
          <w:rFonts w:cs="PT Astra Serif"/>
          <w:b/>
          <w:sz w:val="22"/>
          <w:u w:val="single"/>
        </w:rPr>
        <w:t>Предложение участника закупки в отношении объекта закупки:</w:t>
      </w:r>
    </w:p>
    <w:p w:rsidR="005856DE" w:rsidRPr="0089637C" w:rsidRDefault="005856DE" w:rsidP="005856DE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b/>
          <w:i/>
          <w:sz w:val="22"/>
        </w:rPr>
      </w:pPr>
      <w:r w:rsidRPr="0089637C">
        <w:rPr>
          <w:rFonts w:cs="PT Astra Serif"/>
          <w:b/>
          <w:i/>
          <w:sz w:val="22"/>
        </w:rPr>
        <w:t>В случае осуществления закупки товара, в том числе поставляемого заказчику при выполнении закупаемых работ, оказании закупаемых услуг:</w:t>
      </w:r>
    </w:p>
    <w:p w:rsidR="005856DE" w:rsidRPr="0089637C" w:rsidRDefault="005856DE" w:rsidP="005856DE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sz w:val="22"/>
        </w:rPr>
        <w:t xml:space="preserve">а)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hyperlink r:id="rId17" w:history="1">
        <w:r w:rsidRPr="0089637C">
          <w:rPr>
            <w:rFonts w:cs="PT Astra Serif"/>
            <w:sz w:val="22"/>
          </w:rPr>
          <w:t>частью 2 статьи 33</w:t>
        </w:r>
      </w:hyperlink>
      <w:r w:rsidRPr="0089637C">
        <w:rPr>
          <w:rFonts w:cs="PT Astra Serif"/>
          <w:sz w:val="22"/>
        </w:rPr>
        <w:t xml:space="preserve"> Закона № 44-ФЗ, товарный знак (при наличии у товара товарного знака);</w:t>
      </w:r>
    </w:p>
    <w:p w:rsidR="005856DE" w:rsidRPr="0089637C" w:rsidRDefault="005856DE" w:rsidP="005856DE">
      <w:pPr>
        <w:ind w:firstLine="709"/>
        <w:jc w:val="both"/>
        <w:rPr>
          <w:rFonts w:cs="Times New Roman"/>
          <w:i/>
          <w:sz w:val="22"/>
        </w:rPr>
      </w:pPr>
      <w:r w:rsidRPr="0089637C">
        <w:rPr>
          <w:rFonts w:cs="Times New Roman"/>
          <w:i/>
          <w:sz w:val="22"/>
        </w:rPr>
        <w:t>Если в столбце «Инструкция по заполнению характеристик в заявке» раздела «Объект закупки» извещения о проведении электронного аукциона:</w:t>
      </w:r>
    </w:p>
    <w:p w:rsidR="005856DE" w:rsidRPr="0089637C" w:rsidRDefault="005856DE" w:rsidP="005856DE">
      <w:pPr>
        <w:pStyle w:val="a3"/>
        <w:numPr>
          <w:ilvl w:val="0"/>
          <w:numId w:val="3"/>
        </w:numPr>
        <w:ind w:left="0" w:firstLine="708"/>
        <w:jc w:val="both"/>
        <w:rPr>
          <w:rFonts w:cs="Times New Roman"/>
          <w:i/>
          <w:sz w:val="22"/>
        </w:rPr>
      </w:pPr>
      <w:r w:rsidRPr="0089637C">
        <w:rPr>
          <w:rFonts w:cs="Times New Roman"/>
          <w:i/>
          <w:sz w:val="22"/>
        </w:rPr>
        <w:lastRenderedPageBreak/>
        <w:t xml:space="preserve">указано </w:t>
      </w:r>
      <w:r w:rsidRPr="0089637C">
        <w:rPr>
          <w:rFonts w:cs="Times New Roman"/>
          <w:b/>
          <w:i/>
          <w:sz w:val="22"/>
        </w:rPr>
        <w:t>«Значение характеристики не может изменяться участником закупки»</w:t>
      </w:r>
      <w:r w:rsidRPr="0089637C">
        <w:rPr>
          <w:rFonts w:cs="Times New Roman"/>
          <w:i/>
          <w:sz w:val="22"/>
        </w:rPr>
        <w:t>, то участником закупки указывается в заявке характеристика без ее изменения;</w:t>
      </w:r>
    </w:p>
    <w:p w:rsidR="005856DE" w:rsidRPr="0089637C" w:rsidRDefault="005856DE" w:rsidP="005856DE">
      <w:pPr>
        <w:pStyle w:val="a3"/>
        <w:numPr>
          <w:ilvl w:val="0"/>
          <w:numId w:val="3"/>
        </w:numPr>
        <w:ind w:left="0" w:firstLine="708"/>
        <w:jc w:val="both"/>
        <w:rPr>
          <w:rFonts w:cs="Times New Roman"/>
          <w:i/>
          <w:sz w:val="22"/>
        </w:rPr>
      </w:pPr>
      <w:r w:rsidRPr="0089637C">
        <w:rPr>
          <w:rFonts w:cs="Times New Roman"/>
          <w:i/>
          <w:sz w:val="22"/>
        </w:rPr>
        <w:t xml:space="preserve"> указано </w:t>
      </w:r>
      <w:r w:rsidRPr="0089637C">
        <w:rPr>
          <w:rFonts w:cs="Times New Roman"/>
          <w:b/>
          <w:i/>
          <w:sz w:val="22"/>
        </w:rPr>
        <w:t>«Участник закупки указывает в заявке конкретное значение характеристики»</w:t>
      </w:r>
      <w:r w:rsidRPr="0089637C">
        <w:rPr>
          <w:rFonts w:cs="Times New Roman"/>
          <w:i/>
          <w:sz w:val="22"/>
        </w:rPr>
        <w:t>, то участником закупки указывается в заявке конкретное значение характеристики без использования слов «менее», «более», «не менее», «не более», «не выше», «не ниже», символов «&lt;», «&gt;», «≥», «≤» и иных подобных выражений либо обозначений, соответствующее установленному в извещении о проведении закупки значению;</w:t>
      </w:r>
    </w:p>
    <w:p w:rsidR="005856DE" w:rsidRPr="0089637C" w:rsidRDefault="005856DE" w:rsidP="005856DE">
      <w:pPr>
        <w:pStyle w:val="a3"/>
        <w:numPr>
          <w:ilvl w:val="0"/>
          <w:numId w:val="3"/>
        </w:numPr>
        <w:ind w:left="0" w:firstLine="708"/>
        <w:jc w:val="both"/>
        <w:rPr>
          <w:rFonts w:cs="Times New Roman"/>
          <w:i/>
          <w:sz w:val="22"/>
        </w:rPr>
      </w:pPr>
      <w:r w:rsidRPr="0089637C">
        <w:rPr>
          <w:rFonts w:cs="Times New Roman"/>
          <w:i/>
          <w:sz w:val="22"/>
        </w:rPr>
        <w:t xml:space="preserve">указано </w:t>
      </w:r>
      <w:r w:rsidRPr="0089637C">
        <w:rPr>
          <w:rFonts w:cs="Times New Roman"/>
          <w:b/>
          <w:i/>
          <w:sz w:val="22"/>
        </w:rPr>
        <w:t xml:space="preserve">«Участник закупки указывает в заявке диапазон значений характеристики», </w:t>
      </w:r>
      <w:r w:rsidRPr="0089637C">
        <w:rPr>
          <w:rFonts w:cs="Times New Roman"/>
          <w:i/>
          <w:sz w:val="22"/>
        </w:rPr>
        <w:t>то участником закупки указывается в заявке диапазон, соответствующий установленному в извещении о проведении закупки значению, либо диапазон, не выходящий за его пределы;</w:t>
      </w:r>
    </w:p>
    <w:p w:rsidR="005856DE" w:rsidRPr="0089637C" w:rsidRDefault="005856DE" w:rsidP="005856DE">
      <w:pPr>
        <w:pStyle w:val="a3"/>
        <w:numPr>
          <w:ilvl w:val="0"/>
          <w:numId w:val="3"/>
        </w:numPr>
        <w:ind w:left="0" w:firstLine="708"/>
        <w:jc w:val="both"/>
        <w:rPr>
          <w:rFonts w:cs="Times New Roman"/>
          <w:b/>
          <w:i/>
          <w:sz w:val="22"/>
        </w:rPr>
      </w:pPr>
      <w:r w:rsidRPr="0089637C">
        <w:rPr>
          <w:rFonts w:cs="Times New Roman"/>
          <w:i/>
          <w:sz w:val="22"/>
        </w:rPr>
        <w:t xml:space="preserve">указано </w:t>
      </w:r>
      <w:r w:rsidRPr="0089637C">
        <w:rPr>
          <w:rFonts w:cs="Times New Roman"/>
          <w:b/>
          <w:i/>
          <w:sz w:val="22"/>
        </w:rPr>
        <w:t xml:space="preserve">«Участник закупки указывает в заявке только одно значение характеристики», </w:t>
      </w:r>
      <w:r w:rsidRPr="0089637C">
        <w:rPr>
          <w:rFonts w:cs="Times New Roman"/>
          <w:i/>
          <w:sz w:val="22"/>
        </w:rPr>
        <w:t>то участником закупки указывается в заявке характеристика в виде одного значения, соответствующего установленному в извещении о проведении закупки значению;</w:t>
      </w:r>
    </w:p>
    <w:p w:rsidR="005856DE" w:rsidRPr="0089637C" w:rsidRDefault="005856DE" w:rsidP="005856DE">
      <w:pPr>
        <w:pStyle w:val="a3"/>
        <w:numPr>
          <w:ilvl w:val="0"/>
          <w:numId w:val="3"/>
        </w:numPr>
        <w:ind w:left="0" w:firstLine="708"/>
        <w:jc w:val="both"/>
        <w:rPr>
          <w:rFonts w:cs="Times New Roman"/>
          <w:b/>
          <w:i/>
          <w:sz w:val="22"/>
        </w:rPr>
      </w:pPr>
      <w:r w:rsidRPr="0089637C">
        <w:rPr>
          <w:rFonts w:cs="Times New Roman"/>
          <w:i/>
          <w:sz w:val="22"/>
        </w:rPr>
        <w:t>указано</w:t>
      </w:r>
      <w:r w:rsidRPr="0089637C">
        <w:rPr>
          <w:rFonts w:cs="Times New Roman"/>
          <w:b/>
          <w:i/>
          <w:sz w:val="22"/>
        </w:rPr>
        <w:t xml:space="preserve"> «Участник закупки указывает в заявке одно или несколько значений характеристики», </w:t>
      </w:r>
      <w:r w:rsidRPr="0089637C">
        <w:rPr>
          <w:rFonts w:cs="Times New Roman"/>
          <w:i/>
          <w:sz w:val="22"/>
        </w:rPr>
        <w:t>то участником закупки указывается в заявке характеристика в виде одного значения или нескольких значений, соответствующих установленным в извещении о проведении закупки значениям;</w:t>
      </w:r>
    </w:p>
    <w:p w:rsidR="005856DE" w:rsidRPr="0089637C" w:rsidRDefault="005856DE" w:rsidP="005856DE">
      <w:pPr>
        <w:pStyle w:val="a3"/>
        <w:numPr>
          <w:ilvl w:val="0"/>
          <w:numId w:val="3"/>
        </w:numPr>
        <w:spacing w:after="0"/>
        <w:ind w:left="0" w:firstLine="708"/>
        <w:jc w:val="both"/>
        <w:rPr>
          <w:rFonts w:cs="Times New Roman"/>
          <w:b/>
          <w:i/>
          <w:sz w:val="22"/>
        </w:rPr>
      </w:pPr>
      <w:r w:rsidRPr="0089637C">
        <w:rPr>
          <w:rFonts w:cs="Times New Roman"/>
          <w:i/>
          <w:sz w:val="22"/>
        </w:rPr>
        <w:t xml:space="preserve">указано </w:t>
      </w:r>
      <w:r w:rsidRPr="0089637C">
        <w:rPr>
          <w:rFonts w:cs="Times New Roman"/>
          <w:b/>
          <w:i/>
          <w:sz w:val="22"/>
        </w:rPr>
        <w:t xml:space="preserve">«Участник закупки указывает в заявке все значения характеристики», </w:t>
      </w:r>
      <w:r w:rsidRPr="0089637C">
        <w:rPr>
          <w:rFonts w:cs="Times New Roman"/>
          <w:i/>
          <w:sz w:val="22"/>
        </w:rPr>
        <w:t xml:space="preserve">то участником закупки указывается в заявке характеристика в виде всех значений, соответствующих установленным в извещении о проведении закупки значениям.  </w:t>
      </w:r>
    </w:p>
    <w:p w:rsidR="005856DE" w:rsidRPr="0089637C" w:rsidRDefault="005856DE" w:rsidP="005856DE">
      <w:pPr>
        <w:spacing w:after="0"/>
        <w:ind w:firstLine="709"/>
        <w:jc w:val="both"/>
        <w:rPr>
          <w:rFonts w:cs="Times New Roman"/>
          <w:b/>
          <w:i/>
          <w:sz w:val="22"/>
        </w:rPr>
      </w:pPr>
      <w:r w:rsidRPr="0089637C">
        <w:rPr>
          <w:rFonts w:cs="Times New Roman"/>
          <w:b/>
          <w:i/>
          <w:sz w:val="22"/>
        </w:rPr>
        <w:t xml:space="preserve">По закупке предусмотрена подача заявки с указанием характеристик объекта закупки в структурированном виде для возможности заключения структурированного электронного контракта. </w:t>
      </w:r>
    </w:p>
    <w:p w:rsidR="005856DE" w:rsidRPr="0089637C" w:rsidRDefault="005856DE" w:rsidP="005856DE">
      <w:pPr>
        <w:spacing w:after="0"/>
        <w:ind w:firstLine="540"/>
        <w:jc w:val="both"/>
        <w:rPr>
          <w:rFonts w:cs="PT Astra Serif"/>
          <w:sz w:val="22"/>
        </w:rPr>
      </w:pPr>
      <w:r w:rsidRPr="0089637C">
        <w:rPr>
          <w:b/>
          <w:i/>
          <w:sz w:val="22"/>
        </w:rPr>
        <w:t>Если информация, содержащаяся в документах, сформированных без использования единой информационной системы, не соответствует информации, сформированной с использованием единой информационной системы, приоритет имеет информация, сформированная с использованием единой информационной системы.</w:t>
      </w:r>
    </w:p>
    <w:p w:rsidR="005856DE" w:rsidRPr="0089637C" w:rsidRDefault="005856DE" w:rsidP="005856DE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sz w:val="22"/>
        </w:rPr>
        <w:t>б) наименование страны происхождения товара в соответствии с общероссийским классификатором, используемым для идентификации стран мира;</w:t>
      </w:r>
    </w:p>
    <w:p w:rsidR="005856DE" w:rsidRPr="0089637C" w:rsidRDefault="005856DE" w:rsidP="005856DE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sz w:val="22"/>
        </w:rPr>
        <w:t>в) документы, подтверждающие соответствие товара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 и представление указанных документов предусмотрено извещением об осуществлении закупки)</w:t>
      </w:r>
      <w:r w:rsidRPr="0089637C">
        <w:rPr>
          <w:rStyle w:val="a6"/>
          <w:rFonts w:cs="PT Astra Serif"/>
          <w:b/>
          <w:color w:val="FF0000"/>
          <w:sz w:val="22"/>
        </w:rPr>
        <w:footnoteReference w:id="4"/>
      </w:r>
      <w:r w:rsidRPr="0089637C">
        <w:rPr>
          <w:rFonts w:cs="PT Astra Serif"/>
          <w:sz w:val="22"/>
        </w:rPr>
        <w:t>:</w:t>
      </w:r>
    </w:p>
    <w:p w:rsidR="005856DE" w:rsidRPr="0089637C" w:rsidRDefault="005856DE" w:rsidP="005856D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color w:val="FF0000"/>
          <w:sz w:val="22"/>
        </w:rPr>
        <w:t>/ не предусмотрены.</w:t>
      </w:r>
      <w:r w:rsidRPr="0089637C">
        <w:rPr>
          <w:rFonts w:cs="PT Astra Serif"/>
          <w:sz w:val="22"/>
        </w:rPr>
        <w:t xml:space="preserve"> </w:t>
      </w:r>
    </w:p>
    <w:p w:rsidR="005856DE" w:rsidRPr="0089637C" w:rsidRDefault="005856DE" w:rsidP="005856D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PT Astra Serif"/>
          <w:sz w:val="22"/>
        </w:rPr>
      </w:pPr>
    </w:p>
    <w:p w:rsidR="005856DE" w:rsidRPr="0089637C" w:rsidRDefault="005856DE" w:rsidP="005856DE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b/>
          <w:i/>
          <w:sz w:val="22"/>
        </w:rPr>
      </w:pPr>
      <w:r w:rsidRPr="0089637C">
        <w:rPr>
          <w:rFonts w:cs="PT Astra Serif"/>
          <w:b/>
          <w:i/>
          <w:sz w:val="22"/>
        </w:rPr>
        <w:t>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знаком:</w:t>
      </w:r>
    </w:p>
    <w:p w:rsidR="005856DE" w:rsidRPr="0089637C" w:rsidRDefault="005856DE" w:rsidP="005856DE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sz w:val="22"/>
        </w:rPr>
        <w:t>а) наименование страны происхождения товара в соответствии с общероссийским классификатором, используемым для идентификации стран мира;</w:t>
      </w:r>
    </w:p>
    <w:p w:rsidR="005856DE" w:rsidRPr="0089637C" w:rsidRDefault="005856DE" w:rsidP="005856DE">
      <w:pPr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sz w:val="22"/>
        </w:rPr>
        <w:t>б) документы, подтверждающие соответствие товара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 и представление указанных документов предусмотрено извещением об осуществлении закупки)</w:t>
      </w:r>
      <w:r w:rsidRPr="0089637C">
        <w:rPr>
          <w:rStyle w:val="a6"/>
          <w:rFonts w:cs="PT Astra Serif"/>
          <w:b/>
          <w:color w:val="FF0000"/>
          <w:sz w:val="22"/>
        </w:rPr>
        <w:footnoteReference w:id="5"/>
      </w:r>
      <w:r w:rsidRPr="0089637C">
        <w:rPr>
          <w:rFonts w:cs="PT Astra Serif"/>
          <w:sz w:val="22"/>
        </w:rPr>
        <w:t>:</w:t>
      </w:r>
    </w:p>
    <w:p w:rsidR="005856DE" w:rsidRPr="0089637C" w:rsidRDefault="005856DE" w:rsidP="005856D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color w:val="FF0000"/>
          <w:sz w:val="22"/>
        </w:rPr>
        <w:t>/ не предусмотрены.</w:t>
      </w:r>
      <w:r w:rsidRPr="0089637C">
        <w:rPr>
          <w:rFonts w:cs="PT Astra Serif"/>
          <w:sz w:val="22"/>
        </w:rPr>
        <w:t xml:space="preserve"> </w:t>
      </w:r>
    </w:p>
    <w:p w:rsidR="005856DE" w:rsidRPr="0089637C" w:rsidRDefault="005856DE" w:rsidP="005856D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PT Astra Serif"/>
          <w:sz w:val="22"/>
        </w:rPr>
      </w:pPr>
    </w:p>
    <w:p w:rsidR="005856DE" w:rsidRPr="0089637C" w:rsidRDefault="005856DE" w:rsidP="005856DE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sz w:val="22"/>
        </w:rPr>
        <w:t xml:space="preserve">Заявка также может содержать иную информацию и документы, в том числе эскиз, рисунок, чертеж, фотографию, иное изображение предлагаемого участником закупки товара. </w:t>
      </w:r>
    </w:p>
    <w:p w:rsidR="005856DE" w:rsidRPr="0089637C" w:rsidRDefault="005856DE" w:rsidP="005856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sz w:val="22"/>
        </w:rPr>
        <w:t>При этом отсутствие таких информации и документов не является основанием для отклонения заявки на участие в закупке.</w:t>
      </w:r>
    </w:p>
    <w:p w:rsidR="006A7D08" w:rsidRPr="0089637C" w:rsidRDefault="006A7D08" w:rsidP="002F3E42">
      <w:pPr>
        <w:spacing w:after="0" w:line="240" w:lineRule="auto"/>
        <w:jc w:val="both"/>
        <w:rPr>
          <w:rFonts w:cs="PT Astra Serif"/>
          <w:bCs/>
          <w:iCs/>
          <w:sz w:val="22"/>
        </w:rPr>
      </w:pPr>
    </w:p>
    <w:p w:rsidR="002F3E42" w:rsidRPr="00981FBB" w:rsidRDefault="006A7D08" w:rsidP="0089637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cs="PT Astra Serif"/>
          <w:b/>
          <w:bCs/>
          <w:iCs/>
          <w:sz w:val="22"/>
        </w:rPr>
      </w:pPr>
      <w:r w:rsidRPr="00981FBB">
        <w:rPr>
          <w:rFonts w:cs="PT Astra Serif"/>
          <w:b/>
          <w:bCs/>
          <w:iCs/>
          <w:sz w:val="22"/>
        </w:rPr>
        <w:lastRenderedPageBreak/>
        <w:t>Информация и документы, предусмотренные нормативными правовыми актами, принятыми в соответствии с частями</w:t>
      </w:r>
      <w:r w:rsidR="00981FBB">
        <w:rPr>
          <w:rFonts w:cs="PT Astra Serif"/>
          <w:b/>
          <w:bCs/>
          <w:iCs/>
          <w:sz w:val="22"/>
        </w:rPr>
        <w:t xml:space="preserve"> 3 и 4 статьи 14 Закона № 44-ФЗ</w:t>
      </w:r>
      <w:bookmarkStart w:id="0" w:name="_GoBack"/>
      <w:bookmarkEnd w:id="0"/>
    </w:p>
    <w:p w:rsidR="00592755" w:rsidRPr="0089637C" w:rsidRDefault="00592755" w:rsidP="00592755">
      <w:pPr>
        <w:pStyle w:val="a3"/>
        <w:spacing w:after="0" w:line="240" w:lineRule="auto"/>
        <w:ind w:left="360"/>
        <w:jc w:val="both"/>
        <w:rPr>
          <w:rFonts w:cs="PT Astra Serif"/>
          <w:b/>
          <w:bCs/>
          <w:iCs/>
          <w:color w:val="0070C0"/>
          <w:sz w:val="22"/>
        </w:rPr>
      </w:pPr>
    </w:p>
    <w:p w:rsidR="00981FBB" w:rsidRPr="0089637C" w:rsidRDefault="00981FBB" w:rsidP="00981FB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PT Astra Serif"/>
          <w:sz w:val="22"/>
        </w:rPr>
      </w:pPr>
      <w:r w:rsidRPr="0089637C">
        <w:rPr>
          <w:rFonts w:cs="PT Astra Serif"/>
          <w:color w:val="FF0000"/>
          <w:sz w:val="22"/>
        </w:rPr>
        <w:t>/ не предусмотрены.</w:t>
      </w:r>
      <w:r w:rsidRPr="0089637C">
        <w:rPr>
          <w:rFonts w:cs="PT Astra Serif"/>
          <w:sz w:val="22"/>
        </w:rPr>
        <w:t xml:space="preserve"> </w:t>
      </w:r>
    </w:p>
    <w:p w:rsidR="004F66B1" w:rsidRDefault="004F66B1" w:rsidP="00981FBB">
      <w:pPr>
        <w:keepNext/>
        <w:tabs>
          <w:tab w:val="left" w:pos="993"/>
        </w:tabs>
        <w:ind w:right="-1"/>
        <w:rPr>
          <w:rFonts w:cs="PT Astra Serif"/>
          <w:szCs w:val="24"/>
        </w:rPr>
      </w:pPr>
    </w:p>
    <w:sectPr w:rsidR="004F66B1" w:rsidSect="008A4A4A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6B1" w:rsidRDefault="004F66B1" w:rsidP="004F66B1">
      <w:pPr>
        <w:spacing w:after="0" w:line="240" w:lineRule="auto"/>
      </w:pPr>
      <w:r>
        <w:separator/>
      </w:r>
    </w:p>
  </w:endnote>
  <w:endnote w:type="continuationSeparator" w:id="0">
    <w:p w:rsidR="004F66B1" w:rsidRDefault="004F66B1" w:rsidP="004F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6B1" w:rsidRDefault="004F66B1" w:rsidP="004F66B1">
      <w:pPr>
        <w:spacing w:after="0" w:line="240" w:lineRule="auto"/>
      </w:pPr>
      <w:r>
        <w:separator/>
      </w:r>
    </w:p>
  </w:footnote>
  <w:footnote w:type="continuationSeparator" w:id="0">
    <w:p w:rsidR="004F66B1" w:rsidRDefault="004F66B1" w:rsidP="004F66B1">
      <w:pPr>
        <w:spacing w:after="0" w:line="240" w:lineRule="auto"/>
      </w:pPr>
      <w:r>
        <w:continuationSeparator/>
      </w:r>
    </w:p>
  </w:footnote>
  <w:footnote w:id="1">
    <w:p w:rsidR="00AC0C04" w:rsidRDefault="00AC0C04" w:rsidP="00AC0C04">
      <w:pPr>
        <w:pStyle w:val="a4"/>
      </w:pPr>
      <w:r>
        <w:rPr>
          <w:rStyle w:val="a6"/>
        </w:rPr>
        <w:footnoteRef/>
      </w:r>
      <w:r>
        <w:t xml:space="preserve"> Указывается конкретный документ, подтверждающий соответствие участника закупки установленным требованиям (при наличии таких требований).</w:t>
      </w:r>
    </w:p>
  </w:footnote>
  <w:footnote w:id="2">
    <w:p w:rsidR="00AC0C04" w:rsidRDefault="00AC0C04" w:rsidP="00AC0C04">
      <w:pPr>
        <w:pStyle w:val="a4"/>
      </w:pPr>
      <w:r>
        <w:rPr>
          <w:rStyle w:val="a6"/>
        </w:rPr>
        <w:footnoteRef/>
      </w:r>
      <w:r>
        <w:t xml:space="preserve"> Указывается конкретный документ, подтверждающий соответствие участника закупки установленным требованиям (при наличии таких требований).</w:t>
      </w:r>
    </w:p>
  </w:footnote>
  <w:footnote w:id="3">
    <w:p w:rsidR="00AC0C04" w:rsidRDefault="00AC0C04" w:rsidP="00AC0C04">
      <w:pPr>
        <w:pStyle w:val="a4"/>
      </w:pPr>
      <w:r>
        <w:rPr>
          <w:rStyle w:val="a6"/>
        </w:rPr>
        <w:footnoteRef/>
      </w:r>
      <w:r>
        <w:t xml:space="preserve"> Указывается конкретный документ, подтверждающий соответствие участника закупки установленным требованиям (при наличии таких требований).</w:t>
      </w:r>
    </w:p>
  </w:footnote>
  <w:footnote w:id="4">
    <w:p w:rsidR="005856DE" w:rsidRDefault="005856DE" w:rsidP="005856DE">
      <w:pPr>
        <w:pStyle w:val="a4"/>
        <w:jc w:val="both"/>
      </w:pPr>
      <w:r>
        <w:rPr>
          <w:rStyle w:val="a6"/>
        </w:rPr>
        <w:footnoteRef/>
      </w:r>
      <w:r>
        <w:t xml:space="preserve"> Указываются конкретные документы, подтверждающие соответствие товара требованиям, установленным в соответствии с законодательством Российской Федерации (при наличии таких требований).</w:t>
      </w:r>
    </w:p>
  </w:footnote>
  <w:footnote w:id="5">
    <w:p w:rsidR="005856DE" w:rsidRPr="00684808" w:rsidRDefault="005856DE" w:rsidP="005856DE">
      <w:pPr>
        <w:pStyle w:val="a4"/>
        <w:jc w:val="both"/>
      </w:pPr>
      <w:r w:rsidRPr="00684808">
        <w:rPr>
          <w:rStyle w:val="a6"/>
        </w:rPr>
        <w:footnoteRef/>
      </w:r>
      <w:r w:rsidRPr="00684808">
        <w:t xml:space="preserve"> Указываются конкретные документы, подтверждающие соответствие товара требованиям, установленным в соответствии с законодательством Российской Федерации (при наличии таких требований).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C71CA"/>
    <w:multiLevelType w:val="hybridMultilevel"/>
    <w:tmpl w:val="493622B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B811FC8"/>
    <w:multiLevelType w:val="hybridMultilevel"/>
    <w:tmpl w:val="A87AD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243C8"/>
    <w:multiLevelType w:val="hybridMultilevel"/>
    <w:tmpl w:val="491A004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4E"/>
    <w:rsid w:val="00002C9C"/>
    <w:rsid w:val="000413A2"/>
    <w:rsid w:val="00095A9C"/>
    <w:rsid w:val="002F3E42"/>
    <w:rsid w:val="003522E3"/>
    <w:rsid w:val="00365D7B"/>
    <w:rsid w:val="00455D49"/>
    <w:rsid w:val="00457FDB"/>
    <w:rsid w:val="00475E66"/>
    <w:rsid w:val="004C693F"/>
    <w:rsid w:val="004F66B1"/>
    <w:rsid w:val="005856DE"/>
    <w:rsid w:val="00592755"/>
    <w:rsid w:val="005A3039"/>
    <w:rsid w:val="005C21EE"/>
    <w:rsid w:val="006059B2"/>
    <w:rsid w:val="00605DC7"/>
    <w:rsid w:val="006A7D08"/>
    <w:rsid w:val="00735A70"/>
    <w:rsid w:val="00742676"/>
    <w:rsid w:val="0089637C"/>
    <w:rsid w:val="008A0252"/>
    <w:rsid w:val="008A4A4A"/>
    <w:rsid w:val="00930906"/>
    <w:rsid w:val="00981FBB"/>
    <w:rsid w:val="009850C6"/>
    <w:rsid w:val="009C70F7"/>
    <w:rsid w:val="009E6C4E"/>
    <w:rsid w:val="00A23C27"/>
    <w:rsid w:val="00A258BC"/>
    <w:rsid w:val="00AC0C04"/>
    <w:rsid w:val="00B4763A"/>
    <w:rsid w:val="00B548AA"/>
    <w:rsid w:val="00BC7B65"/>
    <w:rsid w:val="00CA1314"/>
    <w:rsid w:val="00D36915"/>
    <w:rsid w:val="00DD535C"/>
    <w:rsid w:val="00DD7A33"/>
    <w:rsid w:val="00E26212"/>
    <w:rsid w:val="00E456E2"/>
    <w:rsid w:val="00E604A2"/>
    <w:rsid w:val="00EF0D55"/>
    <w:rsid w:val="00EF6DFA"/>
    <w:rsid w:val="00FB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988D83-59F6-4429-B20B-7D3E6150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6B1"/>
    <w:rPr>
      <w:rFonts w:ascii="PT Astra Serif" w:hAnsi="PT Astra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6B1"/>
    <w:pPr>
      <w:ind w:left="720"/>
      <w:contextualSpacing/>
    </w:pPr>
  </w:style>
  <w:style w:type="paragraph" w:styleId="a4">
    <w:name w:val="footnote text"/>
    <w:aliases w:val="Текст сноски Знак Знак,Текст сноски Знак Знак Знак Знак"/>
    <w:basedOn w:val="a"/>
    <w:link w:val="a5"/>
    <w:unhideWhenUsed/>
    <w:rsid w:val="004F66B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,Текст сноски Знак Знак Знак Знак Знак"/>
    <w:basedOn w:val="a0"/>
    <w:link w:val="a4"/>
    <w:rsid w:val="004F66B1"/>
    <w:rPr>
      <w:rFonts w:ascii="PT Astra Serif" w:hAnsi="PT Astra Serif"/>
      <w:sz w:val="20"/>
      <w:szCs w:val="20"/>
    </w:rPr>
  </w:style>
  <w:style w:type="character" w:styleId="a6">
    <w:name w:val="footnote reference"/>
    <w:basedOn w:val="a0"/>
    <w:semiHidden/>
    <w:unhideWhenUsed/>
    <w:rsid w:val="004F66B1"/>
    <w:rPr>
      <w:vertAlign w:val="superscript"/>
    </w:rPr>
  </w:style>
  <w:style w:type="character" w:customStyle="1" w:styleId="FontStyle14">
    <w:name w:val="Font Style14"/>
    <w:rsid w:val="00B548AA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unhideWhenUsed/>
    <w:rsid w:val="00DD7A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8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3CF347268ECAF22798F546892E83346FB386D85B3D6846019BB8EBB61F4F583C6A9EF3965023399FFBE9431237BC21175E04643C2AzDt4I" TargetMode="External"/><Relationship Id="rId13" Type="http://schemas.openxmlformats.org/officeDocument/2006/relationships/hyperlink" Target="consultantplus://offline/ref=EE3CF347268ECAF22798F546892E83346FB386D85B3D6846019BB8EBB61F4F583C6A9EF397522D399FFBE9431237BC21175E04643C2AzDt4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FA437F757409814D8133E932F485E77889ED12B612F11749D0150E522BFC2B918F0331D4D6489FC322D20CF29D0514C4C7B890023B822F57OAI" TargetMode="External"/><Relationship Id="rId12" Type="http://schemas.openxmlformats.org/officeDocument/2006/relationships/hyperlink" Target="consultantplus://offline/ref=EE3CF347268ECAF22798F546892E83346FB386D85B3D6846019BB8EBB61F4F583C6A9EF3965022399FFBE9431237BC21175E04643C2AzDt4I" TargetMode="External"/><Relationship Id="rId17" Type="http://schemas.openxmlformats.org/officeDocument/2006/relationships/hyperlink" Target="consultantplus://offline/ref=6CFA437F757409814D8133E932F485E77889ED12B612F11749D0150E522BFC2B918F0332D6D54F979178C208BBC80A0AC7D8A7931C3B58O3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FA437F757409814D8133E932F485E77889ED12B612F11749D0150E522BFC2B918F0332DDD040C8946DD350B6CA1615C7C7BB911E53O8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E3CF347268ECAF22798F546892E83346FB386D85B3D6846019BB8EBB61F4F583C6A9EF3965023399FFBE9431237BC21175E04643C2AzDt4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CFA437F757409814D8133E932F485E77889ED12B612F11749D0150E522BFC2B918F0331D4D64898C522D20CF29D0514C4C7B890023B822F57OAI" TargetMode="External"/><Relationship Id="rId10" Type="http://schemas.openxmlformats.org/officeDocument/2006/relationships/hyperlink" Target="consultantplus://offline/ref=6CFA437F757409814D8133E932F485E77889ED12B612F11749D0150E522BFC2B918F0332D6D74C979178C208BBC80A0AC7D8A7931C3B58O3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3CF347268ECAF22798F546892E83346FB386D85B3D6846019BB8EBB61F4F583C6A9EF397522D399FFBE9431237BC21175E04643C2AzDt4I" TargetMode="External"/><Relationship Id="rId14" Type="http://schemas.openxmlformats.org/officeDocument/2006/relationships/hyperlink" Target="consultantplus://offline/ref=6CFA437F757409814D8133E932F485E77889ED12B612F11749D0150E522BFC2B918F0331D4D6489FCD22D20CF29D0514C4C7B890023B822F57O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Практикант</dc:creator>
  <cp:keywords/>
  <dc:description/>
  <cp:lastModifiedBy>user</cp:lastModifiedBy>
  <cp:revision>6</cp:revision>
  <dcterms:created xsi:type="dcterms:W3CDTF">2025-01-20T08:27:00Z</dcterms:created>
  <dcterms:modified xsi:type="dcterms:W3CDTF">2025-03-28T05:43:00Z</dcterms:modified>
</cp:coreProperties>
</file>