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A1B" w:rsidRPr="0099661B" w:rsidRDefault="004B7CED" w:rsidP="00E80BC3"/>
    <w:p w:rsidR="00093A1B" w:rsidRPr="007812BF" w:rsidRDefault="004B7CED">
      <w:pPr>
        <w:jc w:val="center"/>
        <w:rPr>
          <w:b/>
          <w:sz w:val="28"/>
        </w:rPr>
      </w:pPr>
      <w:r w:rsidRPr="00B5400C">
        <w:rPr>
          <w:b/>
          <w:sz w:val="28"/>
        </w:rPr>
        <w:t xml:space="preserve">ИНФОРМАЦИОННАЯ КАРТА ИЗВЕЩЕНИЯ </w:t>
      </w:r>
      <w:r w:rsidRPr="00B5400C">
        <w:rPr>
          <w:sz w:val="28"/>
        </w:rPr>
        <w:t xml:space="preserve">№ </w:t>
      </w:r>
      <w:r w:rsidRPr="00B5400C">
        <w:rPr>
          <w:noProof/>
          <w:szCs w:val="24"/>
        </w:rPr>
        <w:t>00004818-ЭА</w:t>
      </w:r>
    </w:p>
    <w:p w:rsidR="00093A1B" w:rsidRPr="000D5E68" w:rsidRDefault="00E80BC3">
      <w:pPr>
        <w:suppressAutoHyphens w:val="0"/>
        <w:ind w:left="284" w:right="565"/>
        <w:jc w:val="center"/>
        <w:rPr>
          <w:lang w:eastAsia="ru-RU"/>
        </w:rPr>
      </w:pPr>
      <w:r>
        <w:rPr>
          <w:lang w:eastAsia="ru-RU"/>
        </w:rPr>
        <w:t xml:space="preserve">на право заключения контракта: </w:t>
      </w:r>
      <w:r w:rsidR="004B7CED" w:rsidRPr="000D5E68">
        <w:rPr>
          <w:lang w:eastAsia="ru-RU"/>
        </w:rPr>
        <w:t>Ремонт</w:t>
      </w:r>
      <w:r w:rsidR="004B7CED" w:rsidRPr="00E80BC3">
        <w:rPr>
          <w:lang w:eastAsia="ru-RU"/>
        </w:rPr>
        <w:t xml:space="preserve"> </w:t>
      </w:r>
      <w:r w:rsidR="004B7CED" w:rsidRPr="000D5E68">
        <w:rPr>
          <w:lang w:eastAsia="ru-RU"/>
        </w:rPr>
        <w:t>моста</w:t>
      </w:r>
      <w:r w:rsidR="004B7CED" w:rsidRPr="00E80BC3">
        <w:rPr>
          <w:lang w:eastAsia="ru-RU"/>
        </w:rPr>
        <w:t xml:space="preserve"> </w:t>
      </w:r>
      <w:r w:rsidR="004B7CED" w:rsidRPr="00602347">
        <w:rPr>
          <w:lang w:val="en-US" w:eastAsia="ru-RU"/>
        </w:rPr>
        <w:t>L</w:t>
      </w:r>
      <w:r w:rsidR="004B7CED" w:rsidRPr="00E80BC3">
        <w:rPr>
          <w:lang w:eastAsia="ru-RU"/>
        </w:rPr>
        <w:t>=13,4 м.п., Г=7м на км 333+070 автомобильной дороги Могойтуй-Сретенск-Олочи в Шелопугинском муниципальном округе Забайкальского края</w:t>
      </w:r>
    </w:p>
    <w:p w:rsidR="005F5FA4" w:rsidRDefault="004B7CED">
      <w:pPr>
        <w:jc w:val="both"/>
        <w:rPr>
          <w:b/>
        </w:rPr>
      </w:pPr>
    </w:p>
    <w:p w:rsidR="00093A1B" w:rsidRPr="00DB33C6" w:rsidRDefault="004B7CED">
      <w:pPr>
        <w:jc w:val="both"/>
        <w:rPr>
          <w:b/>
        </w:rPr>
      </w:pPr>
      <w:r>
        <w:rPr>
          <w:b/>
        </w:rPr>
        <w:t>Уполномоченное</w:t>
      </w:r>
      <w:r w:rsidRPr="00DB33C6">
        <w:rPr>
          <w:b/>
        </w:rPr>
        <w:t xml:space="preserve"> </w:t>
      </w:r>
      <w:r>
        <w:rPr>
          <w:b/>
        </w:rPr>
        <w:t>учреждение</w:t>
      </w:r>
      <w:r w:rsidRPr="00DB33C6">
        <w:rPr>
          <w:b/>
        </w:rPr>
        <w:t>.</w:t>
      </w:r>
    </w:p>
    <w:p w:rsidR="00093A1B" w:rsidRDefault="004B7CED">
      <w:pPr>
        <w:jc w:val="both"/>
      </w:pPr>
      <w:r>
        <w:t xml:space="preserve">Государственное казённое учреждение «Забайкальский центр государственных закупок». </w:t>
      </w:r>
    </w:p>
    <w:p w:rsidR="00093A1B" w:rsidRDefault="004B7CED">
      <w:pPr>
        <w:jc w:val="both"/>
      </w:pPr>
      <w:r>
        <w:t>Место нахождения: 672010, г. Чита, ул. Амурская, дом 13.</w:t>
      </w:r>
    </w:p>
    <w:p w:rsidR="00093A1B" w:rsidRDefault="004B7CED">
      <w:pPr>
        <w:jc w:val="both"/>
      </w:pPr>
      <w:r>
        <w:t>Номер контактного телефона/факс: (302-2) 31 00 82.</w:t>
      </w:r>
    </w:p>
    <w:p w:rsidR="00093A1B" w:rsidRDefault="004B7CED">
      <w:pPr>
        <w:jc w:val="both"/>
      </w:pPr>
      <w:r>
        <w:t>Адрес электронной почты:</w:t>
      </w:r>
      <w:r>
        <w:rPr>
          <w:b/>
        </w:rPr>
        <w:t xml:space="preserve"> </w:t>
      </w:r>
      <w:r>
        <w:rPr>
          <w:rStyle w:val="12"/>
        </w:rPr>
        <w:t>zabgoszakup@</w:t>
      </w:r>
      <w:r>
        <w:rPr>
          <w:rStyle w:val="12"/>
          <w:lang w:val="en-US"/>
        </w:rPr>
        <w:t>goszak</w:t>
      </w:r>
      <w:r>
        <w:rPr>
          <w:rStyle w:val="12"/>
        </w:rPr>
        <w:t>.</w:t>
      </w:r>
      <w:r>
        <w:rPr>
          <w:rStyle w:val="12"/>
          <w:lang w:val="en-US"/>
        </w:rPr>
        <w:t>e</w:t>
      </w:r>
      <w:r>
        <w:rPr>
          <w:rStyle w:val="12"/>
        </w:rPr>
        <w:t>-</w:t>
      </w:r>
      <w:r>
        <w:rPr>
          <w:rStyle w:val="12"/>
          <w:lang w:val="en-US"/>
        </w:rPr>
        <w:t>zab</w:t>
      </w:r>
      <w:r>
        <w:rPr>
          <w:rStyle w:val="12"/>
        </w:rPr>
        <w:t>.ru.</w:t>
      </w:r>
    </w:p>
    <w:p w:rsidR="00273E70" w:rsidRDefault="004B7CED" w:rsidP="000A32C5">
      <w:pPr>
        <w:jc w:val="both"/>
        <w:rPr>
          <w:lang w:eastAsia="ru-RU"/>
        </w:rPr>
      </w:pPr>
      <w:r>
        <w:rPr>
          <w:lang w:eastAsia="ru-RU"/>
        </w:rPr>
        <w:t>Почтовый а</w:t>
      </w:r>
      <w:r>
        <w:rPr>
          <w:lang w:eastAsia="ru-RU"/>
        </w:rPr>
        <w:t>дрес:</w:t>
      </w:r>
      <w:r w:rsidRPr="00273E70">
        <w:rPr>
          <w:lang w:eastAsia="ru-RU"/>
        </w:rPr>
        <w:t xml:space="preserve"> 672010, г. Чита, ул. Амурская, дом 13</w:t>
      </w:r>
      <w:r>
        <w:rPr>
          <w:lang w:eastAsia="ru-RU"/>
        </w:rPr>
        <w:t>.</w:t>
      </w:r>
    </w:p>
    <w:p w:rsidR="000A32C5" w:rsidRPr="000A32C5" w:rsidRDefault="004B7CED" w:rsidP="000A32C5">
      <w:pPr>
        <w:jc w:val="both"/>
        <w:rPr>
          <w:szCs w:val="24"/>
        </w:rPr>
      </w:pPr>
      <w:r>
        <w:rPr>
          <w:lang w:eastAsia="ru-RU"/>
        </w:rPr>
        <w:t xml:space="preserve">Ответственное лицо: </w:t>
      </w:r>
      <w:r>
        <w:rPr>
          <w:noProof/>
          <w:lang w:eastAsia="ru-RU"/>
        </w:rPr>
        <w:t>Марьясова Оксана</w:t>
      </w:r>
      <w:r>
        <w:rPr>
          <w:lang w:eastAsia="ru-RU"/>
        </w:rPr>
        <w:t xml:space="preserve"> Вадимовна</w:t>
      </w:r>
      <w:r>
        <w:rPr>
          <w:lang w:eastAsia="ru-RU"/>
        </w:rPr>
        <w:t>.</w:t>
      </w:r>
      <w:r w:rsidRPr="000A32C5">
        <w:rPr>
          <w:szCs w:val="24"/>
        </w:rPr>
        <w:t xml:space="preserve"> </w:t>
      </w:r>
    </w:p>
    <w:p w:rsidR="00093A1B" w:rsidRDefault="004B7CED">
      <w:pPr>
        <w:jc w:val="both"/>
        <w:rPr>
          <w:b/>
        </w:rPr>
      </w:pPr>
    </w:p>
    <w:p w:rsidR="000A32C5" w:rsidRPr="00A30B17" w:rsidRDefault="004B7CED" w:rsidP="006B2AA7">
      <w:pPr>
        <w:suppressAutoHyphens w:val="0"/>
        <w:jc w:val="both"/>
        <w:rPr>
          <w:szCs w:val="24"/>
        </w:rPr>
      </w:pPr>
      <w:r>
        <w:rPr>
          <w:b/>
        </w:rPr>
        <w:t>Наименование</w:t>
      </w:r>
      <w:r w:rsidRPr="00B156E0">
        <w:rPr>
          <w:b/>
        </w:rPr>
        <w:t xml:space="preserve"> </w:t>
      </w:r>
      <w:r>
        <w:rPr>
          <w:b/>
        </w:rPr>
        <w:t>Заказчика</w:t>
      </w:r>
      <w:r w:rsidRPr="00B156E0">
        <w:rPr>
          <w:b/>
        </w:rPr>
        <w:t>.</w:t>
      </w:r>
    </w:p>
    <w:p w:rsidR="00093A1B" w:rsidRPr="00A30B17" w:rsidRDefault="004B7CED">
      <w:pPr>
        <w:suppressAutoHyphens w:val="0"/>
        <w:ind w:right="565"/>
        <w:jc w:val="both"/>
      </w:pPr>
      <w:r w:rsidRPr="00A30B17">
        <w:rPr>
          <w:noProof/>
          <w:lang w:eastAsia="ru-RU"/>
        </w:rPr>
        <w:t>ГКУ</w:t>
      </w:r>
      <w:r w:rsidRPr="00E80BC3">
        <w:rPr>
          <w:noProof/>
          <w:lang w:eastAsia="ru-RU"/>
        </w:rPr>
        <w:t xml:space="preserve"> </w:t>
      </w:r>
      <w:r w:rsidRPr="00A30B17">
        <w:rPr>
          <w:noProof/>
          <w:lang w:eastAsia="ru-RU"/>
        </w:rPr>
        <w:t>''ЗАБАВТОДОР''</w:t>
      </w:r>
    </w:p>
    <w:p w:rsidR="00093A1B" w:rsidRPr="00A30B17" w:rsidRDefault="004B7CED" w:rsidP="00E80BC3">
      <w:pPr>
        <w:jc w:val="both"/>
        <w:rPr>
          <w:lang w:eastAsia="ru-RU"/>
        </w:rPr>
      </w:pPr>
      <w:r>
        <w:rPr>
          <w:lang w:eastAsia="ru-RU"/>
        </w:rPr>
        <w:t>Место</w:t>
      </w:r>
      <w:r w:rsidRPr="00A30B17">
        <w:rPr>
          <w:lang w:eastAsia="ru-RU"/>
        </w:rPr>
        <w:t xml:space="preserve"> </w:t>
      </w:r>
      <w:r>
        <w:rPr>
          <w:lang w:eastAsia="ru-RU"/>
        </w:rPr>
        <w:t>нахождения</w:t>
      </w:r>
      <w:r w:rsidRPr="00A30B17">
        <w:rPr>
          <w:lang w:eastAsia="ru-RU"/>
        </w:rPr>
        <w:t xml:space="preserve">: </w:t>
      </w:r>
      <w:r w:rsidRPr="00A30B17">
        <w:rPr>
          <w:noProof/>
          <w:lang w:eastAsia="ru-RU"/>
        </w:rPr>
        <w:t>Российская</w:t>
      </w:r>
      <w:r w:rsidRPr="00E80BC3">
        <w:rPr>
          <w:noProof/>
          <w:lang w:eastAsia="ru-RU"/>
        </w:rPr>
        <w:t xml:space="preserve"> </w:t>
      </w:r>
      <w:r w:rsidRPr="00A30B17">
        <w:rPr>
          <w:noProof/>
          <w:lang w:eastAsia="ru-RU"/>
        </w:rPr>
        <w:t>Федерация</w:t>
      </w:r>
      <w:r w:rsidRPr="00E80BC3">
        <w:rPr>
          <w:lang w:eastAsia="ru-RU"/>
        </w:rPr>
        <w:t xml:space="preserve">, 672039, Забайкальский край, Чита г, Забайкальского Рабочего, Забайкальского </w:t>
      </w:r>
      <w:r w:rsidRPr="00E80BC3">
        <w:rPr>
          <w:lang w:eastAsia="ru-RU"/>
        </w:rPr>
        <w:t>Рабочего ул, Д. 68</w:t>
      </w:r>
    </w:p>
    <w:p w:rsidR="00093A1B" w:rsidRPr="00A30B17" w:rsidRDefault="004B7CED" w:rsidP="00E80BC3">
      <w:pPr>
        <w:jc w:val="both"/>
        <w:rPr>
          <w:lang w:eastAsia="ru-RU"/>
        </w:rPr>
      </w:pPr>
      <w:r>
        <w:rPr>
          <w:lang w:eastAsia="ru-RU"/>
        </w:rPr>
        <w:t>Почтовый</w:t>
      </w:r>
      <w:r w:rsidRPr="00A30B17">
        <w:rPr>
          <w:lang w:eastAsia="ru-RU"/>
        </w:rPr>
        <w:t xml:space="preserve"> </w:t>
      </w:r>
      <w:r>
        <w:rPr>
          <w:lang w:eastAsia="ru-RU"/>
        </w:rPr>
        <w:t>адрес</w:t>
      </w:r>
      <w:r w:rsidRPr="00A30B17">
        <w:rPr>
          <w:lang w:eastAsia="ru-RU"/>
        </w:rPr>
        <w:t xml:space="preserve">: </w:t>
      </w:r>
      <w:r w:rsidRPr="00A30B17">
        <w:rPr>
          <w:noProof/>
          <w:lang w:eastAsia="ru-RU"/>
        </w:rPr>
        <w:t>Российская</w:t>
      </w:r>
      <w:r w:rsidRPr="00E80BC3">
        <w:rPr>
          <w:noProof/>
          <w:lang w:eastAsia="ru-RU"/>
        </w:rPr>
        <w:t xml:space="preserve"> </w:t>
      </w:r>
      <w:r w:rsidRPr="00A30B17">
        <w:rPr>
          <w:noProof/>
          <w:lang w:eastAsia="ru-RU"/>
        </w:rPr>
        <w:t>Федерация</w:t>
      </w:r>
      <w:r w:rsidRPr="00E80BC3">
        <w:rPr>
          <w:lang w:eastAsia="ru-RU"/>
        </w:rPr>
        <w:t>, 672039, Забайкальский край, Чита г, Забайкальского Рабочего, Д. 68</w:t>
      </w:r>
    </w:p>
    <w:p w:rsidR="00093A1B" w:rsidRPr="00860FEB" w:rsidRDefault="004B7CED" w:rsidP="00E80BC3">
      <w:pPr>
        <w:jc w:val="both"/>
        <w:rPr>
          <w:lang w:eastAsia="ru-RU"/>
        </w:rPr>
      </w:pPr>
      <w:r>
        <w:rPr>
          <w:lang w:eastAsia="ru-RU"/>
        </w:rPr>
        <w:t>Телефон</w:t>
      </w:r>
      <w:r w:rsidRPr="00860FEB">
        <w:rPr>
          <w:lang w:eastAsia="ru-RU"/>
        </w:rPr>
        <w:t xml:space="preserve">: </w:t>
      </w:r>
      <w:r w:rsidRPr="00860FEB">
        <w:rPr>
          <w:noProof/>
          <w:lang w:eastAsia="ru-RU"/>
        </w:rPr>
        <w:t>7-3022-212003</w:t>
      </w:r>
    </w:p>
    <w:p w:rsidR="00093A1B" w:rsidRPr="00860FEB" w:rsidRDefault="004B7CED" w:rsidP="00E80BC3">
      <w:pPr>
        <w:jc w:val="both"/>
        <w:rPr>
          <w:lang w:eastAsia="ru-RU"/>
        </w:rPr>
      </w:pPr>
      <w:r>
        <w:rPr>
          <w:lang w:eastAsia="ru-RU"/>
        </w:rPr>
        <w:t>Адрес</w:t>
      </w:r>
      <w:r w:rsidRPr="00860FEB">
        <w:rPr>
          <w:lang w:eastAsia="ru-RU"/>
        </w:rPr>
        <w:t xml:space="preserve"> </w:t>
      </w:r>
      <w:r>
        <w:rPr>
          <w:lang w:eastAsia="ru-RU"/>
        </w:rPr>
        <w:t>электронной</w:t>
      </w:r>
      <w:r w:rsidRPr="00860FEB">
        <w:rPr>
          <w:lang w:eastAsia="ru-RU"/>
        </w:rPr>
        <w:t xml:space="preserve"> </w:t>
      </w:r>
      <w:r>
        <w:rPr>
          <w:lang w:eastAsia="ru-RU"/>
        </w:rPr>
        <w:t>почты</w:t>
      </w:r>
      <w:r w:rsidRPr="00860FEB">
        <w:rPr>
          <w:lang w:eastAsia="ru-RU"/>
        </w:rPr>
        <w:t xml:space="preserve">: </w:t>
      </w:r>
      <w:r w:rsidRPr="00860FEB">
        <w:rPr>
          <w:noProof/>
          <w:lang w:eastAsia="ru-RU"/>
        </w:rPr>
        <w:t>asup</w:t>
      </w:r>
      <w:r w:rsidRPr="00E80BC3">
        <w:rPr>
          <w:noProof/>
          <w:lang w:eastAsia="ru-RU"/>
        </w:rPr>
        <w:t>@</w:t>
      </w:r>
      <w:r w:rsidRPr="00860FEB">
        <w:rPr>
          <w:noProof/>
          <w:lang w:eastAsia="ru-RU"/>
        </w:rPr>
        <w:t>gkusez</w:t>
      </w:r>
      <w:r w:rsidRPr="00E80BC3">
        <w:rPr>
          <w:noProof/>
          <w:lang w:eastAsia="ru-RU"/>
        </w:rPr>
        <w:t>.</w:t>
      </w:r>
      <w:r w:rsidRPr="00860FEB">
        <w:rPr>
          <w:noProof/>
          <w:lang w:eastAsia="ru-RU"/>
        </w:rPr>
        <w:t>ru</w:t>
      </w:r>
    </w:p>
    <w:p w:rsidR="00093A1B" w:rsidRPr="00B31966" w:rsidRDefault="004B7CED" w:rsidP="00E80BC3">
      <w:pPr>
        <w:jc w:val="both"/>
        <w:rPr>
          <w:b/>
        </w:rPr>
      </w:pPr>
      <w:r>
        <w:rPr>
          <w:lang w:eastAsia="ru-RU"/>
        </w:rPr>
        <w:t>Ответственное лицо –</w:t>
      </w:r>
      <w:r w:rsidRPr="00B31966">
        <w:rPr>
          <w:lang w:eastAsia="ru-RU"/>
        </w:rPr>
        <w:t xml:space="preserve"> </w:t>
      </w:r>
      <w:r>
        <w:rPr>
          <w:noProof/>
          <w:lang w:eastAsia="ru-RU"/>
        </w:rPr>
        <w:t>Никитина Наталья Сергеевна</w:t>
      </w:r>
      <w:r w:rsidRPr="00B31966">
        <w:rPr>
          <w:lang w:eastAsia="ru-RU"/>
        </w:rPr>
        <w:t>.</w:t>
      </w:r>
    </w:p>
    <w:p w:rsidR="00A30B17" w:rsidRDefault="004B7CED" w:rsidP="00E80BC3">
      <w:pPr>
        <w:jc w:val="both"/>
        <w:rPr>
          <w:b/>
          <w:lang w:eastAsia="ru-RU"/>
        </w:rPr>
      </w:pPr>
    </w:p>
    <w:p w:rsidR="00A30B17" w:rsidRPr="003F2DE2" w:rsidRDefault="004B7CED" w:rsidP="00E80BC3">
      <w:pPr>
        <w:jc w:val="both"/>
        <w:rPr>
          <w:b/>
          <w:lang w:eastAsia="ru-RU"/>
        </w:rPr>
      </w:pPr>
      <w:r w:rsidRPr="00C01ED9">
        <w:rPr>
          <w:b/>
          <w:lang w:eastAsia="ru-RU"/>
        </w:rPr>
        <w:t>Контрактная</w:t>
      </w:r>
      <w:r w:rsidRPr="003F2DE2">
        <w:rPr>
          <w:b/>
          <w:lang w:eastAsia="ru-RU"/>
        </w:rPr>
        <w:t xml:space="preserve"> </w:t>
      </w:r>
      <w:r w:rsidRPr="00C01ED9">
        <w:rPr>
          <w:b/>
          <w:lang w:eastAsia="ru-RU"/>
        </w:rPr>
        <w:t>служба</w:t>
      </w:r>
      <w:r w:rsidRPr="003F2DE2">
        <w:rPr>
          <w:b/>
          <w:lang w:eastAsia="ru-RU"/>
        </w:rPr>
        <w:t xml:space="preserve">, </w:t>
      </w:r>
      <w:r w:rsidRPr="00C01ED9">
        <w:rPr>
          <w:b/>
          <w:lang w:eastAsia="ru-RU"/>
        </w:rPr>
        <w:t>контрактный</w:t>
      </w:r>
      <w:r w:rsidRPr="003F2DE2">
        <w:rPr>
          <w:b/>
          <w:lang w:eastAsia="ru-RU"/>
        </w:rPr>
        <w:t xml:space="preserve"> </w:t>
      </w:r>
      <w:r w:rsidRPr="00C01ED9">
        <w:rPr>
          <w:b/>
          <w:lang w:eastAsia="ru-RU"/>
        </w:rPr>
        <w:t>управляющий</w:t>
      </w:r>
      <w:r w:rsidRPr="003F2DE2">
        <w:rPr>
          <w:b/>
          <w:lang w:eastAsia="ru-RU"/>
        </w:rPr>
        <w:t>.</w:t>
      </w:r>
    </w:p>
    <w:p w:rsidR="00A30B17" w:rsidRPr="00E80BC3" w:rsidRDefault="004B7CED" w:rsidP="00E80BC3">
      <w:pPr>
        <w:pStyle w:val="a4"/>
        <w:spacing w:after="0"/>
        <w:ind w:left="0"/>
        <w:jc w:val="both"/>
        <w:rPr>
          <w:color w:val="auto"/>
          <w:szCs w:val="24"/>
        </w:rPr>
      </w:pPr>
      <w:r w:rsidRPr="00E80BC3">
        <w:rPr>
          <w:rStyle w:val="labelbodytext11"/>
          <w:noProof/>
          <w:color w:val="auto"/>
          <w:sz w:val="24"/>
          <w:szCs w:val="24"/>
        </w:rPr>
        <w:t>Контрактный управляющий</w:t>
      </w:r>
    </w:p>
    <w:p w:rsidR="00A30B17" w:rsidRPr="00664583" w:rsidRDefault="004B7CED" w:rsidP="00E80BC3">
      <w:pPr>
        <w:suppressAutoHyphens w:val="0"/>
        <w:autoSpaceDE w:val="0"/>
        <w:autoSpaceDN w:val="0"/>
        <w:adjustRightInd w:val="0"/>
        <w:jc w:val="both"/>
        <w:rPr>
          <w:color w:val="auto"/>
          <w:szCs w:val="24"/>
          <w:lang w:eastAsia="ru-RU"/>
        </w:rPr>
      </w:pPr>
      <w:r w:rsidRPr="00664583">
        <w:rPr>
          <w:color w:val="auto"/>
          <w:szCs w:val="24"/>
          <w:lang w:eastAsia="ru-RU"/>
        </w:rPr>
        <w:t>Ф.И.О.: Радков</w:t>
      </w:r>
      <w:r w:rsidRPr="00E80BC3">
        <w:rPr>
          <w:color w:val="auto"/>
          <w:szCs w:val="24"/>
          <w:lang w:eastAsia="ru-RU"/>
        </w:rPr>
        <w:t xml:space="preserve"> </w:t>
      </w:r>
      <w:r w:rsidRPr="00664583">
        <w:rPr>
          <w:color w:val="auto"/>
          <w:szCs w:val="24"/>
          <w:lang w:eastAsia="ru-RU"/>
        </w:rPr>
        <w:t>Алексей</w:t>
      </w:r>
      <w:r w:rsidRPr="00E80BC3">
        <w:rPr>
          <w:color w:val="auto"/>
          <w:szCs w:val="24"/>
          <w:lang w:eastAsia="ru-RU"/>
        </w:rPr>
        <w:t xml:space="preserve"> </w:t>
      </w:r>
      <w:r w:rsidRPr="00664583">
        <w:rPr>
          <w:color w:val="auto"/>
          <w:szCs w:val="24"/>
          <w:lang w:eastAsia="ru-RU"/>
        </w:rPr>
        <w:t>Сергеевич</w:t>
      </w:r>
    </w:p>
    <w:p w:rsidR="00A30B17" w:rsidRPr="00664583" w:rsidRDefault="004B7CED" w:rsidP="00E80BC3">
      <w:pPr>
        <w:suppressAutoHyphens w:val="0"/>
        <w:autoSpaceDE w:val="0"/>
        <w:autoSpaceDN w:val="0"/>
        <w:adjustRightInd w:val="0"/>
        <w:jc w:val="both"/>
        <w:rPr>
          <w:color w:val="auto"/>
          <w:szCs w:val="24"/>
          <w:lang w:eastAsia="ru-RU"/>
        </w:rPr>
      </w:pPr>
      <w:r w:rsidRPr="00664583">
        <w:rPr>
          <w:color w:val="auto"/>
          <w:szCs w:val="24"/>
          <w:lang w:eastAsia="ru-RU"/>
        </w:rPr>
        <w:t>Должность: Первый заместитель директора</w:t>
      </w:r>
    </w:p>
    <w:p w:rsidR="00A30B17" w:rsidRPr="00664583" w:rsidRDefault="004B7CED" w:rsidP="00E80BC3">
      <w:pPr>
        <w:suppressAutoHyphens w:val="0"/>
        <w:jc w:val="both"/>
        <w:rPr>
          <w:color w:val="auto"/>
          <w:szCs w:val="24"/>
          <w:lang w:eastAsia="ru-RU"/>
        </w:rPr>
      </w:pPr>
      <w:r w:rsidRPr="00664583">
        <w:rPr>
          <w:color w:val="auto"/>
          <w:szCs w:val="24"/>
          <w:lang w:eastAsia="ru-RU"/>
        </w:rPr>
        <w:t xml:space="preserve">Контактный телефон: </w:t>
      </w:r>
      <w:r w:rsidRPr="00664583">
        <w:rPr>
          <w:noProof/>
          <w:color w:val="auto"/>
          <w:szCs w:val="24"/>
          <w:lang w:eastAsia="ru-RU"/>
        </w:rPr>
        <w:t>7-3022-212139</w:t>
      </w:r>
    </w:p>
    <w:p w:rsidR="00093A1B" w:rsidRDefault="004B7CED" w:rsidP="00E80BC3">
      <w:pPr>
        <w:tabs>
          <w:tab w:val="left" w:pos="5805"/>
          <w:tab w:val="right" w:pos="10259"/>
        </w:tabs>
        <w:jc w:val="both"/>
      </w:pPr>
    </w:p>
    <w:p w:rsidR="00093A1B" w:rsidRDefault="004B7CED" w:rsidP="00E80BC3">
      <w:pPr>
        <w:tabs>
          <w:tab w:val="left" w:pos="5805"/>
          <w:tab w:val="right" w:pos="10259"/>
        </w:tabs>
        <w:jc w:val="both"/>
      </w:pPr>
      <w:r>
        <w:rPr>
          <w:b/>
        </w:rPr>
        <w:t>Наименование объекта закупки.</w:t>
      </w:r>
    </w:p>
    <w:p w:rsidR="00AF7EA1" w:rsidRPr="00B31966" w:rsidRDefault="004B7CED" w:rsidP="00E80BC3">
      <w:pPr>
        <w:suppressAutoHyphens w:val="0"/>
        <w:rPr>
          <w:lang w:eastAsia="ru-RU"/>
        </w:rPr>
      </w:pPr>
      <w:r w:rsidRPr="000A32C5">
        <w:rPr>
          <w:lang w:eastAsia="ru-RU"/>
        </w:rPr>
        <w:t>Ремонт моста</w:t>
      </w:r>
      <w:r w:rsidRPr="000A32C5">
        <w:rPr>
          <w:lang w:eastAsia="ru-RU"/>
        </w:rPr>
        <w:t xml:space="preserve"> L=13,4 м.п., Г=7м на км 333+070 автомобильной дороги Могойтуй-Сретенск-Олочи в Шелопугинском муниципальном округе Забайкальского края</w:t>
      </w:r>
      <w:r w:rsidRPr="00B31966">
        <w:rPr>
          <w:lang w:eastAsia="ru-RU"/>
        </w:rPr>
        <w:t>.</w:t>
      </w:r>
    </w:p>
    <w:p w:rsidR="00093A1B" w:rsidRDefault="004B7CED" w:rsidP="00E80BC3">
      <w:pPr>
        <w:ind w:firstLine="540"/>
        <w:jc w:val="both"/>
      </w:pPr>
    </w:p>
    <w:p w:rsidR="00031B23" w:rsidRDefault="004B7CED" w:rsidP="00E80BC3">
      <w:pPr>
        <w:suppressAutoHyphens w:val="0"/>
        <w:jc w:val="both"/>
        <w:rPr>
          <w:b/>
          <w:lang w:eastAsia="ru-RU"/>
        </w:rPr>
      </w:pPr>
      <w:r w:rsidRPr="00A30B17">
        <w:rPr>
          <w:b/>
          <w:lang w:eastAsia="ru-RU"/>
        </w:rPr>
        <w:t>1</w:t>
      </w:r>
      <w:r>
        <w:rPr>
          <w:b/>
          <w:lang w:eastAsia="ru-RU"/>
        </w:rPr>
        <w:t>. Обоснование начальной (максимальной) цены контракта.</w:t>
      </w:r>
    </w:p>
    <w:p w:rsidR="00031B23" w:rsidRDefault="004B7CED" w:rsidP="00E80BC3">
      <w:pPr>
        <w:suppressAutoHyphens w:val="0"/>
        <w:ind w:right="-2"/>
        <w:jc w:val="both"/>
        <w:rPr>
          <w:lang w:eastAsia="ru-RU"/>
        </w:rPr>
      </w:pPr>
      <w:r>
        <w:rPr>
          <w:noProof/>
          <w:lang w:eastAsia="ru-RU"/>
        </w:rPr>
        <w:t>В соответствии с</w:t>
      </w:r>
      <w:r>
        <w:rPr>
          <w:lang w:eastAsia="ru-RU"/>
        </w:rPr>
        <w:t xml:space="preserve"> требованиями п. 1 ч. 9 ст. 22 Федерального зак</w:t>
      </w:r>
      <w:r>
        <w:rPr>
          <w:lang w:eastAsia="ru-RU"/>
        </w:rPr>
        <w:t>она № 44 от 5 апреля 2013 года «О контрактной системе в сфере закупок товаров, работ, услуг для обеспечения государственных и муниципальных нужд» ГКУ «Забавтодор» использован проектно-сметный метод, который заключается в определении начальной (максимальной</w:t>
      </w:r>
      <w:r>
        <w:rPr>
          <w:lang w:eastAsia="ru-RU"/>
        </w:rPr>
        <w:t>) цены контракта на основании сводного сметного расчета, разработанного в соответствии с методиками и нормативами (Методика определения стоимости строительства, реконструкции, капитального ремонта, сноса объектов капитального строительства, работ по сохран</w:t>
      </w:r>
      <w:r>
        <w:rPr>
          <w:lang w:eastAsia="ru-RU"/>
        </w:rPr>
        <w:t>ению объектов культурного наследия (памятников истории и культуры) народов Российской Федерации на территории Российской Федерации, утвержденная приказом № 421/пр от 4 августа 2020г.) в редакции приказа от 07.07.22 № 557/пр.и приказа от 20.01.24 №55/пр и н</w:t>
      </w:r>
      <w:r>
        <w:rPr>
          <w:lang w:eastAsia="ru-RU"/>
        </w:rPr>
        <w:t>а основании приказа от 23.12.19 № 841/пр (с изм. )«Об утверждении Порядка определения начальной (максимальной) цены контракта и методики составления сметы контракта, предметом которого являются строительство, реконструкция, капитальный ремонт объектов капи</w:t>
      </w:r>
      <w:r>
        <w:rPr>
          <w:lang w:eastAsia="ru-RU"/>
        </w:rPr>
        <w:t>тального строительства».</w:t>
      </w:r>
    </w:p>
    <w:p w:rsidR="00572BBE" w:rsidRDefault="004B7CED" w:rsidP="00E80BC3">
      <w:pPr>
        <w:suppressAutoHyphens w:val="0"/>
        <w:ind w:right="-2"/>
        <w:jc w:val="both"/>
        <w:rPr>
          <w:lang w:eastAsia="ru-RU"/>
        </w:rPr>
      </w:pPr>
      <w:r>
        <w:rPr>
          <w:lang w:eastAsia="ru-RU"/>
        </w:rPr>
        <w:t>Сметная стоимость определена ресурсно-индексным методом с использованием федеральных сметных нормативных баз (ФСНБ -редакция 2022 г с изм.1-11.), утвержденным Приказом Минстроя РФ от 30.12.2021 г. № 1046/пр (с учетом изменений и до</w:t>
      </w:r>
      <w:r>
        <w:rPr>
          <w:lang w:eastAsia="ru-RU"/>
        </w:rPr>
        <w:t>полнений) и включенным в Федеральный реестр сметных нормативов).</w:t>
      </w:r>
    </w:p>
    <w:p w:rsidR="00572BBE" w:rsidRDefault="004B7CED" w:rsidP="00E80BC3">
      <w:pPr>
        <w:suppressAutoHyphens w:val="0"/>
        <w:ind w:right="-2"/>
        <w:jc w:val="both"/>
        <w:rPr>
          <w:lang w:eastAsia="ru-RU"/>
        </w:rPr>
      </w:pPr>
      <w:r>
        <w:rPr>
          <w:lang w:eastAsia="ru-RU"/>
        </w:rPr>
        <w:lastRenderedPageBreak/>
        <w:t>Индексы прогнозной инфляции приняты в соответствии с письмом Минэкономразвития РФ от 28.09.22 №36759-ВД/Д14и (размещённого на официальном сайте Минэкономразвития ) ''О разработке прогноза соц</w:t>
      </w:r>
      <w:r>
        <w:rPr>
          <w:lang w:eastAsia="ru-RU"/>
        </w:rPr>
        <w:t>иально-экономического развития РФ на 2023 год и на плановый период 2024 и 2025 годов'', с учетом индексов фактической инфляции, размещенных на официальном сайте Федеральной службы государственной статистики</w:t>
      </w:r>
    </w:p>
    <w:p w:rsidR="00031B23" w:rsidRDefault="004B7CED" w:rsidP="00E80BC3">
      <w:pPr>
        <w:suppressAutoHyphens w:val="0"/>
        <w:ind w:right="-2"/>
        <w:jc w:val="both"/>
        <w:rPr>
          <w:lang w:eastAsia="ru-RU"/>
        </w:rPr>
      </w:pPr>
      <w:r>
        <w:rPr>
          <w:lang w:eastAsia="ru-RU"/>
        </w:rPr>
        <w:t xml:space="preserve">Сметный расчет и Расчет начальной (максимальной) </w:t>
      </w:r>
      <w:r w:rsidR="00E80BC3">
        <w:rPr>
          <w:lang w:eastAsia="ru-RU"/>
        </w:rPr>
        <w:t>цены контракта прилагаются.</w:t>
      </w:r>
    </w:p>
    <w:p w:rsidR="00031B23" w:rsidRPr="00031B23" w:rsidRDefault="004B7CED" w:rsidP="00E80BC3">
      <w:pPr>
        <w:suppressAutoHyphens w:val="0"/>
        <w:ind w:right="-2"/>
        <w:jc w:val="both"/>
        <w:rPr>
          <w:lang w:eastAsia="en-US"/>
        </w:rPr>
      </w:pPr>
    </w:p>
    <w:p w:rsidR="00031B23" w:rsidRDefault="004B7CED" w:rsidP="00E80BC3">
      <w:pPr>
        <w:ind w:right="-2"/>
        <w:jc w:val="both"/>
        <w:rPr>
          <w:b/>
          <w:lang w:eastAsia="ru-RU"/>
        </w:rPr>
      </w:pPr>
      <w:r w:rsidRPr="00A30B17">
        <w:rPr>
          <w:b/>
        </w:rPr>
        <w:t>2</w:t>
      </w:r>
      <w:r>
        <w:rPr>
          <w:b/>
        </w:rPr>
        <w:t xml:space="preserve">. </w:t>
      </w:r>
      <w:r>
        <w:rPr>
          <w:b/>
          <w:lang w:eastAsia="ru-RU"/>
        </w:rPr>
        <w:t>Требования, предъявляемые к участникам закупки.</w:t>
      </w:r>
    </w:p>
    <w:p w:rsidR="00031B23" w:rsidRPr="00C01ED9" w:rsidRDefault="004B7CED" w:rsidP="00E80BC3">
      <w:pPr>
        <w:suppressAutoHyphens w:val="0"/>
        <w:autoSpaceDE w:val="0"/>
        <w:autoSpaceDN w:val="0"/>
        <w:adjustRightInd w:val="0"/>
        <w:ind w:right="-2" w:firstLine="540"/>
        <w:jc w:val="both"/>
        <w:rPr>
          <w:color w:val="auto"/>
          <w:szCs w:val="24"/>
          <w:lang w:eastAsia="ru-RU"/>
        </w:rPr>
      </w:pPr>
      <w:r w:rsidRPr="00C01ED9">
        <w:rPr>
          <w:color w:val="auto"/>
          <w:szCs w:val="24"/>
          <w:lang w:eastAsia="ru-RU"/>
        </w:rPr>
        <w:t>Устанавливаются следующие единые требования к участникам закупки:</w:t>
      </w:r>
    </w:p>
    <w:p w:rsidR="00860FEB" w:rsidRDefault="004B7CED" w:rsidP="00E80BC3">
      <w:pPr>
        <w:suppressAutoHyphens w:val="0"/>
        <w:ind w:right="-2" w:firstLine="720"/>
        <w:jc w:val="both"/>
        <w:rPr>
          <w:color w:val="auto"/>
          <w:szCs w:val="24"/>
        </w:rPr>
      </w:pPr>
      <w:r>
        <w:rPr>
          <w:lang w:eastAsia="ru-RU"/>
        </w:rPr>
        <w:t xml:space="preserve">1) </w:t>
      </w:r>
      <w:r w:rsidRPr="00C01ED9">
        <w:rPr>
          <w:color w:val="auto"/>
          <w:szCs w:val="24"/>
          <w:lang w:eastAsia="ru-RU"/>
        </w:rPr>
        <w:t xml:space="preserve">соответствие требованиям, установленным в соответствии с законодательством Российской Федерации к лицам, </w:t>
      </w:r>
      <w:r w:rsidRPr="00C01ED9">
        <w:rPr>
          <w:color w:val="auto"/>
          <w:szCs w:val="24"/>
          <w:lang w:eastAsia="ru-RU"/>
        </w:rPr>
        <w:t>осуществляющим поставку товара, выполнение работы, оказание услуги, являющихся объектом закупки</w:t>
      </w:r>
      <w:r>
        <w:rPr>
          <w:lang w:eastAsia="ru-RU"/>
        </w:rPr>
        <w:t xml:space="preserve">: </w:t>
      </w:r>
      <w:r>
        <w:rPr>
          <w:color w:val="auto"/>
          <w:szCs w:val="24"/>
        </w:rPr>
        <w:t>не установлено;</w:t>
      </w:r>
    </w:p>
    <w:p w:rsidR="00860FEB" w:rsidRPr="00860FEB" w:rsidRDefault="004B7CED" w:rsidP="00860FEB">
      <w:pPr>
        <w:suppressAutoHyphens w:val="0"/>
        <w:ind w:firstLine="720"/>
        <w:jc w:val="both"/>
        <w:rPr>
          <w:szCs w:val="24"/>
        </w:rPr>
      </w:pPr>
    </w:p>
    <w:p w:rsidR="00E80BC3" w:rsidRDefault="00E80BC3" w:rsidP="00E80BC3">
      <w:pPr>
        <w:suppressAutoHyphens w:val="0"/>
        <w:ind w:firstLine="720"/>
        <w:jc w:val="both"/>
        <w:rPr>
          <w:b/>
          <w:bCs/>
          <w:lang w:eastAsia="ru-RU"/>
        </w:rPr>
      </w:pPr>
      <w:r>
        <w:rPr>
          <w:b/>
          <w:bCs/>
          <w:lang w:eastAsia="ru-RU"/>
        </w:rPr>
        <w:t xml:space="preserve">Дополнительные требования в соответствии с частью 2 статьи 31 Федерального закона № 44-ФЗ: </w:t>
      </w:r>
    </w:p>
    <w:tbl>
      <w:tblPr>
        <w:tblStyle w:val="ae"/>
        <w:tblW w:w="9918" w:type="dxa"/>
        <w:tblLook w:val="04A0" w:firstRow="1" w:lastRow="0" w:firstColumn="1" w:lastColumn="0" w:noHBand="0" w:noVBand="1"/>
      </w:tblPr>
      <w:tblGrid>
        <w:gridCol w:w="4672"/>
        <w:gridCol w:w="5246"/>
      </w:tblGrid>
      <w:tr w:rsidR="00E80BC3" w:rsidTr="00C83F63">
        <w:tc>
          <w:tcPr>
            <w:tcW w:w="4672" w:type="dxa"/>
            <w:tcBorders>
              <w:top w:val="single" w:sz="4" w:space="0" w:color="auto"/>
              <w:left w:val="single" w:sz="4" w:space="0" w:color="auto"/>
              <w:bottom w:val="single" w:sz="4" w:space="0" w:color="auto"/>
              <w:right w:val="single" w:sz="4" w:space="0" w:color="auto"/>
            </w:tcBorders>
            <w:hideMark/>
          </w:tcPr>
          <w:p w:rsidR="00E80BC3" w:rsidRDefault="00E80BC3" w:rsidP="00C83F63">
            <w:pPr>
              <w:jc w:val="center"/>
              <w:rPr>
                <w:b/>
              </w:rPr>
            </w:pPr>
            <w:r>
              <w:rPr>
                <w:b/>
                <w:szCs w:val="24"/>
              </w:rPr>
              <w:t>Дополнительные требования к участникам закупки</w:t>
            </w:r>
          </w:p>
        </w:tc>
        <w:tc>
          <w:tcPr>
            <w:tcW w:w="5246" w:type="dxa"/>
            <w:tcBorders>
              <w:top w:val="single" w:sz="4" w:space="0" w:color="auto"/>
              <w:left w:val="single" w:sz="4" w:space="0" w:color="auto"/>
              <w:bottom w:val="single" w:sz="4" w:space="0" w:color="auto"/>
              <w:right w:val="single" w:sz="4" w:space="0" w:color="auto"/>
            </w:tcBorders>
            <w:hideMark/>
          </w:tcPr>
          <w:p w:rsidR="00E80BC3" w:rsidRDefault="00E80BC3" w:rsidP="00C83F63">
            <w:pPr>
              <w:jc w:val="center"/>
              <w:rPr>
                <w:b/>
              </w:rPr>
            </w:pPr>
            <w:r>
              <w:rPr>
                <w:b/>
                <w:szCs w:val="24"/>
              </w:rPr>
              <w:t>Информация и документы, подтверждающие соответствие участников закупки дополнительным требованиям</w:t>
            </w:r>
          </w:p>
        </w:tc>
      </w:tr>
      <w:tr w:rsidR="00E80BC3" w:rsidTr="00C83F63">
        <w:tc>
          <w:tcPr>
            <w:tcW w:w="4672" w:type="dxa"/>
            <w:tcBorders>
              <w:top w:val="single" w:sz="4" w:space="0" w:color="auto"/>
              <w:left w:val="single" w:sz="4" w:space="0" w:color="auto"/>
              <w:bottom w:val="single" w:sz="4" w:space="0" w:color="auto"/>
              <w:right w:val="single" w:sz="4" w:space="0" w:color="auto"/>
            </w:tcBorders>
            <w:hideMark/>
          </w:tcPr>
          <w:p w:rsidR="00E80BC3" w:rsidRDefault="00E80BC3" w:rsidP="00C83F63">
            <w:pPr>
              <w:autoSpaceDE w:val="0"/>
              <w:autoSpaceDN w:val="0"/>
              <w:adjustRightInd w:val="0"/>
              <w:rPr>
                <w:szCs w:val="24"/>
              </w:rPr>
            </w:pPr>
            <w:r>
              <w:rPr>
                <w:szCs w:val="24"/>
              </w:rPr>
              <w:t>Н</w:t>
            </w:r>
            <w:r w:rsidRPr="00F9399C">
              <w:rPr>
                <w:szCs w:val="24"/>
              </w:rPr>
              <w:t>аличие у участника закупки одного из следующих видов опыта выполнения работ:</w:t>
            </w:r>
          </w:p>
          <w:p w:rsidR="00E80BC3" w:rsidRPr="003D0DB2" w:rsidRDefault="00E80BC3" w:rsidP="00C83F63">
            <w:pPr>
              <w:autoSpaceDE w:val="0"/>
              <w:autoSpaceDN w:val="0"/>
              <w:adjustRightInd w:val="0"/>
              <w:rPr>
                <w:szCs w:val="24"/>
              </w:rPr>
            </w:pPr>
            <w:r w:rsidRPr="003D0DB2">
              <w:rPr>
                <w:szCs w:val="24"/>
              </w:rPr>
              <w:t>1) опыт исполнения договора, предусматривающего выполнение работ по ремонту, содержанию автомобильной дороги;</w:t>
            </w:r>
          </w:p>
          <w:p w:rsidR="00E80BC3" w:rsidRPr="003D0DB2" w:rsidRDefault="00E80BC3" w:rsidP="00C83F63">
            <w:pPr>
              <w:autoSpaceDE w:val="0"/>
              <w:autoSpaceDN w:val="0"/>
              <w:adjustRightInd w:val="0"/>
              <w:rPr>
                <w:szCs w:val="24"/>
              </w:rPr>
            </w:pPr>
            <w:r w:rsidRPr="003D0DB2">
              <w:rPr>
                <w:szCs w:val="24"/>
              </w:rPr>
              <w:t>2) опыт исполнения договора, предусматривающего выполнение работ по капитальному ремонту автомобильной дороги;</w:t>
            </w:r>
          </w:p>
          <w:p w:rsidR="00E80BC3" w:rsidRPr="003D0DB2" w:rsidRDefault="00E80BC3" w:rsidP="00C83F63">
            <w:pPr>
              <w:autoSpaceDE w:val="0"/>
              <w:autoSpaceDN w:val="0"/>
              <w:adjustRightInd w:val="0"/>
              <w:rPr>
                <w:szCs w:val="24"/>
              </w:rPr>
            </w:pPr>
            <w:r w:rsidRPr="003D0DB2">
              <w:rPr>
                <w:szCs w:val="24"/>
              </w:rPr>
              <w:t>3) опыт исполнения договора строительного подряда, предусматривающего выполнение работ по строительству, реконструкции автомобильной дороги;</w:t>
            </w:r>
          </w:p>
          <w:p w:rsidR="00E80BC3" w:rsidRPr="003D0DB2" w:rsidRDefault="00E80BC3" w:rsidP="00C83F63">
            <w:pPr>
              <w:autoSpaceDE w:val="0"/>
              <w:autoSpaceDN w:val="0"/>
              <w:adjustRightInd w:val="0"/>
              <w:rPr>
                <w:szCs w:val="24"/>
              </w:rPr>
            </w:pPr>
            <w:r w:rsidRPr="003D0DB2">
              <w:rPr>
                <w:szCs w:val="24"/>
              </w:rPr>
              <w:t>4) опыт выполнения участником закупки, являющимся застройщиком, работ по строительству, реконструкции автомобильной дороги.</w:t>
            </w:r>
          </w:p>
          <w:p w:rsidR="00E80BC3" w:rsidRPr="003D0DB2" w:rsidRDefault="00E80BC3" w:rsidP="00C83F63">
            <w:pPr>
              <w:suppressAutoHyphens w:val="0"/>
              <w:autoSpaceDE w:val="0"/>
              <w:autoSpaceDN w:val="0"/>
              <w:adjustRightInd w:val="0"/>
              <w:rPr>
                <w:rFonts w:eastAsiaTheme="minorHAnsi"/>
                <w:szCs w:val="24"/>
                <w:lang w:eastAsia="en-US"/>
              </w:rPr>
            </w:pPr>
            <w:r w:rsidRPr="003D0DB2">
              <w:rPr>
                <w:szCs w:val="24"/>
              </w:rPr>
              <w:t>Цена выполненных работ по договорам, предусмотренным пунктами 1, 2 или 3 настоящей графы настоящей позиции, цена выполненных работ, предусмотренных пунктом 4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5246" w:type="dxa"/>
            <w:tcBorders>
              <w:top w:val="single" w:sz="4" w:space="0" w:color="auto"/>
              <w:left w:val="single" w:sz="4" w:space="0" w:color="auto"/>
              <w:bottom w:val="single" w:sz="4" w:space="0" w:color="auto"/>
              <w:right w:val="single" w:sz="4" w:space="0" w:color="auto"/>
            </w:tcBorders>
            <w:hideMark/>
          </w:tcPr>
          <w:p w:rsidR="00E80BC3" w:rsidRPr="00F9399C" w:rsidRDefault="00E80BC3" w:rsidP="00C83F63">
            <w:pPr>
              <w:autoSpaceDE w:val="0"/>
              <w:autoSpaceDN w:val="0"/>
              <w:adjustRightInd w:val="0"/>
              <w:jc w:val="both"/>
              <w:rPr>
                <w:szCs w:val="24"/>
              </w:rPr>
            </w:pPr>
            <w:r>
              <w:rPr>
                <w:szCs w:val="24"/>
              </w:rPr>
              <w:t>В</w:t>
            </w:r>
            <w:r w:rsidRPr="00F9399C">
              <w:rPr>
                <w:szCs w:val="24"/>
              </w:rPr>
              <w:t xml:space="preserve"> случае наличия опыта, предусмотренного пунктами 1 или 2 графы "Дополнительные требования к участникам закупки" настоящей позиции:</w:t>
            </w:r>
          </w:p>
          <w:p w:rsidR="00E80BC3" w:rsidRPr="00F9399C" w:rsidRDefault="00E80BC3" w:rsidP="00C83F63">
            <w:pPr>
              <w:autoSpaceDE w:val="0"/>
              <w:autoSpaceDN w:val="0"/>
              <w:adjustRightInd w:val="0"/>
              <w:jc w:val="both"/>
              <w:rPr>
                <w:szCs w:val="24"/>
              </w:rPr>
            </w:pPr>
            <w:r w:rsidRPr="00F9399C">
              <w:rPr>
                <w:szCs w:val="24"/>
              </w:rPr>
              <w:t>1) исполненный договор;</w:t>
            </w:r>
          </w:p>
          <w:p w:rsidR="00E80BC3" w:rsidRPr="00F9399C" w:rsidRDefault="00E80BC3" w:rsidP="00C83F63">
            <w:pPr>
              <w:autoSpaceDE w:val="0"/>
              <w:autoSpaceDN w:val="0"/>
              <w:adjustRightInd w:val="0"/>
              <w:jc w:val="both"/>
              <w:rPr>
                <w:szCs w:val="24"/>
              </w:rPr>
            </w:pPr>
            <w:r w:rsidRPr="00F9399C">
              <w:rPr>
                <w:szCs w:val="24"/>
              </w:rPr>
              <w:t>2) акт выполненных работ, подтверждающий цену выполненных работ.</w:t>
            </w:r>
          </w:p>
          <w:p w:rsidR="00E80BC3" w:rsidRPr="00F9399C" w:rsidRDefault="00E80BC3" w:rsidP="00C83F63">
            <w:pPr>
              <w:autoSpaceDE w:val="0"/>
              <w:autoSpaceDN w:val="0"/>
              <w:adjustRightInd w:val="0"/>
              <w:jc w:val="both"/>
              <w:rPr>
                <w:szCs w:val="24"/>
              </w:rPr>
            </w:pPr>
            <w:r w:rsidRPr="00F9399C">
              <w:rPr>
                <w:szCs w:val="24"/>
              </w:rPr>
              <w:t>В случае наличия опыта, предусмотренного пунктом 3 графы "Дополнительные требования к участникам закупки" настоящей позиции:</w:t>
            </w:r>
          </w:p>
          <w:p w:rsidR="00E80BC3" w:rsidRPr="00F9399C" w:rsidRDefault="00E80BC3" w:rsidP="00C83F63">
            <w:pPr>
              <w:autoSpaceDE w:val="0"/>
              <w:autoSpaceDN w:val="0"/>
              <w:adjustRightInd w:val="0"/>
              <w:jc w:val="both"/>
              <w:rPr>
                <w:szCs w:val="24"/>
              </w:rPr>
            </w:pPr>
            <w:r w:rsidRPr="00F9399C">
              <w:rPr>
                <w:szCs w:val="24"/>
              </w:rPr>
              <w:t>1) исполненный договор;</w:t>
            </w:r>
          </w:p>
          <w:p w:rsidR="00E80BC3" w:rsidRPr="00F9399C" w:rsidRDefault="00E80BC3" w:rsidP="00C83F63">
            <w:pPr>
              <w:autoSpaceDE w:val="0"/>
              <w:autoSpaceDN w:val="0"/>
              <w:adjustRightInd w:val="0"/>
              <w:jc w:val="both"/>
              <w:rPr>
                <w:szCs w:val="24"/>
              </w:rPr>
            </w:pPr>
            <w:r w:rsidRPr="00F9399C">
              <w:rPr>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E80BC3" w:rsidRPr="00F9399C" w:rsidRDefault="00E80BC3" w:rsidP="00C83F63">
            <w:pPr>
              <w:autoSpaceDE w:val="0"/>
              <w:autoSpaceDN w:val="0"/>
              <w:adjustRightInd w:val="0"/>
              <w:jc w:val="both"/>
              <w:rPr>
                <w:szCs w:val="24"/>
              </w:rPr>
            </w:pPr>
            <w:r w:rsidRPr="00F9399C">
              <w:rPr>
                <w:szCs w:val="24"/>
              </w:rPr>
              <w:t>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абзацем пятым настоящей графы,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p>
          <w:p w:rsidR="00E80BC3" w:rsidRPr="00F9399C" w:rsidRDefault="00E80BC3" w:rsidP="00C83F63">
            <w:pPr>
              <w:autoSpaceDE w:val="0"/>
              <w:autoSpaceDN w:val="0"/>
              <w:adjustRightInd w:val="0"/>
              <w:jc w:val="both"/>
              <w:rPr>
                <w:szCs w:val="24"/>
              </w:rPr>
            </w:pPr>
            <w:r w:rsidRPr="00F9399C">
              <w:rPr>
                <w:szCs w:val="24"/>
              </w:rPr>
              <w:t xml:space="preserve">В случае наличия опыта, предусмотренного пунктом 4 графы "Дополнительные требования </w:t>
            </w:r>
            <w:r w:rsidRPr="00F9399C">
              <w:rPr>
                <w:szCs w:val="24"/>
              </w:rPr>
              <w:lastRenderedPageBreak/>
              <w:t>к участникам закупки" настоящей позиции:</w:t>
            </w:r>
          </w:p>
          <w:p w:rsidR="00E80BC3" w:rsidRPr="00F9399C" w:rsidRDefault="00E80BC3" w:rsidP="00C83F63">
            <w:pPr>
              <w:autoSpaceDE w:val="0"/>
              <w:autoSpaceDN w:val="0"/>
              <w:adjustRightInd w:val="0"/>
              <w:jc w:val="both"/>
              <w:rPr>
                <w:szCs w:val="24"/>
              </w:rPr>
            </w:pPr>
            <w:r w:rsidRPr="00F9399C">
              <w:rPr>
                <w:szCs w:val="24"/>
              </w:rPr>
              <w:t>1) раздел "Смета на строительство, реконструкцию, капитальный ремонт, снос объекта капитального строительства" проектной документации;</w:t>
            </w:r>
          </w:p>
          <w:p w:rsidR="00E80BC3" w:rsidRDefault="00E80BC3" w:rsidP="00C83F63">
            <w:pPr>
              <w:autoSpaceDE w:val="0"/>
              <w:autoSpaceDN w:val="0"/>
              <w:adjustRightInd w:val="0"/>
              <w:jc w:val="both"/>
              <w:rPr>
                <w:szCs w:val="24"/>
              </w:rPr>
            </w:pPr>
            <w:r w:rsidRPr="00F9399C">
              <w:rPr>
                <w:szCs w:val="24"/>
              </w:rPr>
              <w:t>2) разрешение на ввод объекта капитального строительства в эксплуатацию</w:t>
            </w:r>
          </w:p>
        </w:tc>
      </w:tr>
    </w:tbl>
    <w:p w:rsidR="00663FD8" w:rsidRDefault="00E80BC3" w:rsidP="00031B23">
      <w:pPr>
        <w:suppressAutoHyphens w:val="0"/>
        <w:ind w:firstLine="720"/>
        <w:jc w:val="both"/>
        <w:rPr>
          <w:color w:val="auto"/>
          <w:szCs w:val="24"/>
          <w:lang w:eastAsia="ru-RU"/>
        </w:rPr>
      </w:pPr>
      <w:r>
        <w:rPr>
          <w:color w:val="auto"/>
          <w:szCs w:val="24"/>
          <w:lang w:eastAsia="ru-RU"/>
        </w:rPr>
        <w:lastRenderedPageBreak/>
        <w:t>О</w:t>
      </w:r>
      <w:r w:rsidRPr="00B229A7">
        <w:rPr>
          <w:color w:val="auto"/>
          <w:szCs w:val="24"/>
          <w:lang w:eastAsia="ru-RU"/>
        </w:rPr>
        <w:t>пыт исполнения договора,</w:t>
      </w:r>
      <w:r>
        <w:rPr>
          <w:color w:val="auto"/>
          <w:szCs w:val="24"/>
          <w:lang w:eastAsia="ru-RU"/>
        </w:rPr>
        <w:t xml:space="preserve"> </w:t>
      </w:r>
      <w:r w:rsidRPr="00B229A7">
        <w:rPr>
          <w:color w:val="auto"/>
          <w:szCs w:val="24"/>
          <w:lang w:eastAsia="ru-RU"/>
        </w:rPr>
        <w:t>цен</w:t>
      </w:r>
      <w:r>
        <w:rPr>
          <w:color w:val="auto"/>
          <w:szCs w:val="24"/>
          <w:lang w:eastAsia="ru-RU"/>
        </w:rPr>
        <w:t>а</w:t>
      </w:r>
      <w:r w:rsidRPr="00B229A7">
        <w:rPr>
          <w:color w:val="auto"/>
          <w:szCs w:val="24"/>
          <w:lang w:eastAsia="ru-RU"/>
        </w:rPr>
        <w:t xml:space="preserve"> поставленных товаров, выполненных работ, оказанных услуг по договору, предусмотренн</w:t>
      </w:r>
      <w:r>
        <w:rPr>
          <w:color w:val="auto"/>
          <w:szCs w:val="24"/>
          <w:lang w:eastAsia="ru-RU"/>
        </w:rPr>
        <w:t>ые</w:t>
      </w:r>
      <w:r w:rsidRPr="00B229A7">
        <w:rPr>
          <w:color w:val="auto"/>
          <w:szCs w:val="24"/>
          <w:lang w:eastAsia="ru-RU"/>
        </w:rPr>
        <w:t xml:space="preserve"> приложением в графе "Дополнительные требования к участникам закупки"</w:t>
      </w:r>
      <w:r>
        <w:rPr>
          <w:color w:val="auto"/>
          <w:szCs w:val="24"/>
          <w:lang w:eastAsia="ru-RU"/>
        </w:rPr>
        <w:t xml:space="preserve"> должны соответствовать пп.б. п.3 </w:t>
      </w:r>
      <w:r w:rsidRPr="00B229A7">
        <w:rPr>
          <w:color w:val="auto"/>
          <w:szCs w:val="24"/>
          <w:lang w:eastAsia="ru-RU"/>
        </w:rPr>
        <w:t>Постановлени</w:t>
      </w:r>
      <w:r>
        <w:rPr>
          <w:color w:val="auto"/>
          <w:szCs w:val="24"/>
          <w:lang w:eastAsia="ru-RU"/>
        </w:rPr>
        <w:t>я</w:t>
      </w:r>
      <w:r w:rsidRPr="00B229A7">
        <w:rPr>
          <w:color w:val="auto"/>
          <w:szCs w:val="24"/>
          <w:lang w:eastAsia="ru-RU"/>
        </w:rPr>
        <w:t xml:space="preserve"> Правительства РФ от 29.12.2021 N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w:t>
      </w:r>
      <w:r>
        <w:rPr>
          <w:color w:val="auto"/>
          <w:szCs w:val="24"/>
          <w:lang w:eastAsia="ru-RU"/>
        </w:rPr>
        <w:t>.</w:t>
      </w:r>
    </w:p>
    <w:p w:rsidR="00E80BC3" w:rsidRPr="00E80BC3" w:rsidRDefault="00E80BC3" w:rsidP="00031B23">
      <w:pPr>
        <w:suppressAutoHyphens w:val="0"/>
        <w:ind w:firstLine="720"/>
        <w:jc w:val="both"/>
        <w:rPr>
          <w:lang w:eastAsia="ru-RU"/>
        </w:rPr>
      </w:pPr>
      <w:bookmarkStart w:id="0" w:name="_GoBack"/>
      <w:bookmarkEnd w:id="0"/>
    </w:p>
    <w:p w:rsidR="00C077C3" w:rsidRPr="00C01ED9" w:rsidRDefault="004B7CED"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C01ED9">
        <w:rPr>
          <w:color w:val="auto"/>
          <w:szCs w:val="24"/>
          <w:lang w:eastAsia="ru-RU"/>
        </w:rPr>
        <w:t>;</w:t>
      </w:r>
    </w:p>
    <w:p w:rsidR="00C077C3" w:rsidRPr="00C01ED9" w:rsidRDefault="004B7CED"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 xml:space="preserve">3) неприостановление деятельности участника закупки в порядке, установленном </w:t>
      </w:r>
      <w:hyperlink r:id="rId7" w:history="1">
        <w:r w:rsidRPr="00C01ED9">
          <w:rPr>
            <w:color w:val="auto"/>
            <w:szCs w:val="24"/>
            <w:lang w:eastAsia="ru-RU"/>
          </w:rPr>
          <w:t>Кодексом</w:t>
        </w:r>
      </w:hyperlink>
      <w:r w:rsidRPr="00C01ED9">
        <w:rPr>
          <w:color w:val="auto"/>
          <w:szCs w:val="24"/>
          <w:lang w:eastAsia="ru-RU"/>
        </w:rPr>
        <w:t xml:space="preserve"> Российской </w:t>
      </w:r>
      <w:r w:rsidRPr="00C01ED9">
        <w:rPr>
          <w:color w:val="auto"/>
          <w:szCs w:val="24"/>
          <w:lang w:eastAsia="ru-RU"/>
        </w:rPr>
        <w:t>Федерации об административных правонарушениях;</w:t>
      </w:r>
    </w:p>
    <w:p w:rsidR="00C077C3" w:rsidRPr="00C01ED9" w:rsidRDefault="004B7CED"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w:t>
      </w:r>
      <w:r w:rsidRPr="00C01ED9">
        <w:rPr>
          <w:color w:val="auto"/>
          <w:szCs w:val="24"/>
          <w:lang w:eastAsia="ru-RU"/>
        </w:rPr>
        <w:t xml:space="preserve">ка, рассрочка, инвестиционный налоговый кредит в соответствии с </w:t>
      </w:r>
      <w:hyperlink r:id="rId8" w:history="1">
        <w:r w:rsidRPr="00C01ED9">
          <w:rPr>
            <w:color w:val="auto"/>
            <w:szCs w:val="24"/>
            <w:lang w:eastAsia="ru-RU"/>
          </w:rPr>
          <w:t>законодательством</w:t>
        </w:r>
      </w:hyperlink>
      <w:r w:rsidRPr="00C01ED9">
        <w:rPr>
          <w:color w:val="auto"/>
          <w:szCs w:val="24"/>
          <w:lang w:eastAsia="ru-RU"/>
        </w:rPr>
        <w:t xml:space="preserve"> Российской Феде</w:t>
      </w:r>
      <w:r w:rsidRPr="00C01ED9">
        <w:rPr>
          <w:color w:val="auto"/>
          <w:szCs w:val="24"/>
          <w:lang w:eastAsia="ru-RU"/>
        </w:rPr>
        <w:t>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w:t>
      </w:r>
      <w:r w:rsidRPr="00C01ED9">
        <w:rPr>
          <w:color w:val="auto"/>
          <w:szCs w:val="24"/>
          <w:lang w:eastAsia="ru-RU"/>
        </w:rPr>
        <w:t xml:space="preserve">езнадежными к взысканию в соответствии с </w:t>
      </w:r>
      <w:hyperlink r:id="rId9" w:history="1">
        <w:r w:rsidRPr="00C01ED9">
          <w:rPr>
            <w:color w:val="auto"/>
            <w:szCs w:val="24"/>
            <w:lang w:eastAsia="ru-RU"/>
          </w:rPr>
          <w:t>законодательством</w:t>
        </w:r>
      </w:hyperlink>
      <w:r w:rsidRPr="00C01ED9">
        <w:rPr>
          <w:color w:val="auto"/>
          <w:szCs w:val="24"/>
          <w:lang w:eastAsia="ru-RU"/>
        </w:rPr>
        <w:t xml:space="preserve"> Российской Федерации о налогах и сбора</w:t>
      </w:r>
      <w:r w:rsidRPr="00C01ED9">
        <w:rPr>
          <w:color w:val="auto"/>
          <w:szCs w:val="24"/>
          <w:lang w:eastAsia="ru-RU"/>
        </w:rPr>
        <w:t>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w:t>
      </w:r>
      <w:r w:rsidRPr="00C01ED9">
        <w:rPr>
          <w:color w:val="auto"/>
          <w:szCs w:val="24"/>
          <w:lang w:eastAsia="ru-RU"/>
        </w:rPr>
        <w:t>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077C3" w:rsidRPr="00C01ED9" w:rsidRDefault="004B7CED"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5) отсут</w:t>
      </w:r>
      <w:r w:rsidRPr="00C01ED9">
        <w:rPr>
          <w:color w:val="auto"/>
          <w:szCs w:val="24"/>
          <w:lang w:eastAsia="ru-RU"/>
        </w:rPr>
        <w:t>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w:t>
      </w:r>
      <w:r w:rsidRPr="00C01ED9">
        <w:rPr>
          <w:color w:val="auto"/>
          <w:szCs w:val="24"/>
          <w:lang w:eastAsia="ru-RU"/>
        </w:rPr>
        <w:t xml:space="preserve">упления в сфере экономики и (или) преступления, предусмотренные </w:t>
      </w:r>
      <w:hyperlink r:id="rId10" w:history="1">
        <w:r w:rsidRPr="00C01ED9">
          <w:rPr>
            <w:color w:val="auto"/>
            <w:szCs w:val="24"/>
            <w:lang w:eastAsia="ru-RU"/>
          </w:rPr>
          <w:t>статьями 289</w:t>
        </w:r>
      </w:hyperlink>
      <w:r w:rsidRPr="00C01ED9">
        <w:rPr>
          <w:color w:val="auto"/>
          <w:szCs w:val="24"/>
          <w:lang w:eastAsia="ru-RU"/>
        </w:rPr>
        <w:t xml:space="preserve">, </w:t>
      </w:r>
      <w:hyperlink r:id="rId11" w:history="1">
        <w:r w:rsidRPr="00C01ED9">
          <w:rPr>
            <w:color w:val="auto"/>
            <w:szCs w:val="24"/>
            <w:lang w:eastAsia="ru-RU"/>
          </w:rPr>
          <w:t>290</w:t>
        </w:r>
      </w:hyperlink>
      <w:r w:rsidRPr="00C01ED9">
        <w:rPr>
          <w:color w:val="auto"/>
          <w:szCs w:val="24"/>
          <w:lang w:eastAsia="ru-RU"/>
        </w:rPr>
        <w:t xml:space="preserve">, </w:t>
      </w:r>
      <w:hyperlink r:id="rId12" w:history="1">
        <w:r w:rsidRPr="00C01ED9">
          <w:rPr>
            <w:color w:val="auto"/>
            <w:szCs w:val="24"/>
            <w:lang w:eastAsia="ru-RU"/>
          </w:rPr>
          <w:t>291</w:t>
        </w:r>
      </w:hyperlink>
      <w:r w:rsidRPr="00C01ED9">
        <w:rPr>
          <w:color w:val="auto"/>
          <w:szCs w:val="24"/>
          <w:lang w:eastAsia="ru-RU"/>
        </w:rPr>
        <w:t xml:space="preserve">, </w:t>
      </w:r>
      <w:hyperlink r:id="rId13" w:history="1">
        <w:r w:rsidRPr="00C01ED9">
          <w:rPr>
            <w:color w:val="auto"/>
            <w:szCs w:val="24"/>
            <w:lang w:eastAsia="ru-RU"/>
          </w:rPr>
          <w:t>291.1</w:t>
        </w:r>
      </w:hyperlink>
      <w:r w:rsidRPr="00C01ED9">
        <w:rPr>
          <w:color w:val="auto"/>
          <w:szCs w:val="24"/>
          <w:lang w:eastAsia="ru-RU"/>
        </w:rPr>
        <w:t xml:space="preserve"> Уголовного кодекса Российской Феде</w:t>
      </w:r>
      <w:r w:rsidRPr="00C01ED9">
        <w:rPr>
          <w:color w:val="auto"/>
          <w:szCs w:val="24"/>
          <w:lang w:eastAsia="ru-RU"/>
        </w:rPr>
        <w:t xml:space="preserve">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Pr="00C01ED9">
        <w:rPr>
          <w:color w:val="auto"/>
          <w:szCs w:val="24"/>
          <w:lang w:eastAsia="ru-RU"/>
        </w:rPr>
        <w:t>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077C3" w:rsidRPr="00C01ED9" w:rsidRDefault="004B7CED"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5.1) участник закупки - юридическое лицо, которое в течение двух лет до момента подачи заявки на участ</w:t>
      </w:r>
      <w:r w:rsidRPr="00C01ED9">
        <w:rPr>
          <w:color w:val="auto"/>
          <w:szCs w:val="24"/>
          <w:lang w:eastAsia="ru-RU"/>
        </w:rPr>
        <w:t xml:space="preserve">ие в закупке не было привлечено к административной ответственности за совершение административного правонарушения, предусмотренного </w:t>
      </w:r>
      <w:hyperlink r:id="rId14" w:history="1">
        <w:r w:rsidRPr="00C01ED9">
          <w:rPr>
            <w:color w:val="auto"/>
            <w:szCs w:val="24"/>
            <w:lang w:eastAsia="ru-RU"/>
          </w:rPr>
          <w:t>статьей 19.28</w:t>
        </w:r>
      </w:hyperlink>
      <w:r w:rsidRPr="00C01ED9">
        <w:rPr>
          <w:color w:val="auto"/>
          <w:szCs w:val="24"/>
          <w:lang w:eastAsia="ru-RU"/>
        </w:rPr>
        <w:t xml:space="preserve"> Кодекса Российской Федерации об административных правонарушениях;</w:t>
      </w:r>
    </w:p>
    <w:p w:rsidR="00C077C3" w:rsidRPr="00C01ED9" w:rsidRDefault="004B7CED"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6) обладание участником закупки исключительными правами на результаты интеллектуальной деятельности, если в связи с исполнением контракта зак</w:t>
      </w:r>
      <w:r w:rsidRPr="00C01ED9">
        <w:rPr>
          <w:color w:val="auto"/>
          <w:szCs w:val="24"/>
          <w:lang w:eastAsia="ru-RU"/>
        </w:rPr>
        <w:t xml:space="preserve">азчик приобретает </w:t>
      </w:r>
      <w:r w:rsidRPr="00C01ED9">
        <w:rPr>
          <w:color w:val="auto"/>
          <w:szCs w:val="24"/>
          <w:lang w:eastAsia="ru-RU"/>
        </w:rPr>
        <w:lastRenderedPageBreak/>
        <w:t>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color w:val="auto"/>
          <w:szCs w:val="24"/>
          <w:lang w:eastAsia="ru-RU"/>
        </w:rPr>
        <w:t xml:space="preserve"> не установлено</w:t>
      </w:r>
      <w:r w:rsidRPr="00C01ED9">
        <w:rPr>
          <w:color w:val="auto"/>
          <w:szCs w:val="24"/>
          <w:lang w:eastAsia="ru-RU"/>
        </w:rPr>
        <w:t>;</w:t>
      </w:r>
    </w:p>
    <w:p w:rsidR="00B11979" w:rsidRPr="00B11979" w:rsidRDefault="004B7CED" w:rsidP="00B11979">
      <w:pPr>
        <w:suppressAutoHyphens w:val="0"/>
        <w:autoSpaceDE w:val="0"/>
        <w:autoSpaceDN w:val="0"/>
        <w:adjustRightInd w:val="0"/>
        <w:ind w:firstLine="540"/>
        <w:jc w:val="both"/>
        <w:rPr>
          <w:color w:val="auto"/>
          <w:szCs w:val="24"/>
          <w:lang w:eastAsia="ru-RU"/>
        </w:rPr>
      </w:pPr>
      <w:r w:rsidRPr="00B11979">
        <w:rPr>
          <w:color w:val="auto"/>
          <w:szCs w:val="24"/>
          <w:lang w:eastAsia="ru-RU"/>
        </w:rPr>
        <w:t>7) отсутствие обстоятельств,</w:t>
      </w:r>
      <w:r w:rsidRPr="00B11979">
        <w:rPr>
          <w:color w:val="auto"/>
          <w:szCs w:val="24"/>
          <w:lang w:eastAsia="ru-RU"/>
        </w:rPr>
        <w:t xml:space="preserve">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w:t>
      </w:r>
      <w:r w:rsidRPr="00B11979">
        <w:rPr>
          <w:color w:val="auto"/>
          <w:szCs w:val="24"/>
          <w:lang w:eastAsia="ru-RU"/>
        </w:rPr>
        <w:t>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w:t>
      </w:r>
      <w:r w:rsidRPr="00B11979">
        <w:rPr>
          <w:color w:val="auto"/>
          <w:szCs w:val="24"/>
          <w:lang w:eastAsia="ru-RU"/>
        </w:rPr>
        <w:t>азчика является:</w:t>
      </w:r>
    </w:p>
    <w:p w:rsidR="00B11979" w:rsidRPr="00B11979" w:rsidRDefault="004B7CED" w:rsidP="00B11979">
      <w:pPr>
        <w:suppressAutoHyphens w:val="0"/>
        <w:autoSpaceDE w:val="0"/>
        <w:autoSpaceDN w:val="0"/>
        <w:adjustRightInd w:val="0"/>
        <w:ind w:firstLine="540"/>
        <w:jc w:val="both"/>
        <w:rPr>
          <w:color w:val="auto"/>
          <w:szCs w:val="24"/>
          <w:lang w:eastAsia="ru-RU"/>
        </w:rPr>
      </w:pPr>
      <w:r w:rsidRPr="00B11979">
        <w:rPr>
          <w:color w:val="auto"/>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B11979" w:rsidRPr="00B11979" w:rsidRDefault="004B7CED" w:rsidP="00B11979">
      <w:pPr>
        <w:suppressAutoHyphens w:val="0"/>
        <w:autoSpaceDE w:val="0"/>
        <w:autoSpaceDN w:val="0"/>
        <w:adjustRightInd w:val="0"/>
        <w:ind w:firstLine="540"/>
        <w:jc w:val="both"/>
        <w:rPr>
          <w:color w:val="auto"/>
          <w:szCs w:val="24"/>
          <w:lang w:eastAsia="ru-RU"/>
        </w:rPr>
      </w:pPr>
      <w:r w:rsidRPr="00B11979">
        <w:rPr>
          <w:color w:val="auto"/>
          <w:szCs w:val="24"/>
          <w:lang w:eastAsia="ru-RU"/>
        </w:rPr>
        <w:t>б) руководителем, единоличным исполнительным органом, членом коллегиального исполнительного органа, учредителем</w:t>
      </w:r>
      <w:r w:rsidRPr="00B11979">
        <w:rPr>
          <w:color w:val="auto"/>
          <w:szCs w:val="24"/>
          <w:lang w:eastAsia="ru-RU"/>
        </w:rPr>
        <w:t>, членом коллегиального органа унитарной организации, являющейся участником закупки;</w:t>
      </w:r>
    </w:p>
    <w:p w:rsidR="00B156E0" w:rsidRDefault="004B7CED" w:rsidP="00B11979">
      <w:pPr>
        <w:suppressAutoHyphens w:val="0"/>
        <w:autoSpaceDE w:val="0"/>
        <w:autoSpaceDN w:val="0"/>
        <w:adjustRightInd w:val="0"/>
        <w:ind w:firstLine="540"/>
        <w:jc w:val="both"/>
        <w:rPr>
          <w:color w:val="auto"/>
          <w:szCs w:val="24"/>
          <w:lang w:eastAsia="ru-RU"/>
        </w:rPr>
      </w:pPr>
      <w:r w:rsidRPr="00B11979">
        <w:rPr>
          <w:color w:val="auto"/>
          <w:szCs w:val="24"/>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w:t>
      </w:r>
      <w:r w:rsidRPr="00B11979">
        <w:rPr>
          <w:color w:val="auto"/>
          <w:szCs w:val="24"/>
          <w:lang w:eastAsia="ru-RU"/>
        </w:rPr>
        <w:t>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w:t>
      </w:r>
      <w:r w:rsidRPr="00B11979">
        <w:rPr>
          <w:color w:val="auto"/>
          <w:szCs w:val="24"/>
          <w:lang w:eastAsia="ru-RU"/>
        </w:rPr>
        <w:t>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Pr>
          <w:color w:val="auto"/>
          <w:szCs w:val="24"/>
          <w:lang w:eastAsia="ru-RU"/>
        </w:rPr>
        <w:t>;</w:t>
      </w:r>
    </w:p>
    <w:p w:rsidR="00C077C3" w:rsidRPr="00B11979" w:rsidRDefault="004B7CED" w:rsidP="00B11979">
      <w:pPr>
        <w:suppressAutoHyphens w:val="0"/>
        <w:autoSpaceDE w:val="0"/>
        <w:autoSpaceDN w:val="0"/>
        <w:adjustRightInd w:val="0"/>
        <w:ind w:firstLine="540"/>
        <w:jc w:val="both"/>
        <w:rPr>
          <w:color w:val="auto"/>
          <w:szCs w:val="24"/>
          <w:lang w:eastAsia="ru-RU"/>
        </w:rPr>
      </w:pPr>
      <w:r w:rsidRPr="00C01ED9">
        <w:rPr>
          <w:color w:val="auto"/>
          <w:szCs w:val="24"/>
          <w:lang w:eastAsia="ru-RU"/>
        </w:rPr>
        <w:t>8) участник</w:t>
      </w:r>
      <w:r w:rsidRPr="00C01ED9">
        <w:rPr>
          <w:color w:val="auto"/>
          <w:szCs w:val="24"/>
          <w:lang w:eastAsia="ru-RU"/>
        </w:rPr>
        <w:t xml:space="preserve">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w:t>
      </w:r>
      <w:r w:rsidRPr="00C01ED9">
        <w:rPr>
          <w:color w:val="auto"/>
          <w:szCs w:val="24"/>
          <w:lang w:eastAsia="ru-RU"/>
        </w:rPr>
        <w:t>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sidRPr="00C01ED9">
        <w:rPr>
          <w:color w:val="auto"/>
          <w:szCs w:val="24"/>
          <w:lang w:eastAsia="ru-RU"/>
        </w:rPr>
        <w:t>;</w:t>
      </w:r>
    </w:p>
    <w:p w:rsidR="00502E8B" w:rsidRPr="00502E8B" w:rsidRDefault="004B7CED" w:rsidP="00C077C3">
      <w:pPr>
        <w:suppressAutoHyphens w:val="0"/>
        <w:autoSpaceDE w:val="0"/>
        <w:autoSpaceDN w:val="0"/>
        <w:adjustRightInd w:val="0"/>
        <w:ind w:firstLine="540"/>
        <w:jc w:val="both"/>
        <w:rPr>
          <w:color w:val="auto"/>
          <w:szCs w:val="24"/>
          <w:lang w:eastAsia="ru-RU"/>
        </w:rPr>
      </w:pPr>
      <w:r w:rsidRPr="00502E8B">
        <w:rPr>
          <w:color w:val="auto"/>
          <w:szCs w:val="24"/>
          <w:lang w:eastAsia="ru-RU"/>
        </w:rPr>
        <w:t>8</w:t>
      </w:r>
      <w:r>
        <w:rPr>
          <w:color w:val="auto"/>
          <w:szCs w:val="24"/>
          <w:lang w:eastAsia="ru-RU"/>
        </w:rPr>
        <w:t>.1) участник закупки не является иностранным агентом;</w:t>
      </w:r>
    </w:p>
    <w:p w:rsidR="00C077C3" w:rsidRPr="00C01ED9" w:rsidRDefault="004B7CED"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031B23" w:rsidRDefault="004B7CED" w:rsidP="007E2082">
      <w:pPr>
        <w:suppressAutoHyphens w:val="0"/>
        <w:ind w:firstLine="540"/>
        <w:jc w:val="both"/>
        <w:rPr>
          <w:rStyle w:val="apple-style-span"/>
          <w:rFonts w:ascii="Lucida Grande" w:hAnsi="Lucida Grande"/>
          <w:sz w:val="27"/>
          <w:szCs w:val="27"/>
          <w:shd w:val="clear" w:color="auto" w:fill="FFFFFF"/>
        </w:rPr>
      </w:pPr>
      <w:r w:rsidRPr="00C01ED9">
        <w:rPr>
          <w:color w:val="auto"/>
          <w:szCs w:val="24"/>
          <w:lang w:eastAsia="ru-RU"/>
        </w:rPr>
        <w:t xml:space="preserve">10) </w:t>
      </w:r>
      <w:r w:rsidRPr="002D4740">
        <w:rPr>
          <w:rStyle w:val="apple-style-span"/>
          <w:szCs w:val="24"/>
          <w:shd w:val="clear" w:color="auto" w:fill="FFFFFF"/>
        </w:rPr>
        <w:t xml:space="preserve">отсутствие в реестре недобросовестных поставщиков (подрядчиков, </w:t>
      </w:r>
      <w:r w:rsidRPr="002D4740">
        <w:rPr>
          <w:rStyle w:val="apple-style-span"/>
          <w:szCs w:val="24"/>
          <w:shd w:val="clear" w:color="auto" w:fill="FFFFFF"/>
        </w:rPr>
        <w:t>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Закона о контрактной системе, если Правительством Российской Федера</w:t>
      </w:r>
      <w:r w:rsidRPr="002D4740">
        <w:rPr>
          <w:rStyle w:val="apple-style-span"/>
          <w:szCs w:val="24"/>
          <w:shd w:val="clear" w:color="auto" w:fill="FFFFFF"/>
        </w:rPr>
        <w:t>ции не установлено иное.</w:t>
      </w:r>
    </w:p>
    <w:p w:rsidR="00031B23" w:rsidRPr="00031B23" w:rsidRDefault="004B7CED">
      <w:pPr>
        <w:suppressAutoHyphens w:val="0"/>
        <w:rPr>
          <w:lang w:eastAsia="en-US"/>
        </w:rPr>
      </w:pPr>
    </w:p>
    <w:sectPr w:rsidR="00031B23" w:rsidRPr="00031B23">
      <w:footerReference w:type="even" r:id="rId15"/>
      <w:pgSz w:w="11906" w:h="16838"/>
      <w:pgMar w:top="1077" w:right="567"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CED" w:rsidRDefault="004B7CED">
      <w:r>
        <w:separator/>
      </w:r>
    </w:p>
  </w:endnote>
  <w:endnote w:type="continuationSeparator" w:id="0">
    <w:p w:rsidR="004B7CED" w:rsidRDefault="004B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240" w:rsidRDefault="004B7CED">
    <w:pPr>
      <w:pStyle w:val="a6"/>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rPr>
      <w:t>#</w:t>
    </w:r>
    <w:r>
      <w:rPr>
        <w:rStyle w:val="ad"/>
      </w:rPr>
      <w:fldChar w:fldCharType="end"/>
    </w:r>
  </w:p>
  <w:p w:rsidR="00370240" w:rsidRDefault="004B7CED">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CED" w:rsidRDefault="004B7CED">
      <w:r>
        <w:separator/>
      </w:r>
    </w:p>
  </w:footnote>
  <w:footnote w:type="continuationSeparator" w:id="0">
    <w:p w:rsidR="004B7CED" w:rsidRDefault="004B7C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932B2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9260060"/>
    <w:multiLevelType w:val="hybridMultilevel"/>
    <w:tmpl w:val="AB149D68"/>
    <w:lvl w:ilvl="0" w:tplc="1980CA00">
      <w:start w:val="1"/>
      <w:numFmt w:val="decimal"/>
      <w:lvlText w:val="%1."/>
      <w:lvlJc w:val="left"/>
      <w:pPr>
        <w:ind w:left="720" w:hanging="360"/>
      </w:pPr>
    </w:lvl>
    <w:lvl w:ilvl="1" w:tplc="E7EA99A4">
      <w:start w:val="1"/>
      <w:numFmt w:val="lowerLetter"/>
      <w:lvlText w:val="%2."/>
      <w:lvlJc w:val="left"/>
      <w:pPr>
        <w:ind w:left="1440" w:hanging="360"/>
      </w:pPr>
    </w:lvl>
    <w:lvl w:ilvl="2" w:tplc="A302EE74">
      <w:start w:val="1"/>
      <w:numFmt w:val="lowerRoman"/>
      <w:lvlText w:val="%3."/>
      <w:lvlJc w:val="right"/>
      <w:pPr>
        <w:ind w:left="2160" w:hanging="180"/>
      </w:pPr>
    </w:lvl>
    <w:lvl w:ilvl="3" w:tplc="9E00D1C2">
      <w:start w:val="1"/>
      <w:numFmt w:val="decimal"/>
      <w:lvlText w:val="%4."/>
      <w:lvlJc w:val="left"/>
      <w:pPr>
        <w:ind w:left="2880" w:hanging="360"/>
      </w:pPr>
    </w:lvl>
    <w:lvl w:ilvl="4" w:tplc="8B360A24">
      <w:start w:val="1"/>
      <w:numFmt w:val="lowerLetter"/>
      <w:lvlText w:val="%5."/>
      <w:lvlJc w:val="left"/>
      <w:pPr>
        <w:ind w:left="3600" w:hanging="360"/>
      </w:pPr>
    </w:lvl>
    <w:lvl w:ilvl="5" w:tplc="6158F1A0">
      <w:start w:val="1"/>
      <w:numFmt w:val="lowerRoman"/>
      <w:lvlText w:val="%6."/>
      <w:lvlJc w:val="right"/>
      <w:pPr>
        <w:ind w:left="4320" w:hanging="180"/>
      </w:pPr>
    </w:lvl>
    <w:lvl w:ilvl="6" w:tplc="4A4213A8">
      <w:start w:val="1"/>
      <w:numFmt w:val="decimal"/>
      <w:lvlText w:val="%7."/>
      <w:lvlJc w:val="left"/>
      <w:pPr>
        <w:ind w:left="5040" w:hanging="360"/>
      </w:pPr>
    </w:lvl>
    <w:lvl w:ilvl="7" w:tplc="86BC45C4">
      <w:start w:val="1"/>
      <w:numFmt w:val="lowerLetter"/>
      <w:lvlText w:val="%8."/>
      <w:lvlJc w:val="left"/>
      <w:pPr>
        <w:ind w:left="5760" w:hanging="360"/>
      </w:pPr>
    </w:lvl>
    <w:lvl w:ilvl="8" w:tplc="F25EC64C">
      <w:start w:val="1"/>
      <w:numFmt w:val="lowerRoman"/>
      <w:lvlText w:val="%9."/>
      <w:lvlJc w:val="right"/>
      <w:pPr>
        <w:ind w:left="6480" w:hanging="180"/>
      </w:pPr>
    </w:lvl>
  </w:abstractNum>
  <w:abstractNum w:abstractNumId="2" w15:restartNumberingAfterBreak="0">
    <w:nsid w:val="605971F1"/>
    <w:multiLevelType w:val="multilevel"/>
    <w:tmpl w:val="FBEC252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67254F42"/>
    <w:multiLevelType w:val="hybridMultilevel"/>
    <w:tmpl w:val="4F303676"/>
    <w:lvl w:ilvl="0" w:tplc="94CC029A">
      <w:start w:val="1"/>
      <w:numFmt w:val="decimal"/>
      <w:lvlText w:val="%1."/>
      <w:lvlJc w:val="left"/>
      <w:pPr>
        <w:ind w:left="900" w:hanging="360"/>
      </w:pPr>
      <w:rPr>
        <w:rFonts w:cs="Times New Roman" w:hint="default"/>
      </w:rPr>
    </w:lvl>
    <w:lvl w:ilvl="1" w:tplc="32D8E13E" w:tentative="1">
      <w:start w:val="1"/>
      <w:numFmt w:val="lowerLetter"/>
      <w:lvlText w:val="%2."/>
      <w:lvlJc w:val="left"/>
      <w:pPr>
        <w:ind w:left="1620" w:hanging="360"/>
      </w:pPr>
      <w:rPr>
        <w:rFonts w:cs="Times New Roman"/>
      </w:rPr>
    </w:lvl>
    <w:lvl w:ilvl="2" w:tplc="CD26A11C" w:tentative="1">
      <w:start w:val="1"/>
      <w:numFmt w:val="lowerRoman"/>
      <w:lvlText w:val="%3."/>
      <w:lvlJc w:val="right"/>
      <w:pPr>
        <w:ind w:left="2340" w:hanging="180"/>
      </w:pPr>
      <w:rPr>
        <w:rFonts w:cs="Times New Roman"/>
      </w:rPr>
    </w:lvl>
    <w:lvl w:ilvl="3" w:tplc="1CA08D2E" w:tentative="1">
      <w:start w:val="1"/>
      <w:numFmt w:val="decimal"/>
      <w:lvlText w:val="%4."/>
      <w:lvlJc w:val="left"/>
      <w:pPr>
        <w:ind w:left="3060" w:hanging="360"/>
      </w:pPr>
      <w:rPr>
        <w:rFonts w:cs="Times New Roman"/>
      </w:rPr>
    </w:lvl>
    <w:lvl w:ilvl="4" w:tplc="9D705DB4" w:tentative="1">
      <w:start w:val="1"/>
      <w:numFmt w:val="lowerLetter"/>
      <w:lvlText w:val="%5."/>
      <w:lvlJc w:val="left"/>
      <w:pPr>
        <w:ind w:left="3780" w:hanging="360"/>
      </w:pPr>
      <w:rPr>
        <w:rFonts w:cs="Times New Roman"/>
      </w:rPr>
    </w:lvl>
    <w:lvl w:ilvl="5" w:tplc="33F80DE4" w:tentative="1">
      <w:start w:val="1"/>
      <w:numFmt w:val="lowerRoman"/>
      <w:lvlText w:val="%6."/>
      <w:lvlJc w:val="right"/>
      <w:pPr>
        <w:ind w:left="4500" w:hanging="180"/>
      </w:pPr>
      <w:rPr>
        <w:rFonts w:cs="Times New Roman"/>
      </w:rPr>
    </w:lvl>
    <w:lvl w:ilvl="6" w:tplc="35EE64EE" w:tentative="1">
      <w:start w:val="1"/>
      <w:numFmt w:val="decimal"/>
      <w:lvlText w:val="%7."/>
      <w:lvlJc w:val="left"/>
      <w:pPr>
        <w:ind w:left="5220" w:hanging="360"/>
      </w:pPr>
      <w:rPr>
        <w:rFonts w:cs="Times New Roman"/>
      </w:rPr>
    </w:lvl>
    <w:lvl w:ilvl="7" w:tplc="5B508D9C" w:tentative="1">
      <w:start w:val="1"/>
      <w:numFmt w:val="lowerLetter"/>
      <w:lvlText w:val="%8."/>
      <w:lvlJc w:val="left"/>
      <w:pPr>
        <w:ind w:left="5940" w:hanging="360"/>
      </w:pPr>
      <w:rPr>
        <w:rFonts w:cs="Times New Roman"/>
      </w:rPr>
    </w:lvl>
    <w:lvl w:ilvl="8" w:tplc="2474FA92" w:tentative="1">
      <w:start w:val="1"/>
      <w:numFmt w:val="lowerRoman"/>
      <w:lvlText w:val="%9."/>
      <w:lvlJc w:val="right"/>
      <w:pPr>
        <w:ind w:left="666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BBE"/>
    <w:rsid w:val="004B7CED"/>
    <w:rsid w:val="00572BBE"/>
    <w:rsid w:val="00E80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565BB"/>
  <w15:docId w15:val="{53B7FE3D-C1B2-42A4-B70F-BBEFB9E6D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ascii="Times New Roman" w:hAnsi="Times New Roman"/>
      <w:sz w:val="24"/>
      <w:lang w:eastAsia="ar-SA"/>
    </w:rPr>
  </w:style>
  <w:style w:type="paragraph" w:styleId="1">
    <w:name w:val="heading 1"/>
    <w:basedOn w:val="a"/>
    <w:next w:val="a"/>
    <w:link w:val="10"/>
    <w:qFormat/>
    <w:pPr>
      <w:keepNext/>
      <w:spacing w:before="240" w:after="60"/>
      <w:outlineLvl w:val="0"/>
    </w:pPr>
    <w:rPr>
      <w:rFonts w:ascii="Cambria" w:hAnsi="Cambria"/>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 БО"/>
    <w:basedOn w:val="a"/>
    <w:pPr>
      <w:widowControl w:val="0"/>
      <w:jc w:val="both"/>
    </w:pPr>
    <w:rPr>
      <w:rFonts w:ascii="Arial" w:hAnsi="Arial"/>
    </w:rPr>
  </w:style>
  <w:style w:type="paragraph" w:styleId="a4">
    <w:name w:val="Body Text Indent"/>
    <w:basedOn w:val="a"/>
    <w:link w:val="a5"/>
    <w:pPr>
      <w:spacing w:after="120"/>
      <w:ind w:left="283"/>
    </w:pPr>
  </w:style>
  <w:style w:type="paragraph" w:styleId="a6">
    <w:name w:val="footer"/>
    <w:basedOn w:val="a"/>
    <w:link w:val="a7"/>
    <w:pPr>
      <w:tabs>
        <w:tab w:val="center" w:pos="4677"/>
        <w:tab w:val="right" w:pos="9355"/>
      </w:tabs>
    </w:pPr>
  </w:style>
  <w:style w:type="paragraph" w:styleId="a8">
    <w:name w:val="header"/>
    <w:basedOn w:val="a"/>
    <w:link w:val="a9"/>
    <w:pPr>
      <w:tabs>
        <w:tab w:val="center" w:pos="4153"/>
        <w:tab w:val="right" w:pos="8306"/>
      </w:tabs>
      <w:suppressAutoHyphens w:val="0"/>
      <w:spacing w:before="120" w:after="120"/>
      <w:jc w:val="both"/>
    </w:pPr>
    <w:rPr>
      <w:rFonts w:ascii="Arial" w:hAnsi="Arial"/>
      <w:noProof/>
      <w:sz w:val="20"/>
    </w:rPr>
  </w:style>
  <w:style w:type="paragraph" w:customStyle="1" w:styleId="3">
    <w:name w:val="Обычный3"/>
    <w:pPr>
      <w:suppressAutoHyphens/>
    </w:pPr>
    <w:rPr>
      <w:rFonts w:ascii="Times New Roman" w:hAnsi="Times New Roman"/>
      <w:sz w:val="24"/>
    </w:rPr>
  </w:style>
  <w:style w:type="paragraph" w:customStyle="1" w:styleId="2">
    <w:name w:val="Обычный2"/>
    <w:pPr>
      <w:suppressAutoHyphens/>
    </w:pPr>
    <w:rPr>
      <w:rFonts w:ascii="Times New Roman" w:hAnsi="Times New Roman"/>
      <w:sz w:val="24"/>
    </w:rPr>
  </w:style>
  <w:style w:type="paragraph" w:styleId="aa">
    <w:name w:val="TOC Heading"/>
    <w:basedOn w:val="1"/>
    <w:next w:val="a"/>
    <w:semiHidden/>
    <w:qFormat/>
    <w:pPr>
      <w:keepLines/>
      <w:suppressAutoHyphens w:val="0"/>
      <w:spacing w:before="480" w:after="0" w:line="276" w:lineRule="auto"/>
    </w:pPr>
    <w:rPr>
      <w:color w:val="365F91"/>
      <w:sz w:val="28"/>
      <w:lang w:eastAsia="ru-RU"/>
    </w:rPr>
  </w:style>
  <w:style w:type="paragraph" w:styleId="11">
    <w:name w:val="toc 1"/>
    <w:basedOn w:val="a"/>
    <w:next w:val="a"/>
  </w:style>
  <w:style w:type="character" w:styleId="ab">
    <w:name w:val="line number"/>
    <w:basedOn w:val="a0"/>
    <w:semiHidden/>
  </w:style>
  <w:style w:type="character" w:styleId="ac">
    <w:name w:val="Hyperlink"/>
    <w:rPr>
      <w:color w:val="0000FF"/>
      <w:u w:val="single"/>
    </w:rPr>
  </w:style>
  <w:style w:type="character" w:styleId="ad">
    <w:name w:val="page number"/>
  </w:style>
  <w:style w:type="character" w:customStyle="1" w:styleId="a5">
    <w:name w:val="Основной текст с отступом Знак"/>
    <w:link w:val="a4"/>
  </w:style>
  <w:style w:type="character" w:customStyle="1" w:styleId="a7">
    <w:name w:val="Нижний колонтитул Знак"/>
    <w:link w:val="a6"/>
  </w:style>
  <w:style w:type="character" w:customStyle="1" w:styleId="labelbodytext11">
    <w:name w:val="label_body_text_11"/>
    <w:rPr>
      <w:color w:val="0000FF"/>
      <w:sz w:val="20"/>
    </w:rPr>
  </w:style>
  <w:style w:type="character" w:customStyle="1" w:styleId="a9">
    <w:name w:val="Верхний колонтитул Знак"/>
    <w:link w:val="a8"/>
    <w:rPr>
      <w:rFonts w:ascii="Arial" w:hAnsi="Arial"/>
      <w:noProof/>
      <w:sz w:val="20"/>
    </w:rPr>
  </w:style>
  <w:style w:type="character" w:customStyle="1" w:styleId="12">
    <w:name w:val="Основной шрифт абзаца1"/>
    <w:rPr>
      <w:sz w:val="24"/>
    </w:rPr>
  </w:style>
  <w:style w:type="character" w:customStyle="1" w:styleId="10">
    <w:name w:val="Заголовок 1 Знак"/>
    <w:link w:val="1"/>
    <w:rPr>
      <w:rFonts w:ascii="Cambria" w:hAnsi="Cambria"/>
      <w:b/>
      <w:sz w:val="32"/>
    </w:rPr>
  </w:style>
  <w:style w:type="table" w:styleId="13">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uiPriority w:val="39"/>
    <w:rsid w:val="00840E0A"/>
    <w:rPr>
      <w:rFonts w:ascii="Times New Roman" w:eastAsia="Calibri" w:hAnsi="Times New Roman"/>
      <w:color w:val="auto"/>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Знак Знак Знак"/>
    <w:basedOn w:val="a"/>
    <w:rsid w:val="00840E0A"/>
    <w:pPr>
      <w:suppressAutoHyphens w:val="0"/>
      <w:spacing w:before="100" w:beforeAutospacing="1" w:after="100" w:afterAutospacing="1"/>
    </w:pPr>
    <w:rPr>
      <w:rFonts w:ascii="Tahoma" w:hAnsi="Tahoma"/>
      <w:color w:val="auto"/>
      <w:sz w:val="20"/>
      <w:lang w:val="en-US" w:eastAsia="en-US"/>
    </w:rPr>
  </w:style>
  <w:style w:type="paragraph" w:styleId="af0">
    <w:name w:val="List Paragraph"/>
    <w:aliases w:val="Bullet 1,Bullet List,FooterText,Paragraphe de liste1,SL_Абзац списка,Use Case List Paragraph,lp1,numbered,Абзац списка1,ДВУХУРОВНЕВЫЙ МАРКИР,Маркер,Нумерованый список,название"/>
    <w:basedOn w:val="a"/>
    <w:link w:val="af1"/>
    <w:uiPriority w:val="99"/>
    <w:qFormat/>
    <w:rsid w:val="00386CD1"/>
    <w:pPr>
      <w:suppressAutoHyphens w:val="0"/>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af1">
    <w:name w:val="Абзац списка Знак"/>
    <w:aliases w:val="Bullet 1 Знак,Bullet List Знак,FooterText Знак,Paragraphe de liste1 Знак,SL_Абзац списка Знак,Use Case List Paragraph Знак,lp1 Знак,numbered Знак,Абзац списка1 Знак,ДВУХУРОВНЕВЫЙ МАРКИР Знак,Маркер Знак,Нумерованый список Знак"/>
    <w:link w:val="af0"/>
    <w:uiPriority w:val="99"/>
    <w:locked/>
    <w:rsid w:val="00386CD1"/>
    <w:rPr>
      <w:rFonts w:asciiTheme="minorHAnsi" w:eastAsiaTheme="minorHAnsi" w:hAnsiTheme="minorHAnsi" w:cstheme="minorBidi"/>
      <w:color w:val="auto"/>
      <w:sz w:val="22"/>
      <w:szCs w:val="22"/>
      <w:lang w:eastAsia="en-US"/>
    </w:rPr>
  </w:style>
  <w:style w:type="character" w:customStyle="1" w:styleId="20">
    <w:name w:val="Основной шрифт абзаца2"/>
    <w:rsid w:val="00386CD1"/>
    <w:rPr>
      <w:sz w:val="24"/>
    </w:rPr>
  </w:style>
  <w:style w:type="character" w:customStyle="1" w:styleId="apple-style-span">
    <w:name w:val="apple-style-span"/>
    <w:basedOn w:val="a0"/>
    <w:rsid w:val="00DB33C6"/>
  </w:style>
  <w:style w:type="paragraph" w:customStyle="1" w:styleId="4">
    <w:name w:val="Обычный4"/>
    <w:rsid w:val="00E05984"/>
    <w:pPr>
      <w:suppressAutoHyphens/>
    </w:pPr>
    <w:rPr>
      <w:rFonts w:ascii="Times New Roman" w:hAnsi="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9E22BC6026A83912C061DCF7FD1401DB82658F8A3424AC8BEABCFA694ADA921CB1AC7A36DB9F848F4A7B605C286388D69846DBDD54W7W2F" TargetMode="External"/><Relationship Id="rId13" Type="http://schemas.openxmlformats.org/officeDocument/2006/relationships/hyperlink" Target="consultantplus://offline/ref=5F9E22BC6026A83912C061DCF7FD1401DC85678D833224AC8BEABCFA694ADA921CB1AC7937D19A848F4A7B605C286388D69846DBDD54W7W2F" TargetMode="External"/><Relationship Id="rId3" Type="http://schemas.openxmlformats.org/officeDocument/2006/relationships/settings" Target="settings.xml"/><Relationship Id="rId7" Type="http://schemas.openxmlformats.org/officeDocument/2006/relationships/hyperlink" Target="consultantplus://offline/ref=5F9E22BC6026A83912C061DCF7FD1401DC856782803224AC8BEABCFA694ADA921CB1AC7E36DB97DB8A5F6A38502B7F96D7875AD9DFW5W4F" TargetMode="External"/><Relationship Id="rId12" Type="http://schemas.openxmlformats.org/officeDocument/2006/relationships/hyperlink" Target="consultantplus://offline/ref=5F9E22BC6026A83912C061DCF7FD1401DC85678D833224AC8BEABCFA694ADA921CB1AC7937DE9E848F4A7B605C286388D69846DBDD54W7W2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F9E22BC6026A83912C061DCF7FD1401DC85678D833224AC8BEABCFA694ADA921CB1AC7937DC98848F4A7B605C286388D69846DBDD54W7W2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5F9E22BC6026A83912C061DCF7FD1401DC85678D833224AC8BEABCFA694ADA921CB1AC7A37D89486DC106B64157C6C97D48758D8C3547006W7W4F" TargetMode="External"/><Relationship Id="rId4" Type="http://schemas.openxmlformats.org/officeDocument/2006/relationships/webSettings" Target="webSettings.xml"/><Relationship Id="rId9" Type="http://schemas.openxmlformats.org/officeDocument/2006/relationships/hyperlink" Target="consultantplus://offline/ref=5F9E22BC6026A83912C061DCF7FD1401DB82658F8A3424AC8BEABCFA694ADA921CB1AC7A36D998848F4A7B605C286388D69846DBDD54W7W2F" TargetMode="External"/><Relationship Id="rId14" Type="http://schemas.openxmlformats.org/officeDocument/2006/relationships/hyperlink" Target="consultantplus://offline/ref=5F9E22BC6026A83912C061DCF7FD1401DC856782803224AC8BEABCFA694ADA921CB1AC7931DB9C848F4A7B605C286388D69846DBDD54W7W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2065</Words>
  <Characters>11776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ЗабГосЗакуп</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Клещенок Евгения Юрьевна</dc:creator>
  <cp:lastModifiedBy>Марьясова Оксана Вадимовна</cp:lastModifiedBy>
  <cp:revision>2</cp:revision>
  <dcterms:created xsi:type="dcterms:W3CDTF">2025-04-29T06:41:00Z</dcterms:created>
  <dcterms:modified xsi:type="dcterms:W3CDTF">2025-04-29T06:41:00Z</dcterms:modified>
</cp:coreProperties>
</file>