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F7216" w14:textId="439DCC94" w:rsidR="00581DD1" w:rsidRDefault="00E50038">
      <w:pPr>
        <w:widowControl w:val="0"/>
        <w:suppressAutoHyphens w:val="0"/>
        <w:contextualSpacing/>
        <w:jc w:val="center"/>
        <w:rPr>
          <w:rFonts w:eastAsia="SimSun"/>
          <w:b/>
        </w:rPr>
      </w:pPr>
      <w:r>
        <w:rPr>
          <w:rFonts w:eastAsia="SimSun"/>
          <w:b/>
        </w:rPr>
        <w:t xml:space="preserve">Контракт № </w:t>
      </w:r>
      <w:r w:rsidR="00510A09">
        <w:rPr>
          <w:rFonts w:eastAsia="SimSun"/>
          <w:b/>
        </w:rPr>
        <w:t>____________</w:t>
      </w:r>
    </w:p>
    <w:p w14:paraId="4FA428C4" w14:textId="77777777" w:rsidR="001A292C" w:rsidRPr="001A292C" w:rsidRDefault="00E50038" w:rsidP="001A292C">
      <w:pPr>
        <w:jc w:val="center"/>
        <w:rPr>
          <w:b/>
          <w:color w:val="000000" w:themeColor="text1"/>
        </w:rPr>
      </w:pPr>
      <w:r>
        <w:rPr>
          <w:b/>
          <w:color w:val="000000" w:themeColor="text1"/>
        </w:rPr>
        <w:t xml:space="preserve">На </w:t>
      </w:r>
      <w:r w:rsidR="009107B6" w:rsidRPr="009107B6">
        <w:rPr>
          <w:b/>
          <w:color w:val="000000" w:themeColor="text1"/>
        </w:rPr>
        <w:t xml:space="preserve">поставку </w:t>
      </w:r>
      <w:r w:rsidR="001A292C" w:rsidRPr="001A292C">
        <w:rPr>
          <w:b/>
          <w:color w:val="000000" w:themeColor="text1"/>
        </w:rPr>
        <w:t xml:space="preserve">офисной мебели для нужд филиала ППК «Роскадастр» </w:t>
      </w:r>
    </w:p>
    <w:p w14:paraId="0799FBA3" w14:textId="67BCB474" w:rsidR="00581DD1" w:rsidRDefault="001A292C" w:rsidP="001A292C">
      <w:pPr>
        <w:jc w:val="center"/>
        <w:rPr>
          <w:b/>
          <w:color w:val="000000" w:themeColor="text1"/>
        </w:rPr>
      </w:pPr>
      <w:r w:rsidRPr="001A292C">
        <w:rPr>
          <w:b/>
          <w:color w:val="000000" w:themeColor="text1"/>
        </w:rPr>
        <w:t>ЦИТ «Роскадастр-Инфотех»</w:t>
      </w:r>
    </w:p>
    <w:p w14:paraId="395756F6" w14:textId="77777777" w:rsidR="00581DD1" w:rsidRDefault="00581DD1">
      <w:pPr>
        <w:widowControl w:val="0"/>
        <w:suppressAutoHyphens w:val="0"/>
        <w:ind w:firstLine="709"/>
        <w:contextualSpacing/>
        <w:rPr>
          <w:b/>
          <w:bCs/>
        </w:rPr>
      </w:pPr>
    </w:p>
    <w:p w14:paraId="66AFDE6D" w14:textId="77777777" w:rsidR="00581DD1" w:rsidRDefault="00E50038">
      <w:pPr>
        <w:widowControl w:val="0"/>
        <w:shd w:val="clear" w:color="auto" w:fill="FFFFFF"/>
        <w:tabs>
          <w:tab w:val="left" w:pos="6662"/>
          <w:tab w:val="left" w:leader="underscore" w:pos="7162"/>
          <w:tab w:val="left" w:leader="underscore" w:pos="8760"/>
        </w:tabs>
        <w:suppressAutoHyphens w:val="0"/>
        <w:contextualSpacing/>
        <w:jc w:val="both"/>
      </w:pPr>
      <w:r>
        <w:t xml:space="preserve">г. Москва                                                                                                </w:t>
      </w:r>
      <w:proofErr w:type="gramStart"/>
      <w:r>
        <w:t xml:space="preserve">   «</w:t>
      </w:r>
      <w:proofErr w:type="gramEnd"/>
      <w:r>
        <w:t>___» ___________ 2025 г.</w:t>
      </w:r>
    </w:p>
    <w:p w14:paraId="03F4EB3F" w14:textId="77777777" w:rsidR="00581DD1" w:rsidRDefault="00581DD1">
      <w:pPr>
        <w:widowControl w:val="0"/>
        <w:shd w:val="clear" w:color="auto" w:fill="FFFFFF"/>
        <w:tabs>
          <w:tab w:val="left" w:pos="6662"/>
          <w:tab w:val="left" w:leader="underscore" w:pos="7162"/>
          <w:tab w:val="left" w:leader="underscore" w:pos="8760"/>
        </w:tabs>
        <w:suppressAutoHyphens w:val="0"/>
        <w:ind w:firstLine="709"/>
        <w:contextualSpacing/>
        <w:jc w:val="both"/>
      </w:pPr>
    </w:p>
    <w:p w14:paraId="65F175B9" w14:textId="1F60FD5A" w:rsidR="00581DD1" w:rsidRDefault="00E50038">
      <w:pPr>
        <w:ind w:firstLine="709"/>
        <w:jc w:val="both"/>
      </w:pPr>
      <w:r>
        <w:rPr>
          <w:spacing w:val="-6"/>
        </w:rPr>
        <w:t>Публично-правовая компания «Роскадастр» (ППК «Роскадастр»), именуемая в дальнейшем</w:t>
      </w:r>
      <w:r>
        <w:t xml:space="preserve"> «Заказчик», от имени и в интересах которой выступает филиал ППК «Роскадастр» Центр информационных технологий «Роскадастр-Инфотех» (далее – Филиал), в лице ___________ </w:t>
      </w:r>
      <w:r>
        <w:br/>
        <w:t xml:space="preserve">___________________________________________________________________, действующего на основании доверенности от </w:t>
      </w:r>
      <w:r w:rsidR="00510A09">
        <w:t>_______</w:t>
      </w:r>
      <w:r>
        <w:t xml:space="preserve"> № _______________, с одной стороны, </w:t>
      </w:r>
      <w:r>
        <w:br/>
        <w:t xml:space="preserve">и ______________________________________________________________________________, именуемый в дальнейшем «Поставщик», c другой стороны, именуемые в дальнейшем «Стороны», руководствуясь Гражданским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w:t>
      </w:r>
      <w:r>
        <w:rPr>
          <w:spacing w:val="-6"/>
        </w:rPr>
        <w:t xml:space="preserve">№ 44-ФЗ», на основании протокола подведения итогов от </w:t>
      </w:r>
      <w:r w:rsidR="00510A09">
        <w:rPr>
          <w:spacing w:val="-6"/>
        </w:rPr>
        <w:t>_______</w:t>
      </w:r>
      <w:r>
        <w:rPr>
          <w:spacing w:val="-6"/>
        </w:rPr>
        <w:t xml:space="preserve"> № </w:t>
      </w:r>
      <w:r w:rsidR="00510A09">
        <w:rPr>
          <w:spacing w:val="-6"/>
        </w:rPr>
        <w:t>_______</w:t>
      </w:r>
      <w:r>
        <w:t xml:space="preserve"> заключили настоящий Контракт (далее – «Контракт») о нижеследующем:</w:t>
      </w:r>
    </w:p>
    <w:p w14:paraId="7B3E2FFE" w14:textId="77777777" w:rsidR="00581DD1" w:rsidRDefault="00581DD1">
      <w:pPr>
        <w:ind w:firstLine="709"/>
        <w:jc w:val="both"/>
      </w:pPr>
    </w:p>
    <w:p w14:paraId="1BC411CC" w14:textId="77777777" w:rsidR="00581DD1" w:rsidRDefault="00E50038">
      <w:pPr>
        <w:widowControl w:val="0"/>
        <w:tabs>
          <w:tab w:val="left" w:pos="9720"/>
          <w:tab w:val="left" w:pos="9846"/>
        </w:tabs>
        <w:suppressAutoHyphens w:val="0"/>
        <w:ind w:firstLine="709"/>
        <w:contextualSpacing/>
        <w:jc w:val="both"/>
        <w:rPr>
          <w:b/>
          <w:color w:val="000000"/>
        </w:rPr>
      </w:pPr>
      <w:r>
        <w:rPr>
          <w:b/>
          <w:color w:val="000000"/>
        </w:rPr>
        <w:t>1. ПРЕДМЕТ КОНТРАКТА</w:t>
      </w:r>
    </w:p>
    <w:p w14:paraId="4BEB6F96" w14:textId="3AED4776" w:rsidR="00581DD1" w:rsidRDefault="00E50038" w:rsidP="001A292C">
      <w:pPr>
        <w:widowControl w:val="0"/>
        <w:tabs>
          <w:tab w:val="left" w:pos="142"/>
          <w:tab w:val="left" w:pos="284"/>
          <w:tab w:val="left" w:pos="567"/>
        </w:tabs>
        <w:ind w:firstLine="709"/>
        <w:contextualSpacing/>
        <w:jc w:val="both"/>
      </w:pPr>
      <w:r>
        <w:t xml:space="preserve">1.1. Поставщик обязуется </w:t>
      </w:r>
      <w:r w:rsidR="001A292C">
        <w:t>осуществить поставку</w:t>
      </w:r>
      <w:r>
        <w:t xml:space="preserve"> </w:t>
      </w:r>
      <w:r w:rsidR="001A292C">
        <w:t>офисной мебели для нужд филиала ППК «Роскадастр» ЦИТ «Роскадастр-Инфотех»</w:t>
      </w:r>
      <w:r>
        <w:t xml:space="preserve"> (далее по тексту – Товар, Заказчик</w:t>
      </w:r>
      <w:r>
        <w:rPr>
          <w:color w:val="000000" w:themeColor="text1"/>
        </w:rPr>
        <w:t>)</w:t>
      </w:r>
      <w:r>
        <w:t xml:space="preserve"> в соответствии с Описанием объекта закупки (Далее – ООЗ) (Приложение № 1 к Контракту) и Спецификацией (Приложение № 2 к Контракту), а Заказчик обязуется принять и оплатить Товар в соответствии с условиями настоящего Контракта.</w:t>
      </w:r>
    </w:p>
    <w:p w14:paraId="2224BB57" w14:textId="2FFF81DE" w:rsidR="00581DD1" w:rsidRDefault="00E50038">
      <w:pPr>
        <w:widowControl w:val="0"/>
        <w:tabs>
          <w:tab w:val="left" w:pos="142"/>
          <w:tab w:val="left" w:pos="284"/>
        </w:tabs>
        <w:suppressAutoHyphens w:val="0"/>
        <w:ind w:right="-141" w:firstLine="709"/>
        <w:contextualSpacing/>
        <w:jc w:val="both"/>
      </w:pPr>
      <w:r>
        <w:t xml:space="preserve">1.2. Место поставки Товара: </w:t>
      </w:r>
      <w:r w:rsidR="005C4F58" w:rsidRPr="005C4F58">
        <w:t>в соответствии с Приложением № 1 к Контракту</w:t>
      </w:r>
      <w:r>
        <w:t>.</w:t>
      </w:r>
    </w:p>
    <w:p w14:paraId="7633B705" w14:textId="4E717275" w:rsidR="00581DD1" w:rsidRDefault="00E50038">
      <w:pPr>
        <w:keepNext/>
        <w:tabs>
          <w:tab w:val="left" w:pos="142"/>
          <w:tab w:val="left" w:pos="284"/>
        </w:tabs>
        <w:suppressAutoHyphens w:val="0"/>
        <w:ind w:firstLine="709"/>
        <w:contextualSpacing/>
        <w:jc w:val="both"/>
        <w:outlineLvl w:val="0"/>
        <w:rPr>
          <w:bCs/>
          <w:color w:val="000000" w:themeColor="text1"/>
          <w:kern w:val="2"/>
        </w:rPr>
      </w:pPr>
      <w:r>
        <w:t>1.3. Срок поставки</w:t>
      </w:r>
      <w:r w:rsidR="005C4F58">
        <w:t xml:space="preserve"> Товара</w:t>
      </w:r>
      <w:r>
        <w:t xml:space="preserve">: </w:t>
      </w:r>
      <w:r w:rsidR="005C4F58">
        <w:rPr>
          <w:bCs/>
          <w:color w:val="000000" w:themeColor="text1"/>
          <w:kern w:val="2"/>
        </w:rPr>
        <w:t>в соответствии с Приложением № 1 к Контракту</w:t>
      </w:r>
      <w:r>
        <w:rPr>
          <w:bCs/>
          <w:color w:val="000000" w:themeColor="text1"/>
          <w:kern w:val="2"/>
        </w:rPr>
        <w:t>.</w:t>
      </w:r>
    </w:p>
    <w:p w14:paraId="3901206B" w14:textId="4C55FAE8" w:rsidR="00581DD1" w:rsidRDefault="00E50038">
      <w:pPr>
        <w:tabs>
          <w:tab w:val="left" w:pos="142"/>
          <w:tab w:val="left" w:pos="284"/>
        </w:tabs>
        <w:ind w:firstLine="709"/>
        <w:contextualSpacing/>
        <w:jc w:val="both"/>
        <w:rPr>
          <w:color w:val="000000"/>
        </w:rPr>
      </w:pPr>
      <w:r>
        <w:rPr>
          <w:color w:val="000000"/>
        </w:rPr>
        <w:t xml:space="preserve">1.4. Идентификационный код закупки: </w:t>
      </w:r>
      <w:r w:rsidR="005C4F58">
        <w:rPr>
          <w:color w:val="000000"/>
        </w:rPr>
        <w:t>_____________________________________</w:t>
      </w:r>
      <w:r>
        <w:rPr>
          <w:color w:val="000000"/>
        </w:rPr>
        <w:t>.</w:t>
      </w:r>
    </w:p>
    <w:p w14:paraId="7B458E65" w14:textId="77777777" w:rsidR="00581DD1" w:rsidRDefault="00581DD1">
      <w:pPr>
        <w:keepNext/>
        <w:suppressAutoHyphens w:val="0"/>
        <w:ind w:firstLine="709"/>
        <w:contextualSpacing/>
        <w:jc w:val="both"/>
        <w:outlineLvl w:val="0"/>
        <w:rPr>
          <w:bCs/>
          <w:color w:val="000000" w:themeColor="text1"/>
          <w:kern w:val="2"/>
        </w:rPr>
      </w:pPr>
    </w:p>
    <w:p w14:paraId="3674BD9D" w14:textId="77777777" w:rsidR="00581DD1" w:rsidRDefault="00E50038">
      <w:pPr>
        <w:widowControl w:val="0"/>
        <w:suppressAutoHyphens w:val="0"/>
        <w:ind w:right="-141" w:firstLine="709"/>
        <w:contextualSpacing/>
        <w:jc w:val="both"/>
        <w:rPr>
          <w:b/>
          <w:color w:val="000000"/>
        </w:rPr>
      </w:pPr>
      <w:r>
        <w:rPr>
          <w:b/>
          <w:color w:val="000000"/>
        </w:rPr>
        <w:t>2. ЦЕНА КОНТРАКТА И ПОРЯДОК РАСЧЕТОВ</w:t>
      </w:r>
    </w:p>
    <w:p w14:paraId="379B12DE" w14:textId="77777777" w:rsidR="00581DD1" w:rsidRDefault="00E50038">
      <w:pPr>
        <w:shd w:val="clear" w:color="auto" w:fill="FFFFFF"/>
        <w:tabs>
          <w:tab w:val="left" w:pos="374"/>
        </w:tabs>
        <w:ind w:firstLine="284"/>
        <w:contextualSpacing/>
        <w:jc w:val="both"/>
        <w:rPr>
          <w:lang w:eastAsia="ru-RU"/>
        </w:rPr>
      </w:pPr>
      <w:r>
        <w:t>2.1</w:t>
      </w:r>
      <w:r>
        <w:rPr>
          <w:lang w:eastAsia="ru-RU"/>
        </w:rPr>
        <w:t xml:space="preserve">. Цена Контракта составляет ____________ (____________________________________), в </w:t>
      </w:r>
      <w:proofErr w:type="spellStart"/>
      <w:r>
        <w:rPr>
          <w:lang w:eastAsia="ru-RU"/>
        </w:rPr>
        <w:t>т.ч</w:t>
      </w:r>
      <w:proofErr w:type="spellEnd"/>
      <w:r>
        <w:rPr>
          <w:lang w:eastAsia="ru-RU"/>
        </w:rPr>
        <w:t>. НДС / без НДС.</w:t>
      </w:r>
    </w:p>
    <w:p w14:paraId="532F9887" w14:textId="77777777" w:rsidR="00581DD1" w:rsidRDefault="00E50038">
      <w:pPr>
        <w:widowControl w:val="0"/>
        <w:shd w:val="clear" w:color="auto" w:fill="FFFFFF"/>
        <w:tabs>
          <w:tab w:val="left" w:pos="374"/>
        </w:tabs>
        <w:suppressAutoHyphens w:val="0"/>
        <w:ind w:firstLine="709"/>
        <w:contextualSpacing/>
        <w:jc w:val="both"/>
        <w:rPr>
          <w:spacing w:val="-6"/>
          <w:lang w:eastAsia="ru-RU"/>
        </w:rPr>
      </w:pPr>
      <w:r>
        <w:rPr>
          <w:spacing w:val="-6"/>
          <w:lang w:eastAsia="ru-RU"/>
        </w:rPr>
        <w:t>Цена Товара определена в соответствии со Спецификацией (Приложение № 2 к Контракту).</w:t>
      </w:r>
      <w:r>
        <w:rPr>
          <w:spacing w:val="-6"/>
        </w:rPr>
        <w:t xml:space="preserve"> </w:t>
      </w:r>
    </w:p>
    <w:p w14:paraId="63FB50A0" w14:textId="77777777" w:rsidR="00581DD1" w:rsidRDefault="00E50038">
      <w:pPr>
        <w:widowControl w:val="0"/>
        <w:shd w:val="clear" w:color="auto" w:fill="FFFFFF"/>
        <w:tabs>
          <w:tab w:val="left" w:pos="374"/>
        </w:tabs>
        <w:suppressAutoHyphens w:val="0"/>
        <w:ind w:firstLine="709"/>
        <w:contextualSpacing/>
        <w:jc w:val="both"/>
        <w:rPr>
          <w:spacing w:val="-4"/>
        </w:rPr>
      </w:pPr>
      <w:r>
        <w:t>2.2. </w:t>
      </w:r>
      <w:r>
        <w:rPr>
          <w:spacing w:val="-4"/>
        </w:rPr>
        <w:t>Цена Контракта включает в себя стоимость Товара, упаковки, транспортных расходов на доставку, стоимость погрузо-разгрузочных работ, в том числе по месту поставки Товара, подъем на этаж, иные затраты, издержки и расходы Поставщика, связанные с исполнением Контракта, а также сборы, налоги и другие обязательные платежи, подлежащие выплате.</w:t>
      </w:r>
    </w:p>
    <w:p w14:paraId="3B51054F" w14:textId="77777777" w:rsidR="00581DD1" w:rsidRDefault="00E50038">
      <w:pPr>
        <w:widowControl w:val="0"/>
        <w:shd w:val="clear" w:color="auto" w:fill="FFFFFF"/>
        <w:tabs>
          <w:tab w:val="left" w:pos="374"/>
        </w:tabs>
        <w:suppressAutoHyphens w:val="0"/>
        <w:ind w:firstLine="709"/>
        <w:contextualSpacing/>
        <w:jc w:val="both"/>
      </w:pPr>
      <w:r>
        <w:t>2.3. Цена Контракта является твердой и определена на весь срок исполнения Контракта.</w:t>
      </w:r>
    </w:p>
    <w:p w14:paraId="2E4572DB" w14:textId="77777777" w:rsidR="00581DD1" w:rsidRDefault="00E50038">
      <w:pPr>
        <w:widowControl w:val="0"/>
        <w:shd w:val="clear" w:color="auto" w:fill="FFFFFF"/>
        <w:tabs>
          <w:tab w:val="left" w:pos="374"/>
        </w:tabs>
        <w:suppressAutoHyphens w:val="0"/>
        <w:ind w:firstLine="709"/>
        <w:contextualSpacing/>
        <w:jc w:val="both"/>
      </w:pPr>
      <w:r>
        <w:t>2.4. Оплата за фактически поставленный Товар осуществляется Заказчиком в форме безналичного перечисления денежных средств на счет Поставщика, указанный в Контракте.</w:t>
      </w:r>
    </w:p>
    <w:p w14:paraId="3953F627" w14:textId="77777777" w:rsidR="00581DD1" w:rsidRDefault="00E50038">
      <w:pPr>
        <w:widowControl w:val="0"/>
        <w:shd w:val="clear" w:color="auto" w:fill="FFFFFF"/>
        <w:tabs>
          <w:tab w:val="left" w:pos="374"/>
        </w:tabs>
        <w:suppressAutoHyphens w:val="0"/>
        <w:ind w:firstLine="709"/>
        <w:contextualSpacing/>
        <w:jc w:val="both"/>
      </w:pPr>
      <w:r>
        <w:t xml:space="preserve">Оплата производится за фактически поставленный и принятый Товар на основании выставленного счёта, в течение 7 (Семи) рабочих дней с даты подписания Заказчиком документа о приемке </w:t>
      </w:r>
      <w:r>
        <w:rPr>
          <w:color w:val="000000"/>
        </w:rPr>
        <w:t>в единой информационной системе в сфере закупок</w:t>
      </w:r>
      <w:r>
        <w:t>.</w:t>
      </w:r>
    </w:p>
    <w:p w14:paraId="651711A7" w14:textId="77777777" w:rsidR="00581DD1" w:rsidRDefault="00E50038">
      <w:pPr>
        <w:widowControl w:val="0"/>
        <w:shd w:val="clear" w:color="auto" w:fill="FFFFFF"/>
        <w:tabs>
          <w:tab w:val="left" w:pos="374"/>
        </w:tabs>
        <w:suppressAutoHyphens w:val="0"/>
        <w:ind w:firstLine="709"/>
        <w:contextualSpacing/>
        <w:jc w:val="both"/>
        <w:rPr>
          <w:spacing w:val="-4"/>
        </w:rPr>
      </w:pPr>
      <w:r>
        <w:t>2.5. </w:t>
      </w:r>
      <w:r>
        <w:rPr>
          <w:spacing w:val="-4"/>
        </w:rPr>
        <w:t>Датой оплаты считается дата списания денежных средств со счета Заказчика.</w:t>
      </w:r>
    </w:p>
    <w:p w14:paraId="410D2B8E" w14:textId="77777777" w:rsidR="00581DD1" w:rsidRPr="00043317" w:rsidRDefault="00E50038">
      <w:pPr>
        <w:widowControl w:val="0"/>
        <w:shd w:val="clear" w:color="auto" w:fill="FFFFFF"/>
        <w:tabs>
          <w:tab w:val="left" w:pos="374"/>
        </w:tabs>
        <w:suppressAutoHyphens w:val="0"/>
        <w:ind w:firstLine="709"/>
        <w:contextualSpacing/>
        <w:jc w:val="both"/>
        <w:rPr>
          <w:spacing w:val="-4"/>
        </w:rPr>
      </w:pPr>
      <w:r>
        <w:rPr>
          <w:spacing w:val="-4"/>
        </w:rPr>
        <w:t xml:space="preserve">2.6.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w:t>
      </w:r>
      <w:r w:rsidRPr="00043317">
        <w:rPr>
          <w:spacing w:val="-4"/>
        </w:rPr>
        <w:t>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661465E" w14:textId="77777777" w:rsidR="00BE59A4" w:rsidRPr="00043317" w:rsidRDefault="00E50038" w:rsidP="00B95468">
      <w:pPr>
        <w:widowControl w:val="0"/>
        <w:shd w:val="clear" w:color="auto" w:fill="FFFFFF"/>
        <w:tabs>
          <w:tab w:val="left" w:pos="374"/>
        </w:tabs>
        <w:suppressAutoHyphens w:val="0"/>
        <w:ind w:firstLine="709"/>
        <w:contextualSpacing/>
        <w:jc w:val="both"/>
        <w:rPr>
          <w:spacing w:val="-4"/>
        </w:rPr>
      </w:pPr>
      <w:r w:rsidRPr="00043317">
        <w:rPr>
          <w:spacing w:val="-4"/>
        </w:rPr>
        <w:t>2.7. Ист</w:t>
      </w:r>
      <w:r w:rsidR="00B95468" w:rsidRPr="00043317">
        <w:rPr>
          <w:spacing w:val="-4"/>
        </w:rPr>
        <w:t>очники финансирования Контракта</w:t>
      </w:r>
      <w:r w:rsidR="00BE59A4" w:rsidRPr="00043317">
        <w:rPr>
          <w:spacing w:val="-4"/>
        </w:rPr>
        <w:t>:</w:t>
      </w:r>
    </w:p>
    <w:p w14:paraId="32ABB073" w14:textId="5EC14D3F" w:rsidR="00581DD1" w:rsidRPr="00043317" w:rsidRDefault="00B95468" w:rsidP="00B95468">
      <w:pPr>
        <w:widowControl w:val="0"/>
        <w:shd w:val="clear" w:color="auto" w:fill="FFFFFF"/>
        <w:tabs>
          <w:tab w:val="left" w:pos="374"/>
        </w:tabs>
        <w:suppressAutoHyphens w:val="0"/>
        <w:ind w:firstLine="709"/>
        <w:contextualSpacing/>
        <w:jc w:val="both"/>
        <w:rPr>
          <w:spacing w:val="-4"/>
        </w:rPr>
      </w:pPr>
      <w:r w:rsidRPr="00043317">
        <w:rPr>
          <w:spacing w:val="-4"/>
        </w:rPr>
        <w:t xml:space="preserve">– </w:t>
      </w:r>
      <w:r w:rsidR="00043317" w:rsidRPr="00043317">
        <w:rPr>
          <w:spacing w:val="-4"/>
        </w:rPr>
        <w:t>Средства субсидии, предоставленной из федерального бюджета по Соглашению от 29.01.2025 № 321-20-2025-003 в соответствии со статьей 78.3 Бюджетного кодекса Российской Федерации (Идентификатор договора (соглашения) - 0000000032125P020002)</w:t>
      </w:r>
      <w:r w:rsidR="00BE59A4" w:rsidRPr="00043317">
        <w:rPr>
          <w:spacing w:val="-4"/>
        </w:rPr>
        <w:t xml:space="preserve"> в размере ______________;</w:t>
      </w:r>
    </w:p>
    <w:p w14:paraId="6C31FDB3" w14:textId="13422B49" w:rsidR="00BE59A4" w:rsidRPr="00043317" w:rsidRDefault="00BE59A4" w:rsidP="00B95468">
      <w:pPr>
        <w:widowControl w:val="0"/>
        <w:shd w:val="clear" w:color="auto" w:fill="FFFFFF"/>
        <w:tabs>
          <w:tab w:val="left" w:pos="374"/>
        </w:tabs>
        <w:suppressAutoHyphens w:val="0"/>
        <w:ind w:firstLine="709"/>
        <w:contextualSpacing/>
        <w:jc w:val="both"/>
        <w:rPr>
          <w:spacing w:val="-4"/>
        </w:rPr>
      </w:pPr>
      <w:r w:rsidRPr="00043317">
        <w:rPr>
          <w:spacing w:val="-4"/>
        </w:rPr>
        <w:t xml:space="preserve">– </w:t>
      </w:r>
      <w:r w:rsidR="00043317" w:rsidRPr="00043317">
        <w:rPr>
          <w:spacing w:val="-4"/>
        </w:rPr>
        <w:t>Средства субсидии, предоставленной из федерального бюджета по Соглашению от 31.01.2025 № 321-20-2025-006 в соответствии с подпунктом 2.1. пункта 1 статьи 78.3 Бюджетного кодекса Российской Федерации (Идентификатор договора (соглашения) - 0000000032125P070002)</w:t>
      </w:r>
      <w:r w:rsidRPr="00043317">
        <w:rPr>
          <w:spacing w:val="-4"/>
        </w:rPr>
        <w:t xml:space="preserve"> в размере ________________.</w:t>
      </w:r>
    </w:p>
    <w:p w14:paraId="7F9CFECB" w14:textId="77777777" w:rsidR="00581DD1" w:rsidRDefault="00E50038">
      <w:pPr>
        <w:widowControl w:val="0"/>
        <w:shd w:val="clear" w:color="auto" w:fill="FFFFFF"/>
        <w:tabs>
          <w:tab w:val="left" w:pos="374"/>
        </w:tabs>
        <w:suppressAutoHyphens w:val="0"/>
        <w:ind w:firstLine="709"/>
        <w:contextualSpacing/>
        <w:jc w:val="both"/>
        <w:rPr>
          <w:spacing w:val="-4"/>
        </w:rPr>
      </w:pPr>
      <w:r w:rsidRPr="00043317">
        <w:rPr>
          <w:spacing w:val="-4"/>
        </w:rPr>
        <w:t>2.8. </w:t>
      </w:r>
      <w:r w:rsidRPr="00043317">
        <w:t>Авансирование не предусмотрено.</w:t>
      </w:r>
      <w:bookmarkStart w:id="0" w:name="_GoBack"/>
      <w:bookmarkEnd w:id="0"/>
    </w:p>
    <w:p w14:paraId="44E7BBD7" w14:textId="77777777" w:rsidR="00581DD1" w:rsidRDefault="00581DD1">
      <w:pPr>
        <w:ind w:firstLine="709"/>
        <w:jc w:val="both"/>
      </w:pPr>
    </w:p>
    <w:p w14:paraId="091DF7F5" w14:textId="77777777" w:rsidR="00581DD1" w:rsidRDefault="00E50038">
      <w:pPr>
        <w:widowControl w:val="0"/>
        <w:suppressAutoHyphens w:val="0"/>
        <w:ind w:firstLine="709"/>
        <w:contextualSpacing/>
        <w:jc w:val="both"/>
        <w:rPr>
          <w:b/>
        </w:rPr>
      </w:pPr>
      <w:r>
        <w:rPr>
          <w:b/>
        </w:rPr>
        <w:t xml:space="preserve">3. УСЛОВИЯ И ПОРЯДОК СДАЧИ И ПРИЕМКИ ТОВАРА </w:t>
      </w:r>
    </w:p>
    <w:p w14:paraId="5DBE251B" w14:textId="77777777" w:rsidR="00581DD1" w:rsidRDefault="00E50038">
      <w:pPr>
        <w:widowControl w:val="0"/>
        <w:suppressAutoHyphens w:val="0"/>
        <w:ind w:firstLine="709"/>
        <w:contextualSpacing/>
        <w:jc w:val="both"/>
        <w:rPr>
          <w:b/>
        </w:rPr>
      </w:pPr>
      <w:r>
        <w:t>3.1.</w:t>
      </w:r>
      <w:r>
        <w:rPr>
          <w:b/>
        </w:rPr>
        <w:t> </w:t>
      </w:r>
      <w:r>
        <w:rPr>
          <w:rFonts w:eastAsia="Calibri"/>
          <w:bCs/>
        </w:rPr>
        <w:t xml:space="preserve">Поставка Товара осуществляется в соответствии с адресом, сроком, объемом и в порядке, указанными в </w:t>
      </w:r>
      <w:r>
        <w:rPr>
          <w:rFonts w:eastAsia="Calibri"/>
          <w:color w:val="000000"/>
        </w:rPr>
        <w:t xml:space="preserve">ООЗ (Приложение № 1 к Контракту) и </w:t>
      </w:r>
      <w:r>
        <w:rPr>
          <w:lang w:eastAsia="ru-RU"/>
        </w:rPr>
        <w:t>Спецификации (Приложение № 2 к Контракту)</w:t>
      </w:r>
      <w:r>
        <w:rPr>
          <w:rFonts w:eastAsia="Calibri"/>
          <w:bCs/>
        </w:rPr>
        <w:t>.</w:t>
      </w:r>
    </w:p>
    <w:p w14:paraId="62A25200" w14:textId="77777777" w:rsidR="00581DD1" w:rsidRDefault="00E50038">
      <w:pPr>
        <w:tabs>
          <w:tab w:val="left" w:pos="993"/>
        </w:tabs>
        <w:ind w:firstLine="709"/>
        <w:jc w:val="both"/>
        <w:rPr>
          <w:rFonts w:eastAsia="Calibri"/>
          <w:bCs/>
        </w:rPr>
      </w:pPr>
      <w:r>
        <w:rPr>
          <w:color w:val="000000"/>
        </w:rPr>
        <w:t>3.2. Поставщик за один день до осуществления поставки Товара направляет Заказчику уведомление о времени поставки Товара.</w:t>
      </w:r>
    </w:p>
    <w:p w14:paraId="0830B800" w14:textId="77777777" w:rsidR="00581DD1" w:rsidRDefault="00E50038">
      <w:pPr>
        <w:tabs>
          <w:tab w:val="left" w:pos="993"/>
        </w:tabs>
        <w:ind w:firstLine="709"/>
        <w:jc w:val="both"/>
        <w:rPr>
          <w:rFonts w:eastAsia="MS Mincho"/>
          <w:color w:val="000000" w:themeColor="text1"/>
        </w:rPr>
      </w:pPr>
      <w:r>
        <w:rPr>
          <w:bCs/>
        </w:rPr>
        <w:t>3.3. </w:t>
      </w:r>
      <w:r>
        <w:rPr>
          <w:color w:val="000000"/>
        </w:rPr>
        <w:t xml:space="preserve">При поставке Товара </w:t>
      </w:r>
      <w:r>
        <w:rPr>
          <w:rFonts w:eastAsia="MS Mincho"/>
          <w:color w:val="000000" w:themeColor="text1"/>
        </w:rPr>
        <w:t>Поставщик передает Товар, а также надлежащим образом оформленный Документ, подтверждающий фактическую поставку Товара с указанием количества тарных мест и даты фактической поставки Товара в 2 экз. (один экз. для Поставщика, второй экз. для Заказчика);</w:t>
      </w:r>
    </w:p>
    <w:p w14:paraId="500F7DFD" w14:textId="77777777" w:rsidR="00581DD1" w:rsidRDefault="00E50038">
      <w:pPr>
        <w:ind w:firstLine="709"/>
        <w:jc w:val="both"/>
        <w:rPr>
          <w:lang w:eastAsia="hi-IN"/>
        </w:rPr>
      </w:pPr>
      <w:r>
        <w:rPr>
          <w:bCs/>
        </w:rPr>
        <w:t xml:space="preserve">Указанные в настоящем пункте документы передаются Поставщиком Заказчику своими силами и за свой счет </w:t>
      </w:r>
      <w:r>
        <w:rPr>
          <w:lang w:eastAsia="hi-IN"/>
        </w:rPr>
        <w:t>по адресу: г. Москва, ш. Энтузиастов, д. 14.</w:t>
      </w:r>
    </w:p>
    <w:p w14:paraId="7D613044" w14:textId="77777777" w:rsidR="00581DD1" w:rsidRDefault="00E50038">
      <w:pPr>
        <w:ind w:firstLine="709"/>
        <w:contextualSpacing/>
        <w:jc w:val="both"/>
        <w:rPr>
          <w:color w:val="000000"/>
        </w:rPr>
      </w:pPr>
      <w:r>
        <w:rPr>
          <w:color w:val="000000"/>
        </w:rPr>
        <w:t>При поставке Товара Поставщик, в течение 1 (одного) рабочего дня с даты осуществления поставки, формирует и подписывает документ о приемке в единой информационной системе в сфере закупок (далее – структурированный документ о приемке) и размещает в единой информационной системе в сфере закупок. При формировании структурированного документа о приемке Поставщик прикладывает скан Документа, подтверждающий фактическую поставку Товара с подписью, подтверждающей дату получения товара, счёт и документ, подтверждающий предоставление обеспечения гарантийных обязательств.</w:t>
      </w:r>
    </w:p>
    <w:p w14:paraId="1485AD59" w14:textId="77777777" w:rsidR="00581DD1" w:rsidRDefault="00E50038">
      <w:pPr>
        <w:ind w:firstLine="709"/>
        <w:contextualSpacing/>
        <w:jc w:val="both"/>
        <w:rPr>
          <w:color w:val="000000"/>
        </w:rPr>
      </w:pPr>
      <w:r>
        <w:rPr>
          <w:color w:val="000000"/>
        </w:rPr>
        <w:t>Обязанность Поставщика сформировать и разместить в единой информационной системе в сфере закупок документ о приемке в установленный контрактом срок не имеет стоимостного выражения. За каждый факт несвоевременного размещения документа о приемке размер штрафа устанавливается в следующем порядке:</w:t>
      </w:r>
    </w:p>
    <w:p w14:paraId="6757E08F" w14:textId="77777777" w:rsidR="00581DD1" w:rsidRDefault="00E50038">
      <w:pPr>
        <w:ind w:firstLine="709"/>
        <w:contextualSpacing/>
        <w:jc w:val="both"/>
        <w:rPr>
          <w:color w:val="000000"/>
        </w:rPr>
      </w:pPr>
      <w:r>
        <w:rPr>
          <w:color w:val="000000"/>
        </w:rPr>
        <w:t>а) 1000 рублей, если цена контракта не превышает 3 млн. рублей;</w:t>
      </w:r>
    </w:p>
    <w:p w14:paraId="314EB4C1" w14:textId="77777777" w:rsidR="00581DD1" w:rsidRDefault="00E50038">
      <w:pPr>
        <w:ind w:firstLine="709"/>
        <w:contextualSpacing/>
        <w:jc w:val="both"/>
        <w:rPr>
          <w:color w:val="000000"/>
        </w:rPr>
      </w:pPr>
      <w:r>
        <w:rPr>
          <w:color w:val="000000"/>
        </w:rPr>
        <w:t>б) 5000 рублей, если цена контракта составляет от 3 млн. рублей до 50 млн. рублей (включительно);</w:t>
      </w:r>
    </w:p>
    <w:p w14:paraId="33790BAF" w14:textId="77777777" w:rsidR="00581DD1" w:rsidRDefault="00E50038">
      <w:pPr>
        <w:ind w:firstLine="709"/>
        <w:contextualSpacing/>
        <w:jc w:val="both"/>
        <w:rPr>
          <w:color w:val="000000"/>
        </w:rPr>
      </w:pPr>
      <w:r>
        <w:rPr>
          <w:color w:val="000000"/>
        </w:rPr>
        <w:t>в) 10000 рублей, если цена контракта составляет от 50 млн. рублей до 100 млн. рублей (включительно);</w:t>
      </w:r>
    </w:p>
    <w:p w14:paraId="45C1FB8F" w14:textId="77777777" w:rsidR="00581DD1" w:rsidRDefault="00E50038">
      <w:pPr>
        <w:ind w:firstLine="709"/>
        <w:contextualSpacing/>
        <w:jc w:val="both"/>
        <w:rPr>
          <w:color w:val="000000"/>
        </w:rPr>
      </w:pPr>
      <w:r>
        <w:rPr>
          <w:color w:val="000000"/>
        </w:rPr>
        <w:t>г) 100000 рублей, если цена контракта превышает 100 млн. рублей.</w:t>
      </w:r>
    </w:p>
    <w:p w14:paraId="3DDC85A0" w14:textId="77777777" w:rsidR="00581DD1" w:rsidRDefault="00E50038">
      <w:pPr>
        <w:ind w:firstLine="709"/>
        <w:contextualSpacing/>
        <w:jc w:val="both"/>
        <w:rPr>
          <w:color w:val="000000"/>
        </w:rPr>
      </w:pPr>
      <w:r>
        <w:rPr>
          <w:color w:val="000000"/>
        </w:rPr>
        <w:t>3.4. Датой приемки поставленного Товара считается дата размещения в единой информационной системе документа о приемке, подписанного Заказчиком.</w:t>
      </w:r>
    </w:p>
    <w:p w14:paraId="4FFF1B73" w14:textId="77777777" w:rsidR="00581DD1" w:rsidRDefault="00E50038">
      <w:pPr>
        <w:ind w:firstLine="709"/>
        <w:contextualSpacing/>
        <w:jc w:val="both"/>
        <w:rPr>
          <w:color w:val="000000"/>
        </w:rPr>
      </w:pPr>
      <w:r>
        <w:rPr>
          <w:color w:val="000000"/>
        </w:rPr>
        <w:t>3.5. Приемка Товара осуществляется Заказчиком в соответствии с наименованием, количеством и иными характеристиками поставляемого Товара, указанными в ООЗ (Приложение № 1 к Контракту), а также другими условиями Контракта. Представитель Заказчика проводит проверку соответствия наименования, количества и иных характеристик поставляемого Товара, указанных в ООЗ (Приложение № 1 к Контракту), сведениям, содержащимся в сопроводительных документах Поставщика.</w:t>
      </w:r>
    </w:p>
    <w:p w14:paraId="08CCD9D5" w14:textId="77777777" w:rsidR="00581DD1" w:rsidRDefault="00E50038">
      <w:pPr>
        <w:ind w:firstLine="709"/>
        <w:contextualSpacing/>
        <w:jc w:val="both"/>
        <w:rPr>
          <w:color w:val="000000"/>
        </w:rPr>
      </w:pPr>
      <w:r>
        <w:rPr>
          <w:color w:val="000000"/>
        </w:rPr>
        <w:t>3.6. По факту приемки Товара Заказчик подписывает структурированный документ о приемке в единой информационной системе в сфере закупок.</w:t>
      </w:r>
    </w:p>
    <w:p w14:paraId="35CD65B2" w14:textId="77777777" w:rsidR="00581DD1" w:rsidRDefault="00E50038">
      <w:pPr>
        <w:ind w:firstLine="709"/>
        <w:contextualSpacing/>
        <w:jc w:val="both"/>
      </w:pPr>
      <w:r>
        <w:rPr>
          <w:color w:val="000000"/>
        </w:rPr>
        <w:t>3.7. </w:t>
      </w:r>
      <w:r>
        <w:t>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w:t>
      </w:r>
    </w:p>
    <w:p w14:paraId="23C322AD" w14:textId="77777777" w:rsidR="00581DD1" w:rsidRDefault="00E50038">
      <w:pPr>
        <w:ind w:firstLine="709"/>
        <w:contextualSpacing/>
        <w:jc w:val="both"/>
        <w:rPr>
          <w:color w:val="000000"/>
        </w:rPr>
      </w:pPr>
      <w:r>
        <w:rPr>
          <w:color w:val="000000"/>
        </w:rPr>
        <w:lastRenderedPageBreak/>
        <w:t>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 44-ФЗ.</w:t>
      </w:r>
    </w:p>
    <w:p w14:paraId="1016057E" w14:textId="77777777" w:rsidR="00581DD1" w:rsidRDefault="00E50038">
      <w:pPr>
        <w:ind w:firstLine="709"/>
        <w:contextualSpacing/>
        <w:jc w:val="both"/>
        <w:rPr>
          <w:color w:val="000000"/>
        </w:rPr>
      </w:pPr>
      <w:r>
        <w:rPr>
          <w:color w:val="000000"/>
        </w:rPr>
        <w:t xml:space="preserve">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w:t>
      </w:r>
      <w:r>
        <w:rPr>
          <w:lang w:eastAsia="ru-RU"/>
        </w:rPr>
        <w:t>20 (Двадцати) рабочих</w:t>
      </w:r>
      <w:r>
        <w:rPr>
          <w:color w:val="000000"/>
        </w:rPr>
        <w:t xml:space="preserve"> дней со дня размещения Поставщиком структурированного документа о приемке в единой информационной системе в сфере закупок.</w:t>
      </w:r>
    </w:p>
    <w:p w14:paraId="37DD608E" w14:textId="77777777" w:rsidR="00581DD1" w:rsidRDefault="00E50038">
      <w:pPr>
        <w:ind w:firstLine="709"/>
        <w:contextualSpacing/>
        <w:jc w:val="both"/>
        <w:rPr>
          <w:color w:val="000000"/>
        </w:rPr>
      </w:pPr>
      <w:r>
        <w:rPr>
          <w:color w:val="000000"/>
        </w:rPr>
        <w:t>3.9. Заказчик на основании результатов экспертизы, проведенной в соответствии с пунктом 3.8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42CE00C0" w14:textId="77777777" w:rsidR="00581DD1" w:rsidRDefault="00E50038">
      <w:pPr>
        <w:widowControl w:val="0"/>
        <w:suppressAutoHyphens w:val="0"/>
        <w:ind w:firstLine="709"/>
        <w:jc w:val="both"/>
        <w:rPr>
          <w:bCs/>
          <w:lang w:eastAsia="ru-RU"/>
        </w:rPr>
      </w:pPr>
      <w:r>
        <w:t>При выявлении в поставленном Товаре и документах, несоответствий, препятствующих приемке, Заказчик направляет поставщику мотивированный отказ с указанием выявленных несоответствий и сроков их устранения. Поставщик обязуется в срок, указанный в мотивированном отказе устранить указанные несоответствия за свой счёт</w:t>
      </w:r>
      <w:r>
        <w:rPr>
          <w:bCs/>
          <w:lang w:eastAsia="ru-RU"/>
        </w:rPr>
        <w:t xml:space="preserve">. </w:t>
      </w:r>
    </w:p>
    <w:p w14:paraId="73FFA56E" w14:textId="77777777" w:rsidR="00581DD1" w:rsidRDefault="00E50038">
      <w:pPr>
        <w:ind w:firstLine="709"/>
        <w:contextualSpacing/>
        <w:jc w:val="both"/>
        <w:rPr>
          <w:lang w:eastAsia="ru-RU"/>
        </w:rPr>
      </w:pPr>
      <w:r>
        <w:rPr>
          <w:lang w:eastAsia="ru-RU"/>
        </w:rPr>
        <w:t xml:space="preserve">Повторная приемка поставленного Товара осуществляется после устранения несоответствий в порядке, предусмотренном настоящим разделом Контракта. </w:t>
      </w:r>
      <w:r>
        <w:rPr>
          <w:color w:val="000000"/>
        </w:rPr>
        <w:t xml:space="preserve">структурированный документ о приемке </w:t>
      </w:r>
      <w:r>
        <w:rPr>
          <w:lang w:eastAsia="ru-RU"/>
        </w:rPr>
        <w:t>подписывается Заказчиком в этом случае после устранения Поставщиком всех несоответствий.</w:t>
      </w:r>
    </w:p>
    <w:p w14:paraId="317A6B71" w14:textId="77777777" w:rsidR="00581DD1" w:rsidRDefault="00E50038">
      <w:pPr>
        <w:ind w:firstLine="709"/>
        <w:contextualSpacing/>
        <w:jc w:val="both"/>
        <w:rPr>
          <w:color w:val="000000"/>
        </w:rPr>
      </w:pPr>
      <w:r>
        <w:rPr>
          <w:color w:val="000000"/>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407898E8" w14:textId="77777777" w:rsidR="00581DD1" w:rsidRDefault="00E50038">
      <w:pPr>
        <w:ind w:firstLine="709"/>
        <w:contextualSpacing/>
        <w:jc w:val="both"/>
        <w:rPr>
          <w:color w:val="000000"/>
        </w:rPr>
      </w:pPr>
      <w:r>
        <w:t>В случае, если Заказчиком установлены факты ненадлежащего исполнения Контракта, просрочки исполнения Поставщиком своих обязательств, предусмотренных Контрактом, не препятствующие приемке поставленного Товара, Заказчик направляет Поставщику требование об уплате неустойки (штрафа, пени</w:t>
      </w:r>
      <w:r>
        <w:rPr>
          <w:bCs/>
        </w:rPr>
        <w:t>).</w:t>
      </w:r>
    </w:p>
    <w:p w14:paraId="6D8EC15D" w14:textId="77777777" w:rsidR="00581DD1" w:rsidRDefault="00E50038">
      <w:pPr>
        <w:suppressAutoHyphens w:val="0"/>
        <w:ind w:firstLine="709"/>
        <w:jc w:val="both"/>
        <w:rPr>
          <w:lang w:eastAsia="ru-RU"/>
        </w:rPr>
      </w:pPr>
      <w:r>
        <w:rPr>
          <w:lang w:eastAsia="ru-RU"/>
        </w:rPr>
        <w:t>3.10. Окончание срока действия Контракта не является основанием для отказа Поставщика от исполнения условий Контракта в полном объеме и приведения поставленного Товара в соответствие с условиями Контракта.</w:t>
      </w:r>
    </w:p>
    <w:p w14:paraId="189CF8C2" w14:textId="77777777" w:rsidR="00581DD1" w:rsidRDefault="00E50038">
      <w:pPr>
        <w:widowControl w:val="0"/>
        <w:suppressAutoHyphens w:val="0"/>
        <w:ind w:firstLine="709"/>
        <w:contextualSpacing/>
        <w:jc w:val="both"/>
        <w:rPr>
          <w:lang w:eastAsia="ru-RU"/>
        </w:rPr>
      </w:pPr>
      <w:r>
        <w:rPr>
          <w:lang w:eastAsia="ru-RU"/>
        </w:rPr>
        <w:t>3.11. В случае, если по истечении сроков устранения выявленных несоответствий Поставщик не привел Товар в соответствие с требованиями Контракта, Заказчик вправе отказаться от оплаты поставленного Товара.</w:t>
      </w:r>
    </w:p>
    <w:p w14:paraId="58FFFA93" w14:textId="77777777" w:rsidR="00581DD1" w:rsidRDefault="00581DD1">
      <w:pPr>
        <w:widowControl w:val="0"/>
        <w:suppressAutoHyphens w:val="0"/>
        <w:contextualSpacing/>
        <w:jc w:val="both"/>
        <w:rPr>
          <w:b/>
        </w:rPr>
      </w:pPr>
    </w:p>
    <w:p w14:paraId="6F3CB9E8" w14:textId="77777777" w:rsidR="00581DD1" w:rsidRDefault="00E50038">
      <w:pPr>
        <w:widowControl w:val="0"/>
        <w:suppressAutoHyphens w:val="0"/>
        <w:ind w:firstLine="709"/>
        <w:contextualSpacing/>
        <w:jc w:val="both"/>
        <w:rPr>
          <w:b/>
        </w:rPr>
      </w:pPr>
      <w:r>
        <w:rPr>
          <w:b/>
        </w:rPr>
        <w:t>4. ПРАВА И ОБЯЗАННОСТИ СТОРОН</w:t>
      </w:r>
    </w:p>
    <w:p w14:paraId="07B4F7B0" w14:textId="77777777" w:rsidR="00581DD1" w:rsidRDefault="00E50038">
      <w:pPr>
        <w:widowControl w:val="0"/>
        <w:suppressAutoHyphens w:val="0"/>
        <w:ind w:firstLine="709"/>
        <w:contextualSpacing/>
        <w:jc w:val="both"/>
        <w:rPr>
          <w:b/>
          <w:lang w:eastAsia="ru-RU"/>
        </w:rPr>
      </w:pPr>
      <w:r>
        <w:rPr>
          <w:b/>
          <w:lang w:eastAsia="ru-RU"/>
        </w:rPr>
        <w:t>4.1. Поставщик вправе:</w:t>
      </w:r>
    </w:p>
    <w:p w14:paraId="448EDEE6" w14:textId="77777777" w:rsidR="00581DD1" w:rsidRDefault="00E50038">
      <w:pPr>
        <w:widowControl w:val="0"/>
        <w:suppressAutoHyphens w:val="0"/>
        <w:ind w:firstLine="709"/>
        <w:contextualSpacing/>
        <w:jc w:val="both"/>
        <w:rPr>
          <w:lang w:eastAsia="ru-RU"/>
        </w:rPr>
      </w:pPr>
      <w:r>
        <w:rPr>
          <w:lang w:eastAsia="ru-RU"/>
        </w:rPr>
        <w:t>4.1.1. Запрашивать и получать от Заказчика необходимую для поставки Товара по настоящему Контракту информацию.</w:t>
      </w:r>
    </w:p>
    <w:p w14:paraId="3809EDBB" w14:textId="77777777" w:rsidR="00581DD1" w:rsidRDefault="00E50038">
      <w:pPr>
        <w:widowControl w:val="0"/>
        <w:suppressAutoHyphens w:val="0"/>
        <w:ind w:firstLine="709"/>
        <w:contextualSpacing/>
        <w:jc w:val="both"/>
        <w:rPr>
          <w:lang w:eastAsia="ru-RU"/>
        </w:rPr>
      </w:pPr>
      <w:r>
        <w:rPr>
          <w:lang w:eastAsia="ru-RU"/>
        </w:rPr>
        <w:t>4.1.2. Требовать своевременной оплаты поставленного Товара в соответствии с условиями настоящего Контракта.</w:t>
      </w:r>
    </w:p>
    <w:p w14:paraId="6FF1E00B" w14:textId="77777777" w:rsidR="00581DD1" w:rsidRDefault="00E50038">
      <w:pPr>
        <w:widowControl w:val="0"/>
        <w:suppressAutoHyphens w:val="0"/>
        <w:ind w:firstLine="709"/>
        <w:contextualSpacing/>
        <w:jc w:val="both"/>
        <w:rPr>
          <w:b/>
          <w:lang w:eastAsia="ru-RU"/>
        </w:rPr>
      </w:pPr>
      <w:r>
        <w:rPr>
          <w:b/>
          <w:lang w:eastAsia="ru-RU"/>
        </w:rPr>
        <w:t>4.2. Поставщик обязан:</w:t>
      </w:r>
    </w:p>
    <w:p w14:paraId="2D2D0048" w14:textId="77777777" w:rsidR="00581DD1" w:rsidRDefault="00E50038">
      <w:pPr>
        <w:widowControl w:val="0"/>
        <w:suppressAutoHyphens w:val="0"/>
        <w:ind w:firstLine="709"/>
        <w:contextualSpacing/>
        <w:jc w:val="both"/>
        <w:rPr>
          <w:lang w:eastAsia="ru-RU"/>
        </w:rPr>
      </w:pPr>
      <w:r>
        <w:rPr>
          <w:lang w:eastAsia="ru-RU"/>
        </w:rPr>
        <w:t>4.2.1. </w:t>
      </w:r>
      <w:r>
        <w:rPr>
          <w:color w:val="000000"/>
        </w:rPr>
        <w:t>Своевременно и надлежащим образом поставить Заказчику Товар с наименованием, в количестве, комплектности и с иными техническими характеристиками поставляемого Товара</w:t>
      </w:r>
      <w:r>
        <w:rPr>
          <w:lang w:eastAsia="ru-RU"/>
        </w:rPr>
        <w:t xml:space="preserve"> в соответствии с ООЗ и Спецификацией.</w:t>
      </w:r>
    </w:p>
    <w:p w14:paraId="32708E6B" w14:textId="77777777" w:rsidR="00581DD1" w:rsidRDefault="00E50038">
      <w:pPr>
        <w:widowControl w:val="0"/>
        <w:suppressAutoHyphens w:val="0"/>
        <w:ind w:firstLine="709"/>
        <w:contextualSpacing/>
        <w:jc w:val="both"/>
        <w:rPr>
          <w:color w:val="000000"/>
        </w:rPr>
      </w:pPr>
      <w:r>
        <w:rPr>
          <w:color w:val="000000"/>
        </w:rPr>
        <w:t>4.2.2. Обеспечить передачу Товара в порядке и сроки, предусмотренные настоящим Контрактом.</w:t>
      </w:r>
    </w:p>
    <w:p w14:paraId="2314648E" w14:textId="77777777" w:rsidR="00581DD1" w:rsidRDefault="00E50038">
      <w:pPr>
        <w:ind w:firstLine="709"/>
        <w:contextualSpacing/>
        <w:jc w:val="both"/>
        <w:rPr>
          <w:color w:val="000000"/>
        </w:rPr>
      </w:pPr>
      <w:r>
        <w:rPr>
          <w:color w:val="000000"/>
        </w:rPr>
        <w:t xml:space="preserve">4.2.3. Передать Заказчику Товар соответствующего качества. </w:t>
      </w:r>
    </w:p>
    <w:p w14:paraId="60627293" w14:textId="77777777" w:rsidR="00581DD1" w:rsidRDefault="00E50038">
      <w:pPr>
        <w:ind w:firstLine="709"/>
        <w:contextualSpacing/>
        <w:jc w:val="both"/>
        <w:rPr>
          <w:color w:val="000000"/>
        </w:rPr>
      </w:pPr>
      <w:r>
        <w:rPr>
          <w:color w:val="000000"/>
        </w:rPr>
        <w:t>4.2.4. Обеспечить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14:paraId="3BD26D2F" w14:textId="22675BA0" w:rsidR="00581DD1" w:rsidRDefault="00E50038">
      <w:pPr>
        <w:widowControl w:val="0"/>
        <w:suppressAutoHyphens w:val="0"/>
        <w:ind w:firstLine="709"/>
        <w:contextualSpacing/>
        <w:jc w:val="both"/>
        <w:rPr>
          <w:lang w:eastAsia="ru-RU"/>
        </w:rPr>
      </w:pPr>
      <w:r>
        <w:rPr>
          <w:lang w:eastAsia="ru-RU"/>
        </w:rPr>
        <w:t>4.2.5. </w:t>
      </w:r>
      <w:r>
        <w:rPr>
          <w:color w:val="000000"/>
        </w:rPr>
        <w:t xml:space="preserve">Представить Заказчику документы, предусмотренные Контрактом. </w:t>
      </w:r>
      <w:r>
        <w:t>Документ, подтверждающий предоставление обеспечения гарантийного обязательства на Товар предоставляется одновременно с отчетными документами (при необходимости).</w:t>
      </w:r>
    </w:p>
    <w:p w14:paraId="12B3809D" w14:textId="7232DDDE" w:rsidR="00581DD1" w:rsidRDefault="00E50038">
      <w:pPr>
        <w:widowControl w:val="0"/>
        <w:suppressAutoHyphens w:val="0"/>
        <w:ind w:firstLine="709"/>
        <w:contextualSpacing/>
        <w:jc w:val="both"/>
        <w:rPr>
          <w:lang w:eastAsia="ru-RU"/>
        </w:rPr>
      </w:pPr>
      <w:r>
        <w:rPr>
          <w:lang w:eastAsia="ru-RU"/>
        </w:rPr>
        <w:t xml:space="preserve">4.2.6. При невозможности поставки Товара по причинам, не зависящим от Поставщика, письменно, с указанием причин невозможности поставки, уведомить об этом Заказчика </w:t>
      </w:r>
      <w:r>
        <w:rPr>
          <w:lang w:eastAsia="ru-RU"/>
        </w:rPr>
        <w:br/>
        <w:t>в течение 1 (одного) рабочего дня с момента выявления невозможности поставки Товара.</w:t>
      </w:r>
    </w:p>
    <w:p w14:paraId="0B59C707" w14:textId="77777777" w:rsidR="00581DD1" w:rsidRDefault="00E50038">
      <w:pPr>
        <w:widowControl w:val="0"/>
        <w:suppressAutoHyphens w:val="0"/>
        <w:ind w:firstLine="709"/>
        <w:contextualSpacing/>
        <w:jc w:val="both"/>
        <w:rPr>
          <w:b/>
          <w:lang w:eastAsia="ru-RU"/>
        </w:rPr>
      </w:pPr>
      <w:r>
        <w:rPr>
          <w:b/>
          <w:lang w:eastAsia="ru-RU"/>
        </w:rPr>
        <w:t>4.3. Заказчик вправе:</w:t>
      </w:r>
    </w:p>
    <w:p w14:paraId="0E350FAB" w14:textId="77777777" w:rsidR="00581DD1" w:rsidRDefault="00E50038">
      <w:pPr>
        <w:widowControl w:val="0"/>
        <w:tabs>
          <w:tab w:val="left" w:pos="0"/>
        </w:tabs>
        <w:suppressAutoHyphens w:val="0"/>
        <w:ind w:firstLine="709"/>
        <w:contextualSpacing/>
        <w:jc w:val="both"/>
        <w:rPr>
          <w:lang w:eastAsia="ru-RU"/>
        </w:rPr>
      </w:pPr>
      <w:r>
        <w:rPr>
          <w:lang w:eastAsia="ru-RU"/>
        </w:rPr>
        <w:t>4.3.1. </w:t>
      </w:r>
      <w:r>
        <w:rPr>
          <w:color w:val="000000"/>
        </w:rPr>
        <w:t xml:space="preserve">Требовать от Поставщика полного и своевременного исполнения обязательств по Контракту. </w:t>
      </w:r>
      <w:r>
        <w:rPr>
          <w:lang w:eastAsia="ru-RU"/>
        </w:rPr>
        <w:t>Контролировать исполнение Поставщиком условий Контракта, оказывать консультативную и иную помощь Поставщику без вмешательства в текущую хозяйственную деятельность последнего;</w:t>
      </w:r>
    </w:p>
    <w:p w14:paraId="24A6C879" w14:textId="77777777" w:rsidR="00581DD1" w:rsidRDefault="00E50038">
      <w:pPr>
        <w:widowControl w:val="0"/>
        <w:tabs>
          <w:tab w:val="left" w:pos="0"/>
        </w:tabs>
        <w:suppressAutoHyphens w:val="0"/>
        <w:ind w:firstLine="709"/>
        <w:contextualSpacing/>
        <w:jc w:val="both"/>
        <w:rPr>
          <w:lang w:eastAsia="ru-RU"/>
        </w:rPr>
      </w:pPr>
      <w:r>
        <w:rPr>
          <w:lang w:eastAsia="ru-RU"/>
        </w:rPr>
        <w:t xml:space="preserve">4.3.2. Отказаться (полностью или частично) от оплаты поставленного Товара в случае их несоответствия требованиям настоящего Контракта. </w:t>
      </w:r>
    </w:p>
    <w:p w14:paraId="2D658A06" w14:textId="77777777" w:rsidR="00581DD1" w:rsidRDefault="00E50038">
      <w:pPr>
        <w:widowControl w:val="0"/>
        <w:tabs>
          <w:tab w:val="left" w:pos="0"/>
        </w:tabs>
        <w:suppressAutoHyphens w:val="0"/>
        <w:ind w:firstLine="709"/>
        <w:contextualSpacing/>
        <w:jc w:val="both"/>
        <w:rPr>
          <w:lang w:eastAsia="ru-RU"/>
        </w:rPr>
      </w:pPr>
      <w:r>
        <w:t xml:space="preserve">4.3.3. Удерживать суммы неисполненных Поставщиком требований об уплате неустоек (штрафов, пеней), предъявленных Заказчиком в соответствии с Федеральным законом </w:t>
      </w:r>
      <w:r>
        <w:br/>
        <w:t xml:space="preserve">№ 44-ФЗ, из суммы, подлежащей оплате Поставщику </w:t>
      </w:r>
      <w:r>
        <w:rPr>
          <w:bCs/>
        </w:rPr>
        <w:t xml:space="preserve">в случае ненадлежащего исполнения или неисполнения </w:t>
      </w:r>
      <w:r>
        <w:t>Поставщиком</w:t>
      </w:r>
      <w:r>
        <w:rPr>
          <w:bCs/>
        </w:rPr>
        <w:t xml:space="preserve"> обязательств по Контракту, и/или во внесудебном порядке обратить взыскание подлежащих уплате неустоек (штрафов, пеней) на сумму, обеспеченную независимой гарантией, или на денежные средства, если обеспечение исполнения Контракта внесено денежными средствами</w:t>
      </w:r>
    </w:p>
    <w:p w14:paraId="2B6CC745" w14:textId="77777777" w:rsidR="00581DD1" w:rsidRDefault="00E50038">
      <w:pPr>
        <w:ind w:firstLine="709"/>
        <w:contextualSpacing/>
        <w:jc w:val="both"/>
        <w:rPr>
          <w:color w:val="000000"/>
        </w:rPr>
      </w:pPr>
      <w:r>
        <w:rPr>
          <w:color w:val="000000"/>
        </w:rPr>
        <w:t>4.3.4.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До принятия решения об одностороннем отказе от исполнения Контракта Заказчик вправе провести экспертизу поставленного товара, выполненной работы, оказанной услуги с привлечением экспертов, экспертных организаций.</w:t>
      </w:r>
    </w:p>
    <w:p w14:paraId="072579A9" w14:textId="77777777" w:rsidR="00581DD1" w:rsidRDefault="00E50038">
      <w:pPr>
        <w:ind w:firstLine="709"/>
        <w:contextualSpacing/>
        <w:jc w:val="both"/>
        <w:rPr>
          <w:color w:val="000000"/>
        </w:rPr>
      </w:pPr>
      <w:r>
        <w:rPr>
          <w:color w:val="000000"/>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43B908D5" w14:textId="77777777" w:rsidR="00581DD1" w:rsidRDefault="00E50038">
      <w:pPr>
        <w:ind w:firstLine="709"/>
        <w:contextualSpacing/>
        <w:jc w:val="both"/>
        <w:rPr>
          <w:color w:val="000000"/>
        </w:rPr>
      </w:pPr>
      <w:r>
        <w:rPr>
          <w:color w:val="000000"/>
        </w:rPr>
        <w:t>4.3.4.1.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14:paraId="2C94B550" w14:textId="77777777" w:rsidR="00581DD1" w:rsidRDefault="00E50038">
      <w:pPr>
        <w:ind w:firstLine="709"/>
        <w:contextualSpacing/>
        <w:jc w:val="both"/>
        <w:rPr>
          <w:color w:val="000000"/>
        </w:rPr>
      </w:pPr>
      <w:r>
        <w:rPr>
          <w:color w:val="000000"/>
        </w:rPr>
        <w:t>4.3.4.2.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4.3.4.1 Контракта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w:t>
      </w:r>
    </w:p>
    <w:p w14:paraId="5FFC810C" w14:textId="77777777" w:rsidR="00581DD1" w:rsidRDefault="00E50038">
      <w:pPr>
        <w:ind w:firstLine="709"/>
        <w:contextualSpacing/>
        <w:jc w:val="both"/>
        <w:rPr>
          <w:color w:val="000000"/>
        </w:rPr>
      </w:pPr>
      <w:r>
        <w:rPr>
          <w:color w:val="000000"/>
        </w:rPr>
        <w:t>4.3.4.3. Поступление решения об одностороннем отказе от исполнения контракта считается надлежащим уведомлением Поставщика об одностороннем отказе от исполнения контракта.</w:t>
      </w:r>
    </w:p>
    <w:p w14:paraId="74EF9208" w14:textId="77777777" w:rsidR="00581DD1" w:rsidRDefault="00E50038">
      <w:pPr>
        <w:ind w:firstLine="709"/>
        <w:contextualSpacing/>
        <w:jc w:val="both"/>
        <w:rPr>
          <w:color w:val="000000"/>
        </w:rPr>
      </w:pPr>
      <w:r>
        <w:rPr>
          <w:color w:val="000000"/>
        </w:rPr>
        <w:t>4.3.4.4. Решение заказчика об одностороннем отказе от исполнения контракта вступает в силу и контракт считается расторгнутым через 10 дней с даты надлежащего уведомления заказчиком Поставщика об одностороннем отказе от исполнения контракта.</w:t>
      </w:r>
    </w:p>
    <w:p w14:paraId="25C23398" w14:textId="77777777" w:rsidR="00581DD1" w:rsidRDefault="00E50038">
      <w:pPr>
        <w:widowControl w:val="0"/>
        <w:suppressAutoHyphens w:val="0"/>
        <w:ind w:firstLine="709"/>
        <w:contextualSpacing/>
        <w:jc w:val="both"/>
        <w:rPr>
          <w:b/>
          <w:lang w:eastAsia="ru-RU"/>
        </w:rPr>
      </w:pPr>
      <w:r>
        <w:rPr>
          <w:b/>
          <w:lang w:eastAsia="ru-RU"/>
        </w:rPr>
        <w:t>4.4. Заказчик обязан:</w:t>
      </w:r>
    </w:p>
    <w:p w14:paraId="26421D45" w14:textId="77777777" w:rsidR="00581DD1" w:rsidRDefault="00E50038">
      <w:pPr>
        <w:widowControl w:val="0"/>
        <w:suppressAutoHyphens w:val="0"/>
        <w:ind w:firstLine="709"/>
        <w:contextualSpacing/>
        <w:jc w:val="both"/>
      </w:pPr>
      <w:r>
        <w:rPr>
          <w:lang w:eastAsia="ru-RU"/>
        </w:rPr>
        <w:t>4.4.1. Принять и оплатить Товар надлежащего качества на условиях, предусмотренных настоящим</w:t>
      </w:r>
      <w:r>
        <w:t xml:space="preserve"> Контрактом.</w:t>
      </w:r>
    </w:p>
    <w:p w14:paraId="5169ABBE" w14:textId="77777777" w:rsidR="00581DD1" w:rsidRDefault="00581DD1">
      <w:pPr>
        <w:widowControl w:val="0"/>
        <w:suppressAutoHyphens w:val="0"/>
        <w:ind w:firstLine="709"/>
        <w:contextualSpacing/>
        <w:jc w:val="both"/>
      </w:pPr>
    </w:p>
    <w:p w14:paraId="5DEE8365" w14:textId="77777777" w:rsidR="00581DD1" w:rsidRDefault="00E50038">
      <w:pPr>
        <w:widowControl w:val="0"/>
        <w:shd w:val="clear" w:color="auto" w:fill="FFFFFF"/>
        <w:suppressAutoHyphens w:val="0"/>
        <w:ind w:firstLine="709"/>
        <w:contextualSpacing/>
        <w:jc w:val="both"/>
        <w:rPr>
          <w:b/>
          <w:color w:val="000000"/>
        </w:rPr>
      </w:pPr>
      <w:r>
        <w:rPr>
          <w:b/>
          <w:color w:val="000000"/>
        </w:rPr>
        <w:t>5. ОТВЕТСТВЕННОСТЬ СТОРОН</w:t>
      </w:r>
    </w:p>
    <w:p w14:paraId="22339EB2" w14:textId="77777777" w:rsidR="00581DD1" w:rsidRDefault="00E50038">
      <w:pPr>
        <w:ind w:firstLine="709"/>
        <w:contextualSpacing/>
        <w:jc w:val="both"/>
        <w:rPr>
          <w:color w:val="000000"/>
        </w:rPr>
      </w:pPr>
      <w:r>
        <w:rPr>
          <w:color w:val="000000"/>
        </w:rPr>
        <w:t>5.1.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14:paraId="315BE6CF" w14:textId="77777777" w:rsidR="00581DD1" w:rsidRDefault="00E50038">
      <w:pPr>
        <w:ind w:firstLine="709"/>
        <w:contextualSpacing/>
        <w:jc w:val="both"/>
        <w:rPr>
          <w:color w:val="000000"/>
        </w:rPr>
      </w:pPr>
      <w:r>
        <w:rPr>
          <w:color w:val="000000"/>
        </w:rPr>
        <w:t>5.2. Размер штрафа устанавливается Контрактом в соответствии с пунктами 3–9 Правил, утвержденных постановлением Правительства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постановлением Правительства от 30.08.2017 № 1042),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2DB26C5E" w14:textId="77777777" w:rsidR="00581DD1" w:rsidRDefault="00E50038">
      <w:pPr>
        <w:ind w:firstLine="709"/>
        <w:contextualSpacing/>
        <w:jc w:val="both"/>
        <w:rPr>
          <w:color w:val="000000"/>
        </w:rPr>
      </w:pPr>
      <w:r>
        <w:rPr>
          <w:color w:val="000000"/>
        </w:rPr>
        <w:t>5.3.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30F40B78" w14:textId="77777777" w:rsidR="00581DD1" w:rsidRDefault="00E50038">
      <w:pPr>
        <w:ind w:firstLine="709"/>
        <w:contextualSpacing/>
        <w:jc w:val="both"/>
        <w:rPr>
          <w:color w:val="000000"/>
        </w:rPr>
      </w:pPr>
      <w:r>
        <w:rPr>
          <w:color w:val="000000"/>
        </w:rPr>
        <w:t>Пени в размере 1/300 (одной трехсотой) действующей на дату уплаты пеней ключевой ставки Центрального банка РФ от не уплаченной в срок суммы начисляются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1D68D2B6" w14:textId="77777777" w:rsidR="00581DD1" w:rsidRDefault="00E50038">
      <w:pPr>
        <w:ind w:firstLine="709"/>
        <w:contextualSpacing/>
        <w:jc w:val="both"/>
        <w:rPr>
          <w:color w:val="000000"/>
        </w:rPr>
      </w:pPr>
      <w:r>
        <w:rPr>
          <w:color w:val="000000"/>
        </w:rPr>
        <w:t>5.4.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9685AF8" w14:textId="77777777" w:rsidR="00581DD1" w:rsidRDefault="00E50038">
      <w:pPr>
        <w:ind w:firstLine="709"/>
        <w:contextualSpacing/>
        <w:jc w:val="both"/>
        <w:rPr>
          <w:color w:val="000000"/>
        </w:rPr>
      </w:pPr>
      <w:r>
        <w:rPr>
          <w:color w:val="000000"/>
        </w:rPr>
        <w:t>а) 1000 руб., если цена Контракта не превышает 3 млн руб. (включительно);</w:t>
      </w:r>
    </w:p>
    <w:p w14:paraId="1376C78B" w14:textId="77777777" w:rsidR="00581DD1" w:rsidRDefault="00E50038">
      <w:pPr>
        <w:ind w:firstLine="709"/>
        <w:contextualSpacing/>
        <w:jc w:val="both"/>
        <w:rPr>
          <w:color w:val="000000"/>
        </w:rPr>
      </w:pPr>
      <w:r>
        <w:rPr>
          <w:color w:val="000000"/>
        </w:rPr>
        <w:t>б) 5000 руб., если цена Контракта составляет от 3 млн до 50 млн руб. (включительно);</w:t>
      </w:r>
    </w:p>
    <w:p w14:paraId="4ED1E51B" w14:textId="77777777" w:rsidR="00581DD1" w:rsidRDefault="00E50038">
      <w:pPr>
        <w:ind w:firstLine="709"/>
        <w:contextualSpacing/>
        <w:jc w:val="both"/>
        <w:rPr>
          <w:color w:val="000000"/>
          <w:spacing w:val="-4"/>
        </w:rPr>
      </w:pPr>
      <w:r>
        <w:rPr>
          <w:color w:val="000000"/>
          <w:spacing w:val="-4"/>
        </w:rPr>
        <w:t>в) 10 000 руб., если цена Контракта составляет от 50 млн до 100 млн руб. (включительно);</w:t>
      </w:r>
    </w:p>
    <w:p w14:paraId="654F0CD4" w14:textId="77777777" w:rsidR="00581DD1" w:rsidRDefault="00E50038">
      <w:pPr>
        <w:ind w:firstLine="709"/>
        <w:contextualSpacing/>
        <w:jc w:val="both"/>
        <w:rPr>
          <w:color w:val="000000"/>
        </w:rPr>
      </w:pPr>
      <w:r>
        <w:rPr>
          <w:color w:val="000000"/>
        </w:rPr>
        <w:t>г) 100 000 руб., если цена Контракта превышает 100 млн руб.</w:t>
      </w:r>
    </w:p>
    <w:p w14:paraId="24AC20EC" w14:textId="77777777" w:rsidR="00581DD1" w:rsidRDefault="00E50038">
      <w:pPr>
        <w:ind w:firstLine="709"/>
        <w:contextualSpacing/>
        <w:jc w:val="both"/>
        <w:rPr>
          <w:color w:val="000000"/>
        </w:rPr>
      </w:pPr>
      <w:r>
        <w:rPr>
          <w:color w:val="000000"/>
        </w:rPr>
        <w:t>5.5.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7A77B388" w14:textId="77777777" w:rsidR="00581DD1" w:rsidRDefault="00E50038">
      <w:pPr>
        <w:ind w:firstLine="709"/>
        <w:contextualSpacing/>
        <w:jc w:val="both"/>
        <w:rPr>
          <w:color w:val="000000"/>
        </w:rPr>
      </w:pPr>
      <w:r>
        <w:rPr>
          <w:color w:val="000000"/>
        </w:rPr>
        <w:t>5.6. 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5D2F5247" w14:textId="77777777" w:rsidR="00581DD1" w:rsidRDefault="00E50038">
      <w:pPr>
        <w:ind w:firstLine="709"/>
        <w:contextualSpacing/>
        <w:jc w:val="both"/>
        <w:rPr>
          <w:color w:val="000000"/>
        </w:rPr>
      </w:pPr>
      <w:r>
        <w:rPr>
          <w:color w:val="000000"/>
        </w:rPr>
        <w:t>5.7.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4–8 Правил, утв. постановлением Правительства от 30.08.2017 № 1042):</w:t>
      </w:r>
    </w:p>
    <w:p w14:paraId="7B7460F4" w14:textId="77777777" w:rsidR="00581DD1" w:rsidRDefault="00E50038">
      <w:pPr>
        <w:ind w:firstLine="709"/>
        <w:contextualSpacing/>
        <w:jc w:val="both"/>
        <w:rPr>
          <w:color w:val="000000"/>
        </w:rPr>
      </w:pPr>
      <w:r>
        <w:rPr>
          <w:color w:val="000000"/>
        </w:rPr>
        <w:t>а) 10 процентов цены Контракта (этапа) в случае, если цена Контракта (этапа) не превышает 3 млн руб.;</w:t>
      </w:r>
    </w:p>
    <w:p w14:paraId="3AB877D0" w14:textId="77777777" w:rsidR="00581DD1" w:rsidRDefault="00E50038">
      <w:pPr>
        <w:ind w:firstLine="709"/>
        <w:contextualSpacing/>
        <w:jc w:val="both"/>
        <w:rPr>
          <w:color w:val="000000"/>
        </w:rPr>
      </w:pPr>
      <w:r>
        <w:rPr>
          <w:color w:val="000000"/>
        </w:rPr>
        <w:t>б) 5 процентов цены Контракта (этапа) в случае, если цена Контракта (этапа) составляет от 3 млн до 50 млн руб. (включительно);</w:t>
      </w:r>
    </w:p>
    <w:p w14:paraId="51D9341D" w14:textId="77777777" w:rsidR="00581DD1" w:rsidRDefault="00E50038">
      <w:pPr>
        <w:ind w:firstLine="709"/>
        <w:contextualSpacing/>
        <w:jc w:val="both"/>
        <w:rPr>
          <w:color w:val="000000"/>
        </w:rPr>
      </w:pPr>
      <w:r>
        <w:rPr>
          <w:color w:val="000000"/>
        </w:rPr>
        <w:t>в) 1 процент цены Контракта (этапа) в случае, если цена Контракта (этапа) составляет от 50 млн до 100 млн руб. (включительно);</w:t>
      </w:r>
    </w:p>
    <w:p w14:paraId="14B1164D" w14:textId="77777777" w:rsidR="00581DD1" w:rsidRDefault="00E50038">
      <w:pPr>
        <w:ind w:firstLine="709"/>
        <w:contextualSpacing/>
        <w:jc w:val="both"/>
        <w:rPr>
          <w:color w:val="000000"/>
        </w:rPr>
      </w:pPr>
      <w:r>
        <w:rPr>
          <w:color w:val="000000"/>
        </w:rPr>
        <w:t>г) 0,5 процента цены Контракта (этапа) в случае, если цена Контракта (этапа) составляет от 100 млн до 500 млн руб. (включительно);</w:t>
      </w:r>
    </w:p>
    <w:p w14:paraId="68B152AD" w14:textId="77777777" w:rsidR="00581DD1" w:rsidRDefault="00E50038">
      <w:pPr>
        <w:ind w:firstLine="709"/>
        <w:contextualSpacing/>
        <w:jc w:val="both"/>
        <w:rPr>
          <w:color w:val="000000"/>
        </w:rPr>
      </w:pPr>
      <w:r>
        <w:rPr>
          <w:color w:val="000000"/>
        </w:rPr>
        <w:t>д) 0,4 процента цены Контракта (этапа) в случае, если цена Контракта (этапа) составляет от 500 млн до 1 млрд руб. (включительно);</w:t>
      </w:r>
    </w:p>
    <w:p w14:paraId="75BD945B" w14:textId="77777777" w:rsidR="00581DD1" w:rsidRDefault="00E50038">
      <w:pPr>
        <w:ind w:firstLine="709"/>
        <w:contextualSpacing/>
        <w:jc w:val="both"/>
        <w:rPr>
          <w:color w:val="000000"/>
        </w:rPr>
      </w:pPr>
      <w:r>
        <w:rPr>
          <w:color w:val="000000"/>
        </w:rPr>
        <w:t>е) 0,3 процента цены Контракта (этапа) в случае, если цена Контракта (этапа) составляет от 1 млрд до 2 млрд руб. (включительно);</w:t>
      </w:r>
    </w:p>
    <w:p w14:paraId="04F15B47" w14:textId="77777777" w:rsidR="00581DD1" w:rsidRDefault="00E50038">
      <w:pPr>
        <w:ind w:firstLine="709"/>
        <w:contextualSpacing/>
        <w:jc w:val="both"/>
        <w:rPr>
          <w:color w:val="000000"/>
        </w:rPr>
      </w:pPr>
      <w:r>
        <w:rPr>
          <w:color w:val="000000"/>
        </w:rPr>
        <w:t>ж) 0,25 процента цены Контракта (этапа) в случае, если цена Контракта (этапа) составляет от 2 млрд до 5 млрд руб. (включительно);</w:t>
      </w:r>
    </w:p>
    <w:p w14:paraId="3A475BC8" w14:textId="77777777" w:rsidR="00581DD1" w:rsidRDefault="00E50038">
      <w:pPr>
        <w:ind w:firstLine="709"/>
        <w:contextualSpacing/>
        <w:jc w:val="both"/>
        <w:rPr>
          <w:color w:val="000000"/>
        </w:rPr>
      </w:pPr>
      <w:r>
        <w:rPr>
          <w:color w:val="000000"/>
        </w:rPr>
        <w:t>з) 0,2 процента цены Контракта (этапа) в случае, если цена Контракта (этапа) составляет от 5 млрд до 10 млрд руб. (включительно);</w:t>
      </w:r>
    </w:p>
    <w:p w14:paraId="5E98C8D8" w14:textId="77777777" w:rsidR="00581DD1" w:rsidRDefault="00E50038">
      <w:pPr>
        <w:ind w:firstLine="709"/>
        <w:contextualSpacing/>
        <w:jc w:val="both"/>
        <w:rPr>
          <w:color w:val="000000"/>
        </w:rPr>
      </w:pPr>
      <w:r>
        <w:rPr>
          <w:color w:val="000000"/>
        </w:rPr>
        <w:t>и) 0,1 процента цены Контракта (этапа) в случае, если цена Контракта (этапа) превышает 10 млрд руб.</w:t>
      </w:r>
    </w:p>
    <w:p w14:paraId="265DE15C" w14:textId="77777777" w:rsidR="00581DD1" w:rsidRDefault="00E50038">
      <w:pPr>
        <w:ind w:firstLine="709"/>
        <w:contextualSpacing/>
        <w:jc w:val="both"/>
        <w:rPr>
          <w:color w:val="000000"/>
        </w:rPr>
      </w:pPr>
      <w:r>
        <w:rPr>
          <w:color w:val="000000"/>
        </w:rPr>
        <w:t>5.8.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7A9B468F" w14:textId="77777777" w:rsidR="00581DD1" w:rsidRDefault="00E50038">
      <w:pPr>
        <w:ind w:firstLine="709"/>
        <w:contextualSpacing/>
        <w:jc w:val="both"/>
        <w:rPr>
          <w:color w:val="000000"/>
        </w:rPr>
      </w:pPr>
      <w:r>
        <w:rPr>
          <w:color w:val="000000"/>
        </w:rPr>
        <w:t>а) в случае если цена Контракта не превышает начальную (максимальную) цену Контракта:</w:t>
      </w:r>
    </w:p>
    <w:p w14:paraId="31EEC85F" w14:textId="77777777" w:rsidR="00581DD1" w:rsidRDefault="00E50038">
      <w:pPr>
        <w:ind w:firstLine="709"/>
        <w:contextualSpacing/>
        <w:jc w:val="both"/>
        <w:rPr>
          <w:color w:val="000000"/>
        </w:rPr>
      </w:pPr>
      <w:r>
        <w:rPr>
          <w:color w:val="000000"/>
        </w:rPr>
        <w:t>– 10 процентов начальной (максимальной) цены Контракта, если цена Контракта не превышает 3 млн руб.;</w:t>
      </w:r>
    </w:p>
    <w:p w14:paraId="3089B80F" w14:textId="77777777" w:rsidR="00581DD1" w:rsidRDefault="00E50038">
      <w:pPr>
        <w:ind w:firstLine="709"/>
        <w:contextualSpacing/>
        <w:jc w:val="both"/>
        <w:rPr>
          <w:color w:val="000000"/>
        </w:rPr>
      </w:pPr>
      <w:r>
        <w:rPr>
          <w:color w:val="000000"/>
        </w:rPr>
        <w:t>– 5 процентов начальной (максимальной) цены Контракта, если цена Контракта составляет от 3 млн руб. до 50 млн руб. (включительно);</w:t>
      </w:r>
    </w:p>
    <w:p w14:paraId="2E66DF3B" w14:textId="77777777" w:rsidR="00581DD1" w:rsidRDefault="00E50038">
      <w:pPr>
        <w:ind w:firstLine="709"/>
        <w:contextualSpacing/>
        <w:jc w:val="both"/>
        <w:rPr>
          <w:color w:val="000000"/>
        </w:rPr>
      </w:pPr>
      <w:r>
        <w:rPr>
          <w:color w:val="000000"/>
        </w:rPr>
        <w:t>– 1 процент начальной (максимальной) цены Контракта, если цена Контракта составляет от 50 млн руб. до 100 млн руб. (включительно);</w:t>
      </w:r>
    </w:p>
    <w:p w14:paraId="3B8EB4B9" w14:textId="77777777" w:rsidR="00581DD1" w:rsidRDefault="00E50038">
      <w:pPr>
        <w:ind w:firstLine="709"/>
        <w:contextualSpacing/>
        <w:jc w:val="both"/>
        <w:rPr>
          <w:color w:val="000000"/>
        </w:rPr>
      </w:pPr>
      <w:r>
        <w:rPr>
          <w:color w:val="000000"/>
        </w:rPr>
        <w:t>б) в случае если цена Контракта превышает начальную (максимальную) цену Контракта:</w:t>
      </w:r>
    </w:p>
    <w:p w14:paraId="6CB7F253" w14:textId="77777777" w:rsidR="00581DD1" w:rsidRDefault="00E50038">
      <w:pPr>
        <w:ind w:firstLine="709"/>
        <w:contextualSpacing/>
        <w:jc w:val="both"/>
        <w:rPr>
          <w:color w:val="000000"/>
        </w:rPr>
      </w:pPr>
      <w:r>
        <w:rPr>
          <w:color w:val="000000"/>
        </w:rPr>
        <w:t>– 10 процентов цены Контракта, если цена Контракта не превышает 3 млн руб.;</w:t>
      </w:r>
    </w:p>
    <w:p w14:paraId="67D8412D" w14:textId="77777777" w:rsidR="00581DD1" w:rsidRDefault="00E50038">
      <w:pPr>
        <w:ind w:firstLine="709"/>
        <w:contextualSpacing/>
        <w:jc w:val="both"/>
        <w:rPr>
          <w:color w:val="000000"/>
        </w:rPr>
      </w:pPr>
      <w:r>
        <w:rPr>
          <w:color w:val="000000"/>
        </w:rPr>
        <w:t>– 5 процентов цены Контракта, если цена Контракта составляет от 3 млн руб. до 50 млн руб. (включительно);</w:t>
      </w:r>
    </w:p>
    <w:p w14:paraId="6E495242" w14:textId="77777777" w:rsidR="00581DD1" w:rsidRDefault="00E50038">
      <w:pPr>
        <w:ind w:firstLine="709"/>
        <w:contextualSpacing/>
        <w:jc w:val="both"/>
        <w:rPr>
          <w:color w:val="000000"/>
        </w:rPr>
      </w:pPr>
      <w:r>
        <w:rPr>
          <w:color w:val="000000"/>
        </w:rPr>
        <w:t>– 1 процент цены Контракта, если цена Контракта составляет от 50 млн руб. до 100 млн руб. (включительно).</w:t>
      </w:r>
    </w:p>
    <w:p w14:paraId="0DE591EF" w14:textId="77777777" w:rsidR="00581DD1" w:rsidRDefault="00E50038">
      <w:pPr>
        <w:ind w:firstLine="709"/>
        <w:contextualSpacing/>
        <w:jc w:val="both"/>
        <w:rPr>
          <w:color w:val="000000"/>
        </w:rPr>
      </w:pPr>
      <w:r>
        <w:rPr>
          <w:color w:val="000000"/>
        </w:rPr>
        <w:t>5.9.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14:paraId="3B1C3D4A" w14:textId="77777777" w:rsidR="00581DD1" w:rsidRDefault="00E50038">
      <w:pPr>
        <w:ind w:firstLine="709"/>
        <w:contextualSpacing/>
        <w:jc w:val="both"/>
        <w:rPr>
          <w:color w:val="000000"/>
        </w:rPr>
      </w:pPr>
      <w:r>
        <w:rPr>
          <w:color w:val="000000"/>
        </w:rPr>
        <w:t>а) 1000 руб., если цена Контракта не превышает 3 млн руб.;</w:t>
      </w:r>
    </w:p>
    <w:p w14:paraId="456813F4" w14:textId="77777777" w:rsidR="00581DD1" w:rsidRDefault="00E50038">
      <w:pPr>
        <w:ind w:firstLine="709"/>
        <w:contextualSpacing/>
        <w:jc w:val="both"/>
        <w:rPr>
          <w:color w:val="000000"/>
        </w:rPr>
      </w:pPr>
      <w:r>
        <w:rPr>
          <w:color w:val="000000"/>
        </w:rPr>
        <w:t>б) 5000 руб., если цена Контракта составляет от 3 млн до 50 млн руб. (включительно);</w:t>
      </w:r>
    </w:p>
    <w:p w14:paraId="44D249D6" w14:textId="77777777" w:rsidR="00581DD1" w:rsidRDefault="00E50038">
      <w:pPr>
        <w:ind w:firstLine="709"/>
        <w:contextualSpacing/>
        <w:jc w:val="both"/>
        <w:rPr>
          <w:color w:val="000000"/>
        </w:rPr>
      </w:pPr>
      <w:r>
        <w:rPr>
          <w:color w:val="000000"/>
        </w:rPr>
        <w:t xml:space="preserve">в) </w:t>
      </w:r>
      <w:r>
        <w:rPr>
          <w:color w:val="000000"/>
          <w:spacing w:val="-4"/>
        </w:rPr>
        <w:t>10 000 руб., если цена Контракта составляет от 50 млн до 100 млн руб. (включительно);</w:t>
      </w:r>
    </w:p>
    <w:p w14:paraId="52677A8C" w14:textId="77777777" w:rsidR="00581DD1" w:rsidRDefault="00E50038">
      <w:pPr>
        <w:ind w:firstLine="709"/>
        <w:contextualSpacing/>
        <w:jc w:val="both"/>
        <w:rPr>
          <w:color w:val="000000"/>
        </w:rPr>
      </w:pPr>
      <w:r>
        <w:rPr>
          <w:color w:val="000000"/>
        </w:rPr>
        <w:t>г) 100 000 руб., если цена Контракта превышает 100 млн руб.</w:t>
      </w:r>
    </w:p>
    <w:p w14:paraId="66D52499" w14:textId="77777777" w:rsidR="00581DD1" w:rsidRDefault="00E50038">
      <w:pPr>
        <w:ind w:firstLine="709"/>
        <w:contextualSpacing/>
        <w:jc w:val="both"/>
        <w:rPr>
          <w:color w:val="000000"/>
        </w:rPr>
      </w:pPr>
      <w:r>
        <w:rPr>
          <w:color w:val="000000"/>
        </w:rPr>
        <w:t>5.10. В случае если в соответствии с частью 6 статьи 30 Федерального закона</w:t>
      </w:r>
      <w:r>
        <w:rPr>
          <w:color w:val="000000"/>
        </w:rPr>
        <w:br/>
        <w:t>№ 44-ФЗ Контрактом предусмотрено условие о гражданско-правовой ответственности поставщиков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от объема такого привлечения, установленного Контрактом.</w:t>
      </w:r>
    </w:p>
    <w:p w14:paraId="19E9F653" w14:textId="77777777" w:rsidR="00581DD1" w:rsidRDefault="00E50038">
      <w:pPr>
        <w:ind w:firstLine="709"/>
        <w:contextualSpacing/>
        <w:jc w:val="both"/>
        <w:rPr>
          <w:color w:val="000000"/>
        </w:rPr>
      </w:pPr>
      <w:r>
        <w:rPr>
          <w:color w:val="000000"/>
        </w:rPr>
        <w:t>5.11.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F9B817B" w14:textId="77777777" w:rsidR="00581DD1" w:rsidRDefault="00E50038">
      <w:pPr>
        <w:ind w:firstLine="709"/>
        <w:contextualSpacing/>
        <w:jc w:val="both"/>
        <w:rPr>
          <w:color w:val="000000"/>
        </w:rPr>
      </w:pPr>
      <w:r>
        <w:rPr>
          <w:color w:val="000000"/>
        </w:rPr>
        <w:t>5.12.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BC30F6B" w14:textId="77777777" w:rsidR="00581DD1" w:rsidRDefault="00E50038">
      <w:pPr>
        <w:ind w:firstLine="709"/>
        <w:contextualSpacing/>
        <w:jc w:val="both"/>
        <w:rPr>
          <w:color w:val="000000"/>
        </w:rPr>
      </w:pPr>
      <w:r>
        <w:rPr>
          <w:color w:val="000000"/>
        </w:rPr>
        <w:t>5.13. Под ненадлежащим исполнением Поставщиком обязательств понимается оказание услуг, не соответствующих требованиям к качеству, объему услуг, установленным настоящим Контрактом.</w:t>
      </w:r>
    </w:p>
    <w:p w14:paraId="15335D81" w14:textId="77777777" w:rsidR="00581DD1" w:rsidRDefault="00E50038">
      <w:pPr>
        <w:ind w:firstLine="709"/>
        <w:contextualSpacing/>
        <w:jc w:val="both"/>
        <w:rPr>
          <w:color w:val="000000"/>
        </w:rPr>
      </w:pPr>
      <w:r>
        <w:rPr>
          <w:color w:val="000000"/>
        </w:rPr>
        <w:t>5.14. Сторона освобождается от уплаты неустойки (штрафа,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E96EB56" w14:textId="77777777" w:rsidR="00581DD1" w:rsidRDefault="00E50038">
      <w:pPr>
        <w:ind w:firstLine="709"/>
        <w:contextualSpacing/>
        <w:jc w:val="both"/>
        <w:rPr>
          <w:color w:val="000000"/>
        </w:rPr>
      </w:pPr>
      <w:r>
        <w:rPr>
          <w:color w:val="000000"/>
        </w:rPr>
        <w:t>5.15. Уплата Поставщиком неустойки или применение иной формы ответственности не освобождает его от исполнения обязательств по настоящему Контракту.</w:t>
      </w:r>
    </w:p>
    <w:p w14:paraId="2ECF3B67" w14:textId="77777777" w:rsidR="00581DD1" w:rsidRDefault="00581DD1">
      <w:pPr>
        <w:widowControl w:val="0"/>
        <w:shd w:val="clear" w:color="auto" w:fill="FFFFFF"/>
        <w:suppressAutoHyphens w:val="0"/>
        <w:ind w:firstLine="709"/>
        <w:contextualSpacing/>
        <w:jc w:val="both"/>
        <w:rPr>
          <w:color w:val="000000"/>
        </w:rPr>
      </w:pPr>
    </w:p>
    <w:p w14:paraId="5F26AD51" w14:textId="77777777" w:rsidR="00581DD1" w:rsidRDefault="00E50038">
      <w:pPr>
        <w:widowControl w:val="0"/>
        <w:shd w:val="clear" w:color="auto" w:fill="FFFFFF"/>
        <w:suppressAutoHyphens w:val="0"/>
        <w:ind w:firstLine="709"/>
        <w:contextualSpacing/>
        <w:jc w:val="both"/>
        <w:rPr>
          <w:b/>
          <w:color w:val="000000"/>
        </w:rPr>
      </w:pPr>
      <w:r>
        <w:rPr>
          <w:b/>
          <w:color w:val="000000"/>
        </w:rPr>
        <w:t>6. ОБСТОЯТЕЛЬСТВА НЕПРЕОДОЛИМОЙ СИЛЫ</w:t>
      </w:r>
    </w:p>
    <w:p w14:paraId="69D3E087" w14:textId="77777777" w:rsidR="00581DD1" w:rsidRDefault="00E50038">
      <w:pPr>
        <w:widowControl w:val="0"/>
        <w:shd w:val="clear" w:color="auto" w:fill="FFFFFF"/>
        <w:suppressAutoHyphens w:val="0"/>
        <w:ind w:firstLine="709"/>
        <w:contextualSpacing/>
        <w:jc w:val="both"/>
        <w:rPr>
          <w:color w:val="000000"/>
        </w:rPr>
      </w:pPr>
      <w:r>
        <w:rPr>
          <w:color w:val="000000"/>
        </w:rPr>
        <w:t>6.1.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в том числе решения органа государственной власти, государственных органов, уполномоченных должностных лиц,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0598EA9" w14:textId="77777777" w:rsidR="00581DD1" w:rsidRDefault="00E50038">
      <w:pPr>
        <w:widowControl w:val="0"/>
        <w:shd w:val="clear" w:color="auto" w:fill="FFFFFF"/>
        <w:suppressAutoHyphens w:val="0"/>
        <w:ind w:firstLine="709"/>
        <w:contextualSpacing/>
        <w:jc w:val="both"/>
        <w:rPr>
          <w:color w:val="000000"/>
        </w:rPr>
      </w:pPr>
      <w:r>
        <w:rPr>
          <w:color w:val="000000"/>
        </w:rPr>
        <w:t>6.2. Сторона, подвергшаяся действию обстоятельств непреодолимой силы, не позднее 3 (Трех) рабочих дней с момента их наступления обязана в письменной форме уведомить другую Сторону о возникновении, виде и возможной продолжительности действия указанных обстоятельств с приложением документов, удостоверяющих факт наступления указанных обстоятельств. Такие документы должны быть получены от компетентных органов территории, где данные обстоятельства имели место (в случае, если Поставщиком является нерезидент Российской Федерации — то Торгово-промышленной палатой страны, где данные обстоятельства имели место).</w:t>
      </w:r>
    </w:p>
    <w:p w14:paraId="06C2A74A" w14:textId="77777777" w:rsidR="00581DD1" w:rsidRDefault="00E50038">
      <w:pPr>
        <w:widowControl w:val="0"/>
        <w:shd w:val="clear" w:color="auto" w:fill="FFFFFF"/>
        <w:suppressAutoHyphens w:val="0"/>
        <w:ind w:firstLine="709"/>
        <w:contextualSpacing/>
        <w:jc w:val="both"/>
        <w:rPr>
          <w:color w:val="000000"/>
        </w:rPr>
      </w:pPr>
      <w:r>
        <w:rPr>
          <w:color w:val="000000"/>
        </w:rPr>
        <w:t>6.3. В случае своевременного уведомления Стороной, подвергшейся действию обстоятельств непреодолимой силы, другой Стороны о возникновении, виде и возможной продолжительности действия указанных обстоятельств с приложением документов, удостоверяющих факт наступления указанных обстоятельств, Стороны проводят переговоры о продлении или прекращении действия настоящего Контракта, либо об изменении его условий. В результате переговоров составляется двухсторонний акт, подписанный лицами, уполномоченными Сторонами подписывать такой документ.</w:t>
      </w:r>
    </w:p>
    <w:p w14:paraId="749876B5" w14:textId="77777777" w:rsidR="00581DD1" w:rsidRDefault="00E50038">
      <w:pPr>
        <w:widowControl w:val="0"/>
        <w:shd w:val="clear" w:color="auto" w:fill="FFFFFF"/>
        <w:suppressAutoHyphens w:val="0"/>
        <w:ind w:firstLine="709"/>
        <w:contextualSpacing/>
        <w:jc w:val="both"/>
        <w:rPr>
          <w:color w:val="000000"/>
        </w:rPr>
      </w:pPr>
      <w:r>
        <w:rPr>
          <w:color w:val="000000"/>
        </w:rPr>
        <w:t>6.4. Если обстоятельства непреодолимой силы будут действовать свыше шести месяцев, то каждая из Сторон будет вправе требовать расторжения настоящего Контракта полностью или частично, и в таком случае ни одна из Сторон не будет иметь права требовать от другой Стороны возмещения возможных убытков.</w:t>
      </w:r>
    </w:p>
    <w:p w14:paraId="180EE825" w14:textId="77777777" w:rsidR="00581DD1" w:rsidRDefault="00581DD1">
      <w:pPr>
        <w:widowControl w:val="0"/>
        <w:suppressAutoHyphens w:val="0"/>
        <w:ind w:firstLine="709"/>
        <w:contextualSpacing/>
        <w:jc w:val="both"/>
        <w:rPr>
          <w:b/>
        </w:rPr>
      </w:pPr>
    </w:p>
    <w:p w14:paraId="0EEC9B73" w14:textId="77777777" w:rsidR="00581DD1" w:rsidRDefault="00E50038">
      <w:pPr>
        <w:widowControl w:val="0"/>
        <w:suppressAutoHyphens w:val="0"/>
        <w:ind w:firstLine="709"/>
        <w:contextualSpacing/>
        <w:jc w:val="both"/>
        <w:rPr>
          <w:b/>
          <w:lang w:eastAsia="ru-RU"/>
        </w:rPr>
      </w:pPr>
      <w:r>
        <w:rPr>
          <w:b/>
          <w:lang w:eastAsia="ru-RU"/>
        </w:rPr>
        <w:t>7. ОБЕСПЕЧЕНИЕ ИСПОЛНЕНИЯ КОНТРАКТА</w:t>
      </w:r>
    </w:p>
    <w:p w14:paraId="2614539C" w14:textId="1959F324" w:rsidR="00581DD1" w:rsidRDefault="00E50038">
      <w:pPr>
        <w:widowControl w:val="0"/>
        <w:suppressAutoHyphens w:val="0"/>
        <w:ind w:firstLine="709"/>
        <w:contextualSpacing/>
        <w:jc w:val="both"/>
        <w:rPr>
          <w:lang w:eastAsia="ru-RU"/>
        </w:rPr>
      </w:pPr>
      <w:r>
        <w:rPr>
          <w:lang w:eastAsia="ru-RU"/>
        </w:rPr>
        <w:t>7.1. </w:t>
      </w:r>
      <w:r w:rsidRPr="008301FC">
        <w:rPr>
          <w:b/>
          <w:lang w:eastAsia="ru-RU"/>
        </w:rPr>
        <w:t>Обеспечение исполнения Контра</w:t>
      </w:r>
      <w:r w:rsidR="00602587">
        <w:rPr>
          <w:b/>
          <w:lang w:eastAsia="ru-RU"/>
        </w:rPr>
        <w:t>кта устанавливается в размере 10</w:t>
      </w:r>
      <w:r w:rsidRPr="008301FC">
        <w:rPr>
          <w:b/>
          <w:lang w:eastAsia="ru-RU"/>
        </w:rPr>
        <w:t>% от цены контракта, что составляет ____________ (____________________________) рублей ___ копеек.</w:t>
      </w:r>
    </w:p>
    <w:p w14:paraId="74D8506D" w14:textId="77777777" w:rsidR="00581DD1" w:rsidRPr="00610952" w:rsidRDefault="00E50038">
      <w:pPr>
        <w:widowControl w:val="0"/>
        <w:suppressAutoHyphens w:val="0"/>
        <w:ind w:firstLine="709"/>
        <w:contextualSpacing/>
        <w:jc w:val="both"/>
        <w:rPr>
          <w:color w:val="000000"/>
        </w:rPr>
      </w:pPr>
      <w:r>
        <w:rPr>
          <w:lang w:eastAsia="ru-RU"/>
        </w:rPr>
        <w:t>7.2</w:t>
      </w:r>
      <w:r w:rsidRPr="00610952">
        <w:rPr>
          <w:color w:val="000000"/>
        </w:rPr>
        <w:t>. В целях обеспечения исполнения обязательств Поставщика по настоящему Контракту Поставщик предоставляет Заказчику безотзывную независимую гарантию или вносит денежные средства на указанный Заказчиком счет, на котором в соответствии с законодательством РФ учитываются операции со средствами, поступающими Заказчику. Независимая гарантия, предоставляемая в качестве обеспечения контракта, должна быть составлена по утвержденной постановлением Правительства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Правительства № 1005) типовой форме на условиях, определенных гражданским законодательством и статьей 45 Федерального закона № 44-ФЗ.</w:t>
      </w:r>
    </w:p>
    <w:p w14:paraId="29924DC0" w14:textId="77777777" w:rsidR="00581DD1" w:rsidRPr="00610952" w:rsidRDefault="00E50038">
      <w:pPr>
        <w:widowControl w:val="0"/>
        <w:suppressAutoHyphens w:val="0"/>
        <w:ind w:firstLine="709"/>
        <w:contextualSpacing/>
        <w:jc w:val="both"/>
        <w:rPr>
          <w:color w:val="000000"/>
        </w:rPr>
      </w:pPr>
      <w:r>
        <w:rPr>
          <w:color w:val="000000"/>
        </w:rPr>
        <w:t>7.3. </w:t>
      </w:r>
      <w:r w:rsidRPr="00610952">
        <w:rPr>
          <w:color w:val="000000"/>
        </w:rPr>
        <w:t>Способ обеспечения исполнения Контракта определяется Поставщиком самостоятельно.</w:t>
      </w:r>
    </w:p>
    <w:p w14:paraId="6CBD84CE" w14:textId="77777777" w:rsidR="00581DD1" w:rsidRPr="00610952" w:rsidRDefault="00E50038">
      <w:pPr>
        <w:widowControl w:val="0"/>
        <w:suppressAutoHyphens w:val="0"/>
        <w:ind w:firstLine="709"/>
        <w:contextualSpacing/>
        <w:jc w:val="both"/>
        <w:rPr>
          <w:color w:val="000000"/>
        </w:rPr>
      </w:pPr>
      <w:r>
        <w:rPr>
          <w:color w:val="000000"/>
        </w:rPr>
        <w:t>7.4. </w:t>
      </w:r>
      <w:r w:rsidRPr="00610952">
        <w:rPr>
          <w:color w:val="000000"/>
        </w:rPr>
        <w:t>Срок действия независимой гарантии, предоставленной в качестве обеспечения исполнения 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14:paraId="3D9CCCAB" w14:textId="77777777" w:rsidR="00581DD1" w:rsidRPr="00610952" w:rsidRDefault="00E50038">
      <w:pPr>
        <w:widowControl w:val="0"/>
        <w:suppressAutoHyphens w:val="0"/>
        <w:ind w:firstLine="709"/>
        <w:contextualSpacing/>
        <w:jc w:val="both"/>
        <w:rPr>
          <w:color w:val="000000"/>
        </w:rPr>
      </w:pPr>
      <w:r w:rsidRPr="00610952">
        <w:rPr>
          <w:color w:val="000000"/>
        </w:rPr>
        <w:t>7.5. В случае выбора варианта обеспечения Контракта путем перечисления денежных средств банковские реквизиты для перечисления денежных средств Заказчику:</w:t>
      </w:r>
    </w:p>
    <w:p w14:paraId="4364A373" w14:textId="77777777" w:rsidR="00581DD1" w:rsidRPr="00610952" w:rsidRDefault="00E50038">
      <w:pPr>
        <w:widowControl w:val="0"/>
        <w:suppressAutoHyphens w:val="0"/>
        <w:ind w:firstLine="709"/>
        <w:contextualSpacing/>
        <w:jc w:val="both"/>
        <w:rPr>
          <w:color w:val="000000"/>
        </w:rPr>
      </w:pPr>
      <w:r w:rsidRPr="00610952">
        <w:rPr>
          <w:color w:val="000000"/>
        </w:rPr>
        <w:t>Филиал публично-правовой компании «Роскадастр» Центр информационных технологий «Роскадастр-Инфотех» (филиал ППК «Роскадастр» ЦИТ «Роскадастр-Инфотех»)</w:t>
      </w:r>
    </w:p>
    <w:p w14:paraId="06DF38C4" w14:textId="77777777" w:rsidR="00581DD1" w:rsidRPr="00610952" w:rsidRDefault="00E50038">
      <w:pPr>
        <w:widowControl w:val="0"/>
        <w:suppressAutoHyphens w:val="0"/>
        <w:ind w:firstLine="709"/>
        <w:contextualSpacing/>
        <w:jc w:val="both"/>
        <w:rPr>
          <w:color w:val="000000"/>
        </w:rPr>
      </w:pPr>
      <w:r w:rsidRPr="00610952">
        <w:rPr>
          <w:color w:val="000000"/>
        </w:rPr>
        <w:t>Реквизиты:</w:t>
      </w:r>
    </w:p>
    <w:p w14:paraId="3C915D58" w14:textId="77777777" w:rsidR="00581DD1" w:rsidRDefault="00E50038">
      <w:pPr>
        <w:widowControl w:val="0"/>
        <w:suppressAutoHyphens w:val="0"/>
        <w:ind w:firstLine="709"/>
        <w:contextualSpacing/>
        <w:jc w:val="both"/>
        <w:rPr>
          <w:lang w:eastAsia="ru-RU"/>
        </w:rPr>
      </w:pPr>
      <w:r>
        <w:rPr>
          <w:lang w:eastAsia="ru-RU"/>
        </w:rPr>
        <w:t>ИНН 7708410783</w:t>
      </w:r>
    </w:p>
    <w:p w14:paraId="2FB6BDE7" w14:textId="77777777" w:rsidR="00581DD1" w:rsidRDefault="00E50038">
      <w:pPr>
        <w:widowControl w:val="0"/>
        <w:suppressAutoHyphens w:val="0"/>
        <w:ind w:firstLine="709"/>
        <w:contextualSpacing/>
        <w:jc w:val="both"/>
        <w:rPr>
          <w:lang w:eastAsia="ru-RU"/>
        </w:rPr>
      </w:pPr>
      <w:r>
        <w:rPr>
          <w:lang w:eastAsia="ru-RU"/>
        </w:rPr>
        <w:t>КПП 772243001</w:t>
      </w:r>
    </w:p>
    <w:p w14:paraId="10A024F5" w14:textId="77777777" w:rsidR="00581DD1" w:rsidRDefault="00E50038">
      <w:pPr>
        <w:widowControl w:val="0"/>
        <w:suppressAutoHyphens w:val="0"/>
        <w:ind w:firstLine="709"/>
        <w:contextualSpacing/>
        <w:jc w:val="both"/>
        <w:rPr>
          <w:lang w:eastAsia="ru-RU"/>
        </w:rPr>
      </w:pPr>
      <w:r>
        <w:rPr>
          <w:lang w:eastAsia="ru-RU"/>
        </w:rPr>
        <w:t xml:space="preserve">Банк получателя: </w:t>
      </w:r>
    </w:p>
    <w:p w14:paraId="6AB67CE7" w14:textId="77777777" w:rsidR="00581DD1" w:rsidRDefault="00E50038">
      <w:pPr>
        <w:widowControl w:val="0"/>
        <w:suppressAutoHyphens w:val="0"/>
        <w:ind w:firstLine="709"/>
        <w:contextualSpacing/>
        <w:jc w:val="both"/>
        <w:rPr>
          <w:lang w:eastAsia="ru-RU"/>
        </w:rPr>
      </w:pPr>
      <w:r>
        <w:rPr>
          <w:lang w:eastAsia="ru-RU"/>
        </w:rPr>
        <w:t>ПАО Сбербанк г. Москва</w:t>
      </w:r>
    </w:p>
    <w:p w14:paraId="75E2A911" w14:textId="77777777" w:rsidR="00581DD1" w:rsidRDefault="00E50038">
      <w:pPr>
        <w:widowControl w:val="0"/>
        <w:suppressAutoHyphens w:val="0"/>
        <w:ind w:firstLine="709"/>
        <w:contextualSpacing/>
        <w:jc w:val="both"/>
        <w:rPr>
          <w:lang w:eastAsia="ru-RU"/>
        </w:rPr>
      </w:pPr>
      <w:r>
        <w:rPr>
          <w:lang w:eastAsia="ru-RU"/>
        </w:rPr>
        <w:t>БИК 044525225</w:t>
      </w:r>
    </w:p>
    <w:p w14:paraId="137CFABF" w14:textId="77777777" w:rsidR="00581DD1" w:rsidRDefault="00E50038">
      <w:pPr>
        <w:widowControl w:val="0"/>
        <w:suppressAutoHyphens w:val="0"/>
        <w:ind w:firstLine="709"/>
        <w:contextualSpacing/>
        <w:jc w:val="both"/>
        <w:rPr>
          <w:lang w:eastAsia="ru-RU"/>
        </w:rPr>
      </w:pPr>
      <w:r>
        <w:rPr>
          <w:lang w:eastAsia="ru-RU"/>
        </w:rPr>
        <w:t>к/с 30101810400000000225</w:t>
      </w:r>
    </w:p>
    <w:p w14:paraId="3CAC37BF" w14:textId="77777777" w:rsidR="00581DD1" w:rsidRDefault="00E50038">
      <w:pPr>
        <w:widowControl w:val="0"/>
        <w:suppressAutoHyphens w:val="0"/>
        <w:ind w:firstLine="709"/>
        <w:contextualSpacing/>
        <w:jc w:val="both"/>
        <w:rPr>
          <w:lang w:eastAsia="ru-RU"/>
        </w:rPr>
      </w:pPr>
      <w:r>
        <w:rPr>
          <w:lang w:eastAsia="ru-RU"/>
        </w:rPr>
        <w:t>р/с 40503810438000000001</w:t>
      </w:r>
    </w:p>
    <w:p w14:paraId="35E3635E" w14:textId="77777777" w:rsidR="00581DD1" w:rsidRDefault="00E50038">
      <w:pPr>
        <w:widowControl w:val="0"/>
        <w:suppressAutoHyphens w:val="0"/>
        <w:ind w:firstLine="709"/>
        <w:contextualSpacing/>
        <w:jc w:val="both"/>
        <w:rPr>
          <w:lang w:eastAsia="ru-RU"/>
        </w:rPr>
      </w:pPr>
      <w:r>
        <w:rPr>
          <w:lang w:eastAsia="ru-RU"/>
        </w:rPr>
        <w:t>Факт внесения денежных средств в качестве обеспечения исполнения Контракта подтверждается платежным поручением или копией платежного поручения.</w:t>
      </w:r>
    </w:p>
    <w:p w14:paraId="6F67E3D7" w14:textId="77777777" w:rsidR="00581DD1" w:rsidRDefault="00E50038">
      <w:pPr>
        <w:widowControl w:val="0"/>
        <w:suppressAutoHyphens w:val="0"/>
        <w:ind w:firstLine="709"/>
        <w:contextualSpacing/>
        <w:jc w:val="both"/>
        <w:rPr>
          <w:color w:val="000000"/>
        </w:rPr>
      </w:pPr>
      <w:r>
        <w:rPr>
          <w:color w:val="000000"/>
        </w:rPr>
        <w:t>7.6. В случае если Поставщиком является казенное учреждение, обеспечение исполнения Контракта к такому участнику не применяется.</w:t>
      </w:r>
    </w:p>
    <w:p w14:paraId="7F9C8F03" w14:textId="77777777" w:rsidR="00581DD1" w:rsidRDefault="00E50038">
      <w:pPr>
        <w:ind w:firstLine="709"/>
        <w:contextualSpacing/>
        <w:jc w:val="both"/>
        <w:rPr>
          <w:color w:val="000000"/>
        </w:rPr>
      </w:pPr>
      <w:r>
        <w:rPr>
          <w:color w:val="000000"/>
        </w:rPr>
        <w:t>7.7. В случае надлежащего выполнения Поставщиком всех своих обязательств по Контракту денежные средства, внесенные в качестве обеспечения Контракта, в том числе часть этих денежных средств в случае уменьшения размера обеспечения исполнения Контракта, возвращаются Поставщику в полном объеме в течение 15 (пятнадцать) календарных дней.</w:t>
      </w:r>
    </w:p>
    <w:p w14:paraId="3427531D" w14:textId="77777777" w:rsidR="00581DD1" w:rsidRDefault="00E50038">
      <w:pPr>
        <w:ind w:firstLine="709"/>
        <w:contextualSpacing/>
        <w:jc w:val="both"/>
        <w:rPr>
          <w:color w:val="000000"/>
        </w:rPr>
      </w:pPr>
      <w:r>
        <w:rPr>
          <w:color w:val="000000"/>
        </w:rPr>
        <w:t>7.8.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w:t>
      </w:r>
    </w:p>
    <w:p w14:paraId="63AC3E19" w14:textId="77777777" w:rsidR="00581DD1" w:rsidRDefault="00E50038">
      <w:pPr>
        <w:ind w:firstLine="709"/>
        <w:contextualSpacing/>
        <w:jc w:val="both"/>
        <w:rPr>
          <w:color w:val="000000"/>
        </w:rPr>
      </w:pPr>
      <w:r>
        <w:rPr>
          <w:color w:val="000000"/>
        </w:rPr>
        <w:t>7.9. В случае отзыва в соответствии с законодательством РФ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начисляются пени в размере, определенном в порядке, установленном в соответствии с пунктом 5.6 настоящего Контракта.</w:t>
      </w:r>
    </w:p>
    <w:p w14:paraId="61D7389F" w14:textId="77777777" w:rsidR="00581DD1" w:rsidRDefault="00E50038">
      <w:pPr>
        <w:ind w:firstLine="709"/>
        <w:contextualSpacing/>
        <w:jc w:val="both"/>
        <w:rPr>
          <w:color w:val="000000"/>
        </w:rPr>
      </w:pPr>
      <w:r>
        <w:rPr>
          <w:color w:val="000000"/>
        </w:rPr>
        <w:t>7.10. В случае если предложенная Поставщиком цена Контракта снижена на 25 и более процентов по отношению к начальной (максимальной)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Федерального закона № 44-ФЗ) и не менее размера аванса (если Контрактом предусмотрена выплата аванса) или информации, подтверждающей добросовестность такого участника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14:paraId="18A4090D" w14:textId="77777777" w:rsidR="00581DD1" w:rsidRDefault="00E50038">
      <w:pPr>
        <w:ind w:firstLine="709"/>
        <w:contextualSpacing/>
        <w:jc w:val="both"/>
        <w:rPr>
          <w:color w:val="000000"/>
        </w:rPr>
      </w:pPr>
      <w:r>
        <w:rPr>
          <w:color w:val="00000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 приглашении и документации о закупке (в случае если настоящим Федеральным законом предусмотрена документация о закупке).</w:t>
      </w:r>
    </w:p>
    <w:p w14:paraId="67FBF0AB" w14:textId="77777777" w:rsidR="00581DD1" w:rsidRDefault="00E50038">
      <w:pPr>
        <w:ind w:firstLine="709"/>
        <w:contextualSpacing/>
        <w:jc w:val="both"/>
        <w:rPr>
          <w:color w:val="000000"/>
        </w:rPr>
      </w:pPr>
      <w:r>
        <w:rPr>
          <w:color w:val="000000"/>
        </w:rPr>
        <w:t>7.11. Выплата аванса при исполнении Контракта, заключенного с Поставщиком, которым предложена цена Контракта на 25 и более процентов ниже начальной (максимальной) цены Контракта, не допускается.</w:t>
      </w:r>
    </w:p>
    <w:p w14:paraId="474CABC2" w14:textId="77777777" w:rsidR="00581DD1" w:rsidRDefault="00E50038">
      <w:pPr>
        <w:widowControl w:val="0"/>
        <w:suppressAutoHyphens w:val="0"/>
        <w:ind w:firstLine="709"/>
        <w:contextualSpacing/>
        <w:jc w:val="both"/>
        <w:rPr>
          <w:lang w:eastAsia="ru-RU"/>
        </w:rPr>
      </w:pPr>
      <w:r>
        <w:rPr>
          <w:lang w:eastAsia="ru-RU"/>
        </w:rPr>
        <w:t>7.12.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возвращаются Поставщику в срок не позднее 10 (десяти) рабочих дней с даты поступления соответствующего заявления Поставщика, но не ранее истечения срока действия такого обеспечения, за исключением случаев удержания (полного или частичного) обеспечения исполнения Контракта.</w:t>
      </w:r>
    </w:p>
    <w:p w14:paraId="636610EF" w14:textId="77777777" w:rsidR="00581DD1" w:rsidRDefault="00E50038">
      <w:pPr>
        <w:widowControl w:val="0"/>
        <w:suppressAutoHyphens w:val="0"/>
        <w:ind w:firstLine="709"/>
        <w:contextualSpacing/>
        <w:jc w:val="both"/>
        <w:rPr>
          <w:lang w:eastAsia="ru-RU"/>
        </w:rPr>
      </w:pPr>
      <w:r>
        <w:rPr>
          <w:lang w:eastAsia="ru-RU"/>
        </w:rPr>
        <w:t>7.13. Независимая гарантия, предоставленная в качестве обеспечения исполнения обязательств, должна содержать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w:t>
      </w:r>
    </w:p>
    <w:p w14:paraId="5DA48A66" w14:textId="77777777" w:rsidR="00581DD1" w:rsidRDefault="00E50038">
      <w:pPr>
        <w:widowControl w:val="0"/>
        <w:suppressAutoHyphens w:val="0"/>
        <w:ind w:firstLine="709"/>
        <w:contextualSpacing/>
        <w:jc w:val="both"/>
        <w:rPr>
          <w:lang w:eastAsia="ru-RU"/>
        </w:rPr>
      </w:pPr>
      <w:r>
        <w:rPr>
          <w:lang w:eastAsia="ru-RU"/>
        </w:rPr>
        <w:t>7.14. В ходе исполнения Контракта Поставщику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p>
    <w:p w14:paraId="0C5E4246" w14:textId="77777777" w:rsidR="00581DD1" w:rsidRDefault="00E50038">
      <w:pPr>
        <w:widowControl w:val="0"/>
        <w:suppressAutoHyphens w:val="0"/>
        <w:ind w:firstLine="709"/>
        <w:contextualSpacing/>
        <w:jc w:val="both"/>
        <w:rPr>
          <w:lang w:eastAsia="ru-RU"/>
        </w:rPr>
      </w:pPr>
      <w:r>
        <w:rPr>
          <w:lang w:eastAsia="ru-RU"/>
        </w:rPr>
        <w:t>7.15. Размер обеспечения исполнения Контракта уменьшается посредством направления Заказчиком информации об исполнении Поставщиком обязательств по выполнению работ или об исполнении им отдельного этапа исполнения Контракта и стоимости исполненных обязательств для включения в реестр Контрактов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14:paraId="17213B64" w14:textId="77777777" w:rsidR="00581DD1" w:rsidRDefault="00E50038">
      <w:pPr>
        <w:widowControl w:val="0"/>
        <w:suppressAutoHyphens w:val="0"/>
        <w:ind w:firstLine="709"/>
        <w:contextualSpacing/>
        <w:jc w:val="both"/>
        <w:rPr>
          <w:spacing w:val="-2"/>
          <w:lang w:eastAsia="ru-RU"/>
        </w:rPr>
      </w:pPr>
      <w:r>
        <w:rPr>
          <w:lang w:eastAsia="ru-RU"/>
        </w:rPr>
        <w:t>7.16. </w:t>
      </w:r>
      <w:r>
        <w:rPr>
          <w:spacing w:val="-2"/>
          <w:lang w:eastAsia="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14:paraId="70F03B80" w14:textId="77777777" w:rsidR="00581DD1" w:rsidRDefault="00E50038">
      <w:pPr>
        <w:widowControl w:val="0"/>
        <w:suppressAutoHyphens w:val="0"/>
        <w:ind w:firstLine="709"/>
        <w:contextualSpacing/>
        <w:jc w:val="both"/>
        <w:rPr>
          <w:lang w:eastAsia="ru-RU"/>
        </w:rPr>
      </w:pPr>
      <w:r>
        <w:rPr>
          <w:lang w:eastAsia="ru-RU"/>
        </w:rPr>
        <w:t xml:space="preserve">7.17. Уменьшение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w:t>
      </w:r>
    </w:p>
    <w:p w14:paraId="4B2784FA" w14:textId="77777777" w:rsidR="00581DD1" w:rsidRDefault="00E50038">
      <w:pPr>
        <w:widowControl w:val="0"/>
        <w:suppressAutoHyphens w:val="0"/>
        <w:ind w:firstLine="709"/>
        <w:contextualSpacing/>
        <w:jc w:val="both"/>
        <w:rPr>
          <w:lang w:eastAsia="ru-RU"/>
        </w:rPr>
      </w:pPr>
      <w:r>
        <w:rPr>
          <w:lang w:eastAsia="ru-RU"/>
        </w:rPr>
        <w:t>7.18. 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46253ED1" w14:textId="6FEDFB64" w:rsidR="00581DD1" w:rsidRDefault="00E50038">
      <w:pPr>
        <w:ind w:firstLine="709"/>
        <w:jc w:val="both"/>
        <w:rPr>
          <w:lang w:eastAsia="en-US"/>
        </w:rPr>
      </w:pPr>
      <w:r>
        <w:rPr>
          <w:lang w:eastAsia="ru-RU"/>
        </w:rPr>
        <w:t xml:space="preserve">7.19. </w:t>
      </w:r>
      <w:r>
        <w:t>В случае нарушения Поставщиком сроков исполнения Контракта (этапов исполнения Контракта) Поставщик должен представить подтверждение наличия обеспечения исполнения Контракта на весь период фактического действия Контракта.</w:t>
      </w:r>
    </w:p>
    <w:p w14:paraId="1DE7A328" w14:textId="71649A30" w:rsidR="00581DD1" w:rsidRDefault="00E50038">
      <w:pPr>
        <w:widowControl w:val="0"/>
        <w:suppressAutoHyphens w:val="0"/>
        <w:ind w:firstLine="709"/>
        <w:contextualSpacing/>
        <w:jc w:val="both"/>
        <w:rPr>
          <w:lang w:eastAsia="ru-RU"/>
        </w:rPr>
      </w:pPr>
      <w:r>
        <w:t>При выборе Поставщиком способа обеспечения исполнения Контракта посредством независимой гарантии Поставщик представляет новую независимую гарантию не позднее, чем за 30 (тридцать) календарных дней до истечения срока действия представленной ранее независимой гарантии.</w:t>
      </w:r>
    </w:p>
    <w:p w14:paraId="5A6AF718" w14:textId="77777777" w:rsidR="00581DD1" w:rsidRDefault="00E50038">
      <w:pPr>
        <w:widowControl w:val="0"/>
        <w:suppressAutoHyphens w:val="0"/>
        <w:ind w:firstLine="709"/>
        <w:contextualSpacing/>
        <w:jc w:val="both"/>
        <w:rPr>
          <w:lang w:eastAsia="ru-RU"/>
        </w:rPr>
      </w:pPr>
      <w:r>
        <w:rPr>
          <w:lang w:eastAsia="ru-RU"/>
        </w:rPr>
        <w:t>7.20.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54962B16" w14:textId="77777777" w:rsidR="00581DD1" w:rsidRDefault="00581DD1">
      <w:pPr>
        <w:widowControl w:val="0"/>
        <w:suppressAutoHyphens w:val="0"/>
        <w:ind w:firstLine="709"/>
        <w:contextualSpacing/>
        <w:jc w:val="both"/>
        <w:rPr>
          <w:lang w:eastAsia="ru-RU"/>
        </w:rPr>
      </w:pPr>
    </w:p>
    <w:p w14:paraId="1FFFBCE4" w14:textId="77777777" w:rsidR="00581DD1" w:rsidRDefault="00E50038">
      <w:pPr>
        <w:widowControl w:val="0"/>
        <w:suppressAutoHyphens w:val="0"/>
        <w:ind w:firstLine="709"/>
        <w:jc w:val="center"/>
        <w:outlineLvl w:val="1"/>
        <w:rPr>
          <w:b/>
          <w:bCs/>
        </w:rPr>
      </w:pPr>
      <w:r>
        <w:rPr>
          <w:b/>
          <w:bCs/>
        </w:rPr>
        <w:t>8. ОБЕСПЕЧЕНИЕ ГАРАНТИЙНЫХ ОБЯЗАТЕЛЬСТВ</w:t>
      </w:r>
    </w:p>
    <w:p w14:paraId="30FE3EC3" w14:textId="77777777" w:rsidR="00581DD1" w:rsidRDefault="00E50038">
      <w:pPr>
        <w:suppressAutoHyphens w:val="0"/>
        <w:ind w:firstLine="709"/>
        <w:jc w:val="both"/>
        <w:rPr>
          <w:lang w:eastAsia="ru-RU"/>
        </w:rPr>
      </w:pPr>
      <w:r>
        <w:rPr>
          <w:bCs/>
        </w:rPr>
        <w:t>8.1. </w:t>
      </w:r>
      <w:r>
        <w:rPr>
          <w:lang w:eastAsia="ru-RU"/>
        </w:rPr>
        <w:t xml:space="preserve">Обеспечение гарантийных обязательств предоставляется Поставщиком в соответствии с </w:t>
      </w:r>
      <w:hyperlink r:id="rId8">
        <w:r>
          <w:rPr>
            <w:lang w:eastAsia="ru-RU"/>
          </w:rPr>
          <w:t>частью 7.1 статьи 94</w:t>
        </w:r>
      </w:hyperlink>
      <w:r>
        <w:rPr>
          <w:lang w:eastAsia="ru-RU"/>
        </w:rPr>
        <w:t xml:space="preserve"> Федерального закона № 44-ФЗ в порядке, указанном в пункте 3.3 Контракта.</w:t>
      </w:r>
    </w:p>
    <w:p w14:paraId="24BA80B4" w14:textId="62061C8F" w:rsidR="00581DD1" w:rsidRPr="008301FC" w:rsidRDefault="00E50038">
      <w:pPr>
        <w:widowControl w:val="0"/>
        <w:suppressAutoHyphens w:val="0"/>
        <w:ind w:firstLine="709"/>
        <w:jc w:val="both"/>
        <w:rPr>
          <w:b/>
          <w:bCs/>
        </w:rPr>
      </w:pPr>
      <w:r w:rsidRPr="008301FC">
        <w:rPr>
          <w:b/>
          <w:bCs/>
        </w:rPr>
        <w:t xml:space="preserve">8.2. Обеспечение гарантийных обязательств устанавливается в размере 10 процентов начальной (максимальной) цены Контракта, что составляет </w:t>
      </w:r>
      <w:r w:rsidR="008301FC" w:rsidRPr="008301FC">
        <w:rPr>
          <w:b/>
          <w:bCs/>
        </w:rPr>
        <w:t>_____________</w:t>
      </w:r>
    </w:p>
    <w:p w14:paraId="21E84645" w14:textId="77777777" w:rsidR="00581DD1" w:rsidRDefault="00E50038">
      <w:pPr>
        <w:widowControl w:val="0"/>
        <w:suppressAutoHyphens w:val="0"/>
        <w:ind w:firstLine="709"/>
        <w:jc w:val="both"/>
        <w:rPr>
          <w:bCs/>
        </w:rPr>
      </w:pPr>
      <w:r>
        <w:rPr>
          <w:bCs/>
        </w:rPr>
        <w:t>8.3. </w:t>
      </w:r>
      <w:bookmarkStart w:id="1" w:name="P1595"/>
      <w:bookmarkEnd w:id="1"/>
      <w:r>
        <w:rPr>
          <w:bCs/>
        </w:rPr>
        <w:t xml:space="preserve">Исполнение гарантийных обязательств может обеспечиваться предоставлением независимой гарантии в соответствии с типовой формой, утвержденной </w:t>
      </w:r>
      <w:hyperlink r:id="rId9">
        <w:r>
          <w:rPr>
            <w:bCs/>
          </w:rPr>
          <w:t xml:space="preserve"> </w:t>
        </w:r>
      </w:hyperlink>
      <w:r>
        <w:rPr>
          <w:bCs/>
          <w:spacing w:val="-4"/>
          <w:lang w:eastAsia="ru-RU"/>
        </w:rPr>
        <w:t>постановлением Правительства № 1005</w:t>
      </w:r>
      <w:r>
        <w:rPr>
          <w:bCs/>
        </w:rPr>
        <w:t xml:space="preserve"> (далее – Независимая гарантия), соответствующей </w:t>
      </w:r>
      <w:hyperlink r:id="rId10">
        <w:r>
          <w:rPr>
            <w:bCs/>
          </w:rPr>
          <w:t>требованиям к ее содержанию установленным пунктом 4 статьи 368 ГК РФ, статьей 45</w:t>
        </w:r>
      </w:hyperlink>
      <w:r>
        <w:rPr>
          <w:bCs/>
        </w:rPr>
        <w:t xml:space="preserve"> Федерального </w:t>
      </w:r>
      <w:hyperlink r:id="rId11">
        <w:r>
          <w:rPr>
            <w:bCs/>
          </w:rPr>
          <w:t>закона</w:t>
        </w:r>
      </w:hyperlink>
      <w:r>
        <w:rPr>
          <w:bCs/>
        </w:rPr>
        <w:t xml:space="preserve"> № 44-ФЗ, </w:t>
      </w:r>
      <w:hyperlink r:id="rId12">
        <w:r>
          <w:rPr>
            <w:bCs/>
          </w:rPr>
          <w:t>Дополнительными требованиям</w:t>
        </w:r>
      </w:hyperlink>
      <w:r>
        <w:rPr>
          <w:bCs/>
        </w:rPr>
        <w:t xml:space="preserve">и (утв. Постановлением Правительства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66DC867A" w14:textId="77777777" w:rsidR="00581DD1" w:rsidRDefault="00E50038">
      <w:pPr>
        <w:widowControl w:val="0"/>
        <w:suppressAutoHyphens w:val="0"/>
        <w:ind w:firstLine="709"/>
        <w:jc w:val="both"/>
        <w:rPr>
          <w:bCs/>
        </w:rPr>
      </w:pPr>
      <w:r>
        <w:rPr>
          <w:bCs/>
        </w:rPr>
        <w:t xml:space="preserve">Способ обеспечения гарантийных обязательств, срок действия независимой гарантии определяются в соответствии с требованиями Федерального </w:t>
      </w:r>
      <w:hyperlink r:id="rId13">
        <w:r>
          <w:rPr>
            <w:bCs/>
          </w:rPr>
          <w:t>закона</w:t>
        </w:r>
      </w:hyperlink>
      <w:r>
        <w:rPr>
          <w:bCs/>
        </w:rPr>
        <w:t xml:space="preserve"> № 44-ФЗ, требованиями, установленными Контрактом, участником закупки, с которым заключается Контракт, самостоятельно.</w:t>
      </w:r>
    </w:p>
    <w:p w14:paraId="351FE61D" w14:textId="77777777" w:rsidR="00581DD1" w:rsidRDefault="00E50038">
      <w:pPr>
        <w:shd w:val="clear" w:color="auto" w:fill="FFFFFF"/>
        <w:suppressAutoHyphens w:val="0"/>
        <w:ind w:firstLine="709"/>
        <w:contextualSpacing/>
        <w:jc w:val="both"/>
        <w:rPr>
          <w:rFonts w:eastAsiaTheme="minorHAnsi"/>
          <w:spacing w:val="-2"/>
          <w:lang w:eastAsia="en-US"/>
        </w:rPr>
      </w:pPr>
      <w:r>
        <w:rPr>
          <w:rFonts w:eastAsiaTheme="minorHAnsi"/>
          <w:spacing w:val="-2"/>
          <w:lang w:eastAsia="en-US"/>
        </w:rPr>
        <w:t>В случае выбора варианта обеспечения гарантийных обязательств по Контракту путем перечисления денежных средств банковские реквизиты для перечисления денежных средств Заказчику:</w:t>
      </w:r>
    </w:p>
    <w:p w14:paraId="23CBC0AD" w14:textId="77777777" w:rsidR="00581DD1" w:rsidRDefault="00E50038">
      <w:pPr>
        <w:widowControl w:val="0"/>
        <w:suppressAutoHyphens w:val="0"/>
        <w:ind w:firstLine="709"/>
        <w:contextualSpacing/>
        <w:jc w:val="both"/>
        <w:rPr>
          <w:rFonts w:eastAsiaTheme="minorHAnsi"/>
          <w:spacing w:val="-2"/>
          <w:lang w:eastAsia="en-US"/>
        </w:rPr>
      </w:pPr>
      <w:r>
        <w:rPr>
          <w:lang w:eastAsia="ru-RU"/>
        </w:rPr>
        <w:t>Филиал публично-правовой компании «Роскадастр» Центр информационных технологий «Роскадастр-Инфотех» (Филиал ППК «Роскадастр</w:t>
      </w:r>
      <w:r>
        <w:rPr>
          <w:rFonts w:eastAsiaTheme="minorHAnsi"/>
          <w:spacing w:val="-2"/>
          <w:lang w:eastAsia="en-US"/>
        </w:rPr>
        <w:t>» ЦИТ «Роскадастр-Инфотех).</w:t>
      </w:r>
    </w:p>
    <w:p w14:paraId="5AAB7407" w14:textId="77777777" w:rsidR="00581DD1" w:rsidRDefault="00E50038">
      <w:pPr>
        <w:widowControl w:val="0"/>
        <w:suppressAutoHyphens w:val="0"/>
        <w:ind w:firstLine="709"/>
        <w:contextualSpacing/>
        <w:jc w:val="both"/>
        <w:rPr>
          <w:rFonts w:eastAsiaTheme="minorHAnsi"/>
          <w:spacing w:val="-2"/>
          <w:lang w:eastAsia="en-US"/>
        </w:rPr>
      </w:pPr>
      <w:r>
        <w:rPr>
          <w:rFonts w:eastAsiaTheme="minorHAnsi"/>
          <w:spacing w:val="-2"/>
          <w:lang w:eastAsia="en-US"/>
        </w:rPr>
        <w:t>Реквизиты:</w:t>
      </w:r>
    </w:p>
    <w:p w14:paraId="7E8F1FCF" w14:textId="77777777" w:rsidR="00581DD1" w:rsidRDefault="00E50038">
      <w:pPr>
        <w:widowControl w:val="0"/>
        <w:suppressAutoHyphens w:val="0"/>
        <w:ind w:firstLine="709"/>
        <w:contextualSpacing/>
        <w:jc w:val="both"/>
        <w:rPr>
          <w:lang w:eastAsia="ru-RU"/>
        </w:rPr>
      </w:pPr>
      <w:r>
        <w:rPr>
          <w:rFonts w:eastAsiaTheme="minorHAnsi"/>
          <w:spacing w:val="-2"/>
          <w:lang w:eastAsia="en-US"/>
        </w:rPr>
        <w:t xml:space="preserve">ИНН </w:t>
      </w:r>
      <w:r>
        <w:rPr>
          <w:lang w:eastAsia="ru-RU"/>
        </w:rPr>
        <w:t>7708410783</w:t>
      </w:r>
    </w:p>
    <w:p w14:paraId="53C43E49" w14:textId="77777777" w:rsidR="00581DD1" w:rsidRDefault="00E50038">
      <w:pPr>
        <w:widowControl w:val="0"/>
        <w:suppressAutoHyphens w:val="0"/>
        <w:ind w:firstLine="709"/>
        <w:contextualSpacing/>
        <w:jc w:val="both"/>
        <w:rPr>
          <w:lang w:eastAsia="ru-RU"/>
        </w:rPr>
      </w:pPr>
      <w:r>
        <w:rPr>
          <w:lang w:eastAsia="ru-RU"/>
        </w:rPr>
        <w:t>КПП 772243001</w:t>
      </w:r>
    </w:p>
    <w:p w14:paraId="2A965A8D" w14:textId="77777777" w:rsidR="00581DD1" w:rsidRDefault="00E50038">
      <w:pPr>
        <w:widowControl w:val="0"/>
        <w:suppressAutoHyphens w:val="0"/>
        <w:ind w:firstLine="709"/>
        <w:contextualSpacing/>
        <w:jc w:val="both"/>
        <w:rPr>
          <w:lang w:eastAsia="ru-RU"/>
        </w:rPr>
      </w:pPr>
      <w:r>
        <w:rPr>
          <w:lang w:eastAsia="ru-RU"/>
        </w:rPr>
        <w:t xml:space="preserve">Банк получателя: </w:t>
      </w:r>
    </w:p>
    <w:p w14:paraId="651C9981" w14:textId="77777777" w:rsidR="00581DD1" w:rsidRDefault="00E50038">
      <w:pPr>
        <w:widowControl w:val="0"/>
        <w:suppressAutoHyphens w:val="0"/>
        <w:ind w:firstLine="709"/>
        <w:contextualSpacing/>
        <w:jc w:val="both"/>
        <w:rPr>
          <w:lang w:eastAsia="ru-RU"/>
        </w:rPr>
      </w:pPr>
      <w:r>
        <w:rPr>
          <w:lang w:eastAsia="ru-RU"/>
        </w:rPr>
        <w:t>ПАО Сбербанк г. Москва</w:t>
      </w:r>
    </w:p>
    <w:p w14:paraId="1539D23E" w14:textId="77777777" w:rsidR="00581DD1" w:rsidRDefault="00E50038">
      <w:pPr>
        <w:widowControl w:val="0"/>
        <w:suppressAutoHyphens w:val="0"/>
        <w:ind w:firstLine="709"/>
        <w:contextualSpacing/>
        <w:jc w:val="both"/>
        <w:rPr>
          <w:lang w:eastAsia="ru-RU"/>
        </w:rPr>
      </w:pPr>
      <w:r>
        <w:rPr>
          <w:lang w:eastAsia="ru-RU"/>
        </w:rPr>
        <w:t>БИК 044525225</w:t>
      </w:r>
    </w:p>
    <w:p w14:paraId="664348F9" w14:textId="77777777" w:rsidR="00581DD1" w:rsidRDefault="00E50038">
      <w:pPr>
        <w:widowControl w:val="0"/>
        <w:suppressAutoHyphens w:val="0"/>
        <w:ind w:firstLine="709"/>
        <w:contextualSpacing/>
        <w:jc w:val="both"/>
        <w:rPr>
          <w:lang w:eastAsia="ru-RU"/>
        </w:rPr>
      </w:pPr>
      <w:r>
        <w:rPr>
          <w:lang w:eastAsia="ru-RU"/>
        </w:rPr>
        <w:t xml:space="preserve">к/с </w:t>
      </w:r>
      <w:r>
        <w:rPr>
          <w:rFonts w:eastAsiaTheme="minorHAnsi"/>
          <w:color w:val="333333"/>
          <w:shd w:val="clear" w:color="auto" w:fill="FFFFFF"/>
          <w:lang w:eastAsia="en-US"/>
        </w:rPr>
        <w:t>30101810400000000225</w:t>
      </w:r>
    </w:p>
    <w:p w14:paraId="3E5357FE" w14:textId="77777777" w:rsidR="00581DD1" w:rsidRDefault="00E50038">
      <w:pPr>
        <w:widowControl w:val="0"/>
        <w:suppressAutoHyphens w:val="0"/>
        <w:ind w:firstLine="709"/>
        <w:contextualSpacing/>
        <w:jc w:val="both"/>
        <w:rPr>
          <w:lang w:eastAsia="ru-RU"/>
        </w:rPr>
      </w:pPr>
      <w:r>
        <w:rPr>
          <w:lang w:eastAsia="ru-RU"/>
        </w:rPr>
        <w:t xml:space="preserve">р/с </w:t>
      </w:r>
      <w:r>
        <w:rPr>
          <w:rFonts w:eastAsiaTheme="minorHAnsi"/>
          <w:color w:val="333333"/>
          <w:shd w:val="clear" w:color="auto" w:fill="FFFFFF"/>
          <w:lang w:eastAsia="en-US"/>
        </w:rPr>
        <w:t>40503810438000000001</w:t>
      </w:r>
    </w:p>
    <w:p w14:paraId="1E637574" w14:textId="77777777" w:rsidR="00581DD1" w:rsidRDefault="00E50038">
      <w:pPr>
        <w:shd w:val="clear" w:color="auto" w:fill="FFFFFF"/>
        <w:suppressAutoHyphens w:val="0"/>
        <w:ind w:firstLine="709"/>
        <w:contextualSpacing/>
        <w:jc w:val="both"/>
        <w:rPr>
          <w:rFonts w:eastAsiaTheme="minorHAnsi"/>
          <w:spacing w:val="-2"/>
          <w:lang w:eastAsia="en-US"/>
        </w:rPr>
      </w:pPr>
      <w:r>
        <w:rPr>
          <w:rFonts w:eastAsiaTheme="minorHAnsi"/>
          <w:spacing w:val="-2"/>
          <w:lang w:eastAsia="en-US"/>
        </w:rPr>
        <w:t xml:space="preserve">Факт внесения денежных средств в качестве обеспечения гарантийных обязательств подтверждается платежным поручением или копией платежного поручения. </w:t>
      </w:r>
    </w:p>
    <w:p w14:paraId="689DB63C" w14:textId="77777777" w:rsidR="00581DD1" w:rsidRDefault="00E50038">
      <w:pPr>
        <w:suppressAutoHyphens w:val="0"/>
        <w:ind w:firstLine="709"/>
        <w:jc w:val="both"/>
        <w:rPr>
          <w:rFonts w:eastAsiaTheme="minorHAnsi"/>
          <w:spacing w:val="-2"/>
          <w:lang w:eastAsia="en-US"/>
        </w:rPr>
      </w:pPr>
      <w:r>
        <w:rPr>
          <w:rFonts w:eastAsiaTheme="minorHAnsi"/>
          <w:bCs/>
        </w:rPr>
        <w:t>8.4. </w:t>
      </w:r>
      <w:r>
        <w:rPr>
          <w:rFonts w:eastAsiaTheme="minorHAnsi"/>
          <w:spacing w:val="-2"/>
          <w:lang w:eastAsia="en-US"/>
        </w:rPr>
        <w:t xml:space="preserve">Срок действия независимой гарантии должен превышать предусмотренный контрактом срок гарантии на Товар, который должен быть обеспечен такой независимой гарантией, не менее чем на один месяц, в том числе в случае его изменения в соответствии со </w:t>
      </w:r>
      <w:hyperlink r:id="rId14">
        <w:r>
          <w:rPr>
            <w:rFonts w:eastAsiaTheme="minorHAnsi"/>
            <w:spacing w:val="-2"/>
            <w:lang w:eastAsia="en-US"/>
          </w:rPr>
          <w:t>статьей 95</w:t>
        </w:r>
      </w:hyperlink>
      <w:r>
        <w:rPr>
          <w:rFonts w:eastAsiaTheme="minorHAnsi"/>
          <w:spacing w:val="-2"/>
          <w:lang w:eastAsia="en-US"/>
        </w:rPr>
        <w:t xml:space="preserve"> Федерального закона № 44-ФЗ.</w:t>
      </w:r>
    </w:p>
    <w:p w14:paraId="05650680" w14:textId="77777777" w:rsidR="00581DD1" w:rsidRDefault="00E50038">
      <w:pPr>
        <w:widowControl w:val="0"/>
        <w:suppressAutoHyphens w:val="0"/>
        <w:ind w:firstLine="709"/>
        <w:jc w:val="both"/>
        <w:rPr>
          <w:bCs/>
        </w:rPr>
      </w:pPr>
      <w:r>
        <w:rPr>
          <w:bCs/>
        </w:rPr>
        <w:t>8.5. Независимая гарантия, предоставленная в качестве обеспечения гарантийных обязательств, должна содержать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0FB702CB" w14:textId="77777777" w:rsidR="00581DD1" w:rsidRDefault="00E50038">
      <w:pPr>
        <w:widowControl w:val="0"/>
        <w:suppressAutoHyphens w:val="0"/>
        <w:ind w:firstLine="709"/>
        <w:jc w:val="both"/>
        <w:rPr>
          <w:bCs/>
        </w:rPr>
      </w:pPr>
      <w:r>
        <w:rPr>
          <w:bCs/>
        </w:rPr>
        <w:t>8.6.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7AF2D240" w14:textId="77777777" w:rsidR="00581DD1" w:rsidRDefault="00E50038">
      <w:pPr>
        <w:widowControl w:val="0"/>
        <w:suppressAutoHyphens w:val="0"/>
        <w:ind w:firstLine="709"/>
        <w:jc w:val="both"/>
        <w:rPr>
          <w:bCs/>
        </w:rPr>
      </w:pPr>
      <w:bookmarkStart w:id="2" w:name="P1597"/>
      <w:bookmarkEnd w:id="2"/>
      <w:r>
        <w:rPr>
          <w:bCs/>
        </w:rPr>
        <w:t>8.7. Срок возврата Заказчиком Поставщику обеспечения гарантийных обязательств, осуществленного в виде внесения денежных средств, не должен превышать 30 (тридцать) дней с даты исполнения гарантийных обязательств.</w:t>
      </w:r>
    </w:p>
    <w:p w14:paraId="5078DD68" w14:textId="77777777" w:rsidR="00581DD1" w:rsidRDefault="00E50038">
      <w:pPr>
        <w:widowControl w:val="0"/>
        <w:suppressAutoHyphens w:val="0"/>
        <w:ind w:firstLine="709"/>
        <w:jc w:val="both"/>
        <w:rPr>
          <w:bCs/>
        </w:rPr>
      </w:pPr>
      <w:r>
        <w:rPr>
          <w:bCs/>
        </w:rPr>
        <w:t>Денежные средства возвращаются Заказчиком на счет Поставщика, указанный в настоящем Контракте, если иное не предусмотрено заявлением Поставщика.</w:t>
      </w:r>
    </w:p>
    <w:p w14:paraId="47D2B7DF" w14:textId="77777777" w:rsidR="00581DD1" w:rsidRDefault="00E50038">
      <w:pPr>
        <w:widowControl w:val="0"/>
        <w:suppressAutoHyphens w:val="0"/>
        <w:ind w:firstLine="709"/>
        <w:contextualSpacing/>
        <w:jc w:val="both"/>
        <w:rPr>
          <w:rFonts w:eastAsiaTheme="minorHAnsi"/>
          <w:bCs/>
        </w:rPr>
      </w:pPr>
      <w:r>
        <w:rPr>
          <w:rFonts w:eastAsiaTheme="minorHAnsi"/>
          <w:bCs/>
        </w:rPr>
        <w:t>8.8.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79E4BEB9" w14:textId="77777777" w:rsidR="00581DD1" w:rsidRDefault="00581DD1">
      <w:pPr>
        <w:widowControl w:val="0"/>
        <w:suppressAutoHyphens w:val="0"/>
        <w:ind w:firstLine="709"/>
        <w:contextualSpacing/>
        <w:jc w:val="both"/>
        <w:rPr>
          <w:b/>
        </w:rPr>
      </w:pPr>
    </w:p>
    <w:p w14:paraId="5775C1CE" w14:textId="77777777" w:rsidR="00581DD1" w:rsidRDefault="00E50038">
      <w:pPr>
        <w:widowControl w:val="0"/>
        <w:suppressAutoHyphens w:val="0"/>
        <w:ind w:firstLine="709"/>
        <w:contextualSpacing/>
        <w:jc w:val="both"/>
        <w:rPr>
          <w:b/>
          <w:color w:val="000000"/>
        </w:rPr>
      </w:pPr>
      <w:r>
        <w:rPr>
          <w:b/>
        </w:rPr>
        <w:t xml:space="preserve">9. </w:t>
      </w:r>
      <w:r>
        <w:rPr>
          <w:b/>
          <w:color w:val="000000"/>
        </w:rPr>
        <w:t>СРОК ДЕЙСТВИЯ КОНТРАКТА,</w:t>
      </w:r>
      <w:r>
        <w:rPr>
          <w:b/>
        </w:rPr>
        <w:t xml:space="preserve"> ПОРЯДОК ИЗМЕНЕНИЯ И РАСТОРЖЕНИЯ КОНТРАКТА</w:t>
      </w:r>
    </w:p>
    <w:p w14:paraId="5B98ECC0" w14:textId="227F33A6" w:rsidR="00581DD1" w:rsidRDefault="00E50038">
      <w:pPr>
        <w:widowControl w:val="0"/>
        <w:suppressAutoHyphens w:val="0"/>
        <w:ind w:firstLine="709"/>
        <w:contextualSpacing/>
        <w:jc w:val="both"/>
        <w:rPr>
          <w:strike/>
          <w:spacing w:val="-4"/>
          <w:lang w:eastAsia="ru-RU"/>
        </w:rPr>
      </w:pPr>
      <w:r>
        <w:rPr>
          <w:spacing w:val="-4"/>
        </w:rPr>
        <w:t>9.1. </w:t>
      </w:r>
      <w:r>
        <w:rPr>
          <w:spacing w:val="-4"/>
          <w:lang w:eastAsia="ru-RU"/>
        </w:rPr>
        <w:t xml:space="preserve">Настоящий Контракт вступает в силу с даты заключения, и действует по </w:t>
      </w:r>
      <w:r w:rsidR="00975C66">
        <w:rPr>
          <w:b/>
          <w:spacing w:val="-4"/>
          <w:lang w:eastAsia="ru-RU"/>
        </w:rPr>
        <w:t>31.10</w:t>
      </w:r>
      <w:r w:rsidRPr="008301FC">
        <w:rPr>
          <w:b/>
          <w:spacing w:val="-4"/>
          <w:lang w:eastAsia="ru-RU"/>
        </w:rPr>
        <w:t xml:space="preserve">.2025 </w:t>
      </w:r>
      <w:r>
        <w:rPr>
          <w:spacing w:val="-4"/>
          <w:lang w:eastAsia="ru-RU"/>
        </w:rPr>
        <w:t>включительно.</w:t>
      </w:r>
      <w:r>
        <w:rPr>
          <w:spacing w:val="-4"/>
        </w:rPr>
        <w:t xml:space="preserve"> </w:t>
      </w:r>
      <w:r>
        <w:rPr>
          <w:spacing w:val="-4"/>
          <w:lang w:eastAsia="ru-RU"/>
        </w:rPr>
        <w:t>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p>
    <w:p w14:paraId="14BF77B1" w14:textId="77777777" w:rsidR="00581DD1" w:rsidRDefault="00E50038">
      <w:pPr>
        <w:widowControl w:val="0"/>
        <w:suppressAutoHyphens w:val="0"/>
        <w:ind w:firstLine="709"/>
        <w:contextualSpacing/>
        <w:jc w:val="both"/>
      </w:pPr>
      <w:r>
        <w:rPr>
          <w:lang w:eastAsia="ru-RU"/>
        </w:rPr>
        <w:t>9.2. </w:t>
      </w:r>
      <w:r>
        <w:t>Обязательства Сторон, не исполненные до даты истечения срока действия настоящего Контракта, том числе гарантийные, подлежат исполнению в полном объеме.</w:t>
      </w:r>
    </w:p>
    <w:p w14:paraId="105F7109" w14:textId="77777777" w:rsidR="00581DD1" w:rsidRDefault="00E50038">
      <w:pPr>
        <w:widowControl w:val="0"/>
        <w:suppressAutoHyphens w:val="0"/>
        <w:ind w:firstLine="709"/>
        <w:contextualSpacing/>
        <w:jc w:val="both"/>
      </w:pPr>
      <w:r>
        <w:t>9.3. Все изменения и дополнения оформляются в письменном виде путем подписания Сторонами дополнительных 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14:paraId="38800E6F" w14:textId="77777777" w:rsidR="00581DD1" w:rsidRDefault="00E50038">
      <w:pPr>
        <w:widowControl w:val="0"/>
        <w:suppressAutoHyphens w:val="0"/>
        <w:ind w:firstLine="709"/>
        <w:contextualSpacing/>
        <w:jc w:val="both"/>
        <w:rPr>
          <w:rFonts w:eastAsia="Arial"/>
          <w:lang w:eastAsia="ru-RU"/>
        </w:rPr>
      </w:pPr>
      <w:r>
        <w:rPr>
          <w:rFonts w:eastAsia="Arial"/>
        </w:rPr>
        <w:t xml:space="preserve">9.4. Настоящий Контракт может быть расторгнут по соглашению сторон, по решению суда или в случае одностороннего отказа стороны Контракта от исполнения Контракта </w:t>
      </w:r>
      <w:r>
        <w:rPr>
          <w:rFonts w:eastAsia="Arial"/>
        </w:rPr>
        <w:br/>
        <w:t xml:space="preserve">в соответствии с гражданским законодательством. </w:t>
      </w:r>
    </w:p>
    <w:p w14:paraId="23B67997" w14:textId="77777777" w:rsidR="00581DD1" w:rsidRDefault="00E50038">
      <w:pPr>
        <w:widowControl w:val="0"/>
        <w:suppressAutoHyphens w:val="0"/>
        <w:ind w:firstLine="709"/>
        <w:contextualSpacing/>
        <w:jc w:val="both"/>
        <w:rPr>
          <w:lang w:eastAsia="ru-RU"/>
        </w:rPr>
      </w:pPr>
      <w:r>
        <w:rPr>
          <w:rFonts w:eastAsia="Arial"/>
          <w:lang w:eastAsia="ru-RU"/>
        </w:rPr>
        <w:t>9.5. </w:t>
      </w:r>
      <w:r>
        <w:rPr>
          <w:lang w:eastAsia="ru-RU"/>
        </w:rPr>
        <w:t>Заказчик вправе принять решение об одностороннем отказе от исполнения Контракта в случае отступления Поставщика от условий Контракта или иных недостатков, которые не были устранены в установленный Заказчиком разумный срок, либо являются существенными и неустранимыми.</w:t>
      </w:r>
    </w:p>
    <w:p w14:paraId="2A63515A"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 xml:space="preserve">9.6.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 </w:t>
      </w:r>
    </w:p>
    <w:p w14:paraId="3F34A5B7"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В случае неполучения Поставщиком решения посредством почтового отправления моментом вручения ответчику уведомления считается дата, когда истек срок хранения данного почтового отправления в почтовом отделении.</w:t>
      </w:r>
    </w:p>
    <w:p w14:paraId="61C623E9"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9.7.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95C97F6"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9.8. Сторона, решившая расторгнуть Контракт, обязана за 10 (Десять) календарных дней до момента расторжения отправить письменное сообщение другой Стороне, в котором указываются причины, побудившие ее к данным действиям.</w:t>
      </w:r>
    </w:p>
    <w:p w14:paraId="403E6493"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9.9.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34A53BB0" w14:textId="77777777" w:rsidR="00581DD1" w:rsidRDefault="00E50038">
      <w:pPr>
        <w:widowControl w:val="0"/>
        <w:tabs>
          <w:tab w:val="left" w:pos="0"/>
        </w:tabs>
        <w:suppressAutoHyphens w:val="0"/>
        <w:ind w:firstLine="709"/>
        <w:jc w:val="both"/>
        <w:rPr>
          <w:rFonts w:eastAsiaTheme="minorHAnsi"/>
          <w:lang w:eastAsia="en-US"/>
        </w:rPr>
      </w:pPr>
      <w:r>
        <w:rPr>
          <w:rFonts w:eastAsiaTheme="minorHAnsi"/>
          <w:lang w:eastAsia="en-US"/>
        </w:rPr>
        <w:t>9.10. При расторжении Контракта в связи с односторонним отказом Заказчика от исполнения Контракта по вине Поставщика Заказчик вправе потребовать от Поставщика возмещения причиненных убытков.</w:t>
      </w:r>
    </w:p>
    <w:p w14:paraId="41EF9213" w14:textId="77777777" w:rsidR="00581DD1" w:rsidRDefault="00581DD1">
      <w:pPr>
        <w:widowControl w:val="0"/>
        <w:tabs>
          <w:tab w:val="left" w:pos="0"/>
        </w:tabs>
        <w:suppressAutoHyphens w:val="0"/>
        <w:ind w:firstLine="709"/>
        <w:jc w:val="both"/>
        <w:rPr>
          <w:rFonts w:eastAsiaTheme="minorHAnsi"/>
          <w:lang w:eastAsia="en-US"/>
        </w:rPr>
      </w:pPr>
    </w:p>
    <w:p w14:paraId="1EC3B327" w14:textId="77777777" w:rsidR="00581DD1" w:rsidRDefault="00E50038">
      <w:pPr>
        <w:widowControl w:val="0"/>
        <w:shd w:val="clear" w:color="auto" w:fill="FFFFFF"/>
        <w:suppressAutoHyphens w:val="0"/>
        <w:ind w:firstLine="709"/>
        <w:contextualSpacing/>
        <w:jc w:val="both"/>
        <w:rPr>
          <w:b/>
          <w:color w:val="000000"/>
        </w:rPr>
      </w:pPr>
      <w:r>
        <w:rPr>
          <w:b/>
          <w:color w:val="000000"/>
        </w:rPr>
        <w:t>10. РАЗРЕШЕНИЕ СПОРОВ</w:t>
      </w:r>
    </w:p>
    <w:p w14:paraId="54BCA740" w14:textId="77777777" w:rsidR="00581DD1" w:rsidRDefault="00E50038">
      <w:pPr>
        <w:widowControl w:val="0"/>
        <w:tabs>
          <w:tab w:val="left" w:pos="0"/>
        </w:tabs>
        <w:suppressAutoHyphens w:val="0"/>
        <w:ind w:firstLine="709"/>
        <w:contextualSpacing/>
        <w:jc w:val="both"/>
        <w:rPr>
          <w:bCs/>
          <w:kern w:val="2"/>
        </w:rPr>
      </w:pPr>
      <w:r>
        <w:rPr>
          <w:bCs/>
          <w:kern w:val="2"/>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6469120C" w14:textId="77777777" w:rsidR="00581DD1" w:rsidRDefault="00E50038">
      <w:pPr>
        <w:widowControl w:val="0"/>
        <w:tabs>
          <w:tab w:val="left" w:pos="0"/>
        </w:tabs>
        <w:suppressAutoHyphens w:val="0"/>
        <w:ind w:firstLine="709"/>
        <w:contextualSpacing/>
        <w:jc w:val="both"/>
        <w:rPr>
          <w:bCs/>
          <w:kern w:val="2"/>
        </w:rPr>
      </w:pPr>
      <w:r>
        <w:rPr>
          <w:bCs/>
          <w:kern w:val="2"/>
        </w:rPr>
        <w:t>10.2.</w:t>
      </w:r>
      <w:r>
        <w:rPr>
          <w:rFonts w:eastAsia="Calibri"/>
          <w:lang w:eastAsia="en-US"/>
        </w:rPr>
        <w:t> </w:t>
      </w:r>
      <w:r>
        <w:rPr>
          <w:bCs/>
          <w:kern w:val="2"/>
        </w:rPr>
        <w:t>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со дня получения претензии.</w:t>
      </w:r>
    </w:p>
    <w:p w14:paraId="2DE6415C" w14:textId="77777777" w:rsidR="00581DD1" w:rsidRDefault="00E50038">
      <w:pPr>
        <w:widowControl w:val="0"/>
        <w:tabs>
          <w:tab w:val="left" w:pos="0"/>
        </w:tabs>
        <w:suppressAutoHyphens w:val="0"/>
        <w:ind w:firstLine="709"/>
        <w:contextualSpacing/>
        <w:jc w:val="both"/>
        <w:rPr>
          <w:bCs/>
          <w:kern w:val="2"/>
        </w:rPr>
      </w:pPr>
      <w:r>
        <w:rPr>
          <w:bCs/>
          <w:kern w:val="2"/>
        </w:rPr>
        <w:t xml:space="preserve">10.3. В случае если споры не урегулированы Сторонами с помощью переговоров </w:t>
      </w:r>
      <w:r>
        <w:rPr>
          <w:bCs/>
          <w:kern w:val="2"/>
        </w:rPr>
        <w:br/>
        <w:t xml:space="preserve">и в претензионном порядке, то они передаются заинтересованной Стороной на разрешение </w:t>
      </w:r>
      <w:r>
        <w:rPr>
          <w:bCs/>
          <w:kern w:val="2"/>
        </w:rPr>
        <w:br/>
        <w:t>в Арбитражный суд города Москвы.</w:t>
      </w:r>
    </w:p>
    <w:p w14:paraId="75662895" w14:textId="77777777" w:rsidR="00581DD1" w:rsidRDefault="00E50038">
      <w:pPr>
        <w:widowControl w:val="0"/>
        <w:tabs>
          <w:tab w:val="left" w:pos="0"/>
        </w:tabs>
        <w:suppressAutoHyphens w:val="0"/>
        <w:ind w:firstLine="709"/>
        <w:contextualSpacing/>
        <w:jc w:val="both"/>
        <w:rPr>
          <w:bCs/>
          <w:kern w:val="2"/>
        </w:rPr>
      </w:pPr>
      <w:r>
        <w:rPr>
          <w:bCs/>
          <w:kern w:val="2"/>
        </w:rPr>
        <w:t>10.4. К правоотношениям сторон по Контракту применяется законодательство Российской Федерации.</w:t>
      </w:r>
    </w:p>
    <w:p w14:paraId="6B2FC4E0" w14:textId="77777777" w:rsidR="00581DD1" w:rsidRDefault="00581DD1">
      <w:pPr>
        <w:widowControl w:val="0"/>
        <w:suppressAutoHyphens w:val="0"/>
        <w:contextualSpacing/>
        <w:jc w:val="both"/>
        <w:outlineLvl w:val="0"/>
        <w:rPr>
          <w:b/>
        </w:rPr>
      </w:pPr>
    </w:p>
    <w:p w14:paraId="22A0C32F" w14:textId="77777777" w:rsidR="00581DD1" w:rsidRDefault="00E50038">
      <w:pPr>
        <w:widowControl w:val="0"/>
        <w:suppressAutoHyphens w:val="0"/>
        <w:ind w:firstLine="709"/>
        <w:contextualSpacing/>
        <w:jc w:val="both"/>
        <w:outlineLvl w:val="0"/>
        <w:rPr>
          <w:b/>
        </w:rPr>
      </w:pPr>
      <w:r>
        <w:rPr>
          <w:b/>
        </w:rPr>
        <w:t>11. ЗАКЛЮЧИТЕЛЬНЫЕ ПОЛОЖЕНИЯ</w:t>
      </w:r>
    </w:p>
    <w:p w14:paraId="0C6C94A7" w14:textId="77777777" w:rsidR="00581DD1" w:rsidRDefault="00E50038">
      <w:pPr>
        <w:ind w:firstLine="709"/>
        <w:contextualSpacing/>
        <w:jc w:val="both"/>
        <w:rPr>
          <w:color w:val="000000"/>
        </w:rPr>
      </w:pPr>
      <w:r>
        <w:rPr>
          <w:color w:val="000000"/>
        </w:rPr>
        <w:t>11.1. Во всем, что не предусмотрено Контрактом, Стороны руководствуются законодательством РФ.</w:t>
      </w:r>
    </w:p>
    <w:p w14:paraId="3C8F9572" w14:textId="77777777" w:rsidR="00581DD1" w:rsidRDefault="00E50038">
      <w:pPr>
        <w:widowControl w:val="0"/>
        <w:suppressAutoHyphens w:val="0"/>
        <w:ind w:firstLine="709"/>
        <w:contextualSpacing/>
        <w:jc w:val="both"/>
        <w:rPr>
          <w:rFonts w:eastAsia="Calibri"/>
          <w:lang w:eastAsia="en-US"/>
        </w:rPr>
      </w:pPr>
      <w:r>
        <w:rPr>
          <w:rFonts w:eastAsia="Calibri"/>
          <w:lang w:eastAsia="en-US"/>
        </w:rPr>
        <w:t>11.2.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14:paraId="6B651AE4" w14:textId="77777777" w:rsidR="00581DD1" w:rsidRDefault="00E50038">
      <w:pPr>
        <w:widowControl w:val="0"/>
        <w:suppressAutoHyphens w:val="0"/>
        <w:ind w:firstLine="709"/>
        <w:contextualSpacing/>
        <w:jc w:val="both"/>
        <w:rPr>
          <w:rFonts w:eastAsia="Calibri"/>
          <w:lang w:eastAsia="en-US"/>
        </w:rPr>
      </w:pPr>
      <w:r>
        <w:rPr>
          <w:rFonts w:eastAsia="Calibri"/>
          <w:lang w:eastAsia="en-US"/>
        </w:rPr>
        <w:t>В случае перемены Заказчика права и обязанности Заказчика, предусмотренные Контрактом, переходят к новому Заказчику.</w:t>
      </w:r>
    </w:p>
    <w:p w14:paraId="20C58CEC" w14:textId="77777777" w:rsidR="00581DD1" w:rsidRDefault="00E50038">
      <w:pPr>
        <w:widowControl w:val="0"/>
        <w:suppressAutoHyphens w:val="0"/>
        <w:ind w:firstLine="709"/>
        <w:contextualSpacing/>
        <w:jc w:val="both"/>
        <w:rPr>
          <w:rFonts w:eastAsia="Calibri"/>
          <w:lang w:eastAsia="en-US"/>
        </w:rPr>
      </w:pPr>
      <w:r>
        <w:rPr>
          <w:rFonts w:eastAsia="Calibri"/>
          <w:lang w:eastAsia="en-US"/>
        </w:rPr>
        <w:t xml:space="preserve">11.3. Контракт составлен на русском языке, в форме электронного документа, подписанного усиленными квалифицированными электронными подписями Сторон. </w:t>
      </w:r>
    </w:p>
    <w:p w14:paraId="55BC0962" w14:textId="77777777" w:rsidR="00581DD1" w:rsidRDefault="00E50038">
      <w:pPr>
        <w:widowControl w:val="0"/>
        <w:suppressAutoHyphens w:val="0"/>
        <w:ind w:firstLine="709"/>
        <w:contextualSpacing/>
        <w:jc w:val="both"/>
        <w:rPr>
          <w:lang w:eastAsia="ru-RU"/>
        </w:rPr>
      </w:pPr>
      <w:r>
        <w:rPr>
          <w:lang w:eastAsia="ru-RU"/>
        </w:rPr>
        <w:t>11.4. Любые изменения и дополнения к Контракту оформляются дополнительными соглашениями Сторон в письменной форме.</w:t>
      </w:r>
    </w:p>
    <w:p w14:paraId="29C0D1AA" w14:textId="77777777" w:rsidR="00581DD1" w:rsidRDefault="00E50038">
      <w:pPr>
        <w:widowControl w:val="0"/>
        <w:suppressAutoHyphens w:val="0"/>
        <w:ind w:firstLine="709"/>
        <w:contextualSpacing/>
        <w:jc w:val="both"/>
        <w:rPr>
          <w:lang w:eastAsia="ru-RU"/>
        </w:rPr>
      </w:pPr>
      <w:r>
        <w:rPr>
          <w:lang w:eastAsia="ru-RU"/>
        </w:rPr>
        <w:t>11.5. В случае изменения у одной из Сторон банковских или иных реквизитов,</w:t>
      </w:r>
      <w:r>
        <w:rPr>
          <w:rFonts w:eastAsia="Calibri"/>
          <w:lang w:eastAsia="en-US"/>
        </w:rPr>
        <w:t xml:space="preserve"> а также системы налогообложения, </w:t>
      </w:r>
      <w:r>
        <w:rPr>
          <w:lang w:eastAsia="ru-RU"/>
        </w:rPr>
        <w:t>такая Сторона обязана в течение 3 (трех) рабочих дней с момента вышеуказанных изменений письменно известить об этом другую Сторону, при этом дополнительное соглашение не заключается.</w:t>
      </w:r>
    </w:p>
    <w:p w14:paraId="65383129" w14:textId="77777777" w:rsidR="00581DD1" w:rsidRDefault="00E50038">
      <w:pPr>
        <w:widowControl w:val="0"/>
        <w:suppressAutoHyphens w:val="0"/>
        <w:ind w:firstLine="709"/>
        <w:contextualSpacing/>
        <w:jc w:val="both"/>
        <w:rPr>
          <w:lang w:eastAsia="ru-RU"/>
        </w:rPr>
      </w:pPr>
      <w:r>
        <w:rPr>
          <w:lang w:eastAsia="ru-RU"/>
        </w:rPr>
        <w:t>11.6. Стороны обязаны информировать друг друга о получении каких-либо уведомлений, приказов, требований, указаний административных органов, а также обо всем случившемся, что может повлечь ущемление интересов Сторон в части, касающейся Контракта, в течение 3 (Трех) рабочих дней со дня их получения.</w:t>
      </w:r>
    </w:p>
    <w:p w14:paraId="37C2D9E5" w14:textId="77777777" w:rsidR="00581DD1" w:rsidRDefault="00E50038">
      <w:pPr>
        <w:widowControl w:val="0"/>
        <w:suppressAutoHyphens w:val="0"/>
        <w:ind w:firstLine="709"/>
        <w:contextualSpacing/>
        <w:jc w:val="both"/>
        <w:rPr>
          <w:spacing w:val="-8"/>
          <w:lang w:eastAsia="ru-RU"/>
        </w:rPr>
      </w:pPr>
      <w:r>
        <w:rPr>
          <w:lang w:eastAsia="ru-RU"/>
        </w:rPr>
        <w:t>11.7. </w:t>
      </w:r>
      <w:r>
        <w:rPr>
          <w:spacing w:val="-8"/>
          <w:lang w:eastAsia="ru-RU"/>
        </w:rPr>
        <w:t>Любое уведомление или сообщение, связанное с исполнением Сторонами обязательств по Контракту, должно быть оформлено в письменной форме, подписано направляющей Стороной или уполномоченным лицом, доставлено другой Стороне лично, по адресу электронной почты, с использованием средств факсимильной связи, заказной почты или курьером.</w:t>
      </w:r>
    </w:p>
    <w:p w14:paraId="492E0487" w14:textId="77777777" w:rsidR="00581DD1" w:rsidRDefault="00E50038">
      <w:pPr>
        <w:widowControl w:val="0"/>
        <w:suppressAutoHyphens w:val="0"/>
        <w:ind w:firstLine="709"/>
        <w:contextualSpacing/>
        <w:jc w:val="both"/>
        <w:rPr>
          <w:lang w:eastAsia="ru-RU"/>
        </w:rPr>
      </w:pPr>
      <w:r>
        <w:rPr>
          <w:lang w:eastAsia="ru-RU"/>
        </w:rPr>
        <w:t>11.8. Условия настоящего Контракта могут быть изменены по соглашению Сторон в части размера и (или) сроков оплаты и (или) объема товаров, работ, услуг в случае уменьшения получателю бюджетных средств, предоставляющему субсидии, ранее доведенных в соответствии с Бюджетным кодексом Российской Федерации лимитов бюджетных обязательств на предоставление субсидии.</w:t>
      </w:r>
    </w:p>
    <w:p w14:paraId="05707CD3" w14:textId="77777777" w:rsidR="00581DD1" w:rsidRDefault="00E50038">
      <w:pPr>
        <w:widowControl w:val="0"/>
        <w:suppressAutoHyphens w:val="0"/>
        <w:ind w:firstLine="709"/>
        <w:contextualSpacing/>
        <w:jc w:val="both"/>
        <w:rPr>
          <w:lang w:eastAsia="ru-RU"/>
        </w:rPr>
      </w:pPr>
      <w:r>
        <w:rPr>
          <w:lang w:eastAsia="ru-RU"/>
        </w:rPr>
        <w:t>11.9. В случае признания в соответствии с Бюджетным кодексом Российской Федерации утратившими силу положений закона (решения) о бюджете на текущий финансовый год и плановый период в части, относящейся к плановому периоду, Заказчик вправе не принимать решение о расторжении настоящего Контракта, подлежащего оплате в плановом периоде, при условии заключения дополнительного соглашения к настоящему Контракту, определяющего условия его исполнения в плановом периоде.</w:t>
      </w:r>
    </w:p>
    <w:p w14:paraId="47714C98" w14:textId="77777777" w:rsidR="00581DD1" w:rsidRDefault="00E50038">
      <w:pPr>
        <w:ind w:firstLine="709"/>
        <w:contextualSpacing/>
        <w:jc w:val="both"/>
        <w:rPr>
          <w:color w:val="000000"/>
        </w:rPr>
      </w:pPr>
      <w:r>
        <w:rPr>
          <w:color w:val="000000"/>
        </w:rPr>
        <w:t xml:space="preserve">11.10. Настоящий Контракт подписывается усиленными электронными подписями на электронной площадке и хранится на электронной площадке.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одному экземпляру для каждой из Сторон. </w:t>
      </w:r>
    </w:p>
    <w:p w14:paraId="609447EC" w14:textId="77777777" w:rsidR="00581DD1" w:rsidRDefault="00E50038">
      <w:pPr>
        <w:widowControl w:val="0"/>
        <w:suppressAutoHyphens w:val="0"/>
        <w:ind w:firstLine="709"/>
        <w:contextualSpacing/>
        <w:jc w:val="both"/>
        <w:rPr>
          <w:lang w:eastAsia="ru-RU"/>
        </w:rPr>
      </w:pPr>
      <w:r>
        <w:rPr>
          <w:lang w:eastAsia="ru-RU"/>
        </w:rPr>
        <w:t>11.11. К Контракту прилагаются и являются неотъемлемой его частью:</w:t>
      </w:r>
    </w:p>
    <w:p w14:paraId="3398075F" w14:textId="77777777" w:rsidR="00581DD1" w:rsidRDefault="00E50038">
      <w:pPr>
        <w:widowControl w:val="0"/>
        <w:suppressAutoHyphens w:val="0"/>
        <w:ind w:firstLine="709"/>
        <w:contextualSpacing/>
        <w:jc w:val="both"/>
        <w:textAlignment w:val="baseline"/>
        <w:outlineLvl w:val="0"/>
      </w:pPr>
      <w:r>
        <w:t>Приложение № 1 – Описание объекта закупки;</w:t>
      </w:r>
    </w:p>
    <w:p w14:paraId="6A5F8ACC" w14:textId="77777777" w:rsidR="00581DD1" w:rsidRDefault="00E50038">
      <w:pPr>
        <w:widowControl w:val="0"/>
        <w:suppressAutoHyphens w:val="0"/>
        <w:ind w:firstLine="709"/>
        <w:contextualSpacing/>
        <w:jc w:val="both"/>
        <w:textAlignment w:val="baseline"/>
        <w:outlineLvl w:val="0"/>
      </w:pPr>
      <w:r>
        <w:t>Приложение № 2 – Спецификация.</w:t>
      </w:r>
    </w:p>
    <w:p w14:paraId="6E5C924B" w14:textId="77777777" w:rsidR="00581DD1" w:rsidRDefault="00581DD1">
      <w:pPr>
        <w:widowControl w:val="0"/>
        <w:suppressAutoHyphens w:val="0"/>
        <w:ind w:firstLine="709"/>
        <w:contextualSpacing/>
        <w:jc w:val="both"/>
        <w:textAlignment w:val="baseline"/>
        <w:outlineLvl w:val="0"/>
      </w:pPr>
    </w:p>
    <w:p w14:paraId="70652D72" w14:textId="77777777" w:rsidR="00581DD1" w:rsidRDefault="00E50038">
      <w:pPr>
        <w:widowControl w:val="0"/>
        <w:suppressAutoHyphens w:val="0"/>
        <w:ind w:firstLine="709"/>
        <w:contextualSpacing/>
        <w:jc w:val="both"/>
        <w:textAlignment w:val="baseline"/>
        <w:outlineLvl w:val="0"/>
        <w:rPr>
          <w:b/>
          <w:color w:val="000000"/>
        </w:rPr>
      </w:pPr>
      <w:r>
        <w:rPr>
          <w:b/>
        </w:rPr>
        <w:t>12. АДРЕСА И РЕКВИЗИТЫ СТОРОН</w:t>
      </w:r>
    </w:p>
    <w:tbl>
      <w:tblPr>
        <w:tblpPr w:leftFromText="180" w:rightFromText="180" w:vertAnchor="text" w:horzAnchor="margin" w:tblpY="39"/>
        <w:tblW w:w="9934" w:type="dxa"/>
        <w:tblLayout w:type="fixed"/>
        <w:tblLook w:val="0000" w:firstRow="0" w:lastRow="0" w:firstColumn="0" w:lastColumn="0" w:noHBand="0" w:noVBand="0"/>
      </w:tblPr>
      <w:tblGrid>
        <w:gridCol w:w="4818"/>
        <w:gridCol w:w="5116"/>
      </w:tblGrid>
      <w:tr w:rsidR="00581DD1" w14:paraId="7754A26E" w14:textId="77777777">
        <w:trPr>
          <w:trHeight w:val="351"/>
        </w:trPr>
        <w:tc>
          <w:tcPr>
            <w:tcW w:w="4818" w:type="dxa"/>
            <w:vAlign w:val="center"/>
          </w:tcPr>
          <w:p w14:paraId="748D6553" w14:textId="77777777" w:rsidR="00581DD1" w:rsidRDefault="00E50038">
            <w:pPr>
              <w:widowControl w:val="0"/>
              <w:suppressAutoHyphens w:val="0"/>
              <w:snapToGrid w:val="0"/>
              <w:ind w:firstLine="36"/>
              <w:contextualSpacing/>
              <w:jc w:val="center"/>
              <w:rPr>
                <w:b/>
                <w:bCs/>
              </w:rPr>
            </w:pPr>
            <w:r>
              <w:rPr>
                <w:b/>
                <w:bCs/>
              </w:rPr>
              <w:t>Заказчик:</w:t>
            </w:r>
          </w:p>
        </w:tc>
        <w:tc>
          <w:tcPr>
            <w:tcW w:w="5115" w:type="dxa"/>
            <w:vAlign w:val="center"/>
          </w:tcPr>
          <w:p w14:paraId="6F75052E" w14:textId="77777777" w:rsidR="00581DD1" w:rsidRDefault="00E50038">
            <w:pPr>
              <w:widowControl w:val="0"/>
              <w:suppressAutoHyphens w:val="0"/>
              <w:snapToGrid w:val="0"/>
              <w:ind w:firstLine="36"/>
              <w:contextualSpacing/>
              <w:jc w:val="center"/>
              <w:rPr>
                <w:b/>
                <w:bCs/>
              </w:rPr>
            </w:pPr>
            <w:r>
              <w:rPr>
                <w:b/>
                <w:bCs/>
              </w:rPr>
              <w:t>Поставщик:</w:t>
            </w:r>
          </w:p>
        </w:tc>
      </w:tr>
      <w:tr w:rsidR="00581DD1" w14:paraId="0218A431" w14:textId="77777777">
        <w:trPr>
          <w:trHeight w:val="1134"/>
        </w:trPr>
        <w:tc>
          <w:tcPr>
            <w:tcW w:w="4818" w:type="dxa"/>
            <w:vAlign w:val="center"/>
          </w:tcPr>
          <w:p w14:paraId="04E84562" w14:textId="77777777" w:rsidR="00581DD1" w:rsidRDefault="00E50038">
            <w:pPr>
              <w:widowControl w:val="0"/>
              <w:snapToGrid w:val="0"/>
              <w:rPr>
                <w:b/>
              </w:rPr>
            </w:pPr>
            <w:r>
              <w:rPr>
                <w:b/>
              </w:rPr>
              <w:t>Публично-правовая компания «Роскадастр» (ППК «Роскадастр»)</w:t>
            </w:r>
          </w:p>
          <w:p w14:paraId="5DBA77F9" w14:textId="77777777" w:rsidR="00581DD1" w:rsidRDefault="00E50038">
            <w:pPr>
              <w:widowControl w:val="0"/>
              <w:snapToGrid w:val="0"/>
            </w:pPr>
            <w:r>
              <w:t>ИНН 7708410783</w:t>
            </w:r>
          </w:p>
          <w:p w14:paraId="55996E36" w14:textId="77777777" w:rsidR="00581DD1" w:rsidRDefault="00E50038">
            <w:pPr>
              <w:widowControl w:val="0"/>
              <w:snapToGrid w:val="0"/>
            </w:pPr>
            <w:r>
              <w:t>КПП 770801001</w:t>
            </w:r>
          </w:p>
          <w:p w14:paraId="7A25F6E3" w14:textId="77777777" w:rsidR="00581DD1" w:rsidRDefault="00E50038">
            <w:pPr>
              <w:widowControl w:val="0"/>
              <w:snapToGrid w:val="0"/>
            </w:pPr>
            <w:r>
              <w:t xml:space="preserve">Юридический адрес: </w:t>
            </w:r>
          </w:p>
          <w:p w14:paraId="1D7D6A89" w14:textId="77777777" w:rsidR="00581DD1" w:rsidRDefault="00E50038">
            <w:pPr>
              <w:widowControl w:val="0"/>
              <w:snapToGrid w:val="0"/>
            </w:pPr>
            <w:r>
              <w:t>107078, г. Москва, Орликов пер., д.10, стр.1</w:t>
            </w:r>
          </w:p>
          <w:p w14:paraId="6F6CDE36" w14:textId="77777777" w:rsidR="00581DD1" w:rsidRDefault="00E50038">
            <w:pPr>
              <w:widowControl w:val="0"/>
              <w:snapToGrid w:val="0"/>
            </w:pPr>
            <w:r>
              <w:t xml:space="preserve">Фактический адрес: </w:t>
            </w:r>
          </w:p>
          <w:p w14:paraId="3E95B2A8" w14:textId="77777777" w:rsidR="00581DD1" w:rsidRDefault="00E50038">
            <w:pPr>
              <w:widowControl w:val="0"/>
              <w:snapToGrid w:val="0"/>
            </w:pPr>
            <w:r>
              <w:t>111024, г. Москва, Шоссе Энтузиастов, 14</w:t>
            </w:r>
          </w:p>
          <w:p w14:paraId="0FF3A662" w14:textId="77777777" w:rsidR="00581DD1" w:rsidRDefault="00E50038">
            <w:pPr>
              <w:widowControl w:val="0"/>
              <w:snapToGrid w:val="0"/>
            </w:pPr>
            <w:r>
              <w:t>Телефон/факс: 8(495) 587-80-80</w:t>
            </w:r>
          </w:p>
          <w:p w14:paraId="1142BECB" w14:textId="77777777" w:rsidR="00581DD1" w:rsidRDefault="00E50038">
            <w:pPr>
              <w:widowControl w:val="0"/>
              <w:snapToGrid w:val="0"/>
            </w:pPr>
            <w:r>
              <w:t>e-</w:t>
            </w:r>
            <w:proofErr w:type="spellStart"/>
            <w:r>
              <w:t>mail</w:t>
            </w:r>
            <w:proofErr w:type="spellEnd"/>
            <w:r>
              <w:t>: ros@kadastr.ru</w:t>
            </w:r>
          </w:p>
          <w:p w14:paraId="489E2645" w14:textId="77777777" w:rsidR="00581DD1" w:rsidRDefault="00E50038">
            <w:pPr>
              <w:widowControl w:val="0"/>
              <w:snapToGrid w:val="0"/>
            </w:pPr>
            <w:r>
              <w:t>Банковские реквизиты:</w:t>
            </w:r>
          </w:p>
          <w:p w14:paraId="762F0B91" w14:textId="77777777" w:rsidR="00581DD1" w:rsidRDefault="00E50038">
            <w:pPr>
              <w:widowControl w:val="0"/>
              <w:snapToGrid w:val="0"/>
            </w:pPr>
            <w:r>
              <w:t>БИК 044525225</w:t>
            </w:r>
          </w:p>
          <w:p w14:paraId="05DBA61A" w14:textId="77777777" w:rsidR="00581DD1" w:rsidRDefault="00E50038">
            <w:pPr>
              <w:widowControl w:val="0"/>
              <w:snapToGrid w:val="0"/>
            </w:pPr>
            <w:r>
              <w:t>К/с 30101810400000000225</w:t>
            </w:r>
          </w:p>
          <w:p w14:paraId="567FE0A0" w14:textId="77777777" w:rsidR="00581DD1" w:rsidRDefault="00E50038">
            <w:pPr>
              <w:widowControl w:val="0"/>
              <w:snapToGrid w:val="0"/>
            </w:pPr>
            <w:r>
              <w:t>Р/с 40503810138000000068</w:t>
            </w:r>
          </w:p>
          <w:p w14:paraId="02D94846" w14:textId="77777777" w:rsidR="00581DD1" w:rsidRDefault="00E50038">
            <w:pPr>
              <w:widowControl w:val="0"/>
              <w:snapToGrid w:val="0"/>
            </w:pPr>
            <w:r>
              <w:t>в ПАО СБЕРБАНК Г. МОСКВА</w:t>
            </w:r>
          </w:p>
          <w:p w14:paraId="64B6595A" w14:textId="77777777" w:rsidR="00581DD1" w:rsidRDefault="00E50038">
            <w:pPr>
              <w:widowControl w:val="0"/>
              <w:snapToGrid w:val="0"/>
            </w:pPr>
            <w:r>
              <w:t>ОКТМО 45378000</w:t>
            </w:r>
          </w:p>
          <w:p w14:paraId="428ECD2E" w14:textId="77777777" w:rsidR="00581DD1" w:rsidRDefault="00E50038">
            <w:pPr>
              <w:widowControl w:val="0"/>
              <w:snapToGrid w:val="0"/>
            </w:pPr>
            <w:r>
              <w:t>Реквизиты Плательщика для расчетов по контракту:</w:t>
            </w:r>
          </w:p>
          <w:p w14:paraId="7B623560" w14:textId="77777777" w:rsidR="00581DD1" w:rsidRDefault="00E50038">
            <w:pPr>
              <w:widowControl w:val="0"/>
              <w:snapToGrid w:val="0"/>
            </w:pPr>
            <w:r>
              <w:t>ИНН / КПП: 7708410783 / 772243001</w:t>
            </w:r>
          </w:p>
          <w:p w14:paraId="01A691A6" w14:textId="77777777" w:rsidR="00581DD1" w:rsidRDefault="00E50038">
            <w:pPr>
              <w:widowControl w:val="0"/>
              <w:snapToGrid w:val="0"/>
            </w:pPr>
            <w:r>
              <w:t>БИК 004525988</w:t>
            </w:r>
          </w:p>
          <w:p w14:paraId="6E2E44D3" w14:textId="77777777" w:rsidR="00581DD1" w:rsidRDefault="00E50038">
            <w:pPr>
              <w:widowControl w:val="0"/>
              <w:snapToGrid w:val="0"/>
            </w:pPr>
            <w:r>
              <w:t xml:space="preserve">ГУ Банка России по ЦФО//УФК </w:t>
            </w:r>
            <w:r>
              <w:br/>
              <w:t xml:space="preserve">по г. Москве </w:t>
            </w:r>
          </w:p>
          <w:p w14:paraId="0013435A" w14:textId="77777777" w:rsidR="00581DD1" w:rsidRDefault="00E50038">
            <w:pPr>
              <w:widowControl w:val="0"/>
              <w:snapToGrid w:val="0"/>
            </w:pPr>
            <w:r>
              <w:t>г. Москва</w:t>
            </w:r>
          </w:p>
          <w:p w14:paraId="7E0B7389" w14:textId="77777777" w:rsidR="00581DD1" w:rsidRDefault="00E50038">
            <w:pPr>
              <w:widowControl w:val="0"/>
              <w:snapToGrid w:val="0"/>
            </w:pPr>
            <w:r>
              <w:t>Единый казначейский счет: 40102810545370000003</w:t>
            </w:r>
          </w:p>
          <w:p w14:paraId="185C568B" w14:textId="77777777" w:rsidR="00581DD1" w:rsidRDefault="00E50038">
            <w:pPr>
              <w:widowControl w:val="0"/>
              <w:snapToGrid w:val="0"/>
            </w:pPr>
            <w:r>
              <w:t>Номер казначейского счета: 03215643000000017301</w:t>
            </w:r>
          </w:p>
          <w:p w14:paraId="2970D8DB" w14:textId="77777777" w:rsidR="00581DD1" w:rsidRDefault="00E50038">
            <w:pPr>
              <w:widowControl w:val="0"/>
              <w:snapToGrid w:val="0"/>
            </w:pPr>
            <w:r>
              <w:t xml:space="preserve">Лицевой счет: </w:t>
            </w:r>
          </w:p>
          <w:p w14:paraId="693C1289" w14:textId="77777777" w:rsidR="00581DD1" w:rsidRDefault="00E50038">
            <w:pPr>
              <w:widowControl w:val="0"/>
              <w:snapToGrid w:val="0"/>
            </w:pPr>
            <w:r>
              <w:t>УФК по г. Москве (филиал ППК «Роскадастр» ЦИТ «Роскадастр-Инфотех», л/с 711НИУИ6001)</w:t>
            </w:r>
          </w:p>
          <w:p w14:paraId="40A00ED3" w14:textId="77777777" w:rsidR="00581DD1" w:rsidRDefault="00E50038">
            <w:pPr>
              <w:widowControl w:val="0"/>
              <w:snapToGrid w:val="0"/>
            </w:pPr>
            <w:r>
              <w:t>ОГРН 1227700700633</w:t>
            </w:r>
          </w:p>
          <w:p w14:paraId="5765948F" w14:textId="77777777" w:rsidR="00581DD1" w:rsidRDefault="00E50038">
            <w:pPr>
              <w:widowControl w:val="0"/>
              <w:rPr>
                <w:lang w:val="en-US"/>
              </w:rPr>
            </w:pPr>
            <w:r>
              <w:rPr>
                <w:lang w:val="en-US"/>
              </w:rPr>
              <w:t>ОКТМО 45388000000</w:t>
            </w:r>
          </w:p>
          <w:p w14:paraId="6F011EF8" w14:textId="77777777" w:rsidR="00581DD1" w:rsidRDefault="00E50038">
            <w:pPr>
              <w:widowControl w:val="0"/>
              <w:snapToGrid w:val="0"/>
            </w:pPr>
            <w:r>
              <w:rPr>
                <w:lang w:val="en-US"/>
              </w:rPr>
              <w:t>ОКПО 74000731</w:t>
            </w:r>
          </w:p>
        </w:tc>
        <w:tc>
          <w:tcPr>
            <w:tcW w:w="5115" w:type="dxa"/>
          </w:tcPr>
          <w:p w14:paraId="74126E26" w14:textId="77777777" w:rsidR="00581DD1" w:rsidRDefault="00581DD1" w:rsidP="00510A09">
            <w:pPr>
              <w:widowControl w:val="0"/>
              <w:snapToGrid w:val="0"/>
            </w:pPr>
          </w:p>
        </w:tc>
      </w:tr>
    </w:tbl>
    <w:p w14:paraId="065F8CFF" w14:textId="77777777" w:rsidR="00581DD1" w:rsidRDefault="00581DD1">
      <w:pPr>
        <w:sectPr w:rsidR="00581DD1">
          <w:headerReference w:type="default" r:id="rId15"/>
          <w:footerReference w:type="default" r:id="rId16"/>
          <w:pgSz w:w="11906" w:h="16838"/>
          <w:pgMar w:top="1134" w:right="851" w:bottom="1134" w:left="1418" w:header="426" w:footer="0" w:gutter="0"/>
          <w:cols w:space="720"/>
          <w:formProt w:val="0"/>
          <w:docGrid w:linePitch="360"/>
        </w:sectPr>
      </w:pPr>
    </w:p>
    <w:p w14:paraId="1AB0D806" w14:textId="77777777" w:rsidR="00581DD1" w:rsidRDefault="00E50038">
      <w:pPr>
        <w:widowControl w:val="0"/>
        <w:suppressAutoHyphens w:val="0"/>
        <w:ind w:left="5664"/>
        <w:contextualSpacing/>
        <w:jc w:val="right"/>
        <w:rPr>
          <w:lang w:eastAsia="ru-RU"/>
        </w:rPr>
      </w:pPr>
      <w:r>
        <w:rPr>
          <w:lang w:eastAsia="ru-RU"/>
        </w:rPr>
        <w:t>Приложение № 1</w:t>
      </w:r>
    </w:p>
    <w:p w14:paraId="0D5C304C" w14:textId="1DE7FBDC" w:rsidR="00581DD1" w:rsidRDefault="00E50038">
      <w:pPr>
        <w:widowControl w:val="0"/>
        <w:suppressAutoHyphens w:val="0"/>
        <w:ind w:left="5664"/>
        <w:contextualSpacing/>
        <w:jc w:val="right"/>
        <w:rPr>
          <w:lang w:eastAsia="ru-RU"/>
        </w:rPr>
      </w:pPr>
      <w:r>
        <w:rPr>
          <w:lang w:eastAsia="ru-RU"/>
        </w:rPr>
        <w:t xml:space="preserve">к Контракту № </w:t>
      </w:r>
      <w:r w:rsidR="00510A09">
        <w:rPr>
          <w:lang w:eastAsia="ru-RU"/>
        </w:rPr>
        <w:t>____________</w:t>
      </w:r>
    </w:p>
    <w:p w14:paraId="24B57AD6" w14:textId="77777777" w:rsidR="00581DD1" w:rsidRDefault="00E50038">
      <w:pPr>
        <w:widowControl w:val="0"/>
        <w:suppressAutoHyphens w:val="0"/>
        <w:ind w:left="4248" w:right="-21"/>
        <w:contextualSpacing/>
        <w:jc w:val="right"/>
        <w:rPr>
          <w:lang w:eastAsia="ru-RU"/>
        </w:rPr>
      </w:pPr>
      <w:r>
        <w:rPr>
          <w:lang w:eastAsia="ru-RU"/>
        </w:rPr>
        <w:t>от «___» ______________ 2025 г.</w:t>
      </w:r>
    </w:p>
    <w:p w14:paraId="61362DCF" w14:textId="77777777" w:rsidR="00581DD1" w:rsidRDefault="00581DD1">
      <w:pPr>
        <w:widowControl w:val="0"/>
        <w:tabs>
          <w:tab w:val="left" w:pos="0"/>
          <w:tab w:val="left" w:pos="567"/>
        </w:tabs>
        <w:contextualSpacing/>
        <w:rPr>
          <w:b/>
          <w:color w:val="000000" w:themeColor="text1"/>
        </w:rPr>
      </w:pPr>
    </w:p>
    <w:p w14:paraId="76883A05" w14:textId="77777777" w:rsidR="00581DD1" w:rsidRDefault="00E50038">
      <w:pPr>
        <w:pStyle w:val="afa"/>
        <w:widowControl w:val="0"/>
        <w:spacing w:line="276" w:lineRule="auto"/>
        <w:rPr>
          <w:b/>
          <w:sz w:val="24"/>
          <w:szCs w:val="24"/>
        </w:rPr>
      </w:pPr>
      <w:r>
        <w:rPr>
          <w:b/>
          <w:sz w:val="24"/>
          <w:szCs w:val="24"/>
          <w:lang w:eastAsia="ar-SA"/>
        </w:rPr>
        <w:t>ОПИСАНИЕ ОБЪЕКТА ЗАКУПКИ</w:t>
      </w:r>
    </w:p>
    <w:p w14:paraId="0EABD7B8" w14:textId="77777777" w:rsidR="008E4BA2" w:rsidRPr="008E4BA2" w:rsidRDefault="008E4BA2" w:rsidP="008E4BA2">
      <w:pPr>
        <w:pStyle w:val="af8"/>
        <w:widowControl w:val="0"/>
        <w:spacing w:line="276" w:lineRule="auto"/>
        <w:rPr>
          <w:b/>
          <w:sz w:val="24"/>
          <w:szCs w:val="24"/>
        </w:rPr>
      </w:pPr>
      <w:r w:rsidRPr="008E4BA2">
        <w:rPr>
          <w:b/>
          <w:sz w:val="24"/>
          <w:szCs w:val="24"/>
        </w:rPr>
        <w:t xml:space="preserve">На поставку офисной мебели для нужд филиала ППК «Роскадастр» </w:t>
      </w:r>
    </w:p>
    <w:p w14:paraId="6326D5D7" w14:textId="717F5C39" w:rsidR="00581DD1" w:rsidRDefault="008E4BA2" w:rsidP="008E4BA2">
      <w:pPr>
        <w:pStyle w:val="af8"/>
        <w:widowControl w:val="0"/>
        <w:spacing w:line="276" w:lineRule="auto"/>
        <w:rPr>
          <w:b/>
          <w:bCs/>
          <w:sz w:val="24"/>
          <w:szCs w:val="24"/>
        </w:rPr>
      </w:pPr>
      <w:r w:rsidRPr="008E4BA2">
        <w:rPr>
          <w:b/>
          <w:sz w:val="24"/>
          <w:szCs w:val="24"/>
        </w:rPr>
        <w:t>ЦИТ «Роскадастр-Инфотех»</w:t>
      </w:r>
      <w:r w:rsidR="00E50038">
        <w:rPr>
          <w:b/>
          <w:bCs/>
          <w:sz w:val="24"/>
          <w:szCs w:val="24"/>
        </w:rPr>
        <w:t xml:space="preserve"> </w:t>
      </w:r>
    </w:p>
    <w:p w14:paraId="63E6750A" w14:textId="77777777" w:rsidR="00581DD1" w:rsidRDefault="00581DD1">
      <w:pPr>
        <w:widowControl w:val="0"/>
        <w:spacing w:line="276" w:lineRule="auto"/>
      </w:pPr>
      <w:bookmarkStart w:id="3" w:name="_Toc7516142"/>
      <w:bookmarkStart w:id="4" w:name="_Toc5021272"/>
      <w:bookmarkStart w:id="5" w:name="_Toc5050434"/>
      <w:bookmarkStart w:id="6" w:name="_Toc530412375"/>
      <w:bookmarkEnd w:id="3"/>
      <w:bookmarkEnd w:id="4"/>
      <w:bookmarkEnd w:id="5"/>
      <w:bookmarkEnd w:id="6"/>
    </w:p>
    <w:p w14:paraId="1B24FBF8" w14:textId="77777777" w:rsidR="00581DD1" w:rsidRDefault="00581DD1">
      <w:pPr>
        <w:widowControl w:val="0"/>
        <w:suppressAutoHyphens w:val="0"/>
        <w:ind w:left="709"/>
        <w:jc w:val="right"/>
        <w:rPr>
          <w:lang w:eastAsia="ru-RU"/>
        </w:rPr>
      </w:pPr>
    </w:p>
    <w:p w14:paraId="74E30BD1" w14:textId="77777777" w:rsidR="00581DD1" w:rsidRDefault="00E50038">
      <w:pPr>
        <w:widowControl w:val="0"/>
        <w:suppressAutoHyphens w:val="0"/>
        <w:jc w:val="center"/>
        <w:rPr>
          <w:b/>
          <w:i/>
          <w:lang w:eastAsia="ru-RU"/>
        </w:rPr>
      </w:pPr>
      <w:r>
        <w:rPr>
          <w:b/>
          <w:i/>
          <w:lang w:eastAsia="ru-RU"/>
        </w:rPr>
        <w:t>ЗАПОЛНЯЕТСЯ НА ЭТАПЕ ЗАКЛЮЧЕНИЯ КОНТРАКТА</w:t>
      </w:r>
    </w:p>
    <w:p w14:paraId="45495001" w14:textId="77777777" w:rsidR="00581DD1" w:rsidRDefault="00581DD1">
      <w:pPr>
        <w:widowControl w:val="0"/>
        <w:suppressAutoHyphens w:val="0"/>
        <w:rPr>
          <w:lang w:eastAsia="ru-RU"/>
        </w:rPr>
        <w:sectPr w:rsidR="00581DD1">
          <w:headerReference w:type="default" r:id="rId17"/>
          <w:footerReference w:type="default" r:id="rId18"/>
          <w:headerReference w:type="first" r:id="rId19"/>
          <w:footerReference w:type="first" r:id="rId20"/>
          <w:pgSz w:w="11906" w:h="16838"/>
          <w:pgMar w:top="1134" w:right="851" w:bottom="1134" w:left="1418" w:header="426" w:footer="130" w:gutter="0"/>
          <w:cols w:space="720"/>
          <w:formProt w:val="0"/>
          <w:docGrid w:linePitch="360"/>
        </w:sectPr>
      </w:pPr>
    </w:p>
    <w:p w14:paraId="288F129A" w14:textId="77777777" w:rsidR="00581DD1" w:rsidRDefault="00E50038">
      <w:pPr>
        <w:widowControl w:val="0"/>
        <w:suppressAutoHyphens w:val="0"/>
        <w:jc w:val="right"/>
        <w:rPr>
          <w:lang w:eastAsia="ru-RU"/>
        </w:rPr>
      </w:pPr>
      <w:r>
        <w:rPr>
          <w:lang w:eastAsia="ru-RU"/>
        </w:rPr>
        <w:t>Приложение № 2</w:t>
      </w:r>
    </w:p>
    <w:p w14:paraId="13C9686D" w14:textId="1F1C2D5F" w:rsidR="00581DD1" w:rsidRDefault="00E50038">
      <w:pPr>
        <w:widowControl w:val="0"/>
        <w:suppressAutoHyphens w:val="0"/>
        <w:ind w:left="5664"/>
        <w:contextualSpacing/>
        <w:jc w:val="right"/>
        <w:rPr>
          <w:lang w:eastAsia="ru-RU"/>
        </w:rPr>
      </w:pPr>
      <w:r>
        <w:rPr>
          <w:lang w:eastAsia="ru-RU"/>
        </w:rPr>
        <w:t xml:space="preserve">к Контракту № </w:t>
      </w:r>
      <w:r w:rsidR="00510A09">
        <w:rPr>
          <w:lang w:eastAsia="ru-RU"/>
        </w:rPr>
        <w:t>_________</w:t>
      </w:r>
    </w:p>
    <w:p w14:paraId="30B7E634" w14:textId="77777777" w:rsidR="00581DD1" w:rsidRDefault="00E50038">
      <w:pPr>
        <w:jc w:val="right"/>
      </w:pPr>
      <w:r>
        <w:rPr>
          <w:lang w:eastAsia="ru-RU"/>
        </w:rPr>
        <w:t>от «___» ______________ 2025 г</w:t>
      </w:r>
    </w:p>
    <w:p w14:paraId="1A07331B" w14:textId="77777777" w:rsidR="00581DD1" w:rsidRDefault="00581DD1"/>
    <w:p w14:paraId="214060F6" w14:textId="20A88DA3" w:rsidR="00581DD1" w:rsidRDefault="009E5172">
      <w:pPr>
        <w:widowControl w:val="0"/>
        <w:suppressAutoHyphens w:val="0"/>
        <w:jc w:val="center"/>
        <w:rPr>
          <w:b/>
          <w:lang w:eastAsia="ru-RU"/>
        </w:rPr>
      </w:pPr>
      <w:r>
        <w:rPr>
          <w:b/>
          <w:lang w:eastAsia="ru-RU"/>
        </w:rPr>
        <w:t>СПЕЦИФИКАЦИЯ</w:t>
      </w:r>
    </w:p>
    <w:p w14:paraId="58E8D994" w14:textId="77777777" w:rsidR="008E4BA2" w:rsidRPr="008E4BA2" w:rsidRDefault="008E4BA2" w:rsidP="008E4BA2">
      <w:pPr>
        <w:shd w:val="clear" w:color="auto" w:fill="FFFFFF"/>
        <w:tabs>
          <w:tab w:val="left" w:pos="374"/>
        </w:tabs>
        <w:ind w:firstLine="284"/>
        <w:contextualSpacing/>
        <w:jc w:val="center"/>
        <w:rPr>
          <w:b/>
          <w:color w:val="000000" w:themeColor="text1"/>
        </w:rPr>
      </w:pPr>
      <w:r w:rsidRPr="008E4BA2">
        <w:rPr>
          <w:b/>
          <w:color w:val="000000" w:themeColor="text1"/>
        </w:rPr>
        <w:t xml:space="preserve">На поставку офисной мебели для нужд филиала ППК «Роскадастр» </w:t>
      </w:r>
    </w:p>
    <w:p w14:paraId="1C91E245" w14:textId="77EFE359" w:rsidR="00581DD1" w:rsidRDefault="008E4BA2" w:rsidP="008E4BA2">
      <w:pPr>
        <w:shd w:val="clear" w:color="auto" w:fill="FFFFFF"/>
        <w:tabs>
          <w:tab w:val="left" w:pos="374"/>
        </w:tabs>
        <w:ind w:firstLine="284"/>
        <w:contextualSpacing/>
        <w:jc w:val="center"/>
        <w:rPr>
          <w:b/>
          <w:color w:val="000000" w:themeColor="text1"/>
        </w:rPr>
      </w:pPr>
      <w:r w:rsidRPr="008E4BA2">
        <w:rPr>
          <w:b/>
          <w:color w:val="000000" w:themeColor="text1"/>
        </w:rPr>
        <w:t>ЦИТ «Роскадастр-Инфотех»</w:t>
      </w:r>
      <w:r w:rsidR="00E50038">
        <w:rPr>
          <w:b/>
          <w:color w:val="000000" w:themeColor="text1"/>
        </w:rPr>
        <w:t xml:space="preserve"> </w:t>
      </w:r>
    </w:p>
    <w:p w14:paraId="23A22B36" w14:textId="77777777" w:rsidR="00581DD1" w:rsidRDefault="00581DD1">
      <w:pPr>
        <w:shd w:val="clear" w:color="auto" w:fill="FFFFFF"/>
        <w:tabs>
          <w:tab w:val="left" w:pos="374"/>
        </w:tabs>
        <w:ind w:firstLine="284"/>
        <w:contextualSpacing/>
        <w:jc w:val="center"/>
        <w:rPr>
          <w:b/>
          <w:color w:val="000000" w:themeColor="text1"/>
        </w:rPr>
      </w:pPr>
    </w:p>
    <w:tbl>
      <w:tblPr>
        <w:tblpPr w:leftFromText="180" w:rightFromText="180" w:bottomFromText="200" w:vertAnchor="text" w:horzAnchor="margin" w:tblpXSpec="center" w:tblpY="45"/>
        <w:tblW w:w="10627" w:type="dxa"/>
        <w:jc w:val="center"/>
        <w:tblLayout w:type="fixed"/>
        <w:tblLook w:val="01E0" w:firstRow="1" w:lastRow="1" w:firstColumn="1" w:lastColumn="1" w:noHBand="0" w:noVBand="0"/>
      </w:tblPr>
      <w:tblGrid>
        <w:gridCol w:w="563"/>
        <w:gridCol w:w="1843"/>
        <w:gridCol w:w="1986"/>
        <w:gridCol w:w="2124"/>
        <w:gridCol w:w="711"/>
        <w:gridCol w:w="708"/>
        <w:gridCol w:w="1276"/>
        <w:gridCol w:w="1416"/>
      </w:tblGrid>
      <w:tr w:rsidR="00581DD1" w14:paraId="3EA2AACE" w14:textId="77777777" w:rsidTr="000C506E">
        <w:trPr>
          <w:trHeight w:val="70"/>
          <w:jc w:val="center"/>
        </w:trPr>
        <w:tc>
          <w:tcPr>
            <w:tcW w:w="563" w:type="dxa"/>
            <w:tcBorders>
              <w:top w:val="single" w:sz="4" w:space="0" w:color="000000"/>
              <w:left w:val="single" w:sz="4" w:space="0" w:color="000000"/>
              <w:bottom w:val="single" w:sz="4" w:space="0" w:color="000000"/>
              <w:right w:val="single" w:sz="4" w:space="0" w:color="000000"/>
            </w:tcBorders>
            <w:vAlign w:val="center"/>
          </w:tcPr>
          <w:p w14:paraId="1F608EA9" w14:textId="77777777" w:rsidR="00581DD1" w:rsidRDefault="00E50038">
            <w:pPr>
              <w:widowControl w:val="0"/>
              <w:shd w:val="clear" w:color="auto" w:fill="FFFFFF"/>
              <w:tabs>
                <w:tab w:val="left" w:pos="374"/>
              </w:tabs>
              <w:contextualSpacing/>
              <w:jc w:val="center"/>
              <w:rPr>
                <w:b/>
                <w:bCs/>
              </w:rPr>
            </w:pPr>
            <w:r>
              <w:rPr>
                <w:b/>
                <w:bCs/>
              </w:rPr>
              <w:t>№ п/п</w:t>
            </w:r>
          </w:p>
        </w:tc>
        <w:tc>
          <w:tcPr>
            <w:tcW w:w="1843" w:type="dxa"/>
            <w:tcBorders>
              <w:top w:val="single" w:sz="4" w:space="0" w:color="000000"/>
              <w:left w:val="single" w:sz="4" w:space="0" w:color="000000"/>
              <w:bottom w:val="single" w:sz="4" w:space="0" w:color="000000"/>
              <w:right w:val="single" w:sz="4" w:space="0" w:color="000000"/>
            </w:tcBorders>
            <w:vAlign w:val="center"/>
          </w:tcPr>
          <w:p w14:paraId="564DAD47" w14:textId="77777777" w:rsidR="00581DD1" w:rsidRDefault="00E50038">
            <w:pPr>
              <w:widowControl w:val="0"/>
              <w:shd w:val="clear" w:color="auto" w:fill="FFFFFF"/>
              <w:tabs>
                <w:tab w:val="left" w:pos="374"/>
              </w:tabs>
              <w:contextualSpacing/>
              <w:jc w:val="center"/>
              <w:rPr>
                <w:b/>
                <w:bCs/>
              </w:rPr>
            </w:pPr>
            <w:r>
              <w:rPr>
                <w:b/>
                <w:bCs/>
              </w:rPr>
              <w:t>Наименование товара</w:t>
            </w:r>
          </w:p>
        </w:tc>
        <w:tc>
          <w:tcPr>
            <w:tcW w:w="1986" w:type="dxa"/>
            <w:tcBorders>
              <w:top w:val="single" w:sz="4" w:space="0" w:color="000000"/>
              <w:left w:val="single" w:sz="4" w:space="0" w:color="000000"/>
              <w:bottom w:val="single" w:sz="4" w:space="0" w:color="000000"/>
              <w:right w:val="single" w:sz="4" w:space="0" w:color="000000"/>
            </w:tcBorders>
            <w:vAlign w:val="center"/>
          </w:tcPr>
          <w:p w14:paraId="7CFD6C5C" w14:textId="77777777" w:rsidR="00581DD1" w:rsidRDefault="00E50038">
            <w:pPr>
              <w:widowControl w:val="0"/>
              <w:shd w:val="clear" w:color="auto" w:fill="FFFFFF"/>
              <w:tabs>
                <w:tab w:val="left" w:pos="374"/>
              </w:tabs>
              <w:contextualSpacing/>
              <w:jc w:val="center"/>
              <w:rPr>
                <w:b/>
                <w:bCs/>
              </w:rPr>
            </w:pPr>
            <w:r>
              <w:rPr>
                <w:b/>
                <w:bCs/>
              </w:rPr>
              <w:t>Страна происхождения Товара</w:t>
            </w:r>
          </w:p>
        </w:tc>
        <w:tc>
          <w:tcPr>
            <w:tcW w:w="2124" w:type="dxa"/>
            <w:tcBorders>
              <w:top w:val="single" w:sz="4" w:space="0" w:color="000000"/>
              <w:left w:val="single" w:sz="4" w:space="0" w:color="000000"/>
              <w:bottom w:val="single" w:sz="4" w:space="0" w:color="000000"/>
              <w:right w:val="single" w:sz="4" w:space="0" w:color="000000"/>
            </w:tcBorders>
            <w:vAlign w:val="center"/>
          </w:tcPr>
          <w:p w14:paraId="2132F105" w14:textId="77777777" w:rsidR="00581DD1" w:rsidRDefault="00E50038">
            <w:pPr>
              <w:widowControl w:val="0"/>
              <w:shd w:val="clear" w:color="auto" w:fill="FFFFFF"/>
              <w:tabs>
                <w:tab w:val="left" w:pos="374"/>
              </w:tabs>
              <w:contextualSpacing/>
              <w:jc w:val="center"/>
              <w:rPr>
                <w:b/>
                <w:bCs/>
              </w:rPr>
            </w:pPr>
            <w:r>
              <w:rPr>
                <w:b/>
                <w:bCs/>
              </w:rPr>
              <w:t>Характеристики товара</w:t>
            </w:r>
          </w:p>
        </w:tc>
        <w:tc>
          <w:tcPr>
            <w:tcW w:w="711" w:type="dxa"/>
            <w:tcBorders>
              <w:top w:val="single" w:sz="4" w:space="0" w:color="000000"/>
              <w:left w:val="single" w:sz="4" w:space="0" w:color="000000"/>
              <w:bottom w:val="single" w:sz="4" w:space="0" w:color="000000"/>
              <w:right w:val="single" w:sz="4" w:space="0" w:color="000000"/>
            </w:tcBorders>
            <w:vAlign w:val="center"/>
          </w:tcPr>
          <w:p w14:paraId="3A55205D" w14:textId="77777777" w:rsidR="00581DD1" w:rsidRDefault="00E50038">
            <w:pPr>
              <w:widowControl w:val="0"/>
              <w:shd w:val="clear" w:color="auto" w:fill="FFFFFF"/>
              <w:tabs>
                <w:tab w:val="left" w:pos="374"/>
              </w:tabs>
              <w:contextualSpacing/>
              <w:jc w:val="center"/>
              <w:rPr>
                <w:b/>
                <w:bCs/>
              </w:rPr>
            </w:pPr>
            <w:r>
              <w:rPr>
                <w:b/>
                <w:bCs/>
              </w:rPr>
              <w:t>Кол-во</w:t>
            </w:r>
          </w:p>
        </w:tc>
        <w:tc>
          <w:tcPr>
            <w:tcW w:w="708" w:type="dxa"/>
            <w:tcBorders>
              <w:top w:val="single" w:sz="4" w:space="0" w:color="000000"/>
              <w:left w:val="single" w:sz="4" w:space="0" w:color="000000"/>
              <w:bottom w:val="single" w:sz="4" w:space="0" w:color="000000"/>
              <w:right w:val="single" w:sz="4" w:space="0" w:color="000000"/>
            </w:tcBorders>
            <w:vAlign w:val="center"/>
          </w:tcPr>
          <w:p w14:paraId="6EC75790" w14:textId="77777777" w:rsidR="00581DD1" w:rsidRDefault="00E50038">
            <w:pPr>
              <w:widowControl w:val="0"/>
              <w:shd w:val="clear" w:color="auto" w:fill="FFFFFF"/>
              <w:tabs>
                <w:tab w:val="left" w:pos="374"/>
              </w:tabs>
              <w:contextualSpacing/>
              <w:jc w:val="center"/>
              <w:rPr>
                <w:b/>
                <w:bCs/>
              </w:rPr>
            </w:pPr>
            <w:r>
              <w:rPr>
                <w:b/>
                <w:bCs/>
              </w:rPr>
              <w:t>Ед. изм.</w:t>
            </w:r>
          </w:p>
        </w:tc>
        <w:tc>
          <w:tcPr>
            <w:tcW w:w="1276" w:type="dxa"/>
            <w:tcBorders>
              <w:top w:val="single" w:sz="4" w:space="0" w:color="000000"/>
              <w:left w:val="single" w:sz="4" w:space="0" w:color="000000"/>
              <w:bottom w:val="single" w:sz="4" w:space="0" w:color="000000"/>
              <w:right w:val="single" w:sz="4" w:space="0" w:color="000000"/>
            </w:tcBorders>
            <w:vAlign w:val="center"/>
          </w:tcPr>
          <w:p w14:paraId="70772FF6" w14:textId="77777777" w:rsidR="00581DD1" w:rsidRDefault="00E50038">
            <w:pPr>
              <w:widowControl w:val="0"/>
              <w:shd w:val="clear" w:color="auto" w:fill="FFFFFF"/>
              <w:tabs>
                <w:tab w:val="left" w:pos="374"/>
              </w:tabs>
              <w:contextualSpacing/>
              <w:jc w:val="center"/>
              <w:rPr>
                <w:b/>
                <w:bCs/>
              </w:rPr>
            </w:pPr>
            <w:r>
              <w:rPr>
                <w:b/>
                <w:bCs/>
              </w:rPr>
              <w:t xml:space="preserve">Цена руб. за ед., в </w:t>
            </w:r>
            <w:proofErr w:type="spellStart"/>
            <w:r>
              <w:rPr>
                <w:b/>
                <w:bCs/>
              </w:rPr>
              <w:t>т.ч</w:t>
            </w:r>
            <w:proofErr w:type="spellEnd"/>
            <w:r>
              <w:rPr>
                <w:b/>
                <w:bCs/>
              </w:rPr>
              <w:t>. НДС / без НДС</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7EBED" w14:textId="77777777" w:rsidR="00581DD1" w:rsidRDefault="00E50038">
            <w:pPr>
              <w:widowControl w:val="0"/>
              <w:shd w:val="clear" w:color="auto" w:fill="FFFFFF"/>
              <w:tabs>
                <w:tab w:val="left" w:pos="374"/>
              </w:tabs>
              <w:contextualSpacing/>
              <w:jc w:val="center"/>
              <w:rPr>
                <w:b/>
                <w:bCs/>
              </w:rPr>
            </w:pPr>
            <w:r>
              <w:rPr>
                <w:b/>
                <w:bCs/>
              </w:rPr>
              <w:t xml:space="preserve">Стоимость (руб.), в </w:t>
            </w:r>
            <w:proofErr w:type="spellStart"/>
            <w:r>
              <w:rPr>
                <w:b/>
                <w:bCs/>
              </w:rPr>
              <w:t>т.ч</w:t>
            </w:r>
            <w:proofErr w:type="spellEnd"/>
            <w:r>
              <w:rPr>
                <w:b/>
                <w:bCs/>
              </w:rPr>
              <w:t>. НДС / без НДС</w:t>
            </w:r>
          </w:p>
        </w:tc>
      </w:tr>
      <w:tr w:rsidR="00581DD1" w14:paraId="60C01DE5" w14:textId="77777777" w:rsidTr="000C506E">
        <w:trPr>
          <w:trHeight w:val="1010"/>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7429" w14:textId="77777777" w:rsidR="00581DD1" w:rsidRDefault="00E50038">
            <w:pPr>
              <w:widowControl w:val="0"/>
              <w:shd w:val="clear" w:color="auto" w:fill="FFFFFF"/>
              <w:tabs>
                <w:tab w:val="left" w:pos="374"/>
              </w:tabs>
              <w:contextualSpacing/>
              <w:jc w:val="center"/>
              <w:rPr>
                <w:bCs/>
              </w:rPr>
            </w:pPr>
            <w:r>
              <w:rPr>
                <w:bCs/>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7FBC6" w14:textId="77777777" w:rsidR="00581DD1" w:rsidRDefault="00581DD1">
            <w:pPr>
              <w:widowControl w:val="0"/>
              <w:shd w:val="clear" w:color="auto" w:fill="FFFFFF"/>
              <w:tabs>
                <w:tab w:val="left" w:pos="374"/>
              </w:tabs>
              <w:contextualSpacing/>
              <w:jc w:val="center"/>
              <w:rPr>
                <w:color w:val="333333"/>
                <w:shd w:val="clear" w:color="auto" w:fill="FFFFFF"/>
              </w:rPr>
            </w:pPr>
          </w:p>
        </w:tc>
        <w:tc>
          <w:tcPr>
            <w:tcW w:w="1986" w:type="dxa"/>
            <w:tcBorders>
              <w:top w:val="single" w:sz="4" w:space="0" w:color="000000"/>
              <w:left w:val="single" w:sz="4" w:space="0" w:color="000000"/>
              <w:bottom w:val="single" w:sz="4" w:space="0" w:color="000000"/>
              <w:right w:val="single" w:sz="4" w:space="0" w:color="000000"/>
            </w:tcBorders>
            <w:vAlign w:val="center"/>
          </w:tcPr>
          <w:p w14:paraId="0EA29B39" w14:textId="77777777" w:rsidR="00581DD1" w:rsidRDefault="00581DD1">
            <w:pPr>
              <w:widowControl w:val="0"/>
              <w:shd w:val="clear" w:color="auto" w:fill="FFFFFF"/>
              <w:tabs>
                <w:tab w:val="left" w:pos="374"/>
              </w:tabs>
              <w:contextualSpacing/>
              <w:jc w:val="center"/>
              <w:rPr>
                <w:color w:val="000000"/>
              </w:rPr>
            </w:pPr>
          </w:p>
        </w:tc>
        <w:tc>
          <w:tcPr>
            <w:tcW w:w="2124" w:type="dxa"/>
            <w:tcBorders>
              <w:top w:val="single" w:sz="4" w:space="0" w:color="000000"/>
              <w:left w:val="single" w:sz="4" w:space="0" w:color="000000"/>
              <w:bottom w:val="single" w:sz="4" w:space="0" w:color="000000"/>
              <w:right w:val="single" w:sz="4" w:space="0" w:color="000000"/>
            </w:tcBorders>
            <w:vAlign w:val="center"/>
          </w:tcPr>
          <w:p w14:paraId="0F2992D8" w14:textId="77777777" w:rsidR="00581DD1" w:rsidRDefault="00581DD1">
            <w:pPr>
              <w:widowControl w:val="0"/>
              <w:shd w:val="clear" w:color="auto" w:fill="FFFFFF"/>
              <w:tabs>
                <w:tab w:val="left" w:pos="374"/>
              </w:tabs>
              <w:ind w:firstLine="284"/>
              <w:contextualSpacing/>
              <w:jc w:val="center"/>
              <w:rPr>
                <w:color w:val="000000"/>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48F31BFB" w14:textId="77777777" w:rsidR="00581DD1" w:rsidRDefault="00581DD1">
            <w:pPr>
              <w:widowControl w:val="0"/>
              <w:shd w:val="clear" w:color="auto" w:fill="FFFFFF"/>
              <w:tabs>
                <w:tab w:val="left" w:pos="374"/>
              </w:tabs>
              <w:contextualSpacing/>
              <w:jc w:val="center"/>
              <w:rPr>
                <w:color w:val="000000"/>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1855486" w14:textId="77777777" w:rsidR="00581DD1" w:rsidRDefault="00581DD1">
            <w:pPr>
              <w:widowControl w:val="0"/>
              <w:shd w:val="clear" w:color="auto" w:fill="FFFFFF"/>
              <w:tabs>
                <w:tab w:val="left" w:pos="374"/>
              </w:tabs>
              <w:contextualSpacing/>
              <w:jc w:val="center"/>
              <w:rPr>
                <w:bC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3085CDD" w14:textId="77777777" w:rsidR="00581DD1" w:rsidRDefault="00581DD1">
            <w:pPr>
              <w:widowControl w:val="0"/>
              <w:shd w:val="clear" w:color="auto" w:fill="FFFFFF"/>
              <w:tabs>
                <w:tab w:val="left" w:pos="374"/>
              </w:tabs>
              <w:contextualSpacing/>
              <w:jc w:val="center"/>
              <w:rPr>
                <w:bCs/>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52DF6F5D" w14:textId="77777777" w:rsidR="00581DD1" w:rsidRDefault="00581DD1">
            <w:pPr>
              <w:widowControl w:val="0"/>
              <w:shd w:val="clear" w:color="auto" w:fill="FFFFFF"/>
              <w:tabs>
                <w:tab w:val="left" w:pos="374"/>
              </w:tabs>
              <w:contextualSpacing/>
              <w:jc w:val="center"/>
              <w:rPr>
                <w:lang w:eastAsia="ru-RU"/>
              </w:rPr>
            </w:pPr>
          </w:p>
        </w:tc>
      </w:tr>
      <w:tr w:rsidR="00581DD1" w14:paraId="79CA25CA" w14:textId="77777777" w:rsidTr="000C506E">
        <w:trPr>
          <w:trHeight w:val="1010"/>
          <w:jc w:val="center"/>
        </w:trPr>
        <w:tc>
          <w:tcPr>
            <w:tcW w:w="5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7D599" w14:textId="77777777" w:rsidR="00581DD1" w:rsidRDefault="00E50038">
            <w:pPr>
              <w:widowControl w:val="0"/>
              <w:shd w:val="clear" w:color="auto" w:fill="FFFFFF"/>
              <w:tabs>
                <w:tab w:val="left" w:pos="374"/>
              </w:tabs>
              <w:contextualSpacing/>
              <w:jc w:val="center"/>
              <w:rPr>
                <w:bCs/>
              </w:rPr>
            </w:pPr>
            <w:r>
              <w:rPr>
                <w:bC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A2EA3" w14:textId="77777777" w:rsidR="00581DD1" w:rsidRDefault="00581DD1">
            <w:pPr>
              <w:widowControl w:val="0"/>
              <w:shd w:val="clear" w:color="auto" w:fill="FFFFFF"/>
              <w:tabs>
                <w:tab w:val="left" w:pos="374"/>
              </w:tabs>
              <w:contextualSpacing/>
              <w:jc w:val="center"/>
              <w:rPr>
                <w:color w:val="333333"/>
                <w:shd w:val="clear" w:color="auto" w:fill="FFFFFF"/>
              </w:rPr>
            </w:pPr>
          </w:p>
        </w:tc>
        <w:tc>
          <w:tcPr>
            <w:tcW w:w="1986" w:type="dxa"/>
            <w:tcBorders>
              <w:top w:val="single" w:sz="4" w:space="0" w:color="000000"/>
              <w:left w:val="single" w:sz="4" w:space="0" w:color="000000"/>
              <w:bottom w:val="single" w:sz="4" w:space="0" w:color="000000"/>
              <w:right w:val="single" w:sz="4" w:space="0" w:color="000000"/>
            </w:tcBorders>
            <w:vAlign w:val="center"/>
          </w:tcPr>
          <w:p w14:paraId="203C1E2D" w14:textId="77777777" w:rsidR="00581DD1" w:rsidRDefault="00581DD1">
            <w:pPr>
              <w:widowControl w:val="0"/>
              <w:shd w:val="clear" w:color="auto" w:fill="FFFFFF"/>
              <w:tabs>
                <w:tab w:val="left" w:pos="374"/>
              </w:tabs>
              <w:contextualSpacing/>
              <w:jc w:val="center"/>
              <w:rPr>
                <w:color w:val="000000"/>
              </w:rPr>
            </w:pPr>
          </w:p>
        </w:tc>
        <w:tc>
          <w:tcPr>
            <w:tcW w:w="2124" w:type="dxa"/>
            <w:tcBorders>
              <w:top w:val="single" w:sz="4" w:space="0" w:color="000000"/>
              <w:left w:val="single" w:sz="4" w:space="0" w:color="000000"/>
              <w:bottom w:val="single" w:sz="4" w:space="0" w:color="000000"/>
              <w:right w:val="single" w:sz="4" w:space="0" w:color="000000"/>
            </w:tcBorders>
            <w:vAlign w:val="center"/>
          </w:tcPr>
          <w:p w14:paraId="3D5E5AAC" w14:textId="77777777" w:rsidR="00581DD1" w:rsidRDefault="00581DD1">
            <w:pPr>
              <w:widowControl w:val="0"/>
              <w:shd w:val="clear" w:color="auto" w:fill="FFFFFF"/>
              <w:tabs>
                <w:tab w:val="left" w:pos="374"/>
              </w:tabs>
              <w:ind w:firstLine="284"/>
              <w:contextualSpacing/>
              <w:jc w:val="center"/>
              <w:rPr>
                <w:color w:val="000000"/>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7C94668" w14:textId="77777777" w:rsidR="00581DD1" w:rsidRDefault="00581DD1">
            <w:pPr>
              <w:widowControl w:val="0"/>
              <w:shd w:val="clear" w:color="auto" w:fill="FFFFFF"/>
              <w:tabs>
                <w:tab w:val="left" w:pos="374"/>
              </w:tabs>
              <w:contextualSpacing/>
              <w:jc w:val="center"/>
              <w:rPr>
                <w:color w:val="000000"/>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F9F0063" w14:textId="77777777" w:rsidR="00581DD1" w:rsidRDefault="00581DD1">
            <w:pPr>
              <w:widowControl w:val="0"/>
              <w:shd w:val="clear" w:color="auto" w:fill="FFFFFF"/>
              <w:tabs>
                <w:tab w:val="left" w:pos="374"/>
              </w:tabs>
              <w:contextualSpacing/>
              <w:jc w:val="center"/>
              <w:rPr>
                <w:bC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1DEB26E" w14:textId="77777777" w:rsidR="00581DD1" w:rsidRDefault="00581DD1">
            <w:pPr>
              <w:widowControl w:val="0"/>
              <w:shd w:val="clear" w:color="auto" w:fill="FFFFFF"/>
              <w:tabs>
                <w:tab w:val="left" w:pos="374"/>
              </w:tabs>
              <w:contextualSpacing/>
              <w:jc w:val="center"/>
              <w:rPr>
                <w:bCs/>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576FDEFB" w14:textId="77777777" w:rsidR="00581DD1" w:rsidRDefault="00581DD1">
            <w:pPr>
              <w:widowControl w:val="0"/>
              <w:shd w:val="clear" w:color="auto" w:fill="FFFFFF"/>
              <w:tabs>
                <w:tab w:val="left" w:pos="374"/>
              </w:tabs>
              <w:contextualSpacing/>
              <w:jc w:val="center"/>
              <w:rPr>
                <w:lang w:eastAsia="ru-RU"/>
              </w:rPr>
            </w:pPr>
          </w:p>
        </w:tc>
      </w:tr>
      <w:tr w:rsidR="00CA2CDB" w14:paraId="6C56DACC" w14:textId="77777777" w:rsidTr="00222BEF">
        <w:trPr>
          <w:trHeight w:val="77"/>
          <w:jc w:val="center"/>
        </w:trPr>
        <w:tc>
          <w:tcPr>
            <w:tcW w:w="9211" w:type="dxa"/>
            <w:gridSpan w:val="7"/>
            <w:tcBorders>
              <w:top w:val="single" w:sz="4" w:space="0" w:color="000000"/>
              <w:left w:val="single" w:sz="4" w:space="0" w:color="000000"/>
              <w:bottom w:val="single" w:sz="4" w:space="0" w:color="000000"/>
              <w:right w:val="single" w:sz="4" w:space="0" w:color="000000"/>
            </w:tcBorders>
            <w:vAlign w:val="center"/>
          </w:tcPr>
          <w:p w14:paraId="5C0DA23D" w14:textId="444B8629" w:rsidR="00CA2CDB" w:rsidRPr="00CA2CDB" w:rsidRDefault="00CA2CDB">
            <w:pPr>
              <w:widowControl w:val="0"/>
              <w:shd w:val="clear" w:color="auto" w:fill="FFFFFF"/>
              <w:tabs>
                <w:tab w:val="left" w:pos="374"/>
              </w:tabs>
              <w:ind w:firstLine="284"/>
              <w:contextualSpacing/>
              <w:jc w:val="center"/>
              <w:rPr>
                <w:b/>
                <w:bCs/>
              </w:rPr>
            </w:pPr>
            <w:r w:rsidRPr="00CA2CDB">
              <w:rPr>
                <w:b/>
                <w:bCs/>
              </w:rPr>
              <w:t>Итого:</w:t>
            </w:r>
          </w:p>
        </w:tc>
        <w:tc>
          <w:tcPr>
            <w:tcW w:w="1416" w:type="dxa"/>
            <w:tcBorders>
              <w:top w:val="single" w:sz="4" w:space="0" w:color="000000"/>
              <w:left w:val="single" w:sz="4" w:space="0" w:color="000000"/>
              <w:bottom w:val="single" w:sz="4" w:space="0" w:color="000000"/>
              <w:right w:val="single" w:sz="4" w:space="0" w:color="000000"/>
            </w:tcBorders>
            <w:vAlign w:val="center"/>
          </w:tcPr>
          <w:p w14:paraId="1215E09E" w14:textId="77777777" w:rsidR="00CA2CDB" w:rsidRDefault="00CA2CDB">
            <w:pPr>
              <w:widowControl w:val="0"/>
              <w:shd w:val="clear" w:color="auto" w:fill="FFFFFF"/>
              <w:tabs>
                <w:tab w:val="left" w:pos="374"/>
              </w:tabs>
              <w:contextualSpacing/>
              <w:jc w:val="center"/>
              <w:rPr>
                <w:lang w:eastAsia="ru-RU"/>
              </w:rPr>
            </w:pPr>
          </w:p>
        </w:tc>
      </w:tr>
    </w:tbl>
    <w:p w14:paraId="5B14B64C" w14:textId="77777777" w:rsidR="00581DD1" w:rsidRDefault="00E50038">
      <w:pPr>
        <w:shd w:val="clear" w:color="auto" w:fill="FFFFFF"/>
        <w:tabs>
          <w:tab w:val="left" w:pos="374"/>
        </w:tabs>
        <w:ind w:firstLine="284"/>
        <w:contextualSpacing/>
        <w:jc w:val="both"/>
        <w:rPr>
          <w:lang w:eastAsia="ru-RU"/>
        </w:rPr>
      </w:pPr>
      <w:r>
        <w:rPr>
          <w:bCs/>
        </w:rPr>
        <w:t>Итого Цена Контракта </w:t>
      </w:r>
      <w:r>
        <w:rPr>
          <w:lang w:eastAsia="ru-RU"/>
        </w:rPr>
        <w:t xml:space="preserve">составляет ___________ (_____________________________) рублей __ копеек, в </w:t>
      </w:r>
      <w:proofErr w:type="spellStart"/>
      <w:r>
        <w:rPr>
          <w:lang w:eastAsia="ru-RU"/>
        </w:rPr>
        <w:t>т.ч</w:t>
      </w:r>
      <w:proofErr w:type="spellEnd"/>
      <w:r>
        <w:rPr>
          <w:lang w:eastAsia="ru-RU"/>
        </w:rPr>
        <w:t>. НДС / без НДС.</w:t>
      </w:r>
    </w:p>
    <w:p w14:paraId="44A27AEB" w14:textId="77777777" w:rsidR="00581DD1" w:rsidRDefault="00E50038">
      <w:pPr>
        <w:shd w:val="clear" w:color="auto" w:fill="FFFFFF"/>
        <w:tabs>
          <w:tab w:val="left" w:pos="374"/>
        </w:tabs>
        <w:ind w:firstLine="284"/>
        <w:contextualSpacing/>
        <w:jc w:val="both"/>
        <w:rPr>
          <w:rFonts w:eastAsia="Calibri"/>
          <w:lang w:eastAsia="en-US"/>
        </w:rPr>
      </w:pPr>
      <w:r>
        <w:rPr>
          <w:rFonts w:eastAsia="Calibri"/>
          <w:lang w:eastAsia="en-US"/>
        </w:rPr>
        <w:t>Цена Контракта включает в себя все расходы Поставщика, связанные с поставкой Товара, иные затраты, издержки и расходы Поставщика, связанные с исполнением Контракта, а также сборы, налоги и другие обязательные платежи, подлежащие выплате.</w:t>
      </w:r>
    </w:p>
    <w:p w14:paraId="28526622" w14:textId="77777777" w:rsidR="00581DD1" w:rsidRDefault="00581DD1">
      <w:pPr>
        <w:shd w:val="clear" w:color="auto" w:fill="FFFFFF"/>
        <w:tabs>
          <w:tab w:val="left" w:pos="374"/>
        </w:tabs>
        <w:ind w:firstLine="284"/>
        <w:contextualSpacing/>
        <w:jc w:val="both"/>
        <w:rPr>
          <w:rFonts w:eastAsia="Calibri"/>
          <w:lang w:eastAsia="en-US"/>
        </w:rPr>
      </w:pPr>
    </w:p>
    <w:tbl>
      <w:tblPr>
        <w:tblStyle w:val="110"/>
        <w:tblW w:w="10065" w:type="dxa"/>
        <w:tblLayout w:type="fixed"/>
        <w:tblLook w:val="04A0" w:firstRow="1" w:lastRow="0" w:firstColumn="1" w:lastColumn="0" w:noHBand="0" w:noVBand="1"/>
      </w:tblPr>
      <w:tblGrid>
        <w:gridCol w:w="5103"/>
        <w:gridCol w:w="4962"/>
      </w:tblGrid>
      <w:tr w:rsidR="00581DD1" w14:paraId="69EB21B4" w14:textId="77777777" w:rsidTr="00581DD1">
        <w:trPr>
          <w:cnfStyle w:val="100000000000" w:firstRow="1" w:lastRow="0" w:firstColumn="0" w:lastColumn="0" w:oddVBand="0" w:evenVBand="0" w:oddHBand="0" w:evenHBand="0" w:firstRowFirstColumn="0" w:firstRowLastColumn="0" w:lastRowFirstColumn="0" w:lastRowLastColumn="0"/>
          <w:trHeight w:val="23"/>
        </w:trPr>
        <w:tc>
          <w:tcPr>
            <w:tcW w:w="5102" w:type="dxa"/>
            <w:tcBorders>
              <w:top w:val="nil"/>
              <w:left w:val="nil"/>
              <w:bottom w:val="nil"/>
              <w:right w:val="nil"/>
            </w:tcBorders>
          </w:tcPr>
          <w:p w14:paraId="7C24FB3E" w14:textId="77777777" w:rsidR="00581DD1" w:rsidRDefault="00E50038">
            <w:pPr>
              <w:tabs>
                <w:tab w:val="left" w:pos="8100"/>
              </w:tabs>
              <w:spacing w:line="240" w:lineRule="auto"/>
              <w:contextualSpacing/>
              <w:rPr>
                <w:b w:val="0"/>
              </w:rPr>
            </w:pPr>
            <w:r>
              <w:t>От Заказчика:</w:t>
            </w:r>
          </w:p>
          <w:p w14:paraId="31C77202" w14:textId="77777777" w:rsidR="00581DD1" w:rsidRDefault="00E50038">
            <w:pPr>
              <w:tabs>
                <w:tab w:val="left" w:pos="8100"/>
              </w:tabs>
              <w:spacing w:line="240" w:lineRule="auto"/>
              <w:contextualSpacing/>
              <w:rPr>
                <w:b w:val="0"/>
              </w:rPr>
            </w:pPr>
            <w:r>
              <w:rPr>
                <w:b w:val="0"/>
              </w:rPr>
              <w:t>___________________</w:t>
            </w:r>
          </w:p>
          <w:p w14:paraId="4B6D9390" w14:textId="77777777" w:rsidR="00581DD1" w:rsidRDefault="00581DD1">
            <w:pPr>
              <w:tabs>
                <w:tab w:val="left" w:pos="8100"/>
              </w:tabs>
              <w:spacing w:line="240" w:lineRule="auto"/>
              <w:contextualSpacing/>
            </w:pPr>
          </w:p>
          <w:p w14:paraId="45C2D72D" w14:textId="77777777" w:rsidR="00581DD1" w:rsidRDefault="00581DD1">
            <w:pPr>
              <w:tabs>
                <w:tab w:val="left" w:pos="8100"/>
              </w:tabs>
              <w:spacing w:line="240" w:lineRule="auto"/>
              <w:contextualSpacing/>
            </w:pPr>
          </w:p>
          <w:p w14:paraId="5EC5A759" w14:textId="77777777" w:rsidR="00581DD1" w:rsidRDefault="00E50038">
            <w:pPr>
              <w:tabs>
                <w:tab w:val="left" w:pos="8100"/>
              </w:tabs>
              <w:spacing w:line="240" w:lineRule="auto"/>
              <w:contextualSpacing/>
            </w:pPr>
            <w:r>
              <w:t>________________/ ______________ /</w:t>
            </w:r>
          </w:p>
          <w:p w14:paraId="5FB1DE8B" w14:textId="77777777" w:rsidR="00581DD1" w:rsidRDefault="00E50038">
            <w:pPr>
              <w:tabs>
                <w:tab w:val="left" w:pos="8100"/>
              </w:tabs>
              <w:spacing w:line="240" w:lineRule="auto"/>
              <w:contextualSpacing/>
              <w:rPr>
                <w:spacing w:val="-1"/>
              </w:rPr>
            </w:pPr>
            <w:r>
              <w:t>МП</w:t>
            </w:r>
          </w:p>
        </w:tc>
        <w:tc>
          <w:tcPr>
            <w:tcW w:w="4962" w:type="dxa"/>
            <w:tcBorders>
              <w:top w:val="nil"/>
              <w:left w:val="nil"/>
              <w:bottom w:val="nil"/>
              <w:right w:val="nil"/>
            </w:tcBorders>
          </w:tcPr>
          <w:p w14:paraId="45B352D6" w14:textId="77777777" w:rsidR="00581DD1" w:rsidRDefault="00E50038">
            <w:pPr>
              <w:tabs>
                <w:tab w:val="left" w:pos="2700"/>
              </w:tabs>
              <w:spacing w:line="240" w:lineRule="auto"/>
              <w:contextualSpacing/>
              <w:rPr>
                <w:b w:val="0"/>
              </w:rPr>
            </w:pPr>
            <w:r>
              <w:rPr>
                <w:spacing w:val="-1"/>
              </w:rPr>
              <w:t>От Поставщика</w:t>
            </w:r>
            <w:r>
              <w:t>:</w:t>
            </w:r>
            <w:r>
              <w:tab/>
            </w:r>
          </w:p>
          <w:p w14:paraId="0B7DBB81" w14:textId="77777777" w:rsidR="00581DD1" w:rsidRDefault="00E50038">
            <w:pPr>
              <w:tabs>
                <w:tab w:val="left" w:pos="8100"/>
              </w:tabs>
              <w:spacing w:line="240" w:lineRule="auto"/>
              <w:contextualSpacing/>
              <w:rPr>
                <w:b w:val="0"/>
                <w:highlight w:val="yellow"/>
              </w:rPr>
            </w:pPr>
            <w:r>
              <w:rPr>
                <w:b w:val="0"/>
              </w:rPr>
              <w:t>_________________</w:t>
            </w:r>
          </w:p>
          <w:p w14:paraId="718EFC95" w14:textId="77777777" w:rsidR="00581DD1" w:rsidRDefault="00581DD1">
            <w:pPr>
              <w:tabs>
                <w:tab w:val="left" w:pos="8100"/>
              </w:tabs>
              <w:spacing w:line="240" w:lineRule="auto"/>
              <w:contextualSpacing/>
              <w:rPr>
                <w:b w:val="0"/>
                <w:highlight w:val="yellow"/>
              </w:rPr>
            </w:pPr>
          </w:p>
          <w:p w14:paraId="157CCD3A" w14:textId="77777777" w:rsidR="00581DD1" w:rsidRDefault="00581DD1">
            <w:pPr>
              <w:tabs>
                <w:tab w:val="left" w:pos="8100"/>
              </w:tabs>
              <w:spacing w:line="240" w:lineRule="auto"/>
              <w:contextualSpacing/>
              <w:rPr>
                <w:highlight w:val="yellow"/>
              </w:rPr>
            </w:pPr>
          </w:p>
          <w:p w14:paraId="6FD9EF87" w14:textId="77777777" w:rsidR="00581DD1" w:rsidRDefault="00E50038">
            <w:pPr>
              <w:tabs>
                <w:tab w:val="left" w:pos="8100"/>
              </w:tabs>
              <w:spacing w:line="240" w:lineRule="auto"/>
              <w:contextualSpacing/>
            </w:pPr>
            <w:r>
              <w:t>________________/ ____________ /</w:t>
            </w:r>
          </w:p>
          <w:p w14:paraId="16C6F67F" w14:textId="77777777" w:rsidR="00581DD1" w:rsidRDefault="00E50038">
            <w:pPr>
              <w:tabs>
                <w:tab w:val="left" w:pos="8100"/>
              </w:tabs>
              <w:spacing w:line="240" w:lineRule="auto"/>
              <w:contextualSpacing/>
              <w:rPr>
                <w:spacing w:val="-1"/>
              </w:rPr>
            </w:pPr>
            <w:r>
              <w:t>МП</w:t>
            </w:r>
          </w:p>
        </w:tc>
      </w:tr>
    </w:tbl>
    <w:p w14:paraId="7C78DFBD" w14:textId="77777777" w:rsidR="00581DD1" w:rsidRDefault="00581DD1">
      <w:pPr>
        <w:tabs>
          <w:tab w:val="left" w:pos="1035"/>
        </w:tabs>
        <w:rPr>
          <w:rFonts w:eastAsia="Calibri"/>
          <w:lang w:eastAsia="en-US"/>
        </w:rPr>
      </w:pPr>
    </w:p>
    <w:sectPr w:rsidR="00581DD1">
      <w:headerReference w:type="default" r:id="rId21"/>
      <w:footerReference w:type="default" r:id="rId22"/>
      <w:headerReference w:type="first" r:id="rId23"/>
      <w:footerReference w:type="first" r:id="rId24"/>
      <w:pgSz w:w="11906" w:h="16838"/>
      <w:pgMar w:top="1134" w:right="851" w:bottom="1134" w:left="1418" w:header="426"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31649" w14:textId="77777777" w:rsidR="00E50038" w:rsidRDefault="00E50038">
      <w:r>
        <w:separator/>
      </w:r>
    </w:p>
  </w:endnote>
  <w:endnote w:type="continuationSeparator" w:id="0">
    <w:p w14:paraId="6D5F3CE2" w14:textId="77777777" w:rsidR="00E50038" w:rsidRDefault="00E5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8688713"/>
      <w:docPartObj>
        <w:docPartGallery w:val="Page Numbers (Bottom of Page)"/>
        <w:docPartUnique/>
      </w:docPartObj>
    </w:sdtPr>
    <w:sdtEndPr/>
    <w:sdtContent>
      <w:p w14:paraId="568DA9B2" w14:textId="77777777" w:rsidR="00581DD1" w:rsidRDefault="00E50038">
        <w:pPr>
          <w:pStyle w:val="af1"/>
          <w:jc w:val="center"/>
        </w:pPr>
        <w:r>
          <w:fldChar w:fldCharType="begin"/>
        </w:r>
        <w:r>
          <w:instrText xml:space="preserve"> PAGE </w:instrText>
        </w:r>
        <w:r>
          <w:fldChar w:fldCharType="separate"/>
        </w:r>
        <w:r w:rsidR="00043317">
          <w:rPr>
            <w:noProof/>
          </w:rPr>
          <w:t>13</w:t>
        </w:r>
        <w:r>
          <w:fldChar w:fldCharType="end"/>
        </w:r>
      </w:p>
    </w:sdtContent>
  </w:sdt>
  <w:p w14:paraId="13B3F925" w14:textId="77777777" w:rsidR="00581DD1" w:rsidRDefault="00581DD1">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805401"/>
      <w:docPartObj>
        <w:docPartGallery w:val="Page Numbers (Bottom of Page)"/>
        <w:docPartUnique/>
      </w:docPartObj>
    </w:sdtPr>
    <w:sdtEndPr/>
    <w:sdtContent>
      <w:p w14:paraId="18F4770B" w14:textId="77777777" w:rsidR="00581DD1" w:rsidRDefault="00E50038">
        <w:pPr>
          <w:pStyle w:val="af1"/>
          <w:jc w:val="center"/>
        </w:pPr>
        <w:r>
          <w:fldChar w:fldCharType="begin"/>
        </w:r>
        <w:r>
          <w:instrText xml:space="preserve"> PAGE </w:instrText>
        </w:r>
        <w:r>
          <w:fldChar w:fldCharType="separate"/>
        </w:r>
        <w:r w:rsidR="00043317">
          <w:rPr>
            <w:noProof/>
          </w:rPr>
          <w:t>14</w:t>
        </w:r>
        <w:r>
          <w:fldChar w:fldCharType="end"/>
        </w:r>
      </w:p>
    </w:sdtContent>
  </w:sdt>
  <w:p w14:paraId="7587B24A" w14:textId="77777777" w:rsidR="00581DD1" w:rsidRDefault="00581DD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2E938" w14:textId="77777777" w:rsidR="00581DD1" w:rsidRDefault="00581DD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916270"/>
      <w:docPartObj>
        <w:docPartGallery w:val="Page Numbers (Bottom of Page)"/>
        <w:docPartUnique/>
      </w:docPartObj>
    </w:sdtPr>
    <w:sdtEndPr/>
    <w:sdtContent>
      <w:p w14:paraId="2B79C2F7" w14:textId="77777777" w:rsidR="00581DD1" w:rsidRDefault="00E50038">
        <w:pPr>
          <w:pStyle w:val="af1"/>
          <w:jc w:val="center"/>
        </w:pPr>
        <w:r>
          <w:fldChar w:fldCharType="begin"/>
        </w:r>
        <w:r>
          <w:instrText xml:space="preserve"> PAGE </w:instrText>
        </w:r>
        <w:r>
          <w:fldChar w:fldCharType="separate"/>
        </w:r>
        <w:r w:rsidR="00043317">
          <w:rPr>
            <w:noProof/>
          </w:rPr>
          <w:t>15</w:t>
        </w:r>
        <w:r>
          <w:fldChar w:fldCharType="end"/>
        </w:r>
      </w:p>
    </w:sdtContent>
  </w:sdt>
  <w:p w14:paraId="7939511F" w14:textId="77777777" w:rsidR="00581DD1" w:rsidRDefault="00581DD1">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8314F" w14:textId="77777777" w:rsidR="00581DD1" w:rsidRDefault="00581D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F91CC" w14:textId="77777777" w:rsidR="00E50038" w:rsidRDefault="00E50038">
      <w:r>
        <w:separator/>
      </w:r>
    </w:p>
  </w:footnote>
  <w:footnote w:type="continuationSeparator" w:id="0">
    <w:p w14:paraId="24B6EB63" w14:textId="77777777" w:rsidR="00E50038" w:rsidRDefault="00E50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16FE7" w14:textId="77777777" w:rsidR="00581DD1" w:rsidRDefault="00581DD1">
    <w:pPr>
      <w:pStyle w:val="a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4FA43" w14:textId="77777777" w:rsidR="00581DD1" w:rsidRDefault="00581DD1">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5155D" w14:textId="77777777" w:rsidR="00581DD1" w:rsidRDefault="00581DD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EE5BD" w14:textId="77777777" w:rsidR="00581DD1" w:rsidRDefault="00581DD1">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785E8" w14:textId="77777777" w:rsidR="00581DD1" w:rsidRDefault="00581D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56495"/>
    <w:multiLevelType w:val="multilevel"/>
    <w:tmpl w:val="0F5237E6"/>
    <w:lvl w:ilvl="0">
      <w:start w:val="1"/>
      <w:numFmt w:val="decimal"/>
      <w:suff w:val="space"/>
      <w:lvlText w:val="%1."/>
      <w:lvlJc w:val="left"/>
      <w:pPr>
        <w:tabs>
          <w:tab w:val="num" w:pos="0"/>
        </w:tabs>
        <w:ind w:left="-425" w:firstLine="709"/>
      </w:pPr>
      <w:rPr>
        <w:b/>
        <w:bCs w:val="0"/>
        <w:i w:val="0"/>
        <w:iCs w:val="0"/>
        <w:caps w:val="0"/>
        <w:smallCaps w:val="0"/>
        <w:strike w:val="0"/>
        <w:dstrike w:val="0"/>
        <w:vanish w:val="0"/>
        <w:color w:val="000000"/>
        <w:spacing w:val="0"/>
        <w:position w:val="0"/>
        <w:sz w:val="28"/>
        <w:u w:val="none"/>
        <w:vertAlign w:val="baseline"/>
        <w14:textOutline w14:w="0" w14:cap="rnd" w14:cmpd="sng" w14:algn="ctr">
          <w14:noFill/>
          <w14:prstDash w14:val="solid"/>
          <w14:bevel/>
        </w14:textOutline>
      </w:rPr>
    </w:lvl>
    <w:lvl w:ilvl="1">
      <w:start w:val="1"/>
      <w:numFmt w:val="decimal"/>
      <w:suff w:val="space"/>
      <w:lvlText w:val="%1.%2"/>
      <w:lvlJc w:val="left"/>
      <w:pPr>
        <w:tabs>
          <w:tab w:val="num" w:pos="0"/>
        </w:tabs>
        <w:ind w:left="-425" w:firstLine="851"/>
      </w:pPr>
      <w:rPr>
        <w:rFonts w:ascii="Times New Roman" w:hAnsi="Times New Roman" w:cs="Times New Roman"/>
        <w:b/>
        <w:i w:val="0"/>
        <w:caps w:val="0"/>
        <w:smallCaps w:val="0"/>
        <w:strike w:val="0"/>
        <w:dstrike w:val="0"/>
        <w:vanish w:val="0"/>
        <w:color w:val="000000"/>
        <w:position w:val="0"/>
        <w:sz w:val="28"/>
        <w:szCs w:val="28"/>
        <w:vertAlign w:val="baseline"/>
        <w14:textOutline w14:w="0" w14:cap="rnd" w14:cmpd="sng" w14:algn="ctr">
          <w14:noFill/>
          <w14:prstDash w14:val="solid"/>
          <w14:bevel/>
        </w14:textOutline>
      </w:rPr>
    </w:lvl>
    <w:lvl w:ilvl="2">
      <w:start w:val="1"/>
      <w:numFmt w:val="decimal"/>
      <w:pStyle w:val="3"/>
      <w:suff w:val="space"/>
      <w:lvlText w:val="%1.%2.%3"/>
      <w:lvlJc w:val="left"/>
      <w:pPr>
        <w:tabs>
          <w:tab w:val="num" w:pos="0"/>
        </w:tabs>
        <w:ind w:left="0" w:firstLine="851"/>
      </w:pPr>
      <w:rPr>
        <w:rFonts w:ascii="Times New Roman" w:hAnsi="Times New Roman" w:cs="Times New Roman"/>
        <w:b/>
        <w:i w:val="0"/>
        <w:caps w:val="0"/>
        <w:smallCaps w:val="0"/>
        <w:strike w:val="0"/>
        <w:dstrike w:val="0"/>
        <w:vanish w:val="0"/>
        <w:color w:val="000000"/>
        <w:position w:val="0"/>
        <w:sz w:val="28"/>
        <w:vertAlign w:val="baseline"/>
        <w14:textOutline w14:w="0" w14:cap="rnd" w14:cmpd="sng" w14:algn="ctr">
          <w14:noFill/>
          <w14:prstDash w14:val="solid"/>
          <w14:bevel/>
        </w14:textOutline>
      </w:rPr>
    </w:lvl>
    <w:lvl w:ilvl="3">
      <w:start w:val="1"/>
      <w:numFmt w:val="decimal"/>
      <w:pStyle w:val="4"/>
      <w:suff w:val="space"/>
      <w:lvlText w:val="%1.%2.%3.%4"/>
      <w:lvlJc w:val="left"/>
      <w:pPr>
        <w:tabs>
          <w:tab w:val="num" w:pos="0"/>
        </w:tabs>
        <w:ind w:left="-142" w:firstLine="851"/>
      </w:pPr>
      <w:rPr>
        <w:rFonts w:ascii="Times New Roman" w:hAnsi="Times New Roman" w:cs="Times New Roman"/>
        <w:b/>
        <w:bCs w:val="0"/>
        <w:i w:val="0"/>
        <w:iCs w:val="0"/>
        <w:caps w:val="0"/>
        <w:smallCaps w:val="0"/>
        <w:strike w:val="0"/>
        <w:dstrike w:val="0"/>
        <w:vanish w:val="0"/>
        <w:color w:val="auto"/>
        <w:spacing w:val="0"/>
        <w:position w:val="0"/>
        <w:sz w:val="28"/>
        <w:szCs w:val="28"/>
        <w:u w:val="none"/>
        <w:vertAlign w:val="baseline"/>
        <w14:textOutline w14:w="0" w14:cap="rnd" w14:cmpd="sng" w14:algn="ctr">
          <w14:noFill/>
          <w14:prstDash w14:val="solid"/>
          <w14:bevel/>
        </w14:textOutline>
      </w:rPr>
    </w:lvl>
    <w:lvl w:ilvl="4">
      <w:start w:val="1"/>
      <w:numFmt w:val="decimal"/>
      <w:pStyle w:val="5"/>
      <w:suff w:val="space"/>
      <w:lvlText w:val="%1.%2.%3.%4.%5"/>
      <w:lvlJc w:val="left"/>
      <w:pPr>
        <w:tabs>
          <w:tab w:val="num" w:pos="0"/>
        </w:tabs>
        <w:ind w:left="0" w:firstLine="851"/>
      </w:pPr>
      <w:rPr>
        <w:b/>
        <w:bCs w:val="0"/>
        <w:i w:val="0"/>
        <w:iCs w:val="0"/>
        <w:caps w:val="0"/>
        <w:smallCaps w:val="0"/>
        <w:strike w:val="0"/>
        <w:dstrike w:val="0"/>
        <w:vanish w:val="0"/>
        <w:spacing w:val="0"/>
        <w:position w:val="0"/>
        <w:sz w:val="22"/>
        <w:u w:val="none"/>
        <w:vertAlign w:val="baseline"/>
        <w14:textOutline w14:w="0" w14:cap="rnd" w14:cmpd="sng" w14:algn="ctr">
          <w14:noFill/>
          <w14:prstDash w14:val="solid"/>
          <w14:bevel/>
        </w14:textOutline>
        <w14:ligatures w14:val="none"/>
      </w:rPr>
    </w:lvl>
    <w:lvl w:ilvl="5">
      <w:start w:val="1"/>
      <w:numFmt w:val="decimal"/>
      <w:suff w:val="space"/>
      <w:lvlText w:val="%1.%2.%3.%4.%5.%6"/>
      <w:lvlJc w:val="left"/>
      <w:pPr>
        <w:tabs>
          <w:tab w:val="num" w:pos="0"/>
        </w:tabs>
        <w:ind w:left="0" w:firstLine="851"/>
      </w:pPr>
      <w:rPr>
        <w:rFonts w:ascii="Arial" w:hAnsi="Arial"/>
        <w:b/>
        <w:i w:val="0"/>
        <w:caps w:val="0"/>
        <w:smallCaps w:val="0"/>
        <w:strike w:val="0"/>
        <w:dstrike w:val="0"/>
        <w:vanish w:val="0"/>
        <w:color w:val="000000"/>
        <w:position w:val="0"/>
        <w:sz w:val="24"/>
        <w:vertAlign w:val="baseline"/>
        <w14:textOutline w14:w="0" w14:cap="rnd" w14:cmpd="sng" w14:algn="ctr">
          <w14:noFill/>
          <w14:prstDash w14:val="solid"/>
          <w14:bevel/>
        </w14:textOutline>
      </w:rPr>
    </w:lvl>
    <w:lvl w:ilvl="6">
      <w:start w:val="1"/>
      <w:numFmt w:val="decimal"/>
      <w:lvlText w:val="%1.%2.%3.%4.%5.%6.%7"/>
      <w:lvlJc w:val="left"/>
      <w:pPr>
        <w:tabs>
          <w:tab w:val="num" w:pos="2651"/>
        </w:tabs>
        <w:ind w:left="2651" w:hanging="1800"/>
      </w:pPr>
    </w:lvl>
    <w:lvl w:ilvl="7">
      <w:start w:val="1"/>
      <w:numFmt w:val="decimal"/>
      <w:suff w:val="space"/>
      <w:lvlText w:val="Рисунок %8 –"/>
      <w:lvlJc w:val="left"/>
      <w:pPr>
        <w:tabs>
          <w:tab w:val="num" w:pos="0"/>
        </w:tabs>
        <w:ind w:left="0" w:firstLine="0"/>
      </w:pPr>
      <w:rPr>
        <w:rFonts w:ascii="Arial" w:hAnsi="Arial"/>
        <w:caps w:val="0"/>
        <w:smallCaps w:val="0"/>
        <w:strike w:val="0"/>
        <w:dstrike w:val="0"/>
        <w:vanish w:val="0"/>
        <w:color w:val="000000"/>
        <w:position w:val="0"/>
        <w:sz w:val="24"/>
        <w:vertAlign w:val="baseline"/>
        <w14:textOutline w14:w="0" w14:cap="rnd" w14:cmpd="sng" w14:algn="ctr">
          <w14:noFill/>
          <w14:prstDash w14:val="solid"/>
          <w14:bevel/>
        </w14:textOutline>
      </w:rPr>
    </w:lvl>
    <w:lvl w:ilvl="8">
      <w:start w:val="1"/>
      <w:numFmt w:val="decimal"/>
      <w:suff w:val="space"/>
      <w:lvlText w:val="Таблица %9 –"/>
      <w:lvlJc w:val="left"/>
      <w:pPr>
        <w:tabs>
          <w:tab w:val="num" w:pos="0"/>
        </w:tabs>
        <w:ind w:left="0" w:firstLine="0"/>
      </w:pPr>
      <w:rPr>
        <w:rFonts w:ascii="Arial" w:hAnsi="Arial"/>
        <w:b w:val="0"/>
        <w:i w:val="0"/>
        <w:caps w:val="0"/>
        <w:smallCaps w:val="0"/>
        <w:strike w:val="0"/>
        <w:dstrike w:val="0"/>
        <w:vanish w:val="0"/>
        <w:color w:val="000000"/>
        <w:position w:val="0"/>
        <w:sz w:val="24"/>
        <w:vertAlign w:val="baseline"/>
        <w14:textOutline w14:w="0" w14:cap="rnd" w14:cmpd="sng" w14:algn="ctr">
          <w14:noFill/>
          <w14:prstDash w14:val="solid"/>
          <w14:bevel/>
        </w14:textOutline>
      </w:rPr>
    </w:lvl>
  </w:abstractNum>
  <w:abstractNum w:abstractNumId="1" w15:restartNumberingAfterBreak="0">
    <w:nsid w:val="23314833"/>
    <w:multiLevelType w:val="multilevel"/>
    <w:tmpl w:val="032273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E5C384E"/>
    <w:multiLevelType w:val="multilevel"/>
    <w:tmpl w:val="727C83E4"/>
    <w:lvl w:ilvl="0">
      <w:start w:val="1"/>
      <w:numFmt w:val="decimal"/>
      <w:pStyle w:val="-"/>
      <w:lvlText w:val="%1)"/>
      <w:lvlJc w:val="left"/>
      <w:pPr>
        <w:tabs>
          <w:tab w:val="num" w:pos="0"/>
        </w:tabs>
        <w:ind w:left="360" w:hanging="360"/>
      </w:pPr>
      <w:rPr>
        <w:rFonts w:ascii="Times New Roman" w:hAnsi="Times New Roman"/>
        <w:b w:val="0"/>
        <w:bCs w:val="0"/>
        <w:i w:val="0"/>
        <w:iCs w:val="0"/>
        <w:caps w:val="0"/>
        <w:smallCaps w:val="0"/>
        <w:strike w:val="0"/>
        <w:dstrike w:val="0"/>
        <w:vanish w:val="0"/>
        <w:color w:val="000000"/>
        <w:spacing w:val="0"/>
        <w:position w:val="0"/>
        <w:sz w:val="22"/>
        <w:u w:val="none"/>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DD1"/>
    <w:rsid w:val="00023D1C"/>
    <w:rsid w:val="00043317"/>
    <w:rsid w:val="000A0FC5"/>
    <w:rsid w:val="000B18F0"/>
    <w:rsid w:val="000C506E"/>
    <w:rsid w:val="00181B79"/>
    <w:rsid w:val="001A292C"/>
    <w:rsid w:val="00257BF4"/>
    <w:rsid w:val="00345C45"/>
    <w:rsid w:val="003E5C34"/>
    <w:rsid w:val="00510A09"/>
    <w:rsid w:val="005457A2"/>
    <w:rsid w:val="00581DD1"/>
    <w:rsid w:val="005C4F58"/>
    <w:rsid w:val="00602587"/>
    <w:rsid w:val="00610952"/>
    <w:rsid w:val="006A4E78"/>
    <w:rsid w:val="008301FC"/>
    <w:rsid w:val="008E4BA2"/>
    <w:rsid w:val="009107B6"/>
    <w:rsid w:val="00975C66"/>
    <w:rsid w:val="009E5172"/>
    <w:rsid w:val="00B95468"/>
    <w:rsid w:val="00BE59A4"/>
    <w:rsid w:val="00C43C12"/>
    <w:rsid w:val="00CA26D7"/>
    <w:rsid w:val="00CA2CDB"/>
    <w:rsid w:val="00CA3094"/>
    <w:rsid w:val="00E50038"/>
    <w:rsid w:val="00E977FD"/>
    <w:rsid w:val="00F22B3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F6352"/>
  <w15:docId w15:val="{23564EAB-4277-4B99-A047-46914BA2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72C"/>
    <w:rPr>
      <w:rFonts w:ascii="Times New Roman" w:eastAsia="Times New Roman" w:hAnsi="Times New Roman" w:cs="Times New Roman"/>
      <w:sz w:val="24"/>
      <w:szCs w:val="24"/>
      <w:lang w:eastAsia="ar-SA"/>
    </w:rPr>
  </w:style>
  <w:style w:type="paragraph" w:styleId="1">
    <w:name w:val="heading 1"/>
    <w:basedOn w:val="a"/>
    <w:next w:val="a"/>
    <w:uiPriority w:val="9"/>
    <w:qFormat/>
    <w:rsid w:val="00546A0D"/>
    <w:pPr>
      <w:keepNext/>
      <w:keepLines/>
      <w:suppressAutoHyphens w:val="0"/>
      <w:spacing w:beforeAutospacing="1" w:afterAutospacing="1"/>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semiHidden/>
    <w:unhideWhenUsed/>
    <w:qFormat/>
    <w:rsid w:val="0001566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qFormat/>
    <w:rsid w:val="001C0BC4"/>
    <w:rPr>
      <w:vertAlign w:val="superscript"/>
    </w:rPr>
  </w:style>
  <w:style w:type="character" w:styleId="a4">
    <w:name w:val="footnote reference"/>
    <w:rPr>
      <w:vertAlign w:val="superscript"/>
    </w:rPr>
  </w:style>
  <w:style w:type="character" w:customStyle="1" w:styleId="a5">
    <w:name w:val="Текст сноски Знак"/>
    <w:basedOn w:val="a0"/>
    <w:link w:val="a6"/>
    <w:qFormat/>
    <w:rsid w:val="001C0BC4"/>
    <w:rPr>
      <w:rFonts w:ascii="Times New Roman" w:eastAsia="Times New Roman" w:hAnsi="Times New Roman" w:cs="Times New Roman"/>
      <w:sz w:val="20"/>
      <w:szCs w:val="20"/>
      <w:lang w:eastAsia="ar-SA"/>
    </w:rPr>
  </w:style>
  <w:style w:type="character" w:customStyle="1" w:styleId="a7">
    <w:name w:val="Текст Знак"/>
    <w:link w:val="a8"/>
    <w:qFormat/>
    <w:rsid w:val="005207B1"/>
    <w:rPr>
      <w:rFonts w:ascii="Courier New" w:hAnsi="Courier New" w:cs="Courier New"/>
      <w:lang w:eastAsia="ar-SA"/>
    </w:rPr>
  </w:style>
  <w:style w:type="character" w:customStyle="1" w:styleId="10">
    <w:name w:val="Текст Знак1"/>
    <w:basedOn w:val="a0"/>
    <w:uiPriority w:val="99"/>
    <w:semiHidden/>
    <w:qFormat/>
    <w:rsid w:val="005207B1"/>
    <w:rPr>
      <w:rFonts w:ascii="Consolas" w:eastAsia="Times New Roman" w:hAnsi="Consolas" w:cs="Times New Roman"/>
      <w:sz w:val="21"/>
      <w:szCs w:val="21"/>
      <w:lang w:eastAsia="ar-SA"/>
    </w:rPr>
  </w:style>
  <w:style w:type="character" w:customStyle="1" w:styleId="a9">
    <w:name w:val="Абзац списка Знак"/>
    <w:link w:val="aa"/>
    <w:uiPriority w:val="34"/>
    <w:qFormat/>
    <w:rsid w:val="005207B1"/>
    <w:rPr>
      <w:rFonts w:ascii="Times New Roman" w:eastAsia="Times New Roman" w:hAnsi="Times New Roman" w:cs="Times New Roman"/>
      <w:sz w:val="24"/>
      <w:szCs w:val="24"/>
      <w:lang w:eastAsia="ar-SA"/>
    </w:rPr>
  </w:style>
  <w:style w:type="character" w:customStyle="1" w:styleId="wmi-callto">
    <w:name w:val="wmi-callto"/>
    <w:qFormat/>
    <w:rsid w:val="00971C73"/>
  </w:style>
  <w:style w:type="character" w:customStyle="1" w:styleId="ab">
    <w:name w:val="Текст выноски Знак"/>
    <w:basedOn w:val="a0"/>
    <w:link w:val="ac"/>
    <w:uiPriority w:val="99"/>
    <w:semiHidden/>
    <w:qFormat/>
    <w:rsid w:val="00247FF4"/>
    <w:rPr>
      <w:rFonts w:ascii="Segoe UI" w:eastAsia="Times New Roman" w:hAnsi="Segoe UI" w:cs="Segoe UI"/>
      <w:sz w:val="18"/>
      <w:szCs w:val="18"/>
      <w:lang w:eastAsia="ar-SA"/>
    </w:rPr>
  </w:style>
  <w:style w:type="character" w:styleId="ad">
    <w:name w:val="Hyperlink"/>
    <w:basedOn w:val="a0"/>
    <w:uiPriority w:val="99"/>
    <w:unhideWhenUsed/>
    <w:rsid w:val="007C6B9D"/>
    <w:rPr>
      <w:color w:val="0000FF"/>
      <w:u w:val="single"/>
    </w:rPr>
  </w:style>
  <w:style w:type="character" w:customStyle="1" w:styleId="ae">
    <w:name w:val="Верхний колонтитул Знак"/>
    <w:basedOn w:val="a0"/>
    <w:link w:val="af"/>
    <w:uiPriority w:val="99"/>
    <w:qFormat/>
    <w:rsid w:val="007C6B9D"/>
    <w:rPr>
      <w:rFonts w:ascii="Times New Roman" w:eastAsia="Times New Roman" w:hAnsi="Times New Roman" w:cs="Times New Roman"/>
      <w:sz w:val="24"/>
      <w:szCs w:val="24"/>
      <w:lang w:eastAsia="ar-SA"/>
    </w:rPr>
  </w:style>
  <w:style w:type="character" w:customStyle="1" w:styleId="af0">
    <w:name w:val="Нижний колонтитул Знак"/>
    <w:basedOn w:val="a0"/>
    <w:link w:val="af1"/>
    <w:uiPriority w:val="99"/>
    <w:qFormat/>
    <w:rsid w:val="007C6B9D"/>
    <w:rPr>
      <w:rFonts w:ascii="Times New Roman" w:eastAsia="Times New Roman" w:hAnsi="Times New Roman" w:cs="Times New Roman"/>
      <w:sz w:val="24"/>
      <w:szCs w:val="24"/>
      <w:lang w:eastAsia="ar-SA"/>
    </w:rPr>
  </w:style>
  <w:style w:type="character" w:styleId="af2">
    <w:name w:val="annotation reference"/>
    <w:basedOn w:val="a0"/>
    <w:uiPriority w:val="99"/>
    <w:semiHidden/>
    <w:unhideWhenUsed/>
    <w:qFormat/>
    <w:rsid w:val="007307E3"/>
    <w:rPr>
      <w:sz w:val="16"/>
      <w:szCs w:val="16"/>
    </w:rPr>
  </w:style>
  <w:style w:type="character" w:customStyle="1" w:styleId="af3">
    <w:name w:val="Текст примечания Знак"/>
    <w:basedOn w:val="a0"/>
    <w:link w:val="af4"/>
    <w:uiPriority w:val="99"/>
    <w:semiHidden/>
    <w:qFormat/>
    <w:rsid w:val="007307E3"/>
    <w:rPr>
      <w:rFonts w:ascii="Times New Roman" w:eastAsia="Times New Roman" w:hAnsi="Times New Roman" w:cs="Times New Roman"/>
      <w:sz w:val="20"/>
      <w:szCs w:val="20"/>
      <w:lang w:eastAsia="ar-SA"/>
    </w:rPr>
  </w:style>
  <w:style w:type="character" w:customStyle="1" w:styleId="af5">
    <w:name w:val="Тема примечания Знак"/>
    <w:basedOn w:val="af3"/>
    <w:link w:val="af6"/>
    <w:uiPriority w:val="99"/>
    <w:semiHidden/>
    <w:qFormat/>
    <w:rsid w:val="007307E3"/>
    <w:rPr>
      <w:rFonts w:ascii="Times New Roman" w:eastAsia="Times New Roman" w:hAnsi="Times New Roman" w:cs="Times New Roman"/>
      <w:b/>
      <w:bCs/>
      <w:sz w:val="20"/>
      <w:szCs w:val="20"/>
      <w:lang w:eastAsia="ar-SA"/>
    </w:rPr>
  </w:style>
  <w:style w:type="character" w:customStyle="1" w:styleId="11">
    <w:name w:val="Заголовок 1 Знак"/>
    <w:basedOn w:val="a0"/>
    <w:uiPriority w:val="9"/>
    <w:qFormat/>
    <w:rsid w:val="00546A0D"/>
    <w:rPr>
      <w:rFonts w:asciiTheme="majorHAnsi" w:eastAsiaTheme="majorEastAsia" w:hAnsiTheme="majorHAnsi" w:cstheme="majorBidi"/>
      <w:b/>
      <w:bCs/>
      <w:color w:val="2E74B5" w:themeColor="accent1" w:themeShade="BF"/>
      <w:sz w:val="28"/>
      <w:szCs w:val="28"/>
      <w:lang w:val="en-US"/>
    </w:rPr>
  </w:style>
  <w:style w:type="character" w:customStyle="1" w:styleId="linenumber1">
    <w:name w:val="line number1"/>
    <w:qFormat/>
  </w:style>
  <w:style w:type="character" w:customStyle="1" w:styleId="30">
    <w:name w:val="Уровень 3 Знак"/>
    <w:basedOn w:val="20"/>
    <w:link w:val="3"/>
    <w:qFormat/>
    <w:rsid w:val="0001566C"/>
    <w:rPr>
      <w:rFonts w:ascii="Times New Roman" w:eastAsia="Times New Roman" w:hAnsi="Times New Roman" w:cs="Times New Roman"/>
      <w:b/>
      <w:color w:val="2E74B5" w:themeColor="accent1" w:themeShade="BF"/>
      <w:sz w:val="26"/>
      <w:szCs w:val="26"/>
      <w:lang w:eastAsia="ru-RU"/>
    </w:rPr>
  </w:style>
  <w:style w:type="character" w:customStyle="1" w:styleId="af7">
    <w:name w:val="Титульный_лист_Название_работы Знак"/>
    <w:basedOn w:val="a0"/>
    <w:link w:val="af8"/>
    <w:qFormat/>
    <w:rsid w:val="0001566C"/>
    <w:rPr>
      <w:rFonts w:ascii="Times New Roman" w:eastAsia="Times New Roman" w:hAnsi="Times New Roman" w:cs="Times New Roman"/>
      <w:sz w:val="28"/>
      <w:szCs w:val="28"/>
      <w:lang w:eastAsia="ru-RU"/>
    </w:rPr>
  </w:style>
  <w:style w:type="character" w:customStyle="1" w:styleId="af9">
    <w:name w:val="Титульный_лист_Наименование_документа Знак"/>
    <w:basedOn w:val="af7"/>
    <w:link w:val="afa"/>
    <w:uiPriority w:val="99"/>
    <w:qFormat/>
    <w:rsid w:val="0001566C"/>
    <w:rPr>
      <w:rFonts w:ascii="Times New Roman" w:eastAsia="Times New Roman" w:hAnsi="Times New Roman" w:cs="Times New Roman"/>
      <w:caps/>
      <w:sz w:val="28"/>
      <w:szCs w:val="28"/>
      <w:lang w:eastAsia="ru-RU"/>
    </w:rPr>
  </w:style>
  <w:style w:type="character" w:customStyle="1" w:styleId="20">
    <w:name w:val="Заголовок 2 Знак"/>
    <w:basedOn w:val="a0"/>
    <w:link w:val="2"/>
    <w:uiPriority w:val="9"/>
    <w:semiHidden/>
    <w:qFormat/>
    <w:rsid w:val="0001566C"/>
    <w:rPr>
      <w:rFonts w:asciiTheme="majorHAnsi" w:eastAsiaTheme="majorEastAsia" w:hAnsiTheme="majorHAnsi" w:cstheme="majorBidi"/>
      <w:color w:val="2E74B5" w:themeColor="accent1" w:themeShade="BF"/>
      <w:sz w:val="26"/>
      <w:szCs w:val="26"/>
      <w:lang w:eastAsia="ar-SA"/>
    </w:rPr>
  </w:style>
  <w:style w:type="character" w:styleId="afb">
    <w:name w:val="line number"/>
  </w:style>
  <w:style w:type="paragraph" w:customStyle="1" w:styleId="afc">
    <w:name w:val="Заголовок"/>
    <w:basedOn w:val="a"/>
    <w:next w:val="afd"/>
    <w:qFormat/>
    <w:pPr>
      <w:keepNext/>
      <w:spacing w:before="240" w:after="120"/>
    </w:pPr>
    <w:rPr>
      <w:rFonts w:ascii="PT Astra Serif" w:eastAsia="Tahoma" w:hAnsi="PT Astra Serif" w:cs="Noto Sans Devanagari"/>
      <w:sz w:val="28"/>
      <w:szCs w:val="28"/>
    </w:rPr>
  </w:style>
  <w:style w:type="paragraph" w:styleId="afd">
    <w:name w:val="Body Text"/>
    <w:basedOn w:val="a"/>
    <w:pPr>
      <w:spacing w:after="140" w:line="276" w:lineRule="auto"/>
    </w:pPr>
  </w:style>
  <w:style w:type="paragraph" w:styleId="afe">
    <w:name w:val="List"/>
    <w:basedOn w:val="afd"/>
    <w:rPr>
      <w:rFonts w:ascii="PT Astra Serif" w:hAnsi="PT Astra Serif" w:cs="Noto Sans Devanagari"/>
    </w:rPr>
  </w:style>
  <w:style w:type="paragraph" w:styleId="aff">
    <w:name w:val="caption"/>
    <w:basedOn w:val="a"/>
    <w:qFormat/>
    <w:pPr>
      <w:suppressLineNumbers/>
      <w:spacing w:before="120" w:after="120"/>
    </w:pPr>
    <w:rPr>
      <w:rFonts w:ascii="PT Astra Serif" w:hAnsi="PT Astra Serif" w:cs="Noto Sans Devanagari"/>
      <w:i/>
      <w:iCs/>
    </w:rPr>
  </w:style>
  <w:style w:type="paragraph" w:styleId="aff0">
    <w:name w:val="index heading"/>
    <w:basedOn w:val="a"/>
    <w:qFormat/>
    <w:pPr>
      <w:suppressLineNumbers/>
    </w:pPr>
    <w:rPr>
      <w:rFonts w:ascii="PT Astra Serif" w:hAnsi="PT Astra Serif" w:cs="Noto Sans Devanagari"/>
    </w:rPr>
  </w:style>
  <w:style w:type="paragraph" w:customStyle="1" w:styleId="caption1">
    <w:name w:val="caption1"/>
    <w:basedOn w:val="a"/>
    <w:qFormat/>
    <w:pPr>
      <w:suppressLineNumbers/>
      <w:spacing w:before="120" w:after="120"/>
    </w:pPr>
    <w:rPr>
      <w:rFonts w:ascii="PT Astra Serif" w:hAnsi="PT Astra Serif" w:cs="Noto Sans Devanagari"/>
      <w:i/>
      <w:iCs/>
    </w:rPr>
  </w:style>
  <w:style w:type="paragraph" w:styleId="a6">
    <w:name w:val="footnote text"/>
    <w:basedOn w:val="a"/>
    <w:link w:val="a5"/>
    <w:qFormat/>
    <w:rsid w:val="001C0BC4"/>
    <w:rPr>
      <w:sz w:val="20"/>
      <w:szCs w:val="20"/>
    </w:rPr>
  </w:style>
  <w:style w:type="paragraph" w:customStyle="1" w:styleId="Default">
    <w:name w:val="Default"/>
    <w:qFormat/>
    <w:rsid w:val="001C0BC4"/>
    <w:rPr>
      <w:rFonts w:ascii="Times New Roman" w:eastAsia="Times New Roman" w:hAnsi="Times New Roman" w:cs="Times New Roman"/>
      <w:color w:val="000000"/>
      <w:sz w:val="24"/>
      <w:szCs w:val="24"/>
      <w:lang w:eastAsia="ru-RU"/>
    </w:rPr>
  </w:style>
  <w:style w:type="paragraph" w:styleId="aa">
    <w:name w:val="List Paragraph"/>
    <w:basedOn w:val="a"/>
    <w:link w:val="a9"/>
    <w:uiPriority w:val="34"/>
    <w:qFormat/>
    <w:rsid w:val="005207B1"/>
    <w:pPr>
      <w:ind w:left="720"/>
    </w:pPr>
  </w:style>
  <w:style w:type="paragraph" w:styleId="a8">
    <w:name w:val="Plain Text"/>
    <w:basedOn w:val="a"/>
    <w:link w:val="a7"/>
    <w:qFormat/>
    <w:rsid w:val="005207B1"/>
    <w:pPr>
      <w:suppressAutoHyphens w:val="0"/>
      <w:jc w:val="both"/>
    </w:pPr>
    <w:rPr>
      <w:rFonts w:ascii="Courier New" w:eastAsiaTheme="minorHAnsi" w:hAnsi="Courier New" w:cs="Courier New"/>
      <w:sz w:val="22"/>
      <w:szCs w:val="22"/>
    </w:rPr>
  </w:style>
  <w:style w:type="paragraph" w:styleId="ac">
    <w:name w:val="Balloon Text"/>
    <w:basedOn w:val="a"/>
    <w:link w:val="ab"/>
    <w:uiPriority w:val="99"/>
    <w:semiHidden/>
    <w:unhideWhenUsed/>
    <w:qFormat/>
    <w:rsid w:val="00247FF4"/>
    <w:rPr>
      <w:rFonts w:ascii="Segoe UI" w:hAnsi="Segoe UI" w:cs="Segoe UI"/>
      <w:sz w:val="18"/>
      <w:szCs w:val="18"/>
    </w:rPr>
  </w:style>
  <w:style w:type="paragraph" w:customStyle="1" w:styleId="aff1">
    <w:name w:val="Колонтитул"/>
    <w:basedOn w:val="a"/>
    <w:qFormat/>
  </w:style>
  <w:style w:type="paragraph" w:styleId="af">
    <w:name w:val="header"/>
    <w:basedOn w:val="a"/>
    <w:link w:val="ae"/>
    <w:uiPriority w:val="99"/>
    <w:unhideWhenUsed/>
    <w:rsid w:val="007C6B9D"/>
    <w:pPr>
      <w:tabs>
        <w:tab w:val="center" w:pos="4677"/>
        <w:tab w:val="right" w:pos="9355"/>
      </w:tabs>
    </w:pPr>
  </w:style>
  <w:style w:type="paragraph" w:styleId="af1">
    <w:name w:val="footer"/>
    <w:basedOn w:val="a"/>
    <w:link w:val="af0"/>
    <w:uiPriority w:val="99"/>
    <w:unhideWhenUsed/>
    <w:rsid w:val="007C6B9D"/>
    <w:pPr>
      <w:tabs>
        <w:tab w:val="center" w:pos="4677"/>
        <w:tab w:val="right" w:pos="9355"/>
      </w:tabs>
    </w:pPr>
  </w:style>
  <w:style w:type="paragraph" w:styleId="af4">
    <w:name w:val="annotation text"/>
    <w:basedOn w:val="a"/>
    <w:link w:val="af3"/>
    <w:uiPriority w:val="99"/>
    <w:semiHidden/>
    <w:unhideWhenUsed/>
    <w:qFormat/>
    <w:rsid w:val="007307E3"/>
    <w:rPr>
      <w:sz w:val="20"/>
      <w:szCs w:val="20"/>
    </w:rPr>
  </w:style>
  <w:style w:type="paragraph" w:styleId="af6">
    <w:name w:val="annotation subject"/>
    <w:basedOn w:val="af4"/>
    <w:next w:val="af4"/>
    <w:link w:val="af5"/>
    <w:uiPriority w:val="99"/>
    <w:semiHidden/>
    <w:unhideWhenUsed/>
    <w:qFormat/>
    <w:rsid w:val="007307E3"/>
    <w:rPr>
      <w:b/>
      <w:bCs/>
    </w:rPr>
  </w:style>
  <w:style w:type="paragraph" w:styleId="aff2">
    <w:name w:val="No Spacing"/>
    <w:uiPriority w:val="1"/>
    <w:qFormat/>
    <w:rsid w:val="0091184C"/>
    <w:rPr>
      <w:rFonts w:eastAsia="Times New Roman" w:cs="Times New Roman"/>
      <w:lang w:eastAsia="ru-RU"/>
    </w:rPr>
  </w:style>
  <w:style w:type="paragraph" w:customStyle="1" w:styleId="6">
    <w:name w:val="Основной текст6"/>
    <w:basedOn w:val="a"/>
    <w:qFormat/>
    <w:rsid w:val="001033C7"/>
    <w:pPr>
      <w:widowControl w:val="0"/>
      <w:shd w:val="clear" w:color="auto" w:fill="FFFFFF"/>
      <w:suppressAutoHyphens w:val="0"/>
      <w:spacing w:before="360" w:after="360" w:line="0" w:lineRule="atLeast"/>
      <w:jc w:val="both"/>
    </w:pPr>
    <w:rPr>
      <w:spacing w:val="5"/>
      <w:sz w:val="20"/>
      <w:szCs w:val="20"/>
      <w:lang w:eastAsia="en-US"/>
    </w:rPr>
  </w:style>
  <w:style w:type="paragraph" w:customStyle="1" w:styleId="ConsPlusNormal">
    <w:name w:val="ConsPlusNormal"/>
    <w:qFormat/>
    <w:rsid w:val="00FE16CD"/>
    <w:pPr>
      <w:widowControl w:val="0"/>
    </w:pPr>
    <w:rPr>
      <w:rFonts w:eastAsia="Times New Roman" w:cs="Calibri"/>
      <w:szCs w:val="20"/>
      <w:lang w:eastAsia="ru-RU"/>
    </w:rPr>
  </w:style>
  <w:style w:type="paragraph" w:styleId="aff3">
    <w:name w:val="Revision"/>
    <w:uiPriority w:val="99"/>
    <w:semiHidden/>
    <w:qFormat/>
    <w:rsid w:val="00805546"/>
    <w:rPr>
      <w:rFonts w:ascii="Times New Roman" w:eastAsia="Times New Roman" w:hAnsi="Times New Roman" w:cs="Times New Roman"/>
      <w:sz w:val="24"/>
      <w:szCs w:val="24"/>
      <w:lang w:eastAsia="ar-SA"/>
    </w:rPr>
  </w:style>
  <w:style w:type="paragraph" w:customStyle="1" w:styleId="12">
    <w:name w:val="Таблица_шапка_12пт"/>
    <w:uiPriority w:val="99"/>
    <w:qFormat/>
    <w:rsid w:val="0001566C"/>
    <w:pPr>
      <w:keepNext/>
      <w:widowControl w:val="0"/>
      <w:suppressAutoHyphens w:val="0"/>
      <w:spacing w:before="60" w:after="60"/>
      <w:jc w:val="center"/>
    </w:pPr>
    <w:rPr>
      <w:rFonts w:ascii="Times New Roman" w:eastAsia="Times New Roman" w:hAnsi="Times New Roman" w:cs="Times New Roman"/>
      <w:sz w:val="24"/>
      <w:szCs w:val="24"/>
      <w:lang w:eastAsia="ru-RU"/>
    </w:rPr>
  </w:style>
  <w:style w:type="paragraph" w:customStyle="1" w:styleId="120">
    <w:name w:val="Таблица_строки_12пт"/>
    <w:uiPriority w:val="99"/>
    <w:qFormat/>
    <w:rsid w:val="0001566C"/>
    <w:pPr>
      <w:suppressAutoHyphens w:val="0"/>
    </w:pPr>
    <w:rPr>
      <w:rFonts w:ascii="Times New Roman" w:eastAsia="Times New Roman" w:hAnsi="Times New Roman" w:cs="Times New Roman"/>
      <w:sz w:val="24"/>
      <w:szCs w:val="24"/>
      <w:lang w:eastAsia="ru-RU"/>
    </w:rPr>
  </w:style>
  <w:style w:type="paragraph" w:customStyle="1" w:styleId="5">
    <w:name w:val="5 уровень"/>
    <w:basedOn w:val="2"/>
    <w:qFormat/>
    <w:rsid w:val="0001566C"/>
    <w:pPr>
      <w:numPr>
        <w:ilvl w:val="4"/>
        <w:numId w:val="1"/>
      </w:numPr>
      <w:tabs>
        <w:tab w:val="left" w:pos="360"/>
        <w:tab w:val="left" w:pos="2127"/>
      </w:tabs>
      <w:suppressAutoHyphens w:val="0"/>
      <w:spacing w:before="120" w:after="120" w:line="276" w:lineRule="auto"/>
      <w:ind w:firstLine="0"/>
      <w:jc w:val="both"/>
    </w:pPr>
    <w:rPr>
      <w:rFonts w:ascii="Times New Roman" w:eastAsia="Times New Roman" w:hAnsi="Times New Roman" w:cs="Times New Roman"/>
      <w:b/>
      <w:lang w:eastAsia="ru-RU"/>
    </w:rPr>
  </w:style>
  <w:style w:type="paragraph" w:customStyle="1" w:styleId="4">
    <w:name w:val="4 уровень"/>
    <w:basedOn w:val="2"/>
    <w:qFormat/>
    <w:rsid w:val="0001566C"/>
    <w:pPr>
      <w:numPr>
        <w:ilvl w:val="3"/>
        <w:numId w:val="1"/>
      </w:numPr>
      <w:tabs>
        <w:tab w:val="left" w:pos="360"/>
        <w:tab w:val="left" w:pos="1134"/>
      </w:tabs>
      <w:suppressAutoHyphens w:val="0"/>
      <w:spacing w:before="120" w:after="120"/>
      <w:ind w:left="0" w:firstLine="0"/>
      <w:jc w:val="both"/>
    </w:pPr>
    <w:rPr>
      <w:rFonts w:ascii="Times New Roman" w:eastAsia="Times New Roman" w:hAnsi="Times New Roman" w:cs="Times New Roman"/>
      <w:b/>
      <w:lang w:eastAsia="ru-RU"/>
    </w:rPr>
  </w:style>
  <w:style w:type="paragraph" w:customStyle="1" w:styleId="3">
    <w:name w:val="Уровень 3"/>
    <w:basedOn w:val="2"/>
    <w:link w:val="30"/>
    <w:qFormat/>
    <w:rsid w:val="0001566C"/>
    <w:pPr>
      <w:numPr>
        <w:ilvl w:val="2"/>
        <w:numId w:val="1"/>
      </w:numPr>
      <w:tabs>
        <w:tab w:val="left" w:pos="1134"/>
      </w:tabs>
      <w:suppressAutoHyphens w:val="0"/>
      <w:spacing w:before="120" w:after="120"/>
      <w:jc w:val="both"/>
    </w:pPr>
    <w:rPr>
      <w:rFonts w:ascii="Times New Roman" w:eastAsia="Times New Roman" w:hAnsi="Times New Roman" w:cs="Times New Roman"/>
      <w:b/>
      <w:lang w:eastAsia="ru-RU"/>
    </w:rPr>
  </w:style>
  <w:style w:type="paragraph" w:customStyle="1" w:styleId="13131">
    <w:name w:val="Стиль 13 пт По ширине Первая строка:  1 см Перед:  3 пт после: ...1"/>
    <w:basedOn w:val="a"/>
    <w:qFormat/>
    <w:rsid w:val="0001566C"/>
    <w:pPr>
      <w:suppressAutoHyphens w:val="0"/>
      <w:spacing w:before="60" w:after="60" w:line="276" w:lineRule="auto"/>
      <w:ind w:firstLine="709"/>
      <w:jc w:val="both"/>
    </w:pPr>
    <w:rPr>
      <w:sz w:val="26"/>
      <w:szCs w:val="20"/>
      <w:lang w:eastAsia="ru-RU"/>
    </w:rPr>
  </w:style>
  <w:style w:type="paragraph" w:customStyle="1" w:styleId="af8">
    <w:name w:val="Титульный_лист_Название_работы"/>
    <w:basedOn w:val="a"/>
    <w:link w:val="af7"/>
    <w:qFormat/>
    <w:rsid w:val="0001566C"/>
    <w:pPr>
      <w:suppressAutoHyphens w:val="0"/>
      <w:spacing w:line="360" w:lineRule="auto"/>
      <w:jc w:val="center"/>
    </w:pPr>
    <w:rPr>
      <w:sz w:val="28"/>
      <w:szCs w:val="28"/>
      <w:lang w:eastAsia="ru-RU"/>
    </w:rPr>
  </w:style>
  <w:style w:type="paragraph" w:customStyle="1" w:styleId="afa">
    <w:name w:val="Титульный_лист_Наименование_документа"/>
    <w:basedOn w:val="af8"/>
    <w:link w:val="af9"/>
    <w:uiPriority w:val="99"/>
    <w:qFormat/>
    <w:rsid w:val="0001566C"/>
    <w:rPr>
      <w:caps/>
    </w:rPr>
  </w:style>
  <w:style w:type="paragraph" w:customStyle="1" w:styleId="-">
    <w:name w:val="КП-нумерованный"/>
    <w:basedOn w:val="a"/>
    <w:qFormat/>
    <w:rsid w:val="0001566C"/>
    <w:pPr>
      <w:numPr>
        <w:numId w:val="2"/>
      </w:numPr>
      <w:suppressAutoHyphens w:val="0"/>
      <w:spacing w:before="120" w:after="120"/>
      <w:contextualSpacing/>
      <w:jc w:val="both"/>
    </w:pPr>
    <w:rPr>
      <w:lang w:eastAsia="ru-RU"/>
    </w:rPr>
  </w:style>
  <w:style w:type="paragraph" w:customStyle="1" w:styleId="13">
    <w:name w:val="Обычная таблица1"/>
    <w:basedOn w:val="a"/>
    <w:uiPriority w:val="99"/>
    <w:semiHidden/>
    <w:qFormat/>
    <w:rsid w:val="0001566C"/>
    <w:pPr>
      <w:tabs>
        <w:tab w:val="left" w:pos="851"/>
      </w:tabs>
      <w:suppressAutoHyphens w:val="0"/>
      <w:spacing w:before="60" w:after="120"/>
      <w:ind w:firstLine="851"/>
      <w:jc w:val="both"/>
    </w:pPr>
    <w:rPr>
      <w:rFonts w:eastAsia="Calibri"/>
      <w:color w:val="000000"/>
      <w:szCs w:val="20"/>
      <w:lang w:val="en-GB" w:eastAsia="ru-RU"/>
    </w:rPr>
  </w:style>
  <w:style w:type="paragraph" w:customStyle="1" w:styleId="aff4">
    <w:name w:val="Содержимое врезки"/>
    <w:basedOn w:val="a"/>
    <w:qFormat/>
  </w:style>
  <w:style w:type="table" w:customStyle="1" w:styleId="110">
    <w:name w:val="Заголовок 1 Знак1"/>
    <w:basedOn w:val="a1"/>
    <w:rsid w:val="007D754B"/>
    <w:pPr>
      <w:spacing w:before="40" w:after="40" w:line="288" w:lineRule="auto"/>
    </w:pPr>
    <w:rPr>
      <w:lang w:eastAsia="ru-RU"/>
    </w:rPr>
    <w:tblPr>
      <w:tblStyleRowBandSize w:val="3"/>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blStylePr w:type="firstRow">
      <w:pPr>
        <w:wordWrap/>
        <w:spacing w:beforeLines="0" w:before="100" w:afterLines="0" w:after="100" w:line="288" w:lineRule="auto"/>
        <w:ind w:rightChars="0" w:right="0"/>
        <w:jc w:val="center"/>
      </w:pPr>
      <w:rPr>
        <w:b/>
        <w:sz w:val="22"/>
        <w:szCs w:val="22"/>
      </w:rPr>
      <w:tblPr/>
      <w:tcPr>
        <w:vAlign w:val="center"/>
      </w:tcPr>
    </w:tblStylePr>
  </w:style>
  <w:style w:type="table" w:styleId="aff5">
    <w:name w:val="Table Grid"/>
    <w:basedOn w:val="a1"/>
    <w:uiPriority w:val="39"/>
    <w:rsid w:val="0001566C"/>
    <w:pPr>
      <w:spacing w:before="100" w:after="100"/>
    </w:pPr>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тиль таблицы12"/>
    <w:basedOn w:val="a1"/>
    <w:uiPriority w:val="39"/>
    <w:rsid w:val="0001566C"/>
    <w:rPr>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E04FF2D4B5A20355A2909DB9361775DBFF751B8D7CAACDE57ABA8256C55BB477ED7D89B5C9DA92F60B47AD24ED1748E2F0A2B7A2CB03rCa8P" TargetMode="External"/><Relationship Id="rId13" Type="http://schemas.openxmlformats.org/officeDocument/2006/relationships/hyperlink" Target="https://login.consultant.ru/link/?req=doc&amp;base=LAW&amp;n=389509"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39E0E7362A45C4433E4F1BD00F3EDC3DC27E3CE71C164C037FB7CA6DB85351E9BFB17B7029D7E03713A5649523E9B7932FD904FEkEIDI"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509"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hyperlink" Target="consultantplus://offline/ref=130585CC7409E0445587BDEA668489B88FA12E361B0AA0C49396DB424402A5FC3C4AAAED246185263F436C55BBABA5F84EC8C1DFO5t2N"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E4A427603686A645BDD0EB77ACD125E2FFD2B5918E14D22733AF7D4FCDB4E6FDDB3E5870E44984D10A4C0B85DEf8EEI" TargetMode="External"/><Relationship Id="rId14" Type="http://schemas.openxmlformats.org/officeDocument/2006/relationships/hyperlink" Target="consultantplus://offline/ref=0DA3AFD0E919D80EDA348EBEFF61F8C818BBCDB176D220B56B218FBFA102F86C0442ED0B2A8F415FEE8DA334631F1C9D21550D4FAF86C3CDxEl5O"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B850F-7E68-4EA1-BB87-B8E580301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6867</Words>
  <Characters>39148</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Денисов Денис Геннадьевич</dc:creator>
  <dc:description/>
  <cp:lastModifiedBy>Шаталов Антониос Олегович</cp:lastModifiedBy>
  <cp:revision>28</cp:revision>
  <cp:lastPrinted>2023-04-04T15:24:00Z</cp:lastPrinted>
  <dcterms:created xsi:type="dcterms:W3CDTF">2025-04-30T13:50:00Z</dcterms:created>
  <dcterms:modified xsi:type="dcterms:W3CDTF">2025-06-09T08:36:00Z</dcterms:modified>
  <dc:language>ru-RU</dc:language>
</cp:coreProperties>
</file>