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u w:val="none"/>
        </w:rPr>
        <w:t xml:space="preserve">РЕШЕНИЕ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u w:val="none"/>
        </w:rPr>
        <w:t xml:space="preserve"> </w:t>
      </w:r>
      <w:r>
        <w:rPr>
          <w:b/>
          <w:bCs/>
          <w:color w:val="000000"/>
          <w:sz w:val="24"/>
          <w:szCs w:val="24"/>
          <w:u w:val="none"/>
        </w:rPr>
        <w:t xml:space="preserve">о внесении изменений в </w:t>
      </w:r>
      <w:r>
        <w:rPr>
          <w:rFonts w:eastAsia="Liberation Serif" w:cs="Liberation Serif"/>
          <w:b/>
          <w:bCs/>
          <w:color w:val="000000"/>
          <w:kern w:val="2"/>
          <w:sz w:val="24"/>
          <w:szCs w:val="24"/>
          <w:u w:val="none"/>
          <w:lang w:val="ru-RU" w:eastAsia="hi-IN" w:bidi="hi-IN"/>
        </w:rPr>
        <w:t>извещение</w:t>
      </w:r>
      <w:r>
        <w:rPr>
          <w:b/>
          <w:bCs/>
          <w:color w:val="000000"/>
          <w:sz w:val="24"/>
          <w:szCs w:val="24"/>
          <w:u w:val="none"/>
        </w:rPr>
        <w:t xml:space="preserve"> об аукционе в электронной форме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по объекту закупки: «</w:t>
      </w:r>
      <w:r>
        <w:rPr>
          <w:rStyle w:val="Style15"/>
          <w:rFonts w:eastAsia="Times New Roman" w:cs="Liberation Serif;Times New Roman" w:ascii="Liberation Serif;Times New Roman" w:hAnsi="Liberation Serif;Times New Roman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ru-RU" w:bidi="hi-IN"/>
        </w:rPr>
        <w:t>Поставка угля</w:t>
      </w:r>
      <w:r>
        <w:rPr>
          <w:rFonts w:eastAsia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» </w:t>
      </w:r>
    </w:p>
    <w:p>
      <w:pPr>
        <w:pStyle w:val="Normal"/>
        <w:jc w:val="center"/>
        <w:rPr>
          <w:sz w:val="24"/>
          <w:szCs w:val="24"/>
        </w:rPr>
      </w:pPr>
      <w:r>
        <w:rPr>
          <w:rFonts w:eastAsia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(извещение № </w:t>
      </w:r>
      <w:r>
        <w:rPr>
          <w:rFonts w:eastAsia="Times New Roman" w:cs="Liberation Serif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hi-IN" w:bidi="hi-IN"/>
        </w:rPr>
        <w:t>0862600020825000</w:t>
      </w:r>
      <w:r>
        <w:rPr>
          <w:rFonts w:eastAsia="Times New Roman" w:cs="Liberation Serif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hi-IN" w:bidi="hi-IN"/>
        </w:rPr>
        <w:t>232</w:t>
      </w:r>
      <w:r>
        <w:rPr>
          <w:rFonts w:eastAsia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)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center"/>
        <w:rPr>
          <w:b/>
          <w:b/>
          <w:bCs/>
          <w:color w:val="000000"/>
          <w:sz w:val="26"/>
          <w:szCs w:val="26"/>
          <w:u w:val="none"/>
        </w:rPr>
      </w:pPr>
      <w:r>
        <w:rPr>
          <w:b/>
          <w:bCs/>
          <w:color w:val="000000"/>
          <w:sz w:val="26"/>
          <w:szCs w:val="26"/>
          <w:u w:val="none"/>
        </w:rPr>
      </w:r>
    </w:p>
    <w:p>
      <w:pPr>
        <w:pStyle w:val="Normal"/>
        <w:jc w:val="both"/>
        <w:rPr/>
      </w:pPr>
      <w:r>
        <w:rPr>
          <w:rFonts w:eastAsia="Liberation Serif" w:cs="Liberation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6"/>
          <w:szCs w:val="26"/>
          <w:u w:val="none"/>
          <w:lang w:val="ru-RU" w:eastAsia="hi-IN" w:bidi="hi-IN"/>
        </w:rPr>
        <w:t>25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>.0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>6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>.2025</w:t>
        <w:tab/>
        <w:tab/>
        <w:tab/>
        <w:tab/>
        <w:tab/>
        <w:tab/>
        <w:tab/>
        <w:tab/>
        <w:tab/>
        <w:tab/>
        <w:tab/>
        <w:t>№ ___</w:t>
      </w:r>
      <w:r>
        <w:rPr>
          <w:rFonts w:eastAsia="Liberation Serif" w:cs="Liberation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6"/>
          <w:szCs w:val="26"/>
          <w:u w:val="single"/>
          <w:shd w:fill="auto" w:val="clear"/>
          <w:lang w:val="ru-RU" w:eastAsia="hi-IN" w:bidi="hi-IN"/>
        </w:rPr>
        <w:t>1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  <w:shd w:fill="auto" w:val="clear"/>
        </w:rPr>
        <w:t>__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>_</w:t>
      </w:r>
    </w:p>
    <w:p>
      <w:pPr>
        <w:pStyle w:val="Normal"/>
        <w:jc w:val="both"/>
        <w:rPr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ab/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В целях исправления сведений в </w:t>
      </w:r>
      <w:r>
        <w:rPr>
          <w:rFonts w:eastAsia="Liberation Serif" w:cs="Liberation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hi-IN" w:bidi="hi-IN"/>
        </w:rPr>
        <w:t>извещении об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</w:t>
      </w:r>
      <w:r>
        <w:rPr>
          <w:rFonts w:eastAsia="Liberation Serif" w:cs="Liberation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hi-IN" w:bidi="hi-IN"/>
        </w:rPr>
        <w:t>аукционе в электронной форме по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объекту закупки: «</w:t>
      </w:r>
      <w:r>
        <w:rPr>
          <w:rStyle w:val="Style15"/>
          <w:rFonts w:eastAsia="Times New Roman" w:cs="Liberation Serif;Times New Roman" w:ascii="Liberation Serif;Times New Roman" w:hAnsi="Liberation Serif;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ru-RU" w:bidi="hi-IN"/>
        </w:rPr>
        <w:t>Поставка угля</w:t>
      </w:r>
      <w:r>
        <w:rPr>
          <w:rFonts w:eastAsia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»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муниципальный заказчик — </w:t>
      </w:r>
      <w:r>
        <w:rPr>
          <w:rFonts w:eastAsia="Calibri" w:cs="Liberation Serif;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  <w:lang w:eastAsia="ru-RU"/>
        </w:rPr>
        <w:t>Муниципальное каз</w:t>
      </w:r>
      <w:r>
        <w:rPr>
          <w:rFonts w:eastAsia="Calibri" w:cs="Liberation Serif;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ru-RU" w:bidi="hi-IN"/>
        </w:rPr>
        <w:t>ё</w:t>
      </w:r>
      <w:r>
        <w:rPr>
          <w:rFonts w:eastAsia="Calibri" w:cs="Liberation Serif;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  <w:lang w:eastAsia="ru-RU"/>
        </w:rPr>
        <w:t xml:space="preserve">нное </w:t>
      </w:r>
      <w:r>
        <w:rPr>
          <w:rFonts w:eastAsia="Calibri" w:cs="Liberation Serif;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ru-RU" w:bidi="hi-IN"/>
        </w:rPr>
        <w:t>учреждение Талицкого муниципального округа «Управление по техническому и транспортному обслуживанию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, решил:</w:t>
      </w:r>
    </w:p>
    <w:p>
      <w:pPr>
        <w:pStyle w:val="Normal"/>
        <w:jc w:val="both"/>
        <w:rPr>
          <w:b w:val="false"/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</w:r>
    </w:p>
    <w:p>
      <w:pPr>
        <w:pStyle w:val="Normal"/>
        <w:jc w:val="both"/>
        <w:rPr/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ab/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1. </w:t>
      </w:r>
      <w:r>
        <w:rPr>
          <w:rFonts w:eastAsia="Liberation Serif" w:cs="Liberation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hi-IN"/>
        </w:rPr>
        <w:t xml:space="preserve">Внести изменения в </w:t>
      </w:r>
      <w:r>
        <w:rPr>
          <w:rFonts w:eastAsia="Liberation Serif" w:cs="Liberation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hi-IN" w:bidi="hi-IN"/>
        </w:rPr>
        <w:t>извещение</w:t>
      </w:r>
      <w:r>
        <w:rPr>
          <w:rFonts w:eastAsia="Liberation Serif" w:cs="Liberation Serif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hi-IN"/>
        </w:rPr>
        <w:t xml:space="preserve"> об аукционе в электронной форме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по объекту закупки: «</w:t>
      </w:r>
      <w:r>
        <w:rPr>
          <w:rStyle w:val="Style15"/>
          <w:rFonts w:eastAsia="Times New Roman" w:cs="Liberation Serif;Times New Roman" w:ascii="Liberation Serif;Times New Roman" w:hAnsi="Liberation Serif;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2"/>
          <w:sz w:val="24"/>
          <w:szCs w:val="24"/>
          <w:u w:val="none"/>
          <w:lang w:val="ru-RU" w:eastAsia="ru-RU" w:bidi="hi-IN"/>
        </w:rPr>
        <w:t>Поставка угля</w:t>
      </w:r>
      <w:r>
        <w:rPr>
          <w:rFonts w:eastAsia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».</w:t>
      </w:r>
    </w:p>
    <w:p>
      <w:pPr>
        <w:pStyle w:val="Normal"/>
        <w:jc w:val="both"/>
        <w:rPr>
          <w:rFonts w:ascii="Liberation Serif" w:hAnsi="Liberation Serif"/>
          <w:sz w:val="24"/>
          <w:szCs w:val="24"/>
        </w:rPr>
      </w:pPr>
      <w:r>
        <w:rPr>
          <w:rFonts w:eastAsia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ab/>
        <w:t xml:space="preserve">2. Разместить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данное решение</w:t>
      </w:r>
      <w:r>
        <w:rPr>
          <w:rFonts w:eastAsia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 xml:space="preserve"> в Единой информационной системе в сфере закупок в течение одного дня с даты принятия настоящего решения.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eastAsia="Liberation Serif" w:cs="Liberation Serif;Times New Roman"/>
          <w:color w:val="000000"/>
          <w:kern w:val="2"/>
          <w:sz w:val="24"/>
          <w:szCs w:val="24"/>
          <w:lang w:val="ru-RU" w:eastAsia="hi-IN" w:bidi="hi-IN"/>
        </w:rPr>
        <w:t>Контрактный управляющий</w:t>
      </w:r>
      <w:r>
        <w:rPr>
          <w:rFonts w:eastAsia="Liberation Serif" w:cs="Liberation Serif;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eastAsia="Liberation Serif" w:cs="Liberation Serif;Times New Roman"/>
          <w:color w:val="000000"/>
          <w:kern w:val="2"/>
          <w:sz w:val="24"/>
          <w:szCs w:val="24"/>
          <w:lang w:val="ru-RU" w:eastAsia="hi-IN" w:bidi="hi-IN"/>
        </w:rPr>
        <w:t>Л.В. Струкова</w:t>
      </w:r>
    </w:p>
    <w:p>
      <w:pPr>
        <w:pStyle w:val="Normal"/>
        <w:jc w:val="both"/>
        <w:rPr>
          <w:sz w:val="26"/>
          <w:szCs w:val="26"/>
        </w:rPr>
      </w:pP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 xml:space="preserve">                                                      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6"/>
          <w:szCs w:val="26"/>
          <w:u w:val="none"/>
        </w:rPr>
        <w:tab/>
        <w:tab/>
        <w:t xml:space="preserve">           </w:t>
      </w:r>
    </w:p>
    <w:p>
      <w:pPr>
        <w:pStyle w:val="Normal"/>
        <w:jc w:val="both"/>
        <w:rPr>
          <w:sz w:val="26"/>
          <w:szCs w:val="26"/>
        </w:rPr>
      </w:pPr>
      <w:r>
        <w:rPr/>
      </w:r>
    </w:p>
    <w:sectPr>
      <w:type w:val="nextPage"/>
      <w:pgSz w:w="11906" w:h="16838"/>
      <w:pgMar w:left="1134" w:right="512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ru-RU" w:eastAsia="hi-IN" w:bidi="hi-IN"/>
    </w:rPr>
  </w:style>
  <w:style w:type="character" w:styleId="Style14">
    <w:name w:val="Интернет-ссылка"/>
    <w:rPr>
      <w:color w:val="000080"/>
      <w:u w:val="single"/>
      <w:lang w:val="zxx" w:eastAsia="zxx"/>
    </w:rPr>
  </w:style>
  <w:style w:type="character" w:styleId="CITE">
    <w:name w:val="CITE"/>
    <w:qFormat/>
    <w:rPr>
      <w:i/>
    </w:rPr>
  </w:style>
  <w:style w:type="character" w:styleId="CODE">
    <w:name w:val="CODE"/>
    <w:qFormat/>
    <w:rPr>
      <w:rFonts w:ascii="Courier New" w:hAnsi="Courier New" w:eastAsia="Courier New"/>
      <w:sz w:val="20"/>
    </w:rPr>
  </w:style>
  <w:style w:type="character" w:styleId="Keyboard">
    <w:name w:val="Keyboard"/>
    <w:qFormat/>
    <w:rPr>
      <w:rFonts w:ascii="Courier New" w:hAnsi="Courier New" w:eastAsia="Courier New"/>
      <w:b/>
      <w:sz w:val="20"/>
    </w:rPr>
  </w:style>
  <w:style w:type="character" w:styleId="Sample">
    <w:name w:val="Sample"/>
    <w:qFormat/>
    <w:rPr>
      <w:rFonts w:ascii="Courier New" w:hAnsi="Courier New" w:eastAsia="Courier New"/>
    </w:rPr>
  </w:style>
  <w:style w:type="character" w:styleId="Strong">
    <w:name w:val="Strong"/>
    <w:qFormat/>
    <w:rPr>
      <w:b/>
    </w:rPr>
  </w:style>
  <w:style w:type="character" w:styleId="Typewriter">
    <w:name w:val="Typewriter"/>
    <w:qFormat/>
    <w:rPr>
      <w:rFonts w:ascii="Courier New" w:hAnsi="Courier New" w:eastAsia="Courier New"/>
      <w:sz w:val="20"/>
    </w:rPr>
  </w:style>
  <w:style w:type="character" w:styleId="HTMLMarkup">
    <w:name w:val="HTML Markup"/>
    <w:qFormat/>
    <w:rPr>
      <w:vanish/>
      <w:color w:val="FF0000"/>
    </w:rPr>
  </w:style>
  <w:style w:type="character" w:styleId="Comment">
    <w:name w:val="Comment"/>
    <w:qFormat/>
    <w:rPr>
      <w:vanish/>
    </w:rPr>
  </w:style>
  <w:style w:type="character" w:styleId="Style15">
    <w:name w:val="Основной шрифт абзаца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>
      <w:spacing w:lineRule="auto" w:line="276" w:before="0" w:after="140"/>
    </w:pPr>
    <w:rPr/>
  </w:style>
  <w:style w:type="paragraph" w:styleId="Style19">
    <w:name w:val="Caption"/>
    <w:basedOn w:val="Normal"/>
    <w:qFormat/>
    <w:pPr>
      <w:spacing w:before="120" w:after="120"/>
    </w:pPr>
    <w:rPr>
      <w:i/>
      <w:iCs/>
    </w:rPr>
  </w:style>
  <w:style w:type="paragraph" w:styleId="Style20">
    <w:name w:val="Указатель"/>
    <w:basedOn w:val="Normal"/>
    <w:qFormat/>
    <w:pPr/>
    <w:rPr/>
  </w:style>
  <w:style w:type="paragraph" w:styleId="Style21">
    <w:name w:val="Обычный"/>
    <w:qFormat/>
    <w:pPr>
      <w:widowControl w:val="false"/>
      <w:suppressAutoHyphens w:val="true"/>
      <w:bidi w:val="0"/>
      <w:spacing w:before="100" w:after="100"/>
      <w:jc w:val="left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ru-RU" w:eastAsia="hi-IN" w:bidi="hi-IN"/>
    </w:rPr>
  </w:style>
  <w:style w:type="paragraph" w:styleId="DefinitionTerm">
    <w:name w:val="Definition Term"/>
    <w:basedOn w:val="Style21"/>
    <w:qFormat/>
    <w:pPr>
      <w:spacing w:before="100" w:after="100"/>
    </w:pPr>
    <w:rPr>
      <w:rFonts w:ascii="Times New Roman" w:hAnsi="Times New Roman"/>
    </w:rPr>
  </w:style>
  <w:style w:type="paragraph" w:styleId="DefinitionList">
    <w:name w:val="Definition List"/>
    <w:basedOn w:val="Style21"/>
    <w:qFormat/>
    <w:pPr>
      <w:spacing w:before="100" w:after="100"/>
      <w:ind w:left="360" w:hanging="0"/>
    </w:pPr>
    <w:rPr>
      <w:rFonts w:ascii="Times New Roman" w:hAnsi="Times New Roman"/>
    </w:rPr>
  </w:style>
  <w:style w:type="paragraph" w:styleId="H1">
    <w:name w:val="H1"/>
    <w:basedOn w:val="Style21"/>
    <w:qFormat/>
    <w:pPr>
      <w:keepNext w:val="true"/>
      <w:spacing w:before="100" w:after="100"/>
    </w:pPr>
    <w:rPr>
      <w:rFonts w:ascii="Times New Roman" w:hAnsi="Times New Roman"/>
      <w:b/>
      <w:sz w:val="48"/>
    </w:rPr>
  </w:style>
  <w:style w:type="paragraph" w:styleId="H2">
    <w:name w:val="H2"/>
    <w:basedOn w:val="Style21"/>
    <w:qFormat/>
    <w:pPr>
      <w:keepNext w:val="true"/>
      <w:spacing w:before="100" w:after="100"/>
    </w:pPr>
    <w:rPr>
      <w:rFonts w:ascii="Times New Roman" w:hAnsi="Times New Roman"/>
      <w:b/>
      <w:sz w:val="36"/>
    </w:rPr>
  </w:style>
  <w:style w:type="paragraph" w:styleId="H3">
    <w:name w:val="H3"/>
    <w:basedOn w:val="Style21"/>
    <w:qFormat/>
    <w:pPr>
      <w:keepNext w:val="true"/>
      <w:spacing w:before="100" w:after="100"/>
    </w:pPr>
    <w:rPr>
      <w:rFonts w:ascii="Times New Roman" w:hAnsi="Times New Roman"/>
      <w:b/>
      <w:sz w:val="28"/>
    </w:rPr>
  </w:style>
  <w:style w:type="paragraph" w:styleId="H4">
    <w:name w:val="H4"/>
    <w:basedOn w:val="Style21"/>
    <w:qFormat/>
    <w:pPr>
      <w:keepNext w:val="true"/>
      <w:spacing w:before="100" w:after="100"/>
    </w:pPr>
    <w:rPr>
      <w:rFonts w:ascii="Times New Roman" w:hAnsi="Times New Roman"/>
      <w:b/>
    </w:rPr>
  </w:style>
  <w:style w:type="paragraph" w:styleId="H5">
    <w:name w:val="H5"/>
    <w:basedOn w:val="Style21"/>
    <w:qFormat/>
    <w:pPr>
      <w:keepNext w:val="true"/>
      <w:spacing w:before="100" w:after="100"/>
    </w:pPr>
    <w:rPr>
      <w:rFonts w:ascii="Times New Roman" w:hAnsi="Times New Roman"/>
      <w:b/>
      <w:sz w:val="20"/>
    </w:rPr>
  </w:style>
  <w:style w:type="paragraph" w:styleId="H6">
    <w:name w:val="H6"/>
    <w:basedOn w:val="Style21"/>
    <w:qFormat/>
    <w:pPr>
      <w:keepNext w:val="true"/>
      <w:spacing w:before="100" w:after="100"/>
    </w:pPr>
    <w:rPr>
      <w:rFonts w:ascii="Times New Roman" w:hAnsi="Times New Roman"/>
      <w:b/>
      <w:sz w:val="16"/>
    </w:rPr>
  </w:style>
  <w:style w:type="paragraph" w:styleId="Address">
    <w:name w:val="Address"/>
    <w:basedOn w:val="Style21"/>
    <w:qFormat/>
    <w:pPr>
      <w:spacing w:before="100" w:after="100"/>
    </w:pPr>
    <w:rPr>
      <w:rFonts w:ascii="Times New Roman" w:hAnsi="Times New Roman"/>
      <w:i/>
    </w:rPr>
  </w:style>
  <w:style w:type="paragraph" w:styleId="Blockquote">
    <w:name w:val="Blockquote"/>
    <w:basedOn w:val="Style21"/>
    <w:qFormat/>
    <w:pPr>
      <w:spacing w:before="100" w:after="100"/>
      <w:ind w:left="360" w:right="360" w:hanging="0"/>
    </w:pPr>
    <w:rPr>
      <w:rFonts w:ascii="Times New Roman" w:hAnsi="Times New Roman"/>
    </w:rPr>
  </w:style>
  <w:style w:type="paragraph" w:styleId="Preformatted">
    <w:name w:val="Preformatted"/>
    <w:basedOn w:val="Style21"/>
    <w:qFormat/>
    <w:pPr>
      <w:tabs>
        <w:tab w:val="clear" w:pos="720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pacing w:before="0" w:after="0"/>
    </w:pPr>
    <w:rPr>
      <w:rFonts w:ascii="Courier New" w:hAnsi="Courier New"/>
      <w:sz w:val="20"/>
    </w:rPr>
  </w:style>
  <w:style w:type="paragraph" w:styleId="ZBottomofForm">
    <w:name w:val="z-Bottom of Form"/>
    <w:qFormat/>
    <w:pPr>
      <w:widowControl w:val="false"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Liberation Serif" w:cs="Liberation Serif"/>
      <w:vanish/>
      <w:color w:val="auto"/>
      <w:kern w:val="2"/>
      <w:sz w:val="16"/>
      <w:szCs w:val="24"/>
      <w:lang w:val="ru-RU" w:eastAsia="hi-IN" w:bidi="hi-IN"/>
    </w:rPr>
  </w:style>
  <w:style w:type="paragraph" w:styleId="ZTopofForm">
    <w:name w:val="z-Top of Form"/>
    <w:qFormat/>
    <w:pPr>
      <w:widowControl w:val="false"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Liberation Serif" w:cs="Liberation Serif"/>
      <w:vanish/>
      <w:color w:val="auto"/>
      <w:kern w:val="2"/>
      <w:sz w:val="16"/>
      <w:szCs w:val="24"/>
      <w:lang w:val="ru-RU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4"/>
      <w:szCs w:val="24"/>
      <w:lang w:val="ru-RU" w:eastAsia="hi-IN" w:bidi="hi-IN"/>
    </w:rPr>
  </w:style>
  <w:style w:type="paragraph" w:styleId="NormalWeb">
    <w:name w:val="Normal (Web)"/>
    <w:basedOn w:val="Normal"/>
    <w:qFormat/>
    <w:pPr>
      <w:spacing w:lineRule="auto" w:line="240" w:before="0" w:after="60"/>
      <w:jc w:val="both"/>
    </w:pPr>
    <w:rPr>
      <w:rFonts w:ascii="Times New Roman" w:hAnsi="Times New Roman"/>
    </w:rPr>
  </w:style>
  <w:style w:type="paragraph" w:styleId="Cee1fbf7edfbe9">
    <w:name w:val="Оceбe1ыfbчf7нedыfbйe9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iberation Serif" w:cs="Liberation Serif"/>
      <w:color w:val="auto"/>
      <w:kern w:val="2"/>
      <w:sz w:val="20"/>
      <w:szCs w:val="20"/>
      <w:lang w:val="ru-RU" w:eastAsia="hi-I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Style22">
    <w:name w:val="Содержимое таблицы"/>
    <w:basedOn w:val="Standard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77</TotalTime>
  <Application>LibreOffice/7.2.2.2$Windows_X86_64 LibreOffice_project/02b2acce88a210515b4a5bb2e46cbfb63fe97d56</Application>
  <AppVersion>15.0000</AppVersion>
  <Pages>1</Pages>
  <Words>92</Words>
  <Characters>609</Characters>
  <CharactersWithSpaces>873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2025-06-25T15:27:03Z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1</vt:bool>
  </property>
</Properties>
</file>