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E4C0F" w:rsidRDefault="00AE4C0F" w:rsidP="00AE4C0F">
      <w:pPr>
        <w:ind w:left="4956"/>
        <w:rPr>
          <w:b/>
          <w:bCs/>
        </w:rPr>
      </w:pPr>
      <w:r>
        <w:rPr>
          <w:b/>
          <w:bCs/>
        </w:rPr>
        <w:t>Приложение 1 к Разделу 2. «</w:t>
      </w:r>
      <w:r w:rsidR="00BC5C84">
        <w:rPr>
          <w:b/>
          <w:bCs/>
        </w:rPr>
        <w:t xml:space="preserve">ИНФОРМАЦИОННАЯ КАРТА </w:t>
      </w:r>
      <w:r w:rsidR="003C7B0A">
        <w:rPr>
          <w:b/>
          <w:bCs/>
        </w:rPr>
        <w:t>КОНКУРЕНТНОГО ОТБОРА</w:t>
      </w:r>
      <w:r>
        <w:rPr>
          <w:b/>
          <w:bCs/>
        </w:rPr>
        <w:t>»</w:t>
      </w:r>
      <w:r w:rsidRPr="00BB0BAE">
        <w:rPr>
          <w:b/>
          <w:bCs/>
        </w:rPr>
        <w:t>, которое является неотъемлемой частью документации</w:t>
      </w:r>
    </w:p>
    <w:p w:rsidR="00AE4C0F" w:rsidRPr="00BD2F5A" w:rsidRDefault="00AE4C0F" w:rsidP="00AE4C0F">
      <w:pPr>
        <w:ind w:left="4956"/>
      </w:pPr>
    </w:p>
    <w:p w:rsidR="00AE4C0F" w:rsidRPr="00BB0BAE" w:rsidRDefault="00AE4C0F" w:rsidP="00AE4C0F">
      <w:pPr>
        <w:spacing w:after="0"/>
        <w:jc w:val="center"/>
        <w:rPr>
          <w:b/>
          <w:bCs/>
          <w:caps/>
        </w:rPr>
      </w:pPr>
      <w:r w:rsidRPr="00BB0BAE">
        <w:rPr>
          <w:b/>
          <w:bCs/>
          <w:caps/>
        </w:rPr>
        <w:t xml:space="preserve">КРИТЕРИИ И ПОРЯДОК ОЦЕНКИ ЗАЯВОК НА УЧАСТИЕ В </w:t>
      </w:r>
      <w:r w:rsidR="003C7B0A">
        <w:rPr>
          <w:b/>
          <w:bCs/>
          <w:caps/>
        </w:rPr>
        <w:t>КОНКУРЕНТНОМ ОТБОРЕ</w:t>
      </w:r>
    </w:p>
    <w:p w:rsidR="0012153B" w:rsidRDefault="0012153B" w:rsidP="00AE4C0F">
      <w:pPr>
        <w:autoSpaceDE w:val="0"/>
        <w:autoSpaceDN w:val="0"/>
        <w:adjustRightInd w:val="0"/>
        <w:spacing w:after="0"/>
        <w:ind w:firstLine="540"/>
      </w:pPr>
    </w:p>
    <w:p w:rsidR="0012153B" w:rsidRDefault="0012153B" w:rsidP="0012153B">
      <w:pPr>
        <w:autoSpaceDE w:val="0"/>
        <w:autoSpaceDN w:val="0"/>
        <w:adjustRightInd w:val="0"/>
        <w:spacing w:after="0"/>
        <w:ind w:firstLine="540"/>
        <w:jc w:val="center"/>
      </w:pPr>
      <w:r w:rsidRPr="0012153B">
        <w:t>Поставка угля каменного россыпью марка «ДПК»</w:t>
      </w:r>
    </w:p>
    <w:p w:rsidR="0012153B" w:rsidRDefault="0012153B" w:rsidP="00AE4C0F">
      <w:pPr>
        <w:autoSpaceDE w:val="0"/>
        <w:autoSpaceDN w:val="0"/>
        <w:adjustRightInd w:val="0"/>
        <w:spacing w:after="0"/>
        <w:ind w:firstLine="540"/>
      </w:pPr>
    </w:p>
    <w:p w:rsidR="00AE4C0F" w:rsidRPr="00BB0BAE" w:rsidRDefault="00AE4C0F" w:rsidP="00AE4C0F">
      <w:pPr>
        <w:autoSpaceDE w:val="0"/>
        <w:autoSpaceDN w:val="0"/>
        <w:adjustRightInd w:val="0"/>
        <w:spacing w:after="0"/>
        <w:ind w:firstLine="540"/>
      </w:pPr>
      <w:r w:rsidRPr="00BB0BAE">
        <w:t xml:space="preserve">1. Оценка заявок на участие в </w:t>
      </w:r>
      <w:r w:rsidR="003C7B0A">
        <w:t>конкурентном отборе</w:t>
      </w:r>
      <w:r w:rsidRPr="00BB0BAE">
        <w:t xml:space="preserve"> осуществляется на основании критериев оценки, их содержания и значимости, установленных в настоящем Приложении</w:t>
      </w:r>
      <w:r>
        <w:t>.</w:t>
      </w:r>
    </w:p>
    <w:p w:rsidR="00AE4C0F" w:rsidRPr="00BB0BAE" w:rsidRDefault="00AE4C0F" w:rsidP="00AE4C0F">
      <w:pPr>
        <w:autoSpaceDE w:val="0"/>
        <w:autoSpaceDN w:val="0"/>
        <w:adjustRightInd w:val="0"/>
        <w:spacing w:after="0"/>
        <w:ind w:firstLine="540"/>
      </w:pPr>
      <w:r w:rsidRPr="00BB0BAE">
        <w:t xml:space="preserve">В </w:t>
      </w:r>
      <w:r w:rsidR="00901659" w:rsidRPr="00BB0BAE">
        <w:t>насто</w:t>
      </w:r>
      <w:r w:rsidR="00901659">
        <w:t xml:space="preserve">ящем </w:t>
      </w:r>
      <w:r>
        <w:t xml:space="preserve">Приложении </w:t>
      </w:r>
      <w:r w:rsidRPr="00BB0BAE">
        <w:t>применяются следующие термины:</w:t>
      </w:r>
    </w:p>
    <w:p w:rsidR="00AE4C0F" w:rsidRPr="00710962" w:rsidRDefault="007B681D" w:rsidP="00AE4C0F">
      <w:pPr>
        <w:autoSpaceDE w:val="0"/>
        <w:autoSpaceDN w:val="0"/>
        <w:adjustRightInd w:val="0"/>
        <w:spacing w:after="0"/>
        <w:ind w:firstLine="540"/>
      </w:pPr>
      <w:r w:rsidRPr="00710962">
        <w:t>«</w:t>
      </w:r>
      <w:r w:rsidR="00AE4C0F" w:rsidRPr="00710962">
        <w:t>оценка</w:t>
      </w:r>
      <w:r w:rsidRPr="00710962">
        <w:t>»</w:t>
      </w:r>
      <w:r w:rsidR="00AE4C0F" w:rsidRPr="00710962">
        <w:t xml:space="preserve"> - процесс выявления </w:t>
      </w:r>
      <w:r w:rsidRPr="00710962">
        <w:t xml:space="preserve">лучших условий исполнения договора, указанных в заявках участников </w:t>
      </w:r>
      <w:r w:rsidR="003C7B0A">
        <w:t>конкурентного отбора</w:t>
      </w:r>
      <w:r w:rsidRPr="00710962">
        <w:t xml:space="preserve">, которые не были отклонены, </w:t>
      </w:r>
      <w:r w:rsidR="00AE4C0F" w:rsidRPr="00710962">
        <w:t xml:space="preserve">по критериям оценки и в порядке, установленном </w:t>
      </w:r>
      <w:r w:rsidRPr="00710962">
        <w:t>в настоящем Приложении</w:t>
      </w:r>
      <w:r w:rsidR="00AE4C0F" w:rsidRPr="00710962">
        <w:t>;</w:t>
      </w:r>
    </w:p>
    <w:p w:rsidR="00AE4C0F" w:rsidRPr="00710962" w:rsidRDefault="007B681D" w:rsidP="00AE4C0F">
      <w:pPr>
        <w:autoSpaceDE w:val="0"/>
        <w:autoSpaceDN w:val="0"/>
        <w:adjustRightInd w:val="0"/>
        <w:spacing w:after="0"/>
        <w:ind w:firstLine="540"/>
      </w:pPr>
      <w:r w:rsidRPr="00710962">
        <w:t>«коэффициент значимости критерия»</w:t>
      </w:r>
      <w:r w:rsidR="00AE4C0F" w:rsidRPr="00710962">
        <w:t xml:space="preserve"> - вес критерия оценки </w:t>
      </w:r>
      <w:r w:rsidRPr="00710962">
        <w:t xml:space="preserve">в баллах </w:t>
      </w:r>
      <w:r w:rsidR="00AE4C0F" w:rsidRPr="00710962">
        <w:t xml:space="preserve">в совокупности критериев оценки, установленных </w:t>
      </w:r>
      <w:r w:rsidRPr="00710962">
        <w:t>в настоящем Приложении</w:t>
      </w:r>
      <w:r w:rsidR="00AE4C0F" w:rsidRPr="00710962">
        <w:t>;</w:t>
      </w:r>
    </w:p>
    <w:p w:rsidR="00AE4C0F" w:rsidRDefault="007B681D" w:rsidP="00AE4C0F">
      <w:pPr>
        <w:autoSpaceDE w:val="0"/>
        <w:autoSpaceDN w:val="0"/>
        <w:adjustRightInd w:val="0"/>
        <w:spacing w:after="0"/>
        <w:ind w:firstLine="540"/>
      </w:pPr>
      <w:r w:rsidRPr="00710962">
        <w:t>«</w:t>
      </w:r>
      <w:r w:rsidR="00AE4C0F" w:rsidRPr="00710962">
        <w:t>рейтинг заявки по критерию оценки</w:t>
      </w:r>
      <w:r w:rsidRPr="00710962">
        <w:t>»</w:t>
      </w:r>
      <w:r w:rsidR="00AE4C0F" w:rsidRPr="00710962">
        <w:t xml:space="preserve"> - оценка в баллах, получаемая участником </w:t>
      </w:r>
      <w:r w:rsidR="003C7B0A">
        <w:t>конкурентного отбора</w:t>
      </w:r>
      <w:r w:rsidR="008B74D6" w:rsidRPr="00710962">
        <w:t xml:space="preserve"> </w:t>
      </w:r>
      <w:r w:rsidR="00AE4C0F" w:rsidRPr="00710962">
        <w:t>по результатам оценки</w:t>
      </w:r>
      <w:r w:rsidR="00AE4C0F" w:rsidRPr="00BB0BAE">
        <w:t xml:space="preserve"> по критерию оценки с учетом коэффициента значимости критерия.</w:t>
      </w:r>
    </w:p>
    <w:p w:rsidR="00710962" w:rsidRPr="00657ECB" w:rsidRDefault="00710962" w:rsidP="00710962">
      <w:pPr>
        <w:autoSpaceDE w:val="0"/>
        <w:autoSpaceDN w:val="0"/>
        <w:adjustRightInd w:val="0"/>
        <w:spacing w:after="0"/>
        <w:ind w:firstLine="540"/>
        <w:rPr>
          <w:bCs/>
        </w:rPr>
      </w:pPr>
      <w:r w:rsidRPr="00657ECB">
        <w:rPr>
          <w:rFonts w:eastAsiaTheme="minorHAnsi"/>
          <w:bCs/>
          <w:lang w:eastAsia="en-US"/>
        </w:rPr>
        <w:t xml:space="preserve">Сумма </w:t>
      </w:r>
      <w:r w:rsidRPr="00657ECB">
        <w:rPr>
          <w:bCs/>
        </w:rPr>
        <w:t>величин коэффициентов значимости критерия (Кз) должна составлять 100 баллов.</w:t>
      </w:r>
    </w:p>
    <w:p w:rsidR="00657ECB" w:rsidRDefault="00710962" w:rsidP="00710962">
      <w:pPr>
        <w:autoSpaceDE w:val="0"/>
        <w:autoSpaceDN w:val="0"/>
        <w:adjustRightInd w:val="0"/>
        <w:spacing w:after="0"/>
        <w:ind w:firstLine="540"/>
      </w:pPr>
      <w:r w:rsidRPr="00657ECB">
        <w:rPr>
          <w:rFonts w:eastAsiaTheme="minorHAnsi"/>
          <w:bCs/>
          <w:lang w:eastAsia="en-US"/>
        </w:rPr>
        <w:t xml:space="preserve">Сумма </w:t>
      </w:r>
      <w:r w:rsidRPr="00657ECB">
        <w:rPr>
          <w:bCs/>
        </w:rPr>
        <w:t>величин коэффициентов значимости показателя критерия (КЗп) (в случае установления) должна составлять 100 баллов.</w:t>
      </w:r>
      <w:r w:rsidR="00657ECB" w:rsidRPr="00657ECB">
        <w:t xml:space="preserve"> </w:t>
      </w:r>
    </w:p>
    <w:p w:rsidR="00E862A4" w:rsidRPr="00621289" w:rsidRDefault="00621289" w:rsidP="00710962">
      <w:pPr>
        <w:autoSpaceDE w:val="0"/>
        <w:autoSpaceDN w:val="0"/>
        <w:adjustRightInd w:val="0"/>
        <w:spacing w:after="0"/>
        <w:ind w:firstLine="540"/>
        <w:rPr>
          <w:bCs/>
        </w:rPr>
      </w:pPr>
      <w:r w:rsidRPr="00621289">
        <w:t xml:space="preserve">Дробное значение показателя округляется до двух десятичных знаков после запятой по математическим правилам округления. </w:t>
      </w:r>
    </w:p>
    <w:p w:rsidR="00225FE4" w:rsidRPr="00475AC2" w:rsidRDefault="00225FE4" w:rsidP="00225FE4">
      <w:pPr>
        <w:autoSpaceDE w:val="0"/>
        <w:autoSpaceDN w:val="0"/>
        <w:adjustRightInd w:val="0"/>
        <w:spacing w:after="0"/>
        <w:ind w:firstLine="540"/>
      </w:pPr>
      <w:r w:rsidRPr="00475AC2">
        <w:t xml:space="preserve">На основании результатов оценки заявок на участие в </w:t>
      </w:r>
      <w:r>
        <w:t>закупке закупочная</w:t>
      </w:r>
      <w:r w:rsidRPr="00475AC2">
        <w:t xml:space="preserve"> комиссия присваивает каждой заявке на участие в </w:t>
      </w:r>
      <w:r>
        <w:t xml:space="preserve">закупке </w:t>
      </w:r>
      <w:r w:rsidRPr="00475AC2">
        <w:t xml:space="preserve">порядковый номер в порядке уменьшения степени выгодности содержащихся в них условий исполнения </w:t>
      </w:r>
      <w:r>
        <w:t>договора</w:t>
      </w:r>
      <w:r w:rsidRPr="00475AC2">
        <w:t xml:space="preserve">. </w:t>
      </w:r>
    </w:p>
    <w:p w:rsidR="00225FE4" w:rsidRPr="00475AC2" w:rsidRDefault="00225FE4" w:rsidP="00225FE4">
      <w:pPr>
        <w:autoSpaceDE w:val="0"/>
        <w:autoSpaceDN w:val="0"/>
        <w:adjustRightInd w:val="0"/>
        <w:spacing w:after="0"/>
        <w:ind w:firstLine="540"/>
      </w:pPr>
      <w:r w:rsidRPr="00475AC2">
        <w:t xml:space="preserve">Заявке на участие в </w:t>
      </w:r>
      <w:r>
        <w:t>закупке</w:t>
      </w:r>
      <w:r w:rsidRPr="00475AC2">
        <w:t xml:space="preserve">, в которой содержатся лучшие условия исполнения </w:t>
      </w:r>
      <w:r>
        <w:t>договора</w:t>
      </w:r>
      <w:r w:rsidRPr="00475AC2">
        <w:t xml:space="preserve">, присваивается первый номер. </w:t>
      </w:r>
    </w:p>
    <w:p w:rsidR="00AE4C0F" w:rsidRPr="00BB0BAE" w:rsidRDefault="00AE4C0F" w:rsidP="00AE4C0F">
      <w:pPr>
        <w:autoSpaceDE w:val="0"/>
        <w:autoSpaceDN w:val="0"/>
        <w:adjustRightInd w:val="0"/>
        <w:spacing w:after="0"/>
        <w:ind w:firstLine="540"/>
      </w:pPr>
      <w:r w:rsidRPr="00BB0BAE">
        <w:t>Итоговый рейтинг заявки вычисляется как сумма рейтингов по каждому критерию оценки заявки.</w:t>
      </w:r>
    </w:p>
    <w:p w:rsidR="00AE4C0F" w:rsidRDefault="00AE4C0F" w:rsidP="00AE4C0F">
      <w:pPr>
        <w:autoSpaceDE w:val="0"/>
        <w:autoSpaceDN w:val="0"/>
        <w:adjustRightInd w:val="0"/>
        <w:spacing w:after="0"/>
        <w:ind w:firstLine="540"/>
      </w:pPr>
      <w:r w:rsidRPr="00BB0BAE">
        <w:t xml:space="preserve">Победителем признается участник </w:t>
      </w:r>
      <w:r w:rsidR="003C7B0A">
        <w:t>конкурентного отбора</w:t>
      </w:r>
      <w:r w:rsidRPr="00BB0BAE">
        <w:t xml:space="preserve">, заявке которого присвоен самый высокий итоговый рейтинг. Заявке такого участника </w:t>
      </w:r>
      <w:r w:rsidR="003C7B0A">
        <w:t>конкурентного отбора</w:t>
      </w:r>
      <w:r w:rsidR="008B74D6" w:rsidRPr="00BB0BAE">
        <w:t xml:space="preserve"> </w:t>
      </w:r>
      <w:r w:rsidRPr="00BB0BAE">
        <w:t>присваивается первый порядковый номер.</w:t>
      </w:r>
    </w:p>
    <w:p w:rsidR="00225FE4" w:rsidRPr="00225FE4" w:rsidRDefault="00225FE4" w:rsidP="00AE4C0F">
      <w:pPr>
        <w:autoSpaceDE w:val="0"/>
        <w:autoSpaceDN w:val="0"/>
        <w:adjustRightInd w:val="0"/>
        <w:spacing w:after="0"/>
        <w:ind w:firstLine="540"/>
        <w:rPr>
          <w:lang w:val="x-none"/>
        </w:rPr>
      </w:pPr>
      <w:r w:rsidRPr="00225FE4">
        <w:t>При равных суммарных баллах нескольких заявок победившей считается ранее поданная заявка.</w:t>
      </w:r>
    </w:p>
    <w:p w:rsidR="00AE4C0F" w:rsidRPr="00BB0BAE" w:rsidRDefault="00AE4C0F" w:rsidP="00AE4C0F">
      <w:pPr>
        <w:autoSpaceDE w:val="0"/>
        <w:autoSpaceDN w:val="0"/>
        <w:adjustRightInd w:val="0"/>
        <w:spacing w:after="0"/>
        <w:ind w:firstLine="540"/>
      </w:pPr>
    </w:p>
    <w:p w:rsidR="00AE4C0F" w:rsidRDefault="00AE4C0F" w:rsidP="00AE4C0F">
      <w:pPr>
        <w:ind w:firstLine="709"/>
        <w:jc w:val="center"/>
        <w:rPr>
          <w:b/>
        </w:rPr>
      </w:pPr>
      <w:r w:rsidRPr="00AD1663">
        <w:rPr>
          <w:b/>
        </w:rPr>
        <w:t xml:space="preserve">2. Оценка заявок на участие в </w:t>
      </w:r>
      <w:r w:rsidR="003C7B0A">
        <w:rPr>
          <w:b/>
        </w:rPr>
        <w:t>конкурентном отборе</w:t>
      </w:r>
      <w:r w:rsidR="008B74D6" w:rsidRPr="00AD1663">
        <w:rPr>
          <w:b/>
        </w:rPr>
        <w:t xml:space="preserve"> </w:t>
      </w:r>
      <w:r w:rsidRPr="00AD1663">
        <w:rPr>
          <w:b/>
        </w:rPr>
        <w:t>осуществляется с использованием следующих критериев оценки:</w:t>
      </w:r>
    </w:p>
    <w:p w:rsidR="00AE4C0F" w:rsidRDefault="00AE4C0F" w:rsidP="00AE4C0F">
      <w:pPr>
        <w:ind w:firstLine="709"/>
        <w:jc w:val="center"/>
        <w:rPr>
          <w:b/>
        </w:rPr>
      </w:pPr>
    </w:p>
    <w:tbl>
      <w:tblPr>
        <w:tblW w:w="10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5599"/>
        <w:gridCol w:w="3771"/>
      </w:tblGrid>
      <w:tr w:rsidR="00AE4C0F" w:rsidRPr="00A10162" w:rsidTr="006B5743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E4C0F" w:rsidRPr="00A10162" w:rsidRDefault="00A10162" w:rsidP="00A10162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E4C0F" w:rsidRPr="00A10162" w:rsidRDefault="00AE4C0F" w:rsidP="00E404CA">
            <w:pPr>
              <w:jc w:val="center"/>
              <w:rPr>
                <w:b/>
              </w:rPr>
            </w:pPr>
            <w:r w:rsidRPr="00A10162">
              <w:rPr>
                <w:b/>
              </w:rPr>
              <w:t>Критерии оценки заявок на участие в закупке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E4C0F" w:rsidRPr="00A10162" w:rsidRDefault="00AE4C0F" w:rsidP="00E404CA">
            <w:pPr>
              <w:jc w:val="center"/>
              <w:rPr>
                <w:b/>
              </w:rPr>
            </w:pPr>
            <w:r w:rsidRPr="00A10162">
              <w:rPr>
                <w:b/>
              </w:rPr>
              <w:t>Коэффициент значимости критерия</w:t>
            </w:r>
            <w:r w:rsidR="007B681D" w:rsidRPr="00A10162">
              <w:rPr>
                <w:b/>
              </w:rPr>
              <w:t>, баллы</w:t>
            </w:r>
            <w:r w:rsidRPr="00A10162">
              <w:rPr>
                <w:b/>
              </w:rPr>
              <w:t xml:space="preserve"> (Кз)</w:t>
            </w:r>
          </w:p>
        </w:tc>
      </w:tr>
      <w:tr w:rsidR="00AE4C0F" w:rsidRPr="00A10162" w:rsidTr="006B5743">
        <w:tc>
          <w:tcPr>
            <w:tcW w:w="10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E4C0F" w:rsidRPr="00A10162" w:rsidRDefault="00AE4C0F" w:rsidP="00E404CA">
            <w:pPr>
              <w:rPr>
                <w:b/>
              </w:rPr>
            </w:pPr>
            <w:r w:rsidRPr="00A10162">
              <w:rPr>
                <w:b/>
              </w:rPr>
              <w:t>Стоимостные критерии оценки</w:t>
            </w:r>
          </w:p>
        </w:tc>
      </w:tr>
      <w:tr w:rsidR="00AE4C0F" w:rsidRPr="00A10162" w:rsidTr="006B5743">
        <w:tc>
          <w:tcPr>
            <w:tcW w:w="888" w:type="dxa"/>
            <w:tcBorders>
              <w:top w:val="single" w:sz="4" w:space="0" w:color="auto"/>
            </w:tcBorders>
          </w:tcPr>
          <w:p w:rsidR="00AE4C0F" w:rsidRPr="00A10162" w:rsidRDefault="00AE4C0F" w:rsidP="00AE4C0F">
            <w:pPr>
              <w:numPr>
                <w:ilvl w:val="0"/>
                <w:numId w:val="2"/>
              </w:numPr>
              <w:spacing w:after="0"/>
              <w:ind w:left="0" w:firstLine="0"/>
              <w:jc w:val="left"/>
            </w:pPr>
          </w:p>
        </w:tc>
        <w:tc>
          <w:tcPr>
            <w:tcW w:w="5599" w:type="dxa"/>
            <w:tcBorders>
              <w:top w:val="single" w:sz="4" w:space="0" w:color="auto"/>
            </w:tcBorders>
          </w:tcPr>
          <w:p w:rsidR="00AE4C0F" w:rsidRPr="00245E2C" w:rsidRDefault="00AE4C0F" w:rsidP="00F44874">
            <w:pPr>
              <w:autoSpaceDE w:val="0"/>
              <w:autoSpaceDN w:val="0"/>
              <w:adjustRightInd w:val="0"/>
              <w:spacing w:after="0"/>
              <w:rPr>
                <w:rFonts w:eastAsiaTheme="minorHAnsi"/>
                <w:lang w:eastAsia="en-US"/>
              </w:rPr>
            </w:pPr>
            <w:r w:rsidRPr="00A10162">
              <w:t>Цена договора</w:t>
            </w:r>
            <w:r w:rsidR="00245E2C">
              <w:t xml:space="preserve"> </w:t>
            </w:r>
          </w:p>
        </w:tc>
        <w:tc>
          <w:tcPr>
            <w:tcW w:w="3771" w:type="dxa"/>
            <w:tcBorders>
              <w:top w:val="single" w:sz="4" w:space="0" w:color="auto"/>
            </w:tcBorders>
          </w:tcPr>
          <w:p w:rsidR="00AE4C0F" w:rsidRPr="00A10162" w:rsidRDefault="00AB628C" w:rsidP="00921713">
            <w:pPr>
              <w:jc w:val="center"/>
            </w:pPr>
            <w:r>
              <w:t>85</w:t>
            </w:r>
          </w:p>
        </w:tc>
      </w:tr>
      <w:tr w:rsidR="00AE4C0F" w:rsidRPr="00A10162" w:rsidTr="006B5743">
        <w:tc>
          <w:tcPr>
            <w:tcW w:w="10258" w:type="dxa"/>
            <w:gridSpan w:val="3"/>
            <w:shd w:val="clear" w:color="auto" w:fill="F2F2F2"/>
          </w:tcPr>
          <w:p w:rsidR="00AE4C0F" w:rsidRPr="00A10162" w:rsidRDefault="00AE4C0F" w:rsidP="00E404CA">
            <w:pPr>
              <w:rPr>
                <w:b/>
              </w:rPr>
            </w:pPr>
            <w:r w:rsidRPr="00A10162">
              <w:rPr>
                <w:b/>
              </w:rPr>
              <w:t>Нестоимостные критерии оценки</w:t>
            </w:r>
          </w:p>
        </w:tc>
      </w:tr>
      <w:tr w:rsidR="00AE4C0F" w:rsidRPr="00A10162" w:rsidTr="006B5743">
        <w:tc>
          <w:tcPr>
            <w:tcW w:w="888" w:type="dxa"/>
          </w:tcPr>
          <w:p w:rsidR="00AE4C0F" w:rsidRPr="00A10162" w:rsidRDefault="00AE4C0F" w:rsidP="00AE4C0F">
            <w:pPr>
              <w:numPr>
                <w:ilvl w:val="0"/>
                <w:numId w:val="2"/>
              </w:numPr>
              <w:spacing w:after="0"/>
              <w:ind w:left="0" w:firstLine="0"/>
              <w:jc w:val="left"/>
            </w:pPr>
          </w:p>
        </w:tc>
        <w:tc>
          <w:tcPr>
            <w:tcW w:w="5599" w:type="dxa"/>
          </w:tcPr>
          <w:p w:rsidR="00AE4C0F" w:rsidRPr="00A10162" w:rsidRDefault="006D2A29" w:rsidP="00075327">
            <w:r>
              <w:t>Опыт участника по успешной поставке товара</w:t>
            </w:r>
            <w:r w:rsidR="00AE4C0F" w:rsidRPr="00A10162">
              <w:t xml:space="preserve"> </w:t>
            </w:r>
            <w:r w:rsidR="007C655A" w:rsidRPr="007C655A">
              <w:t xml:space="preserve">сопоставимого характера </w:t>
            </w:r>
          </w:p>
        </w:tc>
        <w:tc>
          <w:tcPr>
            <w:tcW w:w="3771" w:type="dxa"/>
          </w:tcPr>
          <w:p w:rsidR="00AE4C0F" w:rsidRPr="00A10162" w:rsidRDefault="00AB628C" w:rsidP="00921713">
            <w:pPr>
              <w:jc w:val="center"/>
            </w:pPr>
            <w:r>
              <w:t>15</w:t>
            </w:r>
          </w:p>
        </w:tc>
      </w:tr>
    </w:tbl>
    <w:p w:rsidR="00F81EBA" w:rsidRDefault="00F81EBA" w:rsidP="00861032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760D51" w:rsidRDefault="00760D51" w:rsidP="00861032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AE4C0F" w:rsidRPr="00B81379" w:rsidRDefault="00AE4C0F" w:rsidP="00AE4C0F">
      <w:pPr>
        <w:autoSpaceDE w:val="0"/>
        <w:autoSpaceDN w:val="0"/>
        <w:adjustRightInd w:val="0"/>
        <w:outlineLvl w:val="0"/>
        <w:rPr>
          <w:b/>
          <w:bCs/>
        </w:rPr>
      </w:pPr>
      <w:r w:rsidRPr="00AD1663">
        <w:rPr>
          <w:b/>
          <w:bCs/>
        </w:rPr>
        <w:t xml:space="preserve">3. </w:t>
      </w:r>
      <w:r w:rsidRPr="00B81379">
        <w:rPr>
          <w:b/>
          <w:bCs/>
        </w:rPr>
        <w:t>Оценка заявок по стоимостным критериям оценки</w:t>
      </w:r>
    </w:p>
    <w:p w:rsidR="00650CA2" w:rsidRDefault="00650CA2" w:rsidP="00650CA2">
      <w:pPr>
        <w:pStyle w:val="xmsonormal"/>
        <w:spacing w:before="0" w:beforeAutospacing="0" w:after="0" w:afterAutospacing="0"/>
        <w:jc w:val="both"/>
      </w:pPr>
      <w:r w:rsidRPr="00D64057">
        <w:lastRenderedPageBreak/>
        <w:t>Оценка критерия «Цена договора за единицу товара, работы, услуги» производится</w:t>
      </w:r>
      <w:r w:rsidRPr="003433AE">
        <w:t xml:space="preserve"> путем оценки финансового предложения каждого участника </w:t>
      </w:r>
      <w:r>
        <w:t>конкурентного отбора, приведенного к цене</w:t>
      </w:r>
      <w:r w:rsidRPr="00FF52F3">
        <w:t xml:space="preserve"> тонны условного топлива</w:t>
      </w:r>
      <w:r>
        <w:t>.</w:t>
      </w:r>
    </w:p>
    <w:p w:rsidR="00650CA2" w:rsidRDefault="00650CA2" w:rsidP="00650CA2">
      <w:pPr>
        <w:pStyle w:val="xmsonormal"/>
        <w:spacing w:before="0" w:beforeAutospacing="0" w:after="0" w:afterAutospacing="0"/>
        <w:jc w:val="both"/>
      </w:pPr>
      <w:r w:rsidRPr="00627BC4">
        <w:t xml:space="preserve">В качестве единого базиса сравнения ценовых предложений, обеспечения равной и объективной оценки заявок, </w:t>
      </w:r>
      <w:r>
        <w:t>оценка</w:t>
      </w:r>
      <w:r w:rsidRPr="00627BC4">
        <w:t xml:space="preserve"> предложений по критерию «</w:t>
      </w:r>
      <w:r w:rsidRPr="00FF52F3">
        <w:t>Цена договора за единицу товара, работы, услуги</w:t>
      </w:r>
      <w:r w:rsidRPr="00627BC4">
        <w:t xml:space="preserve">» проводится </w:t>
      </w:r>
      <w:r>
        <w:t>по цене без учета НДС.</w:t>
      </w:r>
    </w:p>
    <w:p w:rsidR="00650CA2" w:rsidRDefault="00650CA2" w:rsidP="00650CA2">
      <w:pPr>
        <w:pStyle w:val="xmsonormal"/>
        <w:spacing w:before="0" w:beforeAutospacing="0" w:after="0" w:afterAutospacing="0"/>
        <w:jc w:val="both"/>
      </w:pPr>
      <w:r w:rsidRPr="003433AE">
        <w:t>Рейтинг, присуждаемый каждой заявке по критерию «</w:t>
      </w:r>
      <w:r w:rsidRPr="00FF52F3">
        <w:t>Цена договора за единицу товара, работы, услуги</w:t>
      </w:r>
      <w:r w:rsidRPr="003433AE">
        <w:t>», определяется:</w:t>
      </w:r>
    </w:p>
    <w:p w:rsidR="00650CA2" w:rsidRDefault="00650CA2" w:rsidP="00650CA2">
      <w:pPr>
        <w:pStyle w:val="xmsonormal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ЦБ</w:t>
      </w:r>
      <w:r w:rsidRPr="00430BFA">
        <w:rPr>
          <w:color w:val="000000"/>
          <w:sz w:val="20"/>
        </w:rPr>
        <w:t xml:space="preserve"> = </w:t>
      </w:r>
      <w:r w:rsidRPr="00BA3696">
        <w:rPr>
          <w:color w:val="000000"/>
        </w:rPr>
        <w:t>K</w:t>
      </w:r>
      <w:r>
        <w:rPr>
          <w:color w:val="000000"/>
        </w:rPr>
        <w:t>3</w:t>
      </w:r>
      <w:r w:rsidRPr="00430BFA">
        <w:rPr>
          <w:color w:val="000000"/>
        </w:rPr>
        <w:t xml:space="preserve"> * (</w:t>
      </w:r>
      <w:r>
        <w:t>Ц</w:t>
      </w:r>
      <w:r w:rsidRPr="00FB377B">
        <w:t>т.у.т.</w:t>
      </w:r>
      <w:r>
        <w:t xml:space="preserve"> </w:t>
      </w:r>
      <w:r>
        <w:rPr>
          <w:color w:val="000000"/>
          <w:lang w:val="en-US"/>
        </w:rPr>
        <w:t>min</w:t>
      </w:r>
      <w:r w:rsidRPr="00430BFA">
        <w:rPr>
          <w:color w:val="000000"/>
        </w:rPr>
        <w:t>/</w:t>
      </w:r>
      <w:r w:rsidRPr="003118CD">
        <w:t xml:space="preserve"> </w:t>
      </w:r>
      <w:r>
        <w:t>Ц</w:t>
      </w:r>
      <w:r w:rsidRPr="00FB377B">
        <w:t>т.у.т.</w:t>
      </w:r>
      <w:r>
        <w:t xml:space="preserve"> </w:t>
      </w:r>
      <w:r>
        <w:rPr>
          <w:color w:val="000000"/>
          <w:lang w:val="en-US"/>
        </w:rPr>
        <w:t>i</w:t>
      </w:r>
      <w:r>
        <w:rPr>
          <w:color w:val="000000"/>
        </w:rPr>
        <w:t>)</w:t>
      </w:r>
    </w:p>
    <w:p w:rsidR="00650CA2" w:rsidRDefault="00650CA2" w:rsidP="00650CA2">
      <w:pPr>
        <w:pStyle w:val="xmsonormal"/>
        <w:spacing w:before="0" w:beforeAutospacing="0" w:after="0" w:afterAutospacing="0"/>
      </w:pPr>
      <w:r w:rsidRPr="003433AE">
        <w:t xml:space="preserve">где:  </w:t>
      </w:r>
    </w:p>
    <w:p w:rsidR="00650CA2" w:rsidRDefault="00650CA2" w:rsidP="00650CA2">
      <w:pPr>
        <w:pStyle w:val="xmsonormal"/>
        <w:spacing w:before="0" w:beforeAutospacing="0" w:after="0" w:afterAutospacing="0"/>
      </w:pPr>
      <w:r>
        <w:t>Ц</w:t>
      </w:r>
      <w:r w:rsidRPr="00FB377B">
        <w:t>т.у.т.</w:t>
      </w:r>
      <w:r>
        <w:t xml:space="preserve"> </w:t>
      </w:r>
      <w:r>
        <w:rPr>
          <w:color w:val="000000"/>
          <w:lang w:val="en-US"/>
        </w:rPr>
        <w:t>i</w:t>
      </w:r>
      <w:r w:rsidRPr="003433AE">
        <w:t xml:space="preserve"> - </w:t>
      </w:r>
      <w:r>
        <w:t>цена одной тонны условного топлива участника</w:t>
      </w:r>
      <w:r w:rsidRPr="003433AE">
        <w:t>, заявка которого оценивается;</w:t>
      </w:r>
    </w:p>
    <w:p w:rsidR="00650CA2" w:rsidRDefault="00650CA2" w:rsidP="00650CA2">
      <w:pPr>
        <w:pStyle w:val="xmsonormal"/>
        <w:spacing w:before="0" w:beforeAutospacing="0" w:after="0" w:afterAutospacing="0"/>
        <w:jc w:val="both"/>
      </w:pPr>
      <w:r>
        <w:t>Ц</w:t>
      </w:r>
      <w:r w:rsidRPr="00FB377B">
        <w:t>т.у.т.</w:t>
      </w:r>
      <w:r>
        <w:t xml:space="preserve"> </w:t>
      </w:r>
      <w:r>
        <w:rPr>
          <w:color w:val="000000"/>
          <w:lang w:val="en-US"/>
        </w:rPr>
        <w:t>min</w:t>
      </w:r>
      <w:r w:rsidRPr="003433AE">
        <w:t xml:space="preserve"> - минимальн</w:t>
      </w:r>
      <w:r>
        <w:t>ая</w:t>
      </w:r>
      <w:r w:rsidRPr="003433AE">
        <w:t xml:space="preserve"> </w:t>
      </w:r>
      <w:r>
        <w:t>цена одной тонны условного топлива</w:t>
      </w:r>
      <w:r w:rsidRPr="003433AE">
        <w:t>.</w:t>
      </w:r>
    </w:p>
    <w:p w:rsidR="00650CA2" w:rsidRDefault="00650CA2" w:rsidP="00650CA2">
      <w:pPr>
        <w:pStyle w:val="xmsonormal"/>
        <w:spacing w:before="0" w:beforeAutospacing="0" w:after="0" w:afterAutospacing="0"/>
        <w:jc w:val="both"/>
        <w:rPr>
          <w:color w:val="000000"/>
        </w:rPr>
      </w:pPr>
      <w:r w:rsidRPr="00BA3696">
        <w:rPr>
          <w:color w:val="000000"/>
        </w:rPr>
        <w:t>K</w:t>
      </w:r>
      <w:r>
        <w:rPr>
          <w:color w:val="000000"/>
        </w:rPr>
        <w:t>з  - коэффициент значимости</w:t>
      </w:r>
      <w:r w:rsidRPr="005B3A5E">
        <w:rPr>
          <w:rFonts w:eastAsia="Calibri"/>
        </w:rPr>
        <w:t xml:space="preserve"> </w:t>
      </w:r>
      <w:r w:rsidRPr="00BA3696">
        <w:rPr>
          <w:rFonts w:eastAsia="Calibri"/>
        </w:rPr>
        <w:t>критерия</w:t>
      </w:r>
      <w:r>
        <w:rPr>
          <w:color w:val="000000"/>
        </w:rPr>
        <w:t>, баллы.</w:t>
      </w:r>
    </w:p>
    <w:p w:rsidR="00650CA2" w:rsidRDefault="00650CA2" w:rsidP="00650CA2">
      <w:pPr>
        <w:pStyle w:val="xmsonormal"/>
        <w:spacing w:before="0" w:beforeAutospacing="0" w:after="0" w:afterAutospacing="0"/>
        <w:jc w:val="both"/>
      </w:pPr>
    </w:p>
    <w:p w:rsidR="00650CA2" w:rsidRDefault="00650CA2" w:rsidP="00650CA2">
      <w:pPr>
        <w:pStyle w:val="xmsonormal"/>
        <w:spacing w:before="0" w:beforeAutospacing="0" w:after="0" w:afterAutospacing="0"/>
        <w:jc w:val="both"/>
      </w:pPr>
      <w:r>
        <w:t xml:space="preserve">Цена </w:t>
      </w:r>
      <w:r w:rsidRPr="00FF52F3">
        <w:t>тонны условного топлива</w:t>
      </w:r>
      <w:r>
        <w:t>:</w:t>
      </w:r>
    </w:p>
    <w:p w:rsidR="00650CA2" w:rsidRDefault="00650CA2" w:rsidP="00650CA2">
      <w:pPr>
        <w:pStyle w:val="xmsonormal"/>
        <w:spacing w:before="0" w:beforeAutospacing="0" w:after="0" w:afterAutospacing="0"/>
        <w:jc w:val="both"/>
      </w:pPr>
      <w:r>
        <w:t>Ц</w:t>
      </w:r>
      <w:r w:rsidRPr="00FB377B">
        <w:t>т.у.т.</w:t>
      </w:r>
      <w:r>
        <w:t>= (Ц</w:t>
      </w:r>
      <w:r w:rsidRPr="00FB377B">
        <w:t>т.н.т</w:t>
      </w:r>
      <w:r>
        <w:t>/</w:t>
      </w:r>
      <w:r w:rsidRPr="00FB377B">
        <w:t>Qпасп</w:t>
      </w:r>
      <w:r>
        <w:t xml:space="preserve">) * </w:t>
      </w:r>
      <w:r w:rsidRPr="00FB377B">
        <w:t xml:space="preserve">Qт.у.т </w:t>
      </w:r>
    </w:p>
    <w:p w:rsidR="00650CA2" w:rsidRDefault="00650CA2" w:rsidP="00650CA2">
      <w:pPr>
        <w:pStyle w:val="xmsonormal"/>
        <w:spacing w:before="0" w:beforeAutospacing="0" w:after="0" w:afterAutospacing="0"/>
        <w:jc w:val="both"/>
      </w:pPr>
      <w:r>
        <w:t>где:</w:t>
      </w:r>
    </w:p>
    <w:p w:rsidR="00650CA2" w:rsidRDefault="00650CA2" w:rsidP="00650CA2">
      <w:pPr>
        <w:pStyle w:val="xmsonormal"/>
        <w:spacing w:before="0" w:beforeAutospacing="0" w:after="0" w:afterAutospacing="0"/>
        <w:jc w:val="both"/>
      </w:pPr>
      <w:r>
        <w:t>Ц</w:t>
      </w:r>
      <w:r w:rsidRPr="00FB377B">
        <w:t xml:space="preserve">т.у.т </w:t>
      </w:r>
      <w:r w:rsidRPr="00ED3E48">
        <w:t xml:space="preserve">– </w:t>
      </w:r>
      <w:r>
        <w:t>цена одной тонны условного топлива;</w:t>
      </w:r>
    </w:p>
    <w:p w:rsidR="00650CA2" w:rsidRDefault="00650CA2" w:rsidP="00650CA2">
      <w:pPr>
        <w:pStyle w:val="xmsonormal"/>
        <w:spacing w:before="0" w:beforeAutospacing="0" w:after="0" w:afterAutospacing="0"/>
        <w:jc w:val="both"/>
      </w:pPr>
      <w:r>
        <w:t>Ц</w:t>
      </w:r>
      <w:r w:rsidRPr="00FB377B">
        <w:t xml:space="preserve">т.н.т </w:t>
      </w:r>
      <w:r>
        <w:t>– цена одной тонны натурального топлива, предложенная Участником закупки в заявке на участие в закупочной процедуре;</w:t>
      </w:r>
    </w:p>
    <w:p w:rsidR="00650CA2" w:rsidRPr="00ED3E48" w:rsidRDefault="00650CA2" w:rsidP="00650CA2">
      <w:pPr>
        <w:pStyle w:val="xmsonormal"/>
        <w:spacing w:before="0" w:beforeAutospacing="0" w:after="0" w:afterAutospacing="0"/>
        <w:jc w:val="both"/>
      </w:pPr>
      <w:r w:rsidRPr="00FB377B">
        <w:t>Qпасп</w:t>
      </w:r>
      <w:r>
        <w:t xml:space="preserve"> – низшая теплота сгорания (ккал/кг), указанная в паспорте или удостоверении качества, приложенном Участником закупки в составе заявки (в случае если Участник закупки в составе заявки на участие в закупочной процедуре приложил несколько паспортов</w:t>
      </w:r>
      <w:r w:rsidRPr="00FB377B">
        <w:t xml:space="preserve"> </w:t>
      </w:r>
      <w:r>
        <w:t>или удостоверений качества, то для расчета принимается наименьшее значение данного показателя);</w:t>
      </w:r>
    </w:p>
    <w:p w:rsidR="00650CA2" w:rsidRDefault="00650CA2" w:rsidP="00650CA2">
      <w:pPr>
        <w:autoSpaceDE w:val="0"/>
        <w:autoSpaceDN w:val="0"/>
        <w:adjustRightInd w:val="0"/>
        <w:rPr>
          <w:color w:val="000000"/>
        </w:rPr>
      </w:pPr>
      <w:r w:rsidRPr="00FB377B">
        <w:t>Qт.у.т.</w:t>
      </w:r>
      <w:r>
        <w:t xml:space="preserve"> – теплота сгорания одной тонны условного топлива 7000 ккал/кг.</w:t>
      </w:r>
    </w:p>
    <w:p w:rsidR="00D7644E" w:rsidRDefault="00D7644E" w:rsidP="00D7644E">
      <w:pPr>
        <w:pStyle w:val="a3"/>
        <w:autoSpaceDE w:val="0"/>
        <w:autoSpaceDN w:val="0"/>
        <w:adjustRightInd w:val="0"/>
        <w:ind w:left="360"/>
        <w:contextualSpacing w:val="0"/>
        <w:jc w:val="both"/>
        <w:outlineLvl w:val="0"/>
        <w:rPr>
          <w:b/>
          <w:bCs/>
          <w:sz w:val="24"/>
          <w:szCs w:val="24"/>
        </w:rPr>
      </w:pPr>
    </w:p>
    <w:p w:rsidR="00AE4C0F" w:rsidRDefault="00AE4C0F" w:rsidP="00AE4C0F">
      <w:pPr>
        <w:pStyle w:val="a3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Оценка заявок по не</w:t>
      </w:r>
      <w:r w:rsidRPr="00C661DC">
        <w:rPr>
          <w:b/>
          <w:bCs/>
          <w:sz w:val="24"/>
          <w:szCs w:val="24"/>
        </w:rPr>
        <w:t>стоимостным критериям оценки</w:t>
      </w:r>
    </w:p>
    <w:p w:rsidR="00AE4C0F" w:rsidRPr="00C661DC" w:rsidRDefault="00AE4C0F" w:rsidP="00AE4C0F">
      <w:pPr>
        <w:pStyle w:val="a3"/>
        <w:autoSpaceDE w:val="0"/>
        <w:autoSpaceDN w:val="0"/>
        <w:adjustRightInd w:val="0"/>
        <w:ind w:left="360"/>
        <w:contextualSpacing w:val="0"/>
        <w:jc w:val="both"/>
        <w:outlineLvl w:val="0"/>
        <w:rPr>
          <w:b/>
          <w:bCs/>
          <w:sz w:val="24"/>
          <w:szCs w:val="24"/>
        </w:rPr>
      </w:pPr>
    </w:p>
    <w:p w:rsidR="00023F5A" w:rsidRPr="00E103EF" w:rsidRDefault="00023F5A" w:rsidP="006A3F4C">
      <w:pPr>
        <w:spacing w:after="0"/>
      </w:pPr>
      <w:bookmarkStart w:id="0" w:name="Par38"/>
      <w:bookmarkStart w:id="1" w:name="Par89"/>
      <w:bookmarkEnd w:id="0"/>
      <w:bookmarkEnd w:id="1"/>
    </w:p>
    <w:p w:rsidR="00120ABA" w:rsidRDefault="00120ABA" w:rsidP="003A0524">
      <w:pPr>
        <w:pStyle w:val="a3"/>
        <w:tabs>
          <w:tab w:val="left" w:pos="426"/>
        </w:tabs>
        <w:ind w:left="0"/>
        <w:jc w:val="both"/>
        <w:rPr>
          <w:b/>
          <w:color w:val="000000"/>
          <w:sz w:val="24"/>
          <w:szCs w:val="24"/>
        </w:rPr>
      </w:pPr>
    </w:p>
    <w:p w:rsidR="00AE4C0F" w:rsidRDefault="00AE4C0F" w:rsidP="007223CA">
      <w:pPr>
        <w:pStyle w:val="a3"/>
        <w:numPr>
          <w:ilvl w:val="1"/>
          <w:numId w:val="4"/>
        </w:numPr>
        <w:tabs>
          <w:tab w:val="left" w:pos="426"/>
        </w:tabs>
        <w:ind w:left="0" w:firstLine="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Оценка заявок на участие в закупке по критерию «</w:t>
      </w:r>
      <w:r w:rsidR="007C655A" w:rsidRPr="007C655A">
        <w:rPr>
          <w:b/>
          <w:sz w:val="24"/>
          <w:szCs w:val="24"/>
        </w:rPr>
        <w:t>Опыт участника по успешной поставке товара сопоставимого характера</w:t>
      </w:r>
      <w:r>
        <w:rPr>
          <w:b/>
          <w:color w:val="000000"/>
          <w:sz w:val="24"/>
          <w:szCs w:val="24"/>
        </w:rPr>
        <w:t>»</w:t>
      </w:r>
      <w:r w:rsidR="00AE5A7E">
        <w:rPr>
          <w:b/>
          <w:color w:val="000000"/>
          <w:sz w:val="24"/>
          <w:szCs w:val="24"/>
        </w:rPr>
        <w:t>.</w:t>
      </w:r>
    </w:p>
    <w:p w:rsidR="00D64057" w:rsidRDefault="00AE4C0F" w:rsidP="0005529A">
      <w:pPr>
        <w:spacing w:after="0"/>
        <w:rPr>
          <w:color w:val="000000"/>
        </w:rPr>
      </w:pPr>
      <w:r>
        <w:rPr>
          <w:color w:val="000000"/>
        </w:rPr>
        <w:t xml:space="preserve">Предметом оценки по показателю </w:t>
      </w:r>
      <w:r w:rsidR="00B05648">
        <w:rPr>
          <w:color w:val="000000"/>
        </w:rPr>
        <w:t>«</w:t>
      </w:r>
      <w:r w:rsidR="00075327" w:rsidRPr="00075327">
        <w:rPr>
          <w:color w:val="000000"/>
        </w:rPr>
        <w:t>Опыт участника по успешной поставке товара сопоставимого характера</w:t>
      </w:r>
      <w:r w:rsidR="00B05648">
        <w:rPr>
          <w:color w:val="000000"/>
        </w:rPr>
        <w:t>»</w:t>
      </w:r>
      <w:r>
        <w:rPr>
          <w:color w:val="000000"/>
        </w:rPr>
        <w:t xml:space="preserve"> явля</w:t>
      </w:r>
      <w:r w:rsidR="00B05648">
        <w:rPr>
          <w:color w:val="000000"/>
        </w:rPr>
        <w:t>е</w:t>
      </w:r>
      <w:r>
        <w:rPr>
          <w:color w:val="000000"/>
        </w:rPr>
        <w:t>тся</w:t>
      </w:r>
      <w:r w:rsidR="00986C37">
        <w:rPr>
          <w:color w:val="000000"/>
        </w:rPr>
        <w:t xml:space="preserve"> успешно исполненные контракты /договоры </w:t>
      </w:r>
      <w:r>
        <w:rPr>
          <w:color w:val="000000"/>
        </w:rPr>
        <w:t>с учетом правопреемства до даты под</w:t>
      </w:r>
      <w:r w:rsidR="00237E7B">
        <w:rPr>
          <w:color w:val="000000"/>
        </w:rPr>
        <w:t xml:space="preserve">ачи заявки на участие в закупке, </w:t>
      </w:r>
      <w:r>
        <w:rPr>
          <w:color w:val="000000"/>
        </w:rPr>
        <w:t xml:space="preserve">в которых содержится опыт </w:t>
      </w:r>
      <w:r w:rsidR="00F322F7" w:rsidRPr="00F322F7">
        <w:rPr>
          <w:color w:val="000000"/>
        </w:rPr>
        <w:t xml:space="preserve">по успешной поставке товара, </w:t>
      </w:r>
      <w:r w:rsidR="007C655A" w:rsidRPr="007C655A">
        <w:rPr>
          <w:color w:val="000000"/>
        </w:rPr>
        <w:t xml:space="preserve">сопоставимого с характером предмета закупки </w:t>
      </w:r>
      <w:r w:rsidR="00D64057">
        <w:rPr>
          <w:color w:val="000000"/>
        </w:rPr>
        <w:t>–</w:t>
      </w:r>
      <w:r w:rsidR="00D64057" w:rsidRPr="00D64057">
        <w:t xml:space="preserve"> </w:t>
      </w:r>
      <w:r w:rsidR="0012153B" w:rsidRPr="0012153B">
        <w:t>Поставка угля каменного россыпью марка «ДПК»</w:t>
      </w:r>
    </w:p>
    <w:p w:rsidR="00AE4C0F" w:rsidRDefault="00AE4C0F" w:rsidP="0005529A">
      <w:pPr>
        <w:spacing w:after="0"/>
        <w:rPr>
          <w:b/>
          <w:color w:val="000000"/>
        </w:rPr>
      </w:pPr>
      <w:r>
        <w:rPr>
          <w:b/>
          <w:color w:val="000000"/>
        </w:rPr>
        <w:t>В качестве документов, подтверждающих опыт участника, участник предоставляет:</w:t>
      </w:r>
    </w:p>
    <w:p w:rsidR="00754619" w:rsidRPr="00754619" w:rsidRDefault="00AE4C0F" w:rsidP="00754619">
      <w:pPr>
        <w:spacing w:after="0"/>
        <w:rPr>
          <w:color w:val="000000"/>
        </w:rPr>
      </w:pPr>
      <w:r>
        <w:rPr>
          <w:color w:val="000000"/>
        </w:rPr>
        <w:t xml:space="preserve">- информацию </w:t>
      </w:r>
      <w:r w:rsidRPr="00C85C2A">
        <w:rPr>
          <w:color w:val="000000"/>
        </w:rPr>
        <w:t>по Форме</w:t>
      </w:r>
      <w:r w:rsidR="00D64057">
        <w:rPr>
          <w:color w:val="000000"/>
        </w:rPr>
        <w:t xml:space="preserve"> 3</w:t>
      </w:r>
      <w:r w:rsidRPr="00C85C2A">
        <w:rPr>
          <w:color w:val="000000"/>
        </w:rPr>
        <w:t>.</w:t>
      </w:r>
      <w:r>
        <w:rPr>
          <w:color w:val="000000"/>
        </w:rPr>
        <w:t xml:space="preserve">  Раздела 3 документации о закупке;</w:t>
      </w:r>
      <w:r w:rsidR="00D64057">
        <w:rPr>
          <w:color w:val="000000"/>
        </w:rPr>
        <w:t xml:space="preserve"> </w:t>
      </w:r>
      <w:r w:rsidR="00754619" w:rsidRPr="00754619">
        <w:rPr>
          <w:color w:val="000000"/>
        </w:rPr>
        <w:t>К ней обязательные подтверждающие документы:</w:t>
      </w:r>
    </w:p>
    <w:p w:rsidR="00754619" w:rsidRPr="00754619" w:rsidRDefault="00754619" w:rsidP="00754619">
      <w:pPr>
        <w:spacing w:after="0"/>
        <w:rPr>
          <w:color w:val="000000"/>
        </w:rPr>
      </w:pPr>
      <w:r w:rsidRPr="00754619">
        <w:rPr>
          <w:color w:val="000000"/>
        </w:rPr>
        <w:t>- копии исполненных контрактов/договоров за  последние 3 года до даты окончания срока подачи заявок.</w:t>
      </w:r>
    </w:p>
    <w:p w:rsidR="00754619" w:rsidRPr="00754619" w:rsidRDefault="00754619" w:rsidP="00754619">
      <w:pPr>
        <w:spacing w:after="0"/>
        <w:rPr>
          <w:color w:val="000000"/>
        </w:rPr>
      </w:pPr>
      <w:r w:rsidRPr="00754619">
        <w:rPr>
          <w:color w:val="000000"/>
        </w:rPr>
        <w:t>- копии документов по каждому договору: актов выполненных работ или актов оказания услуг или ТОРГ-12, или УПД, или актов сверки взаимных расчетов, подписанных с обеих сторон договора.</w:t>
      </w:r>
    </w:p>
    <w:p w:rsidR="00AE4C0F" w:rsidRDefault="00754619" w:rsidP="00754619">
      <w:pPr>
        <w:spacing w:after="0"/>
        <w:rPr>
          <w:color w:val="000000"/>
        </w:rPr>
      </w:pPr>
      <w:r w:rsidRPr="00754619">
        <w:rPr>
          <w:color w:val="000000"/>
        </w:rPr>
        <w:t xml:space="preserve">Оценке не подлежат контракты/договоры, без подтверждающих документов. </w:t>
      </w:r>
      <w:r w:rsidR="00AE4C0F">
        <w:rPr>
          <w:color w:val="000000"/>
        </w:rPr>
        <w:t xml:space="preserve"> </w:t>
      </w:r>
    </w:p>
    <w:p w:rsidR="00AE4C0F" w:rsidRDefault="00754619" w:rsidP="0005529A">
      <w:pPr>
        <w:spacing w:after="0"/>
        <w:rPr>
          <w:color w:val="000000"/>
        </w:rPr>
      </w:pPr>
      <w:r>
        <w:rPr>
          <w:color w:val="000000"/>
        </w:rPr>
        <w:t xml:space="preserve"> </w:t>
      </w:r>
      <w:r w:rsidR="00AE4C0F">
        <w:rPr>
          <w:color w:val="000000"/>
        </w:rPr>
        <w:t>Оценке не подлежат контракты</w:t>
      </w:r>
      <w:r w:rsidR="00986C37">
        <w:rPr>
          <w:color w:val="000000"/>
        </w:rPr>
        <w:t>/</w:t>
      </w:r>
      <w:r w:rsidR="00AE4C0F">
        <w:rPr>
          <w:color w:val="000000"/>
        </w:rPr>
        <w:t xml:space="preserve">договоры, </w:t>
      </w:r>
      <w:r w:rsidR="00F322F7">
        <w:rPr>
          <w:color w:val="000000"/>
        </w:rPr>
        <w:t>поставки</w:t>
      </w:r>
      <w:r w:rsidR="00AE4C0F">
        <w:rPr>
          <w:color w:val="000000"/>
        </w:rPr>
        <w:t xml:space="preserve"> по которым продолжаются (является незавершенной). </w:t>
      </w:r>
    </w:p>
    <w:p w:rsidR="00AE4C0F" w:rsidRDefault="00AE4C0F" w:rsidP="0005529A">
      <w:pPr>
        <w:spacing w:after="0"/>
        <w:rPr>
          <w:color w:val="000000"/>
        </w:rPr>
      </w:pPr>
      <w:r>
        <w:rPr>
          <w:color w:val="000000"/>
        </w:rPr>
        <w:t xml:space="preserve">Заказчик вправе проверить достоверность предоставленных сведений, в том числе запросить у соответствующих организаций информацию по </w:t>
      </w:r>
      <w:r w:rsidR="00E152E7">
        <w:rPr>
          <w:color w:val="000000"/>
        </w:rPr>
        <w:t xml:space="preserve">успешному </w:t>
      </w:r>
      <w:r>
        <w:rPr>
          <w:color w:val="000000"/>
        </w:rPr>
        <w:t>исполнению учас</w:t>
      </w:r>
      <w:r w:rsidR="00986C37">
        <w:rPr>
          <w:color w:val="000000"/>
        </w:rPr>
        <w:t>тником контракт</w:t>
      </w:r>
      <w:r>
        <w:rPr>
          <w:color w:val="000000"/>
        </w:rPr>
        <w:t>ов</w:t>
      </w:r>
      <w:r w:rsidR="00986C37">
        <w:rPr>
          <w:color w:val="000000"/>
        </w:rPr>
        <w:t>/договоров</w:t>
      </w:r>
      <w:r>
        <w:rPr>
          <w:color w:val="000000"/>
        </w:rPr>
        <w:t xml:space="preserve"> без применения к такому участнику неустоек (штрафов, пеней). </w:t>
      </w:r>
      <w:r w:rsidR="00E152E7">
        <w:rPr>
          <w:color w:val="000000"/>
        </w:rPr>
        <w:t xml:space="preserve">В случае выявления </w:t>
      </w:r>
      <w:r>
        <w:rPr>
          <w:color w:val="000000"/>
        </w:rPr>
        <w:t>несоответстви</w:t>
      </w:r>
      <w:r w:rsidR="00E152E7">
        <w:rPr>
          <w:color w:val="000000"/>
        </w:rPr>
        <w:t>я</w:t>
      </w:r>
      <w:r>
        <w:rPr>
          <w:color w:val="000000"/>
        </w:rPr>
        <w:t xml:space="preserve"> данных, полученных заказчиком </w:t>
      </w:r>
      <w:r w:rsidR="00E152E7">
        <w:rPr>
          <w:color w:val="000000"/>
        </w:rPr>
        <w:t xml:space="preserve">от соответствующих организаций, </w:t>
      </w:r>
      <w:r>
        <w:rPr>
          <w:color w:val="000000"/>
        </w:rPr>
        <w:t>с данными</w:t>
      </w:r>
      <w:r w:rsidR="00E152E7">
        <w:rPr>
          <w:color w:val="000000"/>
        </w:rPr>
        <w:t>,</w:t>
      </w:r>
      <w:r>
        <w:rPr>
          <w:color w:val="000000"/>
        </w:rPr>
        <w:t xml:space="preserve"> имеющимися в составе заявки, опыт по таким контрактам</w:t>
      </w:r>
      <w:r w:rsidR="00986C37">
        <w:rPr>
          <w:color w:val="000000"/>
        </w:rPr>
        <w:t>/</w:t>
      </w:r>
      <w:r>
        <w:rPr>
          <w:color w:val="000000"/>
        </w:rPr>
        <w:t>договорам не принимается к оценке.</w:t>
      </w:r>
    </w:p>
    <w:p w:rsidR="00AE4C0F" w:rsidRDefault="00AE4C0F" w:rsidP="0005529A">
      <w:pPr>
        <w:spacing w:after="0"/>
        <w:rPr>
          <w:color w:val="000000"/>
        </w:rPr>
      </w:pPr>
    </w:p>
    <w:p w:rsidR="00332183" w:rsidRPr="00051982" w:rsidRDefault="00332183" w:rsidP="00332183">
      <w:pPr>
        <w:rPr>
          <w:color w:val="000000"/>
        </w:rPr>
      </w:pPr>
      <w:r w:rsidRPr="00051982">
        <w:rPr>
          <w:color w:val="000000"/>
        </w:rPr>
        <w:t>Оценке подлежит общая сумма цен исполненных контрактов/договоров, из предоставленных участниками.</w:t>
      </w:r>
    </w:p>
    <w:p w:rsidR="00332183" w:rsidRPr="00051982" w:rsidRDefault="00332183" w:rsidP="00332183">
      <w:pPr>
        <w:rPr>
          <w:color w:val="000000"/>
        </w:rPr>
      </w:pPr>
      <w:r w:rsidRPr="00051982">
        <w:rPr>
          <w:color w:val="000000"/>
        </w:rPr>
        <w:lastRenderedPageBreak/>
        <w:t>Рейтинг, присужденный i–й заявке по показателю «Опыт участника по успешной поставке товара сопоставимого характера» (ЦБ</w:t>
      </w:r>
      <w:r>
        <w:rPr>
          <w:color w:val="000000"/>
        </w:rPr>
        <w:t>о</w:t>
      </w:r>
      <w:r w:rsidRPr="00051982">
        <w:rPr>
          <w:color w:val="000000"/>
        </w:rPr>
        <w:t>) определяется по формуле:</w:t>
      </w:r>
    </w:p>
    <w:p w:rsidR="00332183" w:rsidRPr="00051982" w:rsidRDefault="00332183" w:rsidP="00332183">
      <w:pPr>
        <w:rPr>
          <w:color w:val="000000"/>
        </w:rPr>
      </w:pPr>
      <w:r w:rsidRPr="00051982">
        <w:rPr>
          <w:color w:val="000000"/>
        </w:rPr>
        <w:t>ЦБ</w:t>
      </w:r>
      <w:r>
        <w:rPr>
          <w:color w:val="000000"/>
        </w:rPr>
        <w:t>о</w:t>
      </w:r>
      <w:r w:rsidRPr="00051982">
        <w:rPr>
          <w:color w:val="000000"/>
        </w:rPr>
        <w:t xml:space="preserve"> = Kз * (Кi/Кmax), </w:t>
      </w:r>
    </w:p>
    <w:p w:rsidR="00332183" w:rsidRPr="00051982" w:rsidRDefault="00332183" w:rsidP="00332183">
      <w:pPr>
        <w:rPr>
          <w:color w:val="000000"/>
        </w:rPr>
      </w:pPr>
      <w:r w:rsidRPr="00051982">
        <w:rPr>
          <w:color w:val="000000"/>
        </w:rPr>
        <w:t>где:</w:t>
      </w:r>
    </w:p>
    <w:p w:rsidR="00332183" w:rsidRPr="00051982" w:rsidRDefault="00332183" w:rsidP="00332183">
      <w:pPr>
        <w:rPr>
          <w:color w:val="000000"/>
        </w:rPr>
      </w:pPr>
      <w:r w:rsidRPr="00051982">
        <w:rPr>
          <w:color w:val="000000"/>
        </w:rPr>
        <w:t>Kз  - коэффициент значимости критерия, баллы;</w:t>
      </w:r>
    </w:p>
    <w:p w:rsidR="00332183" w:rsidRPr="00051982" w:rsidRDefault="00332183" w:rsidP="00332183">
      <w:pPr>
        <w:rPr>
          <w:color w:val="000000"/>
        </w:rPr>
      </w:pPr>
      <w:r w:rsidRPr="00051982">
        <w:rPr>
          <w:color w:val="000000"/>
        </w:rPr>
        <w:t xml:space="preserve">Кi – сумма цен </w:t>
      </w:r>
      <w:r w:rsidRPr="002D6085">
        <w:rPr>
          <w:color w:val="000000"/>
        </w:rPr>
        <w:t xml:space="preserve">исполненных </w:t>
      </w:r>
      <w:r w:rsidRPr="00051982">
        <w:rPr>
          <w:color w:val="000000"/>
        </w:rPr>
        <w:t xml:space="preserve">контрактов/договоров из предоставленных участником, заявка которого оценивается, </w:t>
      </w:r>
      <w:r>
        <w:rPr>
          <w:color w:val="000000"/>
        </w:rPr>
        <w:t xml:space="preserve">рублей </w:t>
      </w:r>
      <w:r w:rsidRPr="00051982">
        <w:rPr>
          <w:color w:val="000000"/>
        </w:rPr>
        <w:t>без НДС;</w:t>
      </w:r>
    </w:p>
    <w:p w:rsidR="00332183" w:rsidRPr="00051982" w:rsidRDefault="00332183" w:rsidP="00332183">
      <w:pPr>
        <w:rPr>
          <w:color w:val="000000"/>
        </w:rPr>
      </w:pPr>
      <w:r w:rsidRPr="00051982">
        <w:rPr>
          <w:color w:val="000000"/>
        </w:rPr>
        <w:t xml:space="preserve">Кmax – </w:t>
      </w:r>
      <w:r w:rsidRPr="00D74FEF">
        <w:rPr>
          <w:color w:val="000000"/>
        </w:rPr>
        <w:t>максимальн</w:t>
      </w:r>
      <w:r>
        <w:rPr>
          <w:color w:val="000000"/>
        </w:rPr>
        <w:t>ая общая сумма цен</w:t>
      </w:r>
      <w:r w:rsidRPr="002D6085">
        <w:t xml:space="preserve"> </w:t>
      </w:r>
      <w:bookmarkStart w:id="2" w:name="_Hlk140652364"/>
      <w:r w:rsidRPr="002D6085">
        <w:rPr>
          <w:color w:val="000000"/>
        </w:rPr>
        <w:t>исполненных</w:t>
      </w:r>
      <w:bookmarkEnd w:id="2"/>
      <w:r w:rsidRPr="002D6085">
        <w:rPr>
          <w:color w:val="000000"/>
        </w:rPr>
        <w:t xml:space="preserve"> контрактов/договоров, из предоставленных участниками</w:t>
      </w:r>
      <w:r>
        <w:rPr>
          <w:color w:val="000000"/>
        </w:rPr>
        <w:t xml:space="preserve"> закупки</w:t>
      </w:r>
      <w:r w:rsidRPr="00D74FEF">
        <w:rPr>
          <w:color w:val="000000"/>
        </w:rPr>
        <w:t>, руб</w:t>
      </w:r>
      <w:r>
        <w:rPr>
          <w:color w:val="000000"/>
        </w:rPr>
        <w:t>лей</w:t>
      </w:r>
      <w:r w:rsidRPr="00051982">
        <w:rPr>
          <w:color w:val="000000"/>
        </w:rPr>
        <w:t xml:space="preserve"> </w:t>
      </w:r>
      <w:r>
        <w:rPr>
          <w:color w:val="000000"/>
        </w:rPr>
        <w:t>без НДС</w:t>
      </w:r>
      <w:r w:rsidRPr="00051982">
        <w:rPr>
          <w:color w:val="000000"/>
        </w:rPr>
        <w:t>.</w:t>
      </w:r>
    </w:p>
    <w:p w:rsidR="00332183" w:rsidRPr="00051982" w:rsidRDefault="00332183" w:rsidP="00332183">
      <w:pPr>
        <w:rPr>
          <w:color w:val="000000"/>
        </w:rPr>
      </w:pPr>
    </w:p>
    <w:p w:rsidR="00332183" w:rsidRPr="00051982" w:rsidRDefault="00332183" w:rsidP="00332183">
      <w:pPr>
        <w:rPr>
          <w:color w:val="000000"/>
        </w:rPr>
      </w:pPr>
      <w:r w:rsidRPr="00051982">
        <w:rPr>
          <w:color w:val="000000"/>
        </w:rPr>
        <w:t>Отсутствие информации и документов, указанных в настоящем пункте, в полном объеме, оценивается в 0 баллов по этому показателю.</w:t>
      </w:r>
    </w:p>
    <w:p w:rsidR="00332183" w:rsidRPr="00051982" w:rsidRDefault="00332183" w:rsidP="00332183">
      <w:pPr>
        <w:rPr>
          <w:color w:val="000000"/>
        </w:rPr>
      </w:pPr>
      <w:r w:rsidRPr="00051982">
        <w:rPr>
          <w:color w:val="000000"/>
        </w:rPr>
        <w:t>Рейтинг, присужденный i–й заявке по показателю «Опыт участника по успешной поставке товара сопоставимого характера» (ЦБ</w:t>
      </w:r>
      <w:r>
        <w:rPr>
          <w:color w:val="000000"/>
        </w:rPr>
        <w:t>о</w:t>
      </w:r>
      <w:r w:rsidRPr="00051982">
        <w:rPr>
          <w:color w:val="000000"/>
        </w:rPr>
        <w:t>):</w:t>
      </w:r>
    </w:p>
    <w:p w:rsidR="00332183" w:rsidRDefault="00332183" w:rsidP="00332183">
      <w:pPr>
        <w:rPr>
          <w:color w:val="000000"/>
          <w:highlight w:val="yellow"/>
        </w:rPr>
      </w:pPr>
      <w:r w:rsidRPr="00051982">
        <w:rPr>
          <w:color w:val="000000"/>
        </w:rPr>
        <w:t>ЦБ</w:t>
      </w:r>
      <w:r>
        <w:rPr>
          <w:color w:val="000000"/>
        </w:rPr>
        <w:t>о</w:t>
      </w:r>
      <w:r w:rsidRPr="00051982">
        <w:rPr>
          <w:color w:val="000000"/>
        </w:rPr>
        <w:t>= 0.</w:t>
      </w:r>
    </w:p>
    <w:p w:rsidR="00332183" w:rsidRDefault="00332183" w:rsidP="00AE4C0F">
      <w:pPr>
        <w:rPr>
          <w:color w:val="000000"/>
          <w:highlight w:val="yellow"/>
        </w:rPr>
      </w:pPr>
    </w:p>
    <w:p w:rsidR="00AE4C0F" w:rsidRPr="00752AEC" w:rsidRDefault="00AE4C0F" w:rsidP="00752AEC">
      <w:pPr>
        <w:pStyle w:val="a3"/>
        <w:numPr>
          <w:ilvl w:val="1"/>
          <w:numId w:val="3"/>
        </w:numPr>
        <w:ind w:left="0" w:firstLine="0"/>
        <w:contextualSpacing w:val="0"/>
        <w:jc w:val="both"/>
        <w:rPr>
          <w:b/>
          <w:sz w:val="24"/>
          <w:szCs w:val="24"/>
        </w:rPr>
      </w:pPr>
      <w:r w:rsidRPr="00752AEC">
        <w:rPr>
          <w:b/>
          <w:sz w:val="24"/>
          <w:szCs w:val="24"/>
        </w:rPr>
        <w:t xml:space="preserve">Итоговый рейтинг </w:t>
      </w:r>
      <w:r w:rsidRPr="00752AEC">
        <w:rPr>
          <w:b/>
          <w:color w:val="000000"/>
          <w:sz w:val="24"/>
          <w:szCs w:val="24"/>
        </w:rPr>
        <w:t xml:space="preserve">i–й заявки </w:t>
      </w:r>
      <w:r w:rsidRPr="00752AEC">
        <w:rPr>
          <w:b/>
          <w:sz w:val="24"/>
          <w:szCs w:val="24"/>
        </w:rPr>
        <w:t>определяется по формуле:</w:t>
      </w:r>
    </w:p>
    <w:p w:rsidR="00AE4C0F" w:rsidRPr="00E814EB" w:rsidRDefault="00AE4C0F" w:rsidP="00AE4C0F">
      <w:pPr>
        <w:shd w:val="clear" w:color="auto" w:fill="FFFFFF"/>
        <w:rPr>
          <w:b/>
          <w:color w:val="000000"/>
        </w:rPr>
      </w:pPr>
      <w:r w:rsidRPr="00752AEC">
        <w:rPr>
          <w:b/>
          <w:color w:val="000000"/>
        </w:rPr>
        <w:t>ЦБ</w:t>
      </w:r>
      <w:r w:rsidRPr="00752AEC">
        <w:rPr>
          <w:b/>
          <w:color w:val="000000"/>
          <w:lang w:val="en-US"/>
        </w:rPr>
        <w:t>i</w:t>
      </w:r>
      <w:r w:rsidRPr="00752AEC">
        <w:rPr>
          <w:b/>
          <w:color w:val="000000"/>
        </w:rPr>
        <w:t xml:space="preserve"> = ЦБ +  ЦБ</w:t>
      </w:r>
      <w:r w:rsidR="00332183">
        <w:rPr>
          <w:b/>
          <w:color w:val="000000"/>
        </w:rPr>
        <w:t>о</w:t>
      </w:r>
      <w:r w:rsidR="00CB5970" w:rsidRPr="00752AEC">
        <w:rPr>
          <w:b/>
          <w:color w:val="000000"/>
        </w:rPr>
        <w:t xml:space="preserve"> </w:t>
      </w:r>
    </w:p>
    <w:p w:rsidR="00AE4C0F" w:rsidRPr="00BB08A2" w:rsidRDefault="00AE4C0F" w:rsidP="00AE4C0F">
      <w:pPr>
        <w:rPr>
          <w:rFonts w:eastAsia="Calibri"/>
          <w:strike/>
          <w:color w:val="FF0000"/>
        </w:rPr>
      </w:pPr>
    </w:p>
    <w:sectPr w:rsidR="00AE4C0F" w:rsidRPr="00BB08A2" w:rsidSect="00650CA2">
      <w:footerReference w:type="default" r:id="rId8"/>
      <w:pgSz w:w="11906" w:h="16838"/>
      <w:pgMar w:top="851" w:right="850" w:bottom="426" w:left="993" w:header="708" w:footer="1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56DF4" w:rsidRDefault="00F56DF4" w:rsidP="00870599">
      <w:pPr>
        <w:spacing w:after="0"/>
      </w:pPr>
      <w:r>
        <w:separator/>
      </w:r>
    </w:p>
  </w:endnote>
  <w:endnote w:type="continuationSeparator" w:id="0">
    <w:p w:rsidR="00F56DF4" w:rsidRDefault="00F56DF4" w:rsidP="0087059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6155198"/>
      <w:docPartObj>
        <w:docPartGallery w:val="Page Numbers (Bottom of Page)"/>
        <w:docPartUnique/>
      </w:docPartObj>
    </w:sdtPr>
    <w:sdtEndPr/>
    <w:sdtContent>
      <w:p w:rsidR="00F56DF4" w:rsidRDefault="00F56DF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7976">
          <w:rPr>
            <w:noProof/>
          </w:rPr>
          <w:t>2</w:t>
        </w:r>
        <w:r>
          <w:fldChar w:fldCharType="end"/>
        </w:r>
      </w:p>
    </w:sdtContent>
  </w:sdt>
  <w:p w:rsidR="00F56DF4" w:rsidRDefault="00F56DF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56DF4" w:rsidRDefault="00F56DF4" w:rsidP="00870599">
      <w:pPr>
        <w:spacing w:after="0"/>
      </w:pPr>
      <w:r>
        <w:separator/>
      </w:r>
    </w:p>
  </w:footnote>
  <w:footnote w:type="continuationSeparator" w:id="0">
    <w:p w:rsidR="00F56DF4" w:rsidRDefault="00F56DF4" w:rsidP="0087059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D04C9E"/>
    <w:multiLevelType w:val="hybridMultilevel"/>
    <w:tmpl w:val="C2F4A0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97461C7"/>
    <w:multiLevelType w:val="multilevel"/>
    <w:tmpl w:val="1D7A13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auto"/>
      </w:rPr>
    </w:lvl>
  </w:abstractNum>
  <w:abstractNum w:abstractNumId="2" w15:restartNumberingAfterBreak="0">
    <w:nsid w:val="6CF70BC1"/>
    <w:multiLevelType w:val="multilevel"/>
    <w:tmpl w:val="BA1C539E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22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22180674">
    <w:abstractNumId w:val="2"/>
  </w:num>
  <w:num w:numId="2" w16cid:durableId="598293084">
    <w:abstractNumId w:val="0"/>
  </w:num>
  <w:num w:numId="3" w16cid:durableId="1532643758">
    <w:abstractNumId w:val="1"/>
  </w:num>
  <w:num w:numId="4" w16cid:durableId="117225769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ne:recipientData>
    <wne:active wne:val="1"/>
  </wne:recipientData>
  <wne:recipientData>
    <wne:active wne:val="1"/>
  </wne:recipientData>
  <wne:recipientData>
    <wne:active wne:val="1"/>
    <wne:hash wne:val="-1114465229"/>
  </wne:recipientData>
  <wne:recipientData>
    <wne:active wne:val="1"/>
    <wne:hash wne:val="-682267639"/>
  </wne:recipientData>
  <wne:recipientData>
    <wne:active wne:val="1"/>
    <wne:hash wne:val="-358040336"/>
  </wne:recipientData>
  <wne:recipientData>
    <wne:active wne:val="1"/>
    <wne:hash wne:val="1106289714"/>
  </wne:recipientData>
  <wne:recipientData>
    <wne:active wne:val="1"/>
    <wne:hash wne:val="-448180735"/>
  </wne:recipientData>
  <wne:recipientData>
    <wne:active wne:val="1"/>
    <wne:hash wne:val="-1517837602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ailMerge>
    <w:mainDocumentType w:val="formLetters"/>
    <w:linkToQuery/>
    <w:dataType w:val="native"/>
    <w:connectString w:val="Provider=Microsoft.ACE.OLEDB.12.0;User ID=Admin;Data Source=C:\Users\AkimovaES\Desktop\документы на комп\Альбом типовых форм\новые с 01.04.2021\конкурс СМСП (200608)\ШАБЛОН для заполнения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раздел 1+2$'` "/>
    <w:odso>
      <w:udl w:val="Provider=Microsoft.ACE.OLEDB.12.0;User ID=Admin;Data Source=C:\Users\AkimovaES\Desktop\документы на комп\Альбом типовых форм\новые с 01.04.2021\конкурс СМСП (200608)\ШАБЛОН для заполнения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раздел 1+2$'"/>
      <w:src r:id="rId1"/>
      <w:colDelim w:val="9"/>
      <w:type w:val="database"/>
      <w:fHdr/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recipientData r:id="rId2"/>
    </w:odso>
  </w:mailMerge>
  <w:defaultTabStop w:val="708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05B"/>
    <w:rsid w:val="0000368C"/>
    <w:rsid w:val="00007EAE"/>
    <w:rsid w:val="00023F5A"/>
    <w:rsid w:val="00030A06"/>
    <w:rsid w:val="00034D4B"/>
    <w:rsid w:val="0005529A"/>
    <w:rsid w:val="00057700"/>
    <w:rsid w:val="00065013"/>
    <w:rsid w:val="000656CB"/>
    <w:rsid w:val="00075327"/>
    <w:rsid w:val="00077FD8"/>
    <w:rsid w:val="000842B3"/>
    <w:rsid w:val="000913F0"/>
    <w:rsid w:val="00094A0E"/>
    <w:rsid w:val="000A5EDF"/>
    <w:rsid w:val="000E7D7C"/>
    <w:rsid w:val="0010643B"/>
    <w:rsid w:val="00120ABA"/>
    <w:rsid w:val="0012153B"/>
    <w:rsid w:val="00143D70"/>
    <w:rsid w:val="001553A8"/>
    <w:rsid w:val="00170C84"/>
    <w:rsid w:val="001E4F81"/>
    <w:rsid w:val="00224836"/>
    <w:rsid w:val="00225FE4"/>
    <w:rsid w:val="00237E7B"/>
    <w:rsid w:val="00245E2C"/>
    <w:rsid w:val="00264A8A"/>
    <w:rsid w:val="0027239F"/>
    <w:rsid w:val="0027407F"/>
    <w:rsid w:val="00290440"/>
    <w:rsid w:val="00295F30"/>
    <w:rsid w:val="002B1966"/>
    <w:rsid w:val="002B41CD"/>
    <w:rsid w:val="002C31DD"/>
    <w:rsid w:val="002E562F"/>
    <w:rsid w:val="002F53DB"/>
    <w:rsid w:val="00314834"/>
    <w:rsid w:val="00320024"/>
    <w:rsid w:val="003316F3"/>
    <w:rsid w:val="00332183"/>
    <w:rsid w:val="00343EE1"/>
    <w:rsid w:val="00350C90"/>
    <w:rsid w:val="00363E5F"/>
    <w:rsid w:val="00374C60"/>
    <w:rsid w:val="00376D38"/>
    <w:rsid w:val="00384A31"/>
    <w:rsid w:val="003946DC"/>
    <w:rsid w:val="003A0524"/>
    <w:rsid w:val="003C7B0A"/>
    <w:rsid w:val="003E1960"/>
    <w:rsid w:val="00423562"/>
    <w:rsid w:val="00424236"/>
    <w:rsid w:val="004277A9"/>
    <w:rsid w:val="0043534B"/>
    <w:rsid w:val="0045611B"/>
    <w:rsid w:val="0046402C"/>
    <w:rsid w:val="00476388"/>
    <w:rsid w:val="0049232C"/>
    <w:rsid w:val="004F1FEF"/>
    <w:rsid w:val="00517272"/>
    <w:rsid w:val="00521AD1"/>
    <w:rsid w:val="00526338"/>
    <w:rsid w:val="00531C83"/>
    <w:rsid w:val="00543847"/>
    <w:rsid w:val="005453B7"/>
    <w:rsid w:val="00574F54"/>
    <w:rsid w:val="005762C6"/>
    <w:rsid w:val="0058105B"/>
    <w:rsid w:val="0059342F"/>
    <w:rsid w:val="00597750"/>
    <w:rsid w:val="005B7C2D"/>
    <w:rsid w:val="005D316B"/>
    <w:rsid w:val="00607762"/>
    <w:rsid w:val="00615F1F"/>
    <w:rsid w:val="00621289"/>
    <w:rsid w:val="00635C40"/>
    <w:rsid w:val="00650CA2"/>
    <w:rsid w:val="00657ECB"/>
    <w:rsid w:val="0066741C"/>
    <w:rsid w:val="00674AA4"/>
    <w:rsid w:val="006A3F4C"/>
    <w:rsid w:val="006A5F49"/>
    <w:rsid w:val="006B5743"/>
    <w:rsid w:val="006C321F"/>
    <w:rsid w:val="006D2A29"/>
    <w:rsid w:val="006D39CC"/>
    <w:rsid w:val="006E7592"/>
    <w:rsid w:val="0070129B"/>
    <w:rsid w:val="00705A87"/>
    <w:rsid w:val="00710962"/>
    <w:rsid w:val="007170F5"/>
    <w:rsid w:val="007223CA"/>
    <w:rsid w:val="007254A3"/>
    <w:rsid w:val="00731E37"/>
    <w:rsid w:val="00745F16"/>
    <w:rsid w:val="00752AEC"/>
    <w:rsid w:val="00754619"/>
    <w:rsid w:val="00760D51"/>
    <w:rsid w:val="00765295"/>
    <w:rsid w:val="00766402"/>
    <w:rsid w:val="00766F7D"/>
    <w:rsid w:val="00781A87"/>
    <w:rsid w:val="007858EA"/>
    <w:rsid w:val="007B681D"/>
    <w:rsid w:val="007C655A"/>
    <w:rsid w:val="007E6D01"/>
    <w:rsid w:val="00861032"/>
    <w:rsid w:val="00870599"/>
    <w:rsid w:val="008915BB"/>
    <w:rsid w:val="008B74D6"/>
    <w:rsid w:val="008F758D"/>
    <w:rsid w:val="00901659"/>
    <w:rsid w:val="00911459"/>
    <w:rsid w:val="00921713"/>
    <w:rsid w:val="00970D54"/>
    <w:rsid w:val="00986C37"/>
    <w:rsid w:val="009A5ED7"/>
    <w:rsid w:val="009C5A24"/>
    <w:rsid w:val="009C6526"/>
    <w:rsid w:val="009D6FF2"/>
    <w:rsid w:val="009E2B30"/>
    <w:rsid w:val="00A017BF"/>
    <w:rsid w:val="00A02886"/>
    <w:rsid w:val="00A10162"/>
    <w:rsid w:val="00A14CF7"/>
    <w:rsid w:val="00A30610"/>
    <w:rsid w:val="00A45A92"/>
    <w:rsid w:val="00A57182"/>
    <w:rsid w:val="00A573D3"/>
    <w:rsid w:val="00A60E81"/>
    <w:rsid w:val="00A83C52"/>
    <w:rsid w:val="00A95D96"/>
    <w:rsid w:val="00AA023E"/>
    <w:rsid w:val="00AA54FE"/>
    <w:rsid w:val="00AB628C"/>
    <w:rsid w:val="00AD247B"/>
    <w:rsid w:val="00AE4C0F"/>
    <w:rsid w:val="00AE5A7E"/>
    <w:rsid w:val="00AF4D48"/>
    <w:rsid w:val="00AF7BE1"/>
    <w:rsid w:val="00B05648"/>
    <w:rsid w:val="00B15F03"/>
    <w:rsid w:val="00B44FCA"/>
    <w:rsid w:val="00B46EB9"/>
    <w:rsid w:val="00B54FFC"/>
    <w:rsid w:val="00BA13B5"/>
    <w:rsid w:val="00BC5C84"/>
    <w:rsid w:val="00BE2243"/>
    <w:rsid w:val="00C25749"/>
    <w:rsid w:val="00C3239C"/>
    <w:rsid w:val="00C8319F"/>
    <w:rsid w:val="00C85C2A"/>
    <w:rsid w:val="00C92809"/>
    <w:rsid w:val="00C945CE"/>
    <w:rsid w:val="00C946A2"/>
    <w:rsid w:val="00CB5970"/>
    <w:rsid w:val="00CC0918"/>
    <w:rsid w:val="00CD5356"/>
    <w:rsid w:val="00D27DAE"/>
    <w:rsid w:val="00D64057"/>
    <w:rsid w:val="00D66057"/>
    <w:rsid w:val="00D759AF"/>
    <w:rsid w:val="00D7644E"/>
    <w:rsid w:val="00DB32FA"/>
    <w:rsid w:val="00DB6DA0"/>
    <w:rsid w:val="00DF32FE"/>
    <w:rsid w:val="00E103EF"/>
    <w:rsid w:val="00E152E7"/>
    <w:rsid w:val="00E20BD4"/>
    <w:rsid w:val="00E22CE2"/>
    <w:rsid w:val="00E404CA"/>
    <w:rsid w:val="00E623A5"/>
    <w:rsid w:val="00E814EB"/>
    <w:rsid w:val="00E862A4"/>
    <w:rsid w:val="00E90947"/>
    <w:rsid w:val="00E90E13"/>
    <w:rsid w:val="00EA633E"/>
    <w:rsid w:val="00EA7976"/>
    <w:rsid w:val="00ED4D72"/>
    <w:rsid w:val="00EF640F"/>
    <w:rsid w:val="00F00934"/>
    <w:rsid w:val="00F266DA"/>
    <w:rsid w:val="00F322F7"/>
    <w:rsid w:val="00F32C6C"/>
    <w:rsid w:val="00F44874"/>
    <w:rsid w:val="00F5454A"/>
    <w:rsid w:val="00F551DF"/>
    <w:rsid w:val="00F56DF4"/>
    <w:rsid w:val="00F70C89"/>
    <w:rsid w:val="00F730E5"/>
    <w:rsid w:val="00F765A0"/>
    <w:rsid w:val="00F81EBA"/>
    <w:rsid w:val="00FB7DB1"/>
    <w:rsid w:val="00FE008D"/>
    <w:rsid w:val="00FE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68E4AC4B"/>
  <w15:chartTrackingRefBased/>
  <w15:docId w15:val="{BD4F9C45-CBB9-44B9-B710-302F3403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4C0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link w:val="11"/>
    <w:uiPriority w:val="9"/>
    <w:qFormat/>
    <w:rsid w:val="007254A3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AE4C0F"/>
    <w:pPr>
      <w:keepNext/>
      <w:keepLines/>
      <w:widowControl w:val="0"/>
      <w:numPr>
        <w:numId w:val="1"/>
      </w:numPr>
      <w:suppressLineNumbers/>
      <w:tabs>
        <w:tab w:val="clear" w:pos="432"/>
        <w:tab w:val="num" w:pos="360"/>
      </w:tabs>
      <w:suppressAutoHyphens/>
      <w:ind w:left="0" w:firstLine="0"/>
      <w:jc w:val="left"/>
    </w:pPr>
    <w:rPr>
      <w:b/>
      <w:sz w:val="28"/>
    </w:rPr>
  </w:style>
  <w:style w:type="paragraph" w:customStyle="1" w:styleId="2">
    <w:name w:val="Стиль2"/>
    <w:basedOn w:val="20"/>
    <w:rsid w:val="00AE4C0F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</w:tabs>
      <w:suppressAutoHyphens/>
      <w:ind w:left="432" w:hanging="432"/>
      <w:contextualSpacing w:val="0"/>
    </w:pPr>
    <w:rPr>
      <w:b/>
      <w:szCs w:val="20"/>
    </w:rPr>
  </w:style>
  <w:style w:type="paragraph" w:customStyle="1" w:styleId="3">
    <w:name w:val="Стиль3 Знак Знак"/>
    <w:basedOn w:val="21"/>
    <w:link w:val="31"/>
    <w:rsid w:val="00AE4C0F"/>
    <w:pPr>
      <w:widowControl w:val="0"/>
      <w:numPr>
        <w:ilvl w:val="2"/>
        <w:numId w:val="1"/>
      </w:numPr>
      <w:adjustRightInd w:val="0"/>
      <w:spacing w:after="0" w:line="240" w:lineRule="auto"/>
      <w:textAlignment w:val="baseline"/>
    </w:pPr>
    <w:rPr>
      <w:lang w:val="x-none"/>
    </w:rPr>
  </w:style>
  <w:style w:type="character" w:customStyle="1" w:styleId="31">
    <w:name w:val="Стиль3 Знак Знак Знак1"/>
    <w:link w:val="3"/>
    <w:rsid w:val="00AE4C0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3">
    <w:name w:val="List Paragraph"/>
    <w:basedOn w:val="a"/>
    <w:link w:val="a4"/>
    <w:uiPriority w:val="34"/>
    <w:qFormat/>
    <w:rsid w:val="00AE4C0F"/>
    <w:pPr>
      <w:spacing w:after="0"/>
      <w:ind w:left="720"/>
      <w:contextualSpacing/>
      <w:jc w:val="left"/>
    </w:pPr>
    <w:rPr>
      <w:rFonts w:eastAsia="Calibri"/>
      <w:sz w:val="28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AE4C0F"/>
    <w:rPr>
      <w:rFonts w:ascii="Times New Roman" w:eastAsia="Calibri" w:hAnsi="Times New Roman" w:cs="Times New Roman"/>
      <w:sz w:val="28"/>
    </w:rPr>
  </w:style>
  <w:style w:type="paragraph" w:customStyle="1" w:styleId="xmsonormal">
    <w:name w:val="x_msonormal"/>
    <w:basedOn w:val="a"/>
    <w:rsid w:val="00AE4C0F"/>
    <w:pPr>
      <w:spacing w:before="100" w:beforeAutospacing="1" w:after="100" w:afterAutospacing="1"/>
      <w:jc w:val="left"/>
    </w:pPr>
  </w:style>
  <w:style w:type="paragraph" w:styleId="20">
    <w:name w:val="List Number 2"/>
    <w:basedOn w:val="a"/>
    <w:uiPriority w:val="99"/>
    <w:semiHidden/>
    <w:unhideWhenUsed/>
    <w:rsid w:val="00AE4C0F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AE4C0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E4C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70599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8705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70599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8705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725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034D4B"/>
    <w:pPr>
      <w:spacing w:after="0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34D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034D4B"/>
    <w:rPr>
      <w:vertAlign w:val="superscript"/>
    </w:rPr>
  </w:style>
  <w:style w:type="character" w:styleId="ac">
    <w:name w:val="Hyperlink"/>
    <w:basedOn w:val="a0"/>
    <w:uiPriority w:val="99"/>
    <w:unhideWhenUsed/>
    <w:rsid w:val="00034D4B"/>
    <w:rPr>
      <w:color w:val="0563C1" w:themeColor="hyperlink"/>
      <w:u w:val="single"/>
    </w:rPr>
  </w:style>
  <w:style w:type="paragraph" w:customStyle="1" w:styleId="ConsPlusNormal">
    <w:name w:val="ConsPlusNormal"/>
    <w:rsid w:val="00EA79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6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AkimovaES\Desktop\&#1076;&#1086;&#1082;&#1091;&#1084;&#1077;&#1085;&#1090;&#1099;%20&#1085;&#1072;%20&#1082;&#1086;&#1084;&#1087;\&#1040;&#1083;&#1100;&#1073;&#1086;&#1084;%20&#1090;&#1080;&#1087;&#1086;&#1074;&#1099;&#1093;%20&#1092;&#1086;&#1088;&#1084;\&#1085;&#1086;&#1074;&#1099;&#1077;%20&#1089;%2001.04.2021\&#1082;&#1086;&#1085;&#1082;&#1091;&#1088;&#1089;%20&#1057;&#1052;&#1057;&#1055;%20(200608)%20&#1090;&#1086;&#1074;&#1072;&#1088;&#1099;\&#1064;&#1040;&#1041;&#1051;&#1054;&#1053;%20&#1076;&#1083;&#1103;%20&#1079;&#1072;&#1087;&#1086;&#1083;&#1085;&#1077;&#1085;&#1080;&#1103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05829-F4D0-4B16-8BB0-33722DA89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3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Акимова Екатерина Сергеевна</dc:creator>
  <cp:keywords/>
  <dc:description/>
  <cp:lastModifiedBy>Пузина Марина Валерьевна</cp:lastModifiedBy>
  <cp:revision>196</cp:revision>
  <dcterms:created xsi:type="dcterms:W3CDTF">2021-05-07T05:36:00Z</dcterms:created>
  <dcterms:modified xsi:type="dcterms:W3CDTF">2025-06-24T12:20:00Z</dcterms:modified>
</cp:coreProperties>
</file>