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F1D959" w14:textId="64AEE5C0" w:rsidR="00E9521A" w:rsidRPr="008E7F27" w:rsidRDefault="00E9521A" w:rsidP="00F30F74">
      <w:pPr>
        <w:jc w:val="center"/>
        <w:rPr>
          <w:b/>
          <w:lang w:val="en-US" w:eastAsia="en-US"/>
        </w:rPr>
      </w:pPr>
      <w:r w:rsidRPr="008E7F27">
        <w:rPr>
          <w:b/>
          <w:lang w:val="en-US" w:eastAsia="en-US"/>
        </w:rPr>
        <w:t xml:space="preserve"/>
      </w:r>
      <w:r w:rsidR="00425D9D" w:rsidRPr="008E7F27">
        <w:rPr>
          <w:b/>
          <w:lang w:val="en-US" w:eastAsia="en-US"/>
        </w:rPr>
        <w:t/>
      </w:r>
      <w:r w:rsidRPr="008E7F27">
        <w:rPr>
          <w:b/>
          <w:lang w:val="en-US" w:eastAsia="en-US"/>
        </w:rPr>
        <w:t/>
      </w:r>
      <w:r w:rsidR="005C6BEE" w:rsidRPr="008E7F27">
        <w:rPr>
          <w:b/>
          <w:lang w:val="en-US" w:eastAsia="en-US"/>
        </w:rPr>
        <w:t/>
      </w:r>
      <w:r w:rsidR="00D80509" w:rsidRPr="008E7F27">
        <w:rPr>
          <w:b/>
          <w:lang w:val="en-US" w:eastAsia="en-US"/>
        </w:rPr>
        <w:t/>
      </w:r>
      <w:r w:rsidRPr="008E7F27">
        <w:rPr>
          <w:b/>
          <w:lang w:val="en-US" w:eastAsia="en-US"/>
        </w:rPr>
        <w:t xml:space="preserve"/>
      </w:r>
      <w:r w:rsidR="00D80509" w:rsidRPr="008E7F27">
        <w:rPr>
          <w:b/>
          <w:lang w:val="en-US" w:eastAsia="en-US"/>
        </w:rPr>
        <w:t xml:space="preserve">Проект контракта</w:t>
      </w:r>
      <w:r w:rsidRPr="008E7F27">
        <w:rPr>
          <w:b/>
          <w:lang w:val="en-US" w:eastAsia="en-US"/>
        </w:rPr>
        <w:t xml:space="preserve"> № ________________</w:t>
      </w:r>
    </w:p>
    <w:p w14:paraId="112BF1FE" w14:textId="4EA0FDB5" w:rsidR="00E9521A" w:rsidRPr="008E7F27" w:rsidRDefault="00E9521A" w:rsidP="00F30F74">
      <w:pPr>
        <w:jc w:val="center"/>
        <w:rPr>
          <w:b/>
          <w:lang w:val="en-US" w:eastAsia="en-US"/>
        </w:rPr>
      </w:pPr>
      <w:r w:rsidRPr="008E7F27">
        <w:rPr>
          <w:b/>
          <w:lang w:val="en-US"/>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r w:rsidRPr="008E7F27">
        <w:rPr>
          <w:b/>
          <w:lang w:val="en-AU"/>
        </w:rPr>
        <w:t/>
      </w:r>
      <w:r w:rsidRPr="008E7F27">
        <w:rPr>
          <w:b/>
          <w:lang w:val="en-US"/>
        </w:rPr>
        <w:t xml:space="preserve"/>
      </w:r>
    </w:p>
    <w:p w14:paraId="0FF9B1F9" w14:textId="77777777" w:rsidR="00F23E40" w:rsidRPr="008E7F27" w:rsidRDefault="00F23E40" w:rsidP="00F23E40">
      <w:pPr>
        <w:jc w:val="center"/>
        <w:rPr>
          <w:lang w:eastAsia="en-US"/>
        </w:rPr>
      </w:pPr>
      <w:r w:rsidRPr="008E7F27">
        <w:t>(Идентификационный</w:t>
      </w:r>
      <w:r w:rsidRPr="008E7F27">
        <w:rPr>
          <w:lang w:eastAsia="en-US"/>
        </w:rPr>
        <w:t xml:space="preserve"> код закупки № </w:t>
      </w:r>
      <w:r w:rsidRPr="008E7F27">
        <w:t xml:space="preserve">253500710801050070100100160014120414)</w:t>
      </w:r>
    </w:p>
    <w:p w14:paraId="5DEF5BC3" w14:textId="77777777" w:rsidR="00E9521A" w:rsidRPr="008E7F27" w:rsidRDefault="00E9521A" w:rsidP="00F30F74">
      <w:pPr>
        <w:rPr>
          <w:lang w:val="en-US" w:eastAsia="en-US"/>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098"/>
        <w:gridCol w:w="5098"/>
      </w:tblGrid>
      <w:tr w:rsidR="00DF6840" w:rsidRPr="008E7F27" w14:paraId="093F236A" w14:textId="77777777" w:rsidTr="00DF6840">
        <w:trPr>
          <w:trHeight w:val="291"/>
        </w:trPr>
        <w:tc>
          <w:tcPr>
            <w:tcW w:w="5098" w:type="dxa"/>
          </w:tcPr>
          <w:p w14:paraId="3466D136" w14:textId="77777777" w:rsidR="00DF6840" w:rsidRPr="008E7F27" w:rsidRDefault="00DF6840" w:rsidP="00F30F74">
            <w:pPr>
              <w:ind w:firstLine="0"/>
              <w:rPr>
                <w:lang w:eastAsia="en-US"/>
              </w:rPr>
            </w:pPr>
          </w:p>
        </w:tc>
        <w:tc>
          <w:tcPr>
            <w:tcW w:w="5098" w:type="dxa"/>
          </w:tcPr>
          <w:p w14:paraId="65113C55" w14:textId="6144834F" w:rsidR="00DF6840" w:rsidRPr="008E7F27" w:rsidRDefault="00DF6840" w:rsidP="00DF6840">
            <w:pPr>
              <w:jc w:val="right"/>
              <w:rPr>
                <w:lang w:eastAsia="en-US"/>
              </w:rPr>
            </w:pPr>
            <w:r w:rsidRPr="008E7F27">
              <w:t xml:space="preserve">«___» _____________ 20___ год</w:t>
            </w:r>
            <w:r w:rsidRPr="008E7F27">
              <w:rPr>
                <w:lang w:val="en-AU"/>
              </w:rPr>
              <w:t/>
            </w:r>
            <w:r w:rsidRPr="008E7F27">
              <w:t xml:space="preserve"/>
            </w:r>
          </w:p>
          <w:p w14:paraId="6774DC95" w14:textId="77777777" w:rsidR="00DF6840" w:rsidRPr="008E7F27" w:rsidRDefault="00DF6840" w:rsidP="00F30F74">
            <w:pPr>
              <w:ind w:firstLine="0"/>
              <w:rPr>
                <w:lang w:eastAsia="en-US"/>
              </w:rPr>
            </w:pPr>
          </w:p>
        </w:tc>
      </w:tr>
    </w:tbl>
    <w:p w14:paraId="573CC2FB" w14:textId="77777777" w:rsidR="00DF6840" w:rsidRPr="008E7F27" w:rsidRDefault="00DF6840" w:rsidP="00F30F74">
      <w:pPr>
        <w:rPr>
          <w:lang w:eastAsia="en-US"/>
        </w:rPr>
      </w:pPr>
    </w:p>
    <w:p w14:paraId="608E26B0" w14:textId="526972A8" w:rsidR="00E9521A" w:rsidRPr="008E7F27" w:rsidRDefault="00D70FA6" w:rsidP="00340127">
      <w:pPr>
        <w:rPr>
          <w:lang w:eastAsia="en-US"/>
        </w:rPr>
      </w:pPr>
      <w:r w:rsidRPr="008E7F27">
        <w:t xml:space="preserve">МУНИЦИПАЛЬНОЕ АВТОНОМНОЕ УЧРЕЖДЕНИЕ "УПРАВЛЕНИЕ КАПИТАЛЬНОГО СТРОИТЕЛЬСТВА ДМИТРОВСКОГО МУНИЦИПАЛЬНОГО ОКРУГА"</w:t>
      </w:r>
      <w:r w:rsidR="00570B4D" w:rsidRPr="008E7F27">
        <w:t/>
      </w:r>
      <w:r w:rsidRPr="008E7F27">
        <w:t xml:space="preserve">, именуемое</w:t>
      </w:r>
      <w:r w:rsidR="002C58F0" w:rsidRPr="008E7F27">
        <w:t>(ая</w:t>
      </w:r>
      <w:r w:rsidR="000B03FD" w:rsidRPr="008E7F27">
        <w:t>,ый</w:t>
      </w:r>
      <w:r w:rsidR="002C58F0" w:rsidRPr="008E7F27">
        <w:t>)</w:t>
      </w:r>
      <w:r w:rsidRPr="008E7F27">
        <w:t xml:space="preserve"> в дальнейшем «Заказчик</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t xml:space="preserve">», в лице ________________ __________________________, действующего на основании ________________, с одной стороны, и </w:t>
      </w:r>
      <w:r w:rsidRPr="008E7F27">
        <w:rPr>
          <w:rStyle w:val="a7"/>
          <w:color w:val="auto"/>
          <w:u w:val="none"/>
          <w:lang w:eastAsia="en-US"/>
        </w:rPr>
        <w:t xml:space="preserve">________________</w:t>
      </w:r>
      <w:r w:rsidRPr="008E7F27">
        <w:rPr>
          <w:rStyle w:val="a7"/>
          <w:color w:val="auto"/>
          <w:u w:val="none"/>
          <w:lang w:val="en-US" w:eastAsia="en-US"/>
        </w:rPr>
        <w:t/>
      </w:r>
      <w:r w:rsidRPr="008E7F27">
        <w:rPr>
          <w:rStyle w:val="a7"/>
          <w:color w:val="auto"/>
          <w:u w:val="none"/>
          <w:lang w:eastAsia="en-US"/>
        </w:rPr>
        <w:t xml:space="preserve">, </w:t>
      </w:r>
      <w:r w:rsidRPr="008E7F27">
        <w:t>именуем</w:t>
      </w:r>
      <w:r w:rsidR="002C58F0" w:rsidRPr="008E7F27">
        <w:t>ое(</w:t>
      </w:r>
      <w:r w:rsidR="000B03FD" w:rsidRPr="008E7F27">
        <w:t>ая,</w:t>
      </w:r>
      <w:r w:rsidRPr="008E7F27">
        <w:t>ый</w:t>
      </w:r>
      <w:r w:rsidR="002C58F0" w:rsidRPr="008E7F27">
        <w:t>)</w:t>
      </w:r>
      <w:r w:rsidRPr="008E7F27">
        <w:t xml:space="preserve"> в дальнейшем «Подрядчик</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rPr>
          <w:rStyle w:val="a7"/>
          <w:color w:val="auto"/>
          <w:u w:val="none"/>
          <w:lang w:eastAsia="en-US"/>
        </w:rPr>
        <w:t/>
      </w:r>
      <w:r w:rsidRPr="008E7F27">
        <w:rPr>
          <w:rStyle w:val="a7"/>
          <w:color w:val="auto"/>
          <w:u w:val="none"/>
          <w:lang w:val="en-US" w:eastAsia="en-US"/>
        </w:rPr>
        <w:t/>
      </w:r>
      <w:r w:rsidRPr="008E7F27">
        <w:t xml:space="preserve">», в лице ________________ ________________, действующего на основании ________________, с другой стороны, а вместе именуемые «Стороны» и каждый в отдельности «Сторона», с соблюдением требований Гражданского кодекса Российской Федерации (далее – Гражданский кодекс), Федерального закона от 05.04.2013 № 44-ФЗ «О контрактной системе в сфере закупок товаров, работ, услуг для обеспечения государственных и муниципальных нужд» (далее – Федеральный закон № 44-ФЗ) и иных правовых актов Российской Федерации и Московской области, на основании </w:t>
      </w:r>
      <w:r w:rsidR="00FA2EDB" w:rsidRPr="008E7F27">
        <w:t xml:space="preserve">________________________</w:t>
      </w:r>
      <w:r w:rsidR="00FA2EDB" w:rsidRPr="008E7F27">
        <w:rPr>
          <w:noProof/>
        </w:rPr>
        <w:t/>
      </w:r>
      <w:r w:rsidR="00FA2EDB" w:rsidRPr="008E7F27">
        <w:t xml:space="preserve"/>
      </w:r>
      <w:r w:rsidRPr="008E7F27">
        <w:t xml:space="preserve">, заключили настоящий </w:t>
      </w:r>
      <w:r w:rsidR="00D80509" w:rsidRPr="008E7F27">
        <w:t/>
      </w:r>
      <w:r w:rsidRPr="008E7F27">
        <w:t xml:space="preserve"/>
      </w:r>
      <w:r w:rsidR="00D80509" w:rsidRPr="008E7F27">
        <w:t xml:space="preserve">контракт</w:t>
      </w:r>
      <w:r w:rsidR="00E9521A" w:rsidRPr="008E7F27">
        <w:rPr>
          <w:lang w:eastAsia="en-US"/>
        </w:rPr>
        <w:t xml:space="preserve"> (далее – Контракт) о нижеследующем.</w:t>
      </w:r>
    </w:p>
    <w:p w14:paraId="6A7841B3" w14:textId="015A3402" w:rsidR="00E9521A" w:rsidRPr="008E7F27" w:rsidRDefault="00E9521A" w:rsidP="00FB3AA7">
      <w:pPr>
        <w:pStyle w:val="a"/>
      </w:pPr>
      <w:r w:rsidRPr="008E7F27">
        <w:t>Предмет Контракта</w:t>
      </w:r>
    </w:p>
    <w:p>
      <w:r>
        <w:t>1.1. Подрядчик обязуется выполнить инженерные изыскания, осуществить подготовку проектной и рабочей документации, выполнить работы по строительству объекта капитального строительства: «Строительство БМК на 3,5 МВт по адресу: Московская область, Дмитровский муниципальный округ, п. Орудьево, ул. Фабричная, д. 22Б (в т. ч. ПИР)» (далее – Объект), в случае, если проектной документацией предусмотрено оборудование, необходимое для обеспечения эксплуатации Объекта, осуществить поставку такого оборудования (далее – Оборудование), оказать услуги по доставке, разгрузке, сборке, установке, монтажу, вводу в эксплуатацию оборудования, а также обучению правилам эксплуатации и инструктажу специалистов Заказчика (далее – Услуги), (далее все перечисленные обязательства – Работы) и передать результат выполненной Работы по Контракту Заказчику в обусловленные Контрактом сроки, а Заказчик обязуется в порядке и сроки, предусмотренные Контрактом, принять и оплатить результат выполненной Работы по Контракту.</w:t>
      </w:r>
    </w:p>
    <w:p>
      <w:r>
        <w:t>1.2. Подрядчик обязуется выполнить инженерные изыскания, осуществить подготовку проектной и рабочей документации в соответствии с Заданием на выполнение инженерных изысканий и (или) проектирование, являющимся приложением 1 к приложению 5 к Контракту «Описание объекта закупки (техническое задание). Задание на выполнение инженерных изысканий и (или) проектирование» (далее – работы по проектированию, Задание соответственно), в сроки, установленные Контрактом.</w:t>
      </w:r>
    </w:p>
    <w:p>
      <w:r>
        <w:t>Результатом выполненных работ по проектированию является проектная документация и (или) документ, содержащий результаты инженерных изысканий при наличии положительного заключения экспертизы проектной документации и (или) результатов инженерных изысканий (в случае, если в соответствии с Градостроительным кодексом Российской Федерации (далее – Градостроительный кодекс) проведение экспертизы проектной документации и (или) результатов инженерных изысканий является обязательным) (далее – государственная экспертиза).</w:t>
      </w:r>
    </w:p>
    <w:p>
      <w:r>
        <w:t>Результатом выполненных работ по разработке рабочей документации является рабочая документация в объеме, необходимом для выполнения Работ и ввода в эксплуатацию Объекта, получившая все необходимые согласования, разрешения и заключения во всех службах, ведомствах и организациях.</w:t>
      </w:r>
    </w:p>
    <w:p>
      <w:r>
        <w:t>1.3. Подрядчик обязуется выполнить работы по строительству объекта капитального строительства в соответствии с проектной документацией и рабочей документацией, разработанными в ходе исполнения Контракта в соответствии с пунктом 1.2 Контракта (далее – работы по строительству, Проект соответственно), в соответствии с нормами законодательства Российской Федерации в сроки, предусмотренные Контрактом, в соответствии с графиком выполнения строительно-монтажных работ, который является разделом 1 приложения 2 к Контракту «Сведения об обязательствах сторон и порядке оплаты (график исполнения контракта)» и его неотъемлемой частью (далее – График, приложение 2 к Контракту соответственно).</w:t>
      </w:r>
    </w:p>
    <w:p>
      <w:r>
        <w:t>Объем и содержание работ по строительству, подлежащих выполнению, требования к качеству, а также требования к порядку и способу их выполнения Подрядчиком, определяются Проектом и Контрактом.</w:t>
      </w:r>
    </w:p>
    <w:p>
      <w:r>
        <w:t>Результатом выполненных работ по строительству является построенный Объект, в отношении которого получены заключение органа государственного строительного надзора о соответствии построенного Объекта требованиям проектной документации и заключение федерального государственного экологического надзора в случаях, предусмотренных частью 5 статьи 54 Градостроительного кодекса.</w:t>
      </w:r>
    </w:p>
    <w:p>
      <w:r>
        <w:t>1.4. Подрядчик обязуется осуществить поставку Оборудования в соответствии со Спецификацией (приложение 6 к Контракту; далее – Спецификация), Техническими требованиями (приложение 7 к Контракту; далее – Технические требования) и оказать Услуги в сроки, установленные Контрактом. </w:t>
      </w:r>
    </w:p>
    <w:p>
      <w:r>
        <w:t>Номенклатура Оборудования и его количество определяются Спецификацией, технические показатели – Техническими требованиями.</w:t>
      </w:r>
    </w:p>
    <w:p>
      <w:r>
        <w:t>Поставка Оборудования осуществляется Подрядчиком с разгрузкой транспортного средства по адресу получателя, указанному в приложении 2 к Контракту (далее – место доставки). Оказание Услуг осуществляется Подрядчиком в месте доставки Оборудования.</w:t>
      </w:r>
    </w:p>
    <w:p>
      <w:r>
        <w:t>1.5. Результатом выполненной Работы по Контракту является Объект, в отношении которого получено разрешение на ввод Объекта в эксплуатацию в соответствии с законодательством Российской Федерации о градостроительной деятельности.</w:t>
      </w:r>
    </w:p>
    <w:p>
      <w:r>
        <w:t>Выполнение работ осуществляется в рамках реализации мероприятия: 103010700000000 Реализация мероприятий по строительству и реконструкции объектов теплоснабжения муниципальной собственности.</w:t>
      </w:r>
    </w:p>
    <w:p w14:paraId="653109E6" w14:textId="1040F317" w:rsidR="00C15C0E" w:rsidRPr="008E7F27" w:rsidRDefault="00C15C0E" w:rsidP="00FB3AA7">
      <w:pPr>
        <w:pStyle w:val="a"/>
      </w:pPr>
      <w:bookmarkStart w:id="0" w:name="_Ref45703690"/>
      <w:r w:rsidRPr="008E7F27">
        <w:t>Цена Ко</w:t>
      </w:r>
      <w:r w:rsidR="001C6DA4" w:rsidRPr="008E7F27">
        <w:t>нтракта</w:t>
      </w:r>
      <w:bookmarkEnd w:id="0"/>
    </w:p>
    <w:p>
      <w:r>
        <w:t>2.1. Цена Контракта является твердой, определена на весь срок исполнения Контракта и включает в себя стоимость работ по проектированию, стоимость работ по строительству, стоимость Оборудования, прибыль Подрядчика, уплату налогов, сборов, других обязательных платежей и иных расходов Подрядчика, связанных с выполнением обязательств по Контракту. Цена Контракта составляет ________________ с учетом налога на добавленную стоимость (далее – НДС) по налоговой ставке, указанной в Контракте (далее – Цена Контракта), а в случае если Контракт заключается с лицом, не являющимися в соответствии с законодательством Российской Федерации о налогах и сборах плательщиком НДС, Цена Контракта НДС не облагается.</w:t>
      </w:r>
    </w:p>
    <w:p>
      <w:r>
        <w:t>2.2. Стоимость работ по проектированию включает в себя стоимость всех затрат Подрядчика, необходимых для выполнения работ по проектированию в соответствии с Заданием, иными условиями Контракта и требованиями законодательства Российской Федерации, в том числе:</w:t>
      </w:r>
    </w:p>
    <w:p>
      <w:r>
        <w:t>затраты на выполнение инженерных изысканий, разработку проектной документации в объеме, необходимом для получения положительного заключения государственной экспертизы, разработку рабочей документации;</w:t>
      </w:r>
    </w:p>
    <w:p>
      <w:r>
        <w:t>стоимость всех расходов, связанных с получением технических условий, согласований, разрешений в согласующих инстанциях, государственных органах, органах местного самоуправлениям, эксплуатирующих организациях и прочие;</w:t>
      </w:r>
    </w:p>
    <w:p>
      <w:r>
        <w:t>затраты на получение положительного заключения государственной экспертизы;</w:t>
      </w:r>
    </w:p>
    <w:p>
      <w:r>
        <w:t>затраты на подготовку сметы контракта в соответствии с Методикой составления сметы контракта, 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сметы такого контракта, заключаемого с единственным поставщиком (подрядчиком, исполнителем), утвержденной приказом Министерства строительства и жилищно-коммунального хозяйства Российской Федерации от 21.08.2023 № 604/пр (далее – Методика составления сметы контракта, Приказ № 604/пр соответственно);</w:t>
      </w:r>
    </w:p>
    <w:p>
      <w:r>
        <w:t>затраты на подготовку ведомости объемов конструктивных решений (элементов) и комплексов (видов) работ;</w:t>
      </w:r>
    </w:p>
    <w:p>
      <w:r>
        <w:t>расходы на вознаграждение Подрядчика за отчуждение Заказчику исключительных прав на результаты интеллектуальной деятельности, созданные в ходе выполнения работ по проектированию.</w:t>
      </w:r>
    </w:p>
    <w:p>
      <w:r>
        <w:t>Стоимость работ по строительству включает в себя:</w:t>
      </w:r>
    </w:p>
    <w:p>
      <w:r>
        <w:t>стоимость приобретения, поставки и монтажа материалов, изделий, конструкций и оборудования, приобретаемых Подрядчиком;</w:t>
      </w:r>
    </w:p>
    <w:p>
      <w:r>
        <w:t>стоимость всех работ согласно Проекту; </w:t>
      </w:r>
    </w:p>
    <w:p>
      <w:r>
        <w:t>затраты, связанные с мобилизацией (демобилизацией) строительной техники, оборудования, а также связанные с обеспечением строительства рабочими, в том числе иностранными, специалистами, включая заработную плату, транспортные и командировочные расходы, питание, проживание, страхование; </w:t>
      </w:r>
    </w:p>
    <w:p>
      <w:r>
        <w:t>затраты на охрану Объекта; </w:t>
      </w:r>
    </w:p>
    <w:p>
      <w:r>
        <w:t>затраты на испытание оборудования; </w:t>
      </w:r>
    </w:p>
    <w:p>
      <w:r>
        <w:t>таможенное оформление, в том числе уплата таможенных платежей, налогов и сборов на ввоз на территорию Российской Федерации в соответствии с существующими тарифами на момент совершения таможенного оформления; </w:t>
      </w:r>
    </w:p>
    <w:p>
      <w:r>
        <w:t>транспортные расходы и получение разрешений на транспортировку грузов, доставляемых Подрядчиком и привлекаемыми им субподрядчиками; </w:t>
      </w:r>
    </w:p>
    <w:p>
      <w:r>
        <w:t>накладные расходы, сметная прибыль, а также все налоги, действующие на момент заключения Контракта; </w:t>
      </w:r>
    </w:p>
    <w:p>
      <w:r>
        <w:t>стоимость понесенных Подрядчиком затрат по эксплуатации строительной площадки (в том числе коммунальные платежи, обслуживание, пожарная безопасность и др.), а также прочие затраты, в том числе сезонного характера, необходимые для функционирования строительной площадки, Объекта и оборудования до сдачи Объекта Заказчику; </w:t>
      </w:r>
    </w:p>
    <w:p>
      <w:r>
        <w:t>затраты, связанные с оплатой за подключение Объекта на период строительства к сетям инженерно-технического обеспечения и электроснабжения включая плату за право подключения; </w:t>
      </w:r>
    </w:p>
    <w:p>
      <w:r>
        <w:t>затраты на мероприятия, связанные с соблюдением экологических норм при строительстве Объекта; </w:t>
      </w:r>
    </w:p>
    <w:p>
      <w:r>
        <w:t>затраты, связанные с действием специальных режимов и других факторов, влияющих на выполнение сроков строительства; </w:t>
      </w:r>
    </w:p>
    <w:p>
      <w:r>
        <w:t>расходы Подрядчика на получение необходимых согласований, разрешений, опробований, инспекций, заключений; </w:t>
      </w:r>
    </w:p>
    <w:p>
      <w:r>
        <w:t>расходы на техническую инвентаризацию Объекта (получение технического и кадастрового паспортов на Объект); </w:t>
      </w:r>
    </w:p>
    <w:p>
      <w:r>
        <w:t>другие затраты, необходимые для полного исполнения обязательств Подрядчика по Контракту, а также работы, не детализированные в Контракте, но необходимые для качественного выполнения работ по строительству, за исключением затрат на услуги технического заказчика, авторский надзор (при наличии).</w:t>
      </w:r>
    </w:p>
    <w:p>
      <w:r>
        <w:t>Стоимость Оборудования включает в себя:</w:t>
      </w:r>
    </w:p>
    <w:p>
      <w:r>
        <w:t>затраты на Оборудование;</w:t>
      </w:r>
    </w:p>
    <w:p>
      <w:r>
        <w:t>расходы по доставке, разгрузке, сборке, установке, монтажу и вводу в эксплуатацию Оборудования в соответствии со Спецификацией;</w:t>
      </w:r>
    </w:p>
    <w:p>
      <w:r>
        <w:t>стоимость услуг по инструктажу и обучению правилам эксплуатации в соответствии с требованиями технической и (или) эксплуатационной документации производителя (изготовителя) оборудования специалистов, эксплуатирующих Оборудование;</w:t>
      </w:r>
    </w:p>
    <w:p>
      <w:r>
        <w:t>расходы на упаковку, маркировку, вывоз упаковки и мусора.</w:t>
      </w:r>
    </w:p>
    <w:p>
      <w:r>
        <w:t>2.3. Стоимость работ по проектированию, стоимость работ по строительству, стоимость Оборудования указаны в Сведениях об объектах закупки (приложение 1 к Контракту).</w:t>
      </w:r>
    </w:p>
    <w:p w14:paraId="597A4FDF" w14:textId="75AE4867" w:rsidR="009E0809" w:rsidRPr="008E7F27" w:rsidRDefault="00D07907" w:rsidP="00612AFD">
      <w:pPr>
        <w:pStyle w:val="a0"/>
        <w:numPr>
          <w:ilvl w:val="1"/>
          <w:numId w:val="14"/>
        </w:numPr>
        <w:ind w:left="0" w:firstLine="709"/>
      </w:pPr>
      <w:r w:rsidRPr="008E7F27">
        <w:t>Сумма</w:t>
      </w:r>
      <w:r w:rsidR="009E0809" w:rsidRPr="008E7F27">
        <w:t>, подлежащая уплате Заказчиком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14:paraId="5746F9AD" w14:textId="782F44A6" w:rsidR="009E0809" w:rsidRDefault="00D07907" w:rsidP="00612AFD">
      <w:pPr>
        <w:pStyle w:val="a0"/>
      </w:pPr>
      <w:r w:rsidRPr="008E7F27">
        <w:t xml:space="preserve">Источник </w:t>
      </w:r>
      <w:r w:rsidR="009E0809" w:rsidRPr="008E7F27">
        <w:t>финансирования:</w:t>
      </w:r>
    </w:p>
    <w:tbl>
      <w:tblPr>
        <w:tblStyle w:val="aa"/>
        <w:tblW w:w="10202" w:type="dxa"/>
        <w:jc w:val="center"/>
        <w:tblLayout w:type="fixed"/>
        <w:tblLook w:val="04A0" w:firstRow="1" w:lastRow="0" w:firstColumn="1" w:lastColumn="0" w:noHBand="0" w:noVBand="1"/>
      </w:tblPr>
      <w:tblGrid>
        <w:gridCol w:w="1838"/>
        <w:gridCol w:w="1559"/>
        <w:gridCol w:w="2127"/>
        <w:gridCol w:w="1984"/>
        <w:gridCol w:w="1559"/>
        <w:gridCol w:w="1135"/>
      </w:tblGrid>
      <w:tr w:rsidR="001A1EE7" w:rsidRPr="00A76A16" w14:paraId="71FF3745" w14:textId="77777777" w:rsidTr="00CB3DBC">
        <w:trPr>
          <w:jc w:val="center"/>
        </w:trPr>
        <w:tc>
          <w:tcPr>
            <w:tcW w:w="1838" w:type="dxa"/>
            <w:vAlign w:val="center"/>
          </w:tcPr>
          <w:p w14:paraId="00D6E748" w14:textId="6B2CEA94" w:rsidR="001A1EE7" w:rsidRPr="00A76A16" w:rsidRDefault="001A1EE7" w:rsidP="001A1EE7">
            <w:pPr>
              <w:ind w:firstLine="0"/>
              <w:jc w:val="center"/>
              <w:rPr>
                <w:lang w:val="ru-RU" w:eastAsia="en-US"/>
              </w:rPr>
            </w:pPr>
            <w:r w:rsidRPr="007D52CD">
              <w:rPr>
                <w:lang w:val="ru-RU" w:eastAsia="en-US"/>
              </w:rPr>
              <w:t>Бюджет \ Внебюджетные средства</w:t>
            </w:r>
          </w:p>
        </w:tc>
        <w:tc>
          <w:tcPr>
            <w:tcW w:w="1559" w:type="dxa"/>
            <w:vAlign w:val="center"/>
          </w:tcPr>
          <w:p w14:paraId="4F73639C" w14:textId="77777777" w:rsidR="001A1EE7" w:rsidRPr="00A76A16" w:rsidRDefault="001A1EE7" w:rsidP="001A1EE7">
            <w:pPr>
              <w:ind w:firstLine="0"/>
              <w:jc w:val="center"/>
              <w:rPr>
                <w:lang w:val="ru-RU" w:eastAsia="en-US"/>
              </w:rPr>
            </w:pPr>
            <w:r w:rsidRPr="00A76A16">
              <w:rPr>
                <w:lang w:val="ru-RU" w:eastAsia="en-US"/>
              </w:rPr>
              <w:t>Тип средств</w:t>
            </w:r>
          </w:p>
        </w:tc>
        <w:tc>
          <w:tcPr>
            <w:tcW w:w="2127" w:type="dxa"/>
            <w:vAlign w:val="center"/>
          </w:tcPr>
          <w:p w14:paraId="18C14931" w14:textId="77777777" w:rsidR="001A1EE7" w:rsidRPr="00A76A16" w:rsidRDefault="001A1EE7" w:rsidP="001A1EE7">
            <w:pPr>
              <w:ind w:firstLine="0"/>
              <w:jc w:val="center"/>
              <w:rPr>
                <w:lang w:eastAsia="en-US"/>
              </w:rPr>
            </w:pPr>
            <w:r w:rsidRPr="00A76A16">
              <w:rPr>
                <w:lang w:eastAsia="en-US"/>
              </w:rPr>
              <w:t>Код бюджетной классификации расходов</w:t>
            </w:r>
          </w:p>
        </w:tc>
        <w:tc>
          <w:tcPr>
            <w:tcW w:w="1984" w:type="dxa"/>
            <w:vAlign w:val="center"/>
          </w:tcPr>
          <w:p w14:paraId="4A21A2DC" w14:textId="77777777" w:rsidR="001A1EE7" w:rsidRPr="00A76A16" w:rsidRDefault="001A1EE7" w:rsidP="001A1EE7">
            <w:pPr>
              <w:ind w:firstLine="0"/>
              <w:jc w:val="center"/>
              <w:rPr>
                <w:lang w:eastAsia="en-US"/>
              </w:rPr>
            </w:pPr>
            <w:r w:rsidRPr="00A76A16">
              <w:rPr>
                <w:lang w:eastAsia="en-US"/>
              </w:rPr>
              <w:t>Сумма, руб.</w:t>
            </w:r>
          </w:p>
        </w:tc>
        <w:tc>
          <w:tcPr>
            <w:tcW w:w="1559" w:type="dxa"/>
            <w:vAlign w:val="center"/>
          </w:tcPr>
          <w:p w14:paraId="0771A565" w14:textId="77777777" w:rsidR="001A1EE7" w:rsidRPr="00A76A16" w:rsidRDefault="001A1EE7" w:rsidP="001A1EE7">
            <w:pPr>
              <w:ind w:firstLine="0"/>
              <w:jc w:val="center"/>
              <w:rPr>
                <w:lang w:eastAsia="en-US"/>
              </w:rPr>
            </w:pPr>
            <w:r w:rsidRPr="00A76A16">
              <w:rPr>
                <w:lang w:val="ru-RU" w:eastAsia="en-US"/>
              </w:rPr>
              <w:t>Лицевой счет</w:t>
            </w:r>
          </w:p>
        </w:tc>
        <w:tc>
          <w:tcPr>
            <w:tcW w:w="1135" w:type="dxa"/>
            <w:vAlign w:val="center"/>
          </w:tcPr>
          <w:p w14:paraId="2DE2D481" w14:textId="77777777" w:rsidR="001A1EE7" w:rsidRPr="00A76A16" w:rsidRDefault="001A1EE7" w:rsidP="001A1EE7">
            <w:pPr>
              <w:ind w:firstLine="0"/>
              <w:jc w:val="center"/>
              <w:rPr>
                <w:lang w:eastAsia="en-US"/>
              </w:rPr>
            </w:pPr>
            <w:r w:rsidRPr="00A76A16">
              <w:rPr>
                <w:lang w:eastAsia="en-US"/>
              </w:rPr>
              <w:t>Год</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За счет внебюджетных средств</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001050210301SТ020414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14001D49340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2025</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За счет внебюджетных средств</w:t>
            </w:r>
          </w:p>
        </w:tc>
        <w:tc>
          <w:tcPr>
            <w:tcW w:w="1559" w:type="dxa"/>
            <w:vAlign w:val="center"/>
          </w:tcPr>
          <w:p w14:paraId="5EB57B9B" w14:textId="77777777" w:rsidR="00E64D9A" w:rsidRPr="00A76A16" w:rsidRDefault="00E64D9A" w:rsidP="00CB3DBC">
            <w:pPr>
              <w:ind w:firstLine="0"/>
              <w:jc w:val="left"/>
            </w:pPr>
            <w:r w:rsidRPr="00A76A16">
              <w:t xml:space="preserve">Собственные средства</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001050210301SТ020414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14001D49340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2026</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За счет внебюджетных средств</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001050210301SТ020414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14001D49340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2025</w:t>
            </w:r>
            <w:r w:rsidRPr="00A76A16">
              <w:t/>
            </w:r>
          </w:p>
        </w:tc>
      </w:tr>
      <w:tr w:rsidR="00E64D9A" w:rsidRPr="00A76A16" w14:paraId="3BF0A326" w14:textId="77777777" w:rsidTr="00CB3DBC">
        <w:trPr>
          <w:jc w:val="center"/>
        </w:trPr>
        <w:tc>
          <w:tcPr>
            <w:tcW w:w="1838" w:type="dxa"/>
            <w:vAlign w:val="center"/>
          </w:tcPr>
          <w:p w14:paraId="66F84D2C" w14:textId="77777777" w:rsidR="00E64D9A" w:rsidRPr="00A76A16" w:rsidRDefault="00E64D9A" w:rsidP="00CB3DBC">
            <w:pPr>
              <w:ind w:firstLine="0"/>
              <w:jc w:val="left"/>
            </w:pPr>
            <w:r w:rsidRPr="00A76A16">
              <w:t xml:space="preserve">За счет внебюджетных средств</w:t>
            </w:r>
          </w:p>
        </w:tc>
        <w:tc>
          <w:tcPr>
            <w:tcW w:w="1559" w:type="dxa"/>
            <w:vAlign w:val="center"/>
          </w:tcPr>
          <w:p w14:paraId="5EB57B9B" w14:textId="77777777" w:rsidR="00E64D9A" w:rsidRPr="00A76A16" w:rsidRDefault="00E64D9A" w:rsidP="00CB3DBC">
            <w:pPr>
              <w:ind w:firstLine="0"/>
              <w:jc w:val="left"/>
            </w:pPr>
            <w:r w:rsidRPr="00A76A16">
              <w:t xml:space="preserve">Средства бюджета Московской области - Субсидии</w:t>
            </w:r>
          </w:p>
        </w:tc>
        <w:tc>
          <w:tcPr>
            <w:tcW w:w="2127" w:type="dxa"/>
            <w:vAlign w:val="center"/>
          </w:tcPr>
          <w:p w14:paraId="7353D55A" w14:textId="77777777" w:rsidR="00E64D9A" w:rsidRPr="00A76A16" w:rsidRDefault="00E64D9A" w:rsidP="00CB3DBC">
            <w:pPr>
              <w:ind w:firstLine="0"/>
              <w:jc w:val="left"/>
              <w:rPr>
                <w:lang w:eastAsia="en-US"/>
              </w:rPr>
            </w:pPr>
            <w:r w:rsidRPr="00A76A16">
              <w:t xml:space="preserve">001050210301SТ020414</w:t>
            </w:r>
          </w:p>
        </w:tc>
        <w:tc>
          <w:tcPr>
            <w:tcW w:w="1984" w:type="dxa"/>
            <w:vAlign w:val="center"/>
          </w:tcPr>
          <w:p w14:paraId="722CDB0C" w14:textId="77777777" w:rsidR="00E64D9A" w:rsidRPr="00A76A16" w:rsidRDefault="00E64D9A" w:rsidP="00CB3DBC">
            <w:pPr>
              <w:ind w:firstLine="0"/>
              <w:jc w:val="left"/>
              <w:rPr>
                <w:shd w:val="clear" w:color="auto" w:fill="FFFFFF"/>
              </w:rPr>
            </w:pPr>
            <w:r w:rsidRPr="00A76A16">
              <w:rPr>
                <w:lang w:eastAsia="en-US"/>
              </w:rPr>
              <w:t xml:space="preserve"/>
            </w:r>
          </w:p>
        </w:tc>
        <w:tc>
          <w:tcPr>
            <w:tcW w:w="1559" w:type="dxa"/>
            <w:vAlign w:val="center"/>
          </w:tcPr>
          <w:p w14:paraId="3DDC5737" w14:textId="77777777" w:rsidR="00E64D9A" w:rsidRPr="00A76A16" w:rsidRDefault="00E64D9A" w:rsidP="00CB3DBC">
            <w:pPr>
              <w:ind w:firstLine="0"/>
              <w:jc w:val="left"/>
              <w:rPr>
                <w:lang w:eastAsia="en-US"/>
              </w:rPr>
            </w:pPr>
            <w:r w:rsidRPr="00A76A16">
              <w:rPr>
                <w:shd w:val="clear" w:color="auto" w:fill="FFFFFF"/>
              </w:rPr>
              <w:t xml:space="preserve">14001D49340</w:t>
            </w:r>
            <w:r w:rsidRPr="00A76A16">
              <w:rPr>
                <w:lang w:val="en-AU"/>
              </w:rPr>
              <w:t/>
            </w:r>
            <w:r w:rsidRPr="00A76A16">
              <w:rPr>
                <w:shd w:val="clear" w:color="auto" w:fill="FFFFFF"/>
              </w:rPr>
              <w:t xml:space="preserve"/>
            </w:r>
          </w:p>
        </w:tc>
        <w:tc>
          <w:tcPr>
            <w:tcW w:w="1135" w:type="dxa"/>
            <w:vAlign w:val="center"/>
          </w:tcPr>
          <w:p w14:paraId="490ABC8F" w14:textId="77777777" w:rsidR="00E64D9A" w:rsidRPr="00A76A16" w:rsidRDefault="00E64D9A" w:rsidP="00CB3DBC">
            <w:pPr>
              <w:ind w:firstLine="0"/>
              <w:jc w:val="left"/>
            </w:pPr>
            <w:r w:rsidRPr="00A76A16">
              <w:rPr>
                <w:lang w:eastAsia="en-US"/>
              </w:rPr>
              <w:t xml:space="preserve">2026</w:t>
            </w:r>
            <w:r w:rsidRPr="00A76A16">
              <w:t/>
            </w:r>
          </w:p>
        </w:tc>
      </w:tr>
    </w:tbl>
    <w:p w14:paraId="64001BFF" w14:textId="77C8FAB2" w:rsidR="00F33ED5" w:rsidRPr="008E7F27" w:rsidRDefault="00811411" w:rsidP="00811411">
      <w:pPr>
        <w:pStyle w:val="a0"/>
      </w:pPr>
      <w:r w:rsidRPr="008E7F27">
        <w:t xml:space="preserve">Стоимость отдельных видов Работ указана в разделе «Смета контракта» приложения 1 к Контракту (далее – Смета контракта). Цена этапов исполнения Контракта указана в разделе «Срок исполнения контракта (отдельных этапов исполнения контракта)» приложения 2 к Контракту.</w:t>
      </w:r>
    </w:p>
    <w:p w14:paraId="24CB290B" w14:textId="3DCEFC5D" w:rsidR="00CD3292" w:rsidRPr="008E7F27" w:rsidRDefault="00CD3292" w:rsidP="00CD3292">
      <w:pPr>
        <w:pStyle w:val="a0"/>
      </w:pPr>
      <w:r w:rsidRPr="008E7F27">
        <w:t xml:space="preserve">Подрядчик не вправе требовать увеличения Цены Контракта, а Заказчик ее уменьшения, в том числе в случае, когда в момент заключения Контракта исключалась возможность предусмотреть полный объем подлежащих выполнению </w:t>
      </w:r>
      <w:r w:rsidR="001106D9" w:rsidRPr="008E7F27">
        <w:t>Р</w:t>
      </w:r>
      <w:r w:rsidRPr="008E7F27">
        <w:t>абот или необходимых для этого расходов.</w:t>
      </w:r>
    </w:p>
    <w:p w14:paraId="51070C04" w14:textId="5ABA94FA" w:rsidR="001E27F0" w:rsidRPr="008E7F27" w:rsidRDefault="001E27F0" w:rsidP="001E27F0">
      <w:pPr>
        <w:pStyle w:val="a"/>
      </w:pPr>
      <w:r w:rsidRPr="008E7F27">
        <w:t xml:space="preserve">Сроки, место и порядок выполнения </w:t>
      </w:r>
      <w:r w:rsidR="0077119C" w:rsidRPr="008E7F27">
        <w:t>Р</w:t>
      </w:r>
      <w:r w:rsidRPr="008E7F27">
        <w:t>абот</w:t>
      </w:r>
    </w:p>
    <w:p w14:paraId="4D3B61F3" w14:textId="4EEEFF2F" w:rsidR="00EC7F29" w:rsidRPr="008E7F27" w:rsidRDefault="00EC7F29" w:rsidP="00EC7F29">
      <w:pPr>
        <w:pStyle w:val="a0"/>
      </w:pPr>
      <w:r w:rsidRPr="008E7F27">
        <w:t xml:space="preserve">Датой начала исполнения обязательств Сторон по Контракту является дата заключения Контракта. Работы по Контракту выполняются непрерывно. Заказчик и Подрядчик, за исключением случаев, установленных законодательством Российской Федерации, Контрактом, не вправе приостанавливать выполнение Работ.</w:t>
      </w:r>
    </w:p>
    <w:p>
      <w:r>
        <w:t>3.2. Начальный и конечный сроки работ по проектированию, работ по строительству, поставки Оборудования и оказания Услуг, а также промежуточные сроки выполнения работ по проектированию, работ по строительству, поставки Оборудования и оказания Услуг (если они предусмотрены Контрактом), указаны в Графике.</w:t>
      </w:r>
    </w:p>
    <w:p>
      <w:r>
        <w:t>3.3. Место (места) выполнения Работ указано (указаны) в приложении 2 к Контракту.</w:t>
      </w:r>
    </w:p>
    <w:p>
      <w:r>
        <w:t>3.4. Подрядчик выполняет работы по проектированию, работы по строительству, поставляет Оборудование и оказывает Услуги в порядке согласно Графику, Заданию, Проекту и в соответствии с иными условиями, предусмотренными Контрактом.</w:t>
      </w:r>
    </w:p>
    <w:p w14:paraId="5A535E17" w14:textId="0711D5D7" w:rsidR="00EC7F29" w:rsidRPr="008E7F27" w:rsidRDefault="00EC7F29" w:rsidP="00075491">
      <w:pPr>
        <w:pStyle w:val="a0"/>
        <w:numPr>
          <w:ilvl w:val="1"/>
          <w:numId w:val="16"/>
        </w:numPr>
        <w:ind w:left="0" w:firstLine="709"/>
      </w:pPr>
      <w:r w:rsidRPr="008E7F27">
        <w:t>Права на результаты интеллектуальной деятельности:</w:t>
      </w:r>
    </w:p>
    <w:p w14:paraId="4B4D6E4C" w14:textId="6407EEB4" w:rsidR="00EC7F29" w:rsidRPr="008E7F27" w:rsidRDefault="00EC7F29" w:rsidP="00EC7F29">
      <w:pPr>
        <w:pStyle w:val="a1"/>
      </w:pPr>
      <w:r w:rsidRPr="008E7F27">
        <w:t xml:space="preserve">Исключительные права на результаты интеллектуальной деятельности, созданные при выполнении работ по проектированию, а также имущественные права на техническую, рабочую (при наличии), проектную, программную (при наличии) и иную документацию и материалы, относящиеся к использованию результатов интеллектуальной деятельности (далее – сопутствующая документация), принадлежат: Дмитровскому муниципальному округу от имени которой(го) выступает Заказчик</w:t>
      </w:r>
      <w:r w:rsidR="00D61497">
        <w:t xml:space="preserve"> (далее – Правообладатель)</w:t>
      </w:r>
      <w:r w:rsidRPr="008E7F27">
        <w:t>.</w:t>
      </w:r>
    </w:p>
    <w:p w14:paraId="748D408F" w14:textId="3586ABB0" w:rsidR="00EC7F29" w:rsidRPr="008E7F27" w:rsidRDefault="00333D60" w:rsidP="00333D60">
      <w:pPr>
        <w:pStyle w:val="a1"/>
      </w:pPr>
      <w:r w:rsidRPr="008E7F27">
        <w:t xml:space="preserve">Днем передачи исключительных прав является день подписания Сторонами документа о приемке результата выполненных работ по проектированию, указанного в разделе «Порядок и сроки осуществления приемки и оформления результатов» приложения 2 к Контракту в соответствии с условиями Контракта.</w:t>
      </w:r>
    </w:p>
    <w:p w14:paraId="69F29DD1" w14:textId="1E2F530E" w:rsidR="00EC7F29" w:rsidRPr="008E7F27" w:rsidRDefault="00EC7F29" w:rsidP="00EC7F29">
      <w:pPr>
        <w:pStyle w:val="a1"/>
      </w:pPr>
      <w:r w:rsidRPr="008E7F27">
        <w:t xml:space="preserve">Подрядчик гарантирует, что между ним и его работником (автором) не заключены и не будут заключены договоры, содержащие условия о том, что право на использование произведений, созданных работником (автором) в связи с выполнением своих трудовых обязанностей или конкретного задания работодателя в ходе исполнения Контракта (служебное произведение), принадлежит работнику (автору).</w:t>
      </w:r>
    </w:p>
    <w:p w14:paraId="1B9D3C1C" w14:textId="5BAC2D20" w:rsidR="00EC7F29" w:rsidRPr="008E7F27" w:rsidRDefault="00EC7F29" w:rsidP="00EC7F29">
      <w:pPr>
        <w:pStyle w:val="a1"/>
      </w:pPr>
      <w:r w:rsidRPr="008E7F27">
        <w:t xml:space="preserve">Подрядчик гарантирует заключение с привлеченными им при исполнении Контракта третьими лицами договоров, обеспечивающих приобретение Подрядчиком всех исключительных прав на результаты интеллектуальной деятельности для передачи </w:t>
      </w:r>
      <w:r w:rsidR="00D61497">
        <w:t>Правообладателю</w:t>
      </w:r>
      <w:r w:rsidRPr="008E7F27">
        <w:t>.</w:t>
      </w:r>
    </w:p>
    <w:p w14:paraId="7A17C833" w14:textId="3CDAA575" w:rsidR="00EC7F29" w:rsidRPr="008E7F27" w:rsidRDefault="00EC7F29" w:rsidP="00EC7F29">
      <w:pPr>
        <w:pStyle w:val="a1"/>
      </w:pPr>
      <w:r w:rsidRPr="008E7F27">
        <w:t xml:space="preserve">Передаваемые Подрядчиком исключительные права означают право </w:t>
      </w:r>
      <w:r w:rsidR="00D61497">
        <w:t>Правообладателя</w:t>
      </w:r>
      <w:r w:rsidRPr="008E7F27">
        <w:t xml:space="preserve"> использовать сопутствующую документацию в любой форме и любым не противоречащим законодательству Российской Федерации способом.</w:t>
      </w:r>
    </w:p>
    <w:p w14:paraId="7D68380C" w14:textId="477999A3" w:rsidR="00EC7F29" w:rsidRPr="008E7F27" w:rsidRDefault="00EC7F29" w:rsidP="00EC7F29">
      <w:pPr>
        <w:pStyle w:val="a1"/>
      </w:pPr>
      <w:r w:rsidRPr="008E7F27">
        <w:t xml:space="preserve">В случае предъявления третьими лицами претензий и исков, возникающих из авторских прав на произведения, входящие в сопутствующую документацию, разработанную Подрядчиком по Контракту, и иных исключительных прав на результаты интеллектуальной деятельности, Подрядчик обязуется совместно с Заказчиком и (или) </w:t>
      </w:r>
      <w:r w:rsidR="00D61497">
        <w:t>Правообладателем</w:t>
      </w:r>
      <w:r w:rsidRPr="008E7F27">
        <w:t xml:space="preserve"> выступать в защиту интересов Сторон Контракта, а в случае неблагоприятного решения суда – возместить убытки.</w:t>
      </w:r>
    </w:p>
    <w:p w14:paraId="223B1760" w14:textId="392572ED" w:rsidR="00EC7F29" w:rsidRPr="008E7F27" w:rsidRDefault="00EC7F29" w:rsidP="00EC7F29">
      <w:pPr>
        <w:pStyle w:val="a0"/>
      </w:pPr>
      <w:r w:rsidRPr="008E7F27">
        <w:t xml:space="preserve">Подрядчик не вправе передавать сопутствующую документацию третьим лицам без согласия Заказчика.</w:t>
      </w:r>
    </w:p>
    <w:p>
      <w:r>
        <w:t>3.7. В случае если Проект предусматривает при осуществлении работ по строительству Объекта поставку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то Проект, являющийся предметом Контракта, должен содержать отдельный перечень таких товаров. После получения Заказчиком результата выполненных работ по проектированию на основании указанного перечня Заказчик составляет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 по форме согласно приложению 8 к Контракту и направляет его Подрядчику вместе с проектом дополнительного соглашения о внесении изменений в Контракт.</w:t>
      </w:r>
    </w:p>
    <w:p>
      <w:r>
        <w:t>3.8. Порядок направления результатов инженерных изысканий и (или) проектной документации на государственную экспертизу:</w:t>
      </w:r>
    </w:p>
    <w:p>
      <w:r>
        <w:t>3.8.1. Срок проведения государственной экспертизы включается в срок выполнения работ по проектированию, указанный в Графике.</w:t>
      </w:r>
    </w:p>
    <w:p>
      <w:r>
        <w:t>3.8.2. Подрядчик обеспечивает наличие положительного заключения государственной экспертизы.</w:t>
      </w:r>
    </w:p>
    <w:p>
      <w:r>
        <w:t>3.8.3. В течение 10 (десяти) рабочих дней с даты заключения Контракта Заказчик предоставляет Подрядчику документы, подтверждающие полномочия Подрядчика действовать от имени Заказчика при обращении с заявлением о проведении государственной экспертизы, а также полномочия на заключение, изменение, исполнение, расторжение договора о проведении государственной экспертизы. </w:t>
      </w:r>
    </w:p>
    <w:p>
      <w:r>
        <w:t>3.8.4. В целях дальнейшего согласования Заказчиком направления результатов инженерных изысканий и (или) проектной документации на государственную экспертизу не позднее срока, установленного Графиком, Подрядчик передает Заказчику результаты инженерных изысканий и (или) проектную документацию по акту в свободной форме, подтверждающему передачу проектной документации и (или) результатов инженерных изысканий Заказчику.</w:t>
      </w:r>
    </w:p>
    <w:p>
      <w:r>
        <w:t>3.8.5. Подрядчик в порядке и сроке согласно Графику направляет результаты инженерных изысканий и (или) проектную документацию на государственную экспертизу.</w:t>
      </w:r>
    </w:p>
    <w:p>
      <w:r>
        <w:t>3.8.6. В случае получения отрицательного заключения государственной экспертизы Подрядчик устраняет за свой счет недостатки (дефекты), выявленные при проведении государственной экспертизы. После устранения недостатков (дефектов), выявленных при проведении государственной экспертизы, Подрядчик обеспечивает осуществление повторной государственной экспертизы за свой счет.</w:t>
      </w:r>
    </w:p>
    <w:p>
      <w:r>
        <w:t>3.8.7. В случае получения положительного заключения государственной экспертизы и предоставления его Заказчику посредством Портала исполнения контрактов Единой автоматизированной системы управления закупками Московской области (далее – ПИК ЕАСУЗ) работы по проектированию считаются выполненными, и Подрядчик действует в порядке, указанном в подпункте 4.2.1 пункта 4.2 Контракта, при условии получения письменного подтверждения Заказчиком финансового обеспечения работ по проектированию.</w:t>
      </w:r>
    </w:p>
    <w:p>
      <w:r>
        <w:t>3.9. Порядок внесения изменений в Проект, получивший положительное заключение государственной экспертизы:</w:t>
      </w:r>
    </w:p>
    <w:p>
      <w:r>
        <w:t>Внесение изменений в Проект допускается по требованию Заказчика либо по предложению Подрядчика.</w:t>
      </w:r>
    </w:p>
    <w:p>
      <w:r>
        <w:t>В случае внесения изменений в Проект по предложению Подрядчика, Подрядчик направляет Заказчику посредством ПИК ЕАСУЗ предложение о необходимости внесения изменений в Проект (далее – Предложение) с обоснованием причин, влекущих необходимость внесения таких изменений.</w:t>
      </w:r>
    </w:p>
    <w:p>
      <w:r>
        <w:t>Заказчик в срок, не превышающий 10 (десяти) рабочих дней со дня получения Предложения, рассматривает Предложение, по итогам рассмотрения принимает решение о необходимости внесения изменения в Проект либо об отсутствии такой необходимости и направляет решение Подрядчику посредством ПИК ЕАСУЗ.</w:t>
      </w:r>
    </w:p>
    <w:p>
      <w:r>
        <w:t>В случае необходимости внесения изменений в Проект Заказчик направляет Подрядчику посредством ПИК ЕАСУЗ Задание с учетом изменений. Без получения от заказчика Задания с учетом изменений Подрядчик не вправе вносить изменения в Проект.</w:t>
      </w:r>
    </w:p>
    <w:p>
      <w:r>
        <w:t>Если при внесении изменений в Проект по предложению Подрядчика требуется повторное прохождение государственной экспертизы, Подрядчик самостоятельно и за свой счет оплачивает прохождение повторной государственной экспертизы и обеспечивает наличие положительного заключения государственной экспертизы на измененный Проект.</w:t>
      </w:r>
    </w:p>
    <w:p>
      <w:r>
        <w:t>В случае обнаружения Заказчиком, организацией, осуществляющей строительный контроль, отступлений выполненных Работ от Проекта, Подрядчик несет ответственность, предусмотренную подпунктом 7.3.4 пункта 7.3 Контракта.</w:t>
      </w:r>
    </w:p>
    <w:p>
      <w:r>
        <w:t>3.10. Подрядчик в порядке и сроки, предусмотренные приложением 3 Контракту «Перечень документов, которыми обмениваются стороны при исполнении контракта» (далее – приложение 3 к Контракту), направляет Заказчику ведомости объемов конструктивных решений (элементов) и комплексов (видов) работ (далее – ведомости), проекты смет контракта, разработанные в соответствии приказом Минстроя России от 23.12.2019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(далее – проекты смет контракта, приказ № 841/пр соответственно).</w:t>
      </w:r>
    </w:p>
    <w:p>
      <w:r>
        <w:t>Подрядчик составляет ведомость для каждого отдельного технологически законченного элемента (вида работ и затрат) в соответствии со структурой сводного сметного расчета (приложение 9 к Контракту) (по видам работ и затрат каждой главы, входящей в состав проектной документации). Ведомость предусматривает детализацию технологически законченного элемента (вида работ и затрат) по видам работ, определение объемов работ и единиц измерения видов работ («Комплекс», «м2», «шт» и пр., указание в качестве единицы измерения видов работ «условная единица» не допускается). Детализация видов работ осуществляется таким образом, чтобы было возможно однозначно идентифицировать содержание и объем работ для удобства их приемки и оплаты в ходе выполнения работ по строительству Объекта в соответствии с Графиком.</w:t>
      </w:r>
    </w:p>
    <w:p>
      <w:r>
        <w:t>Подрядчик на основании каждой ведомости составляет проект сметы контракта, предусматривающий указание как цены каждого вида работ всего, так и за принятую в ведомости единицу измерения. Проект сметы контракта составляется по форме согласно приказу № 841/пр. При этом составление проекта сметы контракта осуществляется без использования предусмотренных проектной документацией в соответствии с градостроительным законодательством сметных нормативов, сведения о которых включены в федеральный реестр сметных нормативов, и сметных цен строительных ресурсов.</w:t>
      </w:r>
    </w:p>
    <w:p>
      <w:r>
        <w:t>В целях дополнительной детализации конструктивных решений (элементов), комплексов (видов) работ с наименованием единицы измерения «Комплекс» из этого комплекса работ могут быть выделены отдельные виды работ и затрат (произведено разукрупнение), в случае если такое решение принято Заказчиком. </w:t>
      </w:r>
    </w:p>
    <w:p>
      <w:r>
        <w:t>При группировке и разукрупнении работ и затрат внутри комплекса работ необходимым условием является установление законченности всего объема работ, подтверждающее качество и работоспособность законченных конструктивных решений (элементов), комплексов (видов) работ, включая необходимые испытания, установленные Проектом.</w:t>
      </w:r>
    </w:p>
    <w:p>
      <w:r>
        <w:t>Подрядчик для каждого проекта сметы контракта определяет начало и окончание срока выполнения, указанных в нем видов работ, и направляет Заказчику проект графика выполнения строительно-монтажных работ в порядке и сроки, установленные приложением 3 к Контракту. При этом общий срок начала и окончания выполнения работ по всем проектам смет контракта не должен превышать срок строительства Объекта, указанный в Задании.</w:t>
      </w:r>
    </w:p>
    <w:p>
      <w:r>
        <w:t>Не позднее срока, указанного в приложении 2 к Контракту, после приемки Заказчиком результата выполненных работ по проектированию, Заказчик с учетом проектов смет контракта и проекта графика выполнения строительно-монтажных работ, направленных Подрядчиком, вносит изменения в Смету контракта в соответствии с Методикой составления сметы контракта, в График и направляет Подрядчику проект дополнительного соглашения о внесении изменений в Контракт посредством использования ПИК ЕАСУЗ.</w:t>
      </w:r>
    </w:p>
    <w:p>
      <w:r>
        <w:t>Подрядчик обязан в течение 5 (пяти) рабочих дней со дня получения от Заказчика указанного в данном пункте Контракта проекта дополнительного соглашения о внесении изменений в Контракт рассмотреть и подписать его посредством ПИК ЕАСУЗ.</w:t>
      </w:r>
    </w:p>
    <w:p>
      <w:r>
        <w:t>Не позднее 1 (одного) рабочего дня после подписания Заказчиком и Подрядчиком, указанного в настоящем пункте Контракта дополнительного соглашения, Подрядчик и Заказчик подписывают посредством ПИК ЕАСУЗ Акт о начале выполнения работ на объекте с указанием в нем сведений о фактическом наличии на строительной площадке механизмов (техники), трудовых ресурсов, необходимых для выполнения работ по строительству. Порядок и сроки подписания Акта о начале выполнения работ на объекте установлены в приложении 3 к Контракту.</w:t>
      </w:r>
    </w:p>
    <w:p>
      <w:r>
        <w:t/>
      </w:r>
    </w:p>
    <w:p>
      <w:r>
        <w:t>3.11. Порядок выполнения работ по строительству:</w:t>
      </w:r>
    </w:p>
    <w:p>
      <w:r>
        <w:t>3.11.1. Подрядчик обязан до начала выполнения работ по строительству получить от Министерства строительного комплекса Московской области посредством направления запроса на адрес электронной почты minstrk@mosreg.ru или в группу https://t.me/proektqr макет для печати баннера сервиса «Что здесь происходит?» с персональным QR-кодом Объекта.</w:t>
      </w:r>
    </w:p>
    <w:p>
      <w:r>
        <w:t>В течение 14 (четырнадцати) дней с момента начала работ по строительству напечатать и разместить в визуально доступных местах ограждения Объекта, либо на самом Объекте в случае отсутствия ограждения, на котором производятся работы по строительству, баннер сервиса «Что здесь происходит?».</w:t>
      </w:r>
    </w:p>
    <w:p>
      <w:r>
        <w:t>Размещаемый баннер сервиса «Что здесь происходит?» должен отвечать следующим характеристикам:</w:t>
      </w:r>
    </w:p>
    <w:p>
      <w:r>
        <w:t>размеры баннера - 2 на 1,5 метра;</w:t>
      </w:r>
    </w:p>
    <w:p>
      <w:r>
        <w:t>материал изготовления баннера - баннерное полотно.</w:t>
      </w:r>
    </w:p>
    <w:p>
      <w:r>
        <w:t>Макет для печати баннера сервиса «Что здесь происходит?» прилагается к Контракту (приложение 10 к Контракту).</w:t>
      </w:r>
    </w:p>
    <w:p>
      <w:r>
        <w:t>3.11.2. Подрядчик обеспечивает наличие на строительной площадке следующей документации, необходимой для выполнения работ по строительству:</w:t>
      </w:r>
    </w:p>
    <w:p>
      <w:r>
        <w:t>Проекта;</w:t>
      </w:r>
    </w:p>
    <w:p>
      <w:r>
        <w:t>положительного заключения ГАУ МО «Мособлгосэкспертиза» или иной организации по проведению государственной экспертизы в соответствии с постановлением Правительства Российской Федерации от 05.03.2007 № 145 «О порядке организации и проведения государственной экспертизы проектной документации и результатов инженерных изысканий»;</w:t>
      </w:r>
    </w:p>
    <w:p>
      <w:r>
        <w:t>общего журнала работ (далее – журнал);</w:t>
      </w:r>
    </w:p>
    <w:p>
      <w:r>
        <w:t>специальных журналов работ;</w:t>
      </w:r>
    </w:p>
    <w:p>
      <w:r>
        <w:t>исполнительной документации – текстовые и графические материалы, подготовленные в соответствии с приказом Министерства строительства и жилищно-коммунального хозяйства Российской Федерации от 16.05.2023 № 344/пр «Об утверждении состава и порядка ведения исполнительной документации при строительстве, реконструкции, капитальном ремонте объектов капитального строительства» (далее – Приказ № 344/пр), пунктом 9.2 Свода правил «Организация строительства СНиП 12-01-2004» СП 48.13330.2019, утвержденных приказом Министерства строительства и жилищно-коммунального хозяйства Российской Федерации от 24.12.2019 № 861/пр (с отметкой организации по проведению строительного контроля на предъявляемые к приемке работы);</w:t>
      </w:r>
    </w:p>
    <w:p>
      <w:r>
        <w:t>отчета о выполненных работах по исполнению контракта (приложение 11 к Контракту).</w:t>
      </w:r>
    </w:p>
    <w:p>
      <w:r>
        <w:t>3.11.3. Подрядчик ежедневно ведет журнал, в котором отражается весь ход производства работ по строительству, а также все факты и обстоятельства, связанные с производством работ по строительству, имеющие значение во взаимоотношениях Заказчика и Подрядчика.</w:t>
      </w:r>
    </w:p>
    <w:p>
      <w:r>
        <w:t>Организация, осуществляющая строительный контроль, проверяет и своей подписью подтверждает записи в журнале, а также включает в указанный журнал свои комментарии относительно качества и порядка выполнения работ по строительству Подрядчиком. Подрядчик в срок, согласованный с Заказчиком, обязан принять меры к устранению недостатков, указанных в журнале.</w:t>
      </w:r>
    </w:p>
    <w:p>
      <w:r>
        <w:t>До начала приемки Заказчиком выполненных работ по строительству организация, осуществляющая строительный контроль, подписывает направленные Подрядчиком Заказчику посредством ПИК ЕАСУЗ акты о приемке выполненных работ (КС-2), а также проверяет и своей подписью подтверждает достоверность исполнительной документации.</w:t>
      </w:r>
    </w:p>
    <w:p>
      <w:r>
        <w:t>3.11.4. Подрядчик извещает Заказчика и организации, осуществляющие строительный контроль и авторский надзор (при наличии), о готовности освидетельствования и приемки работ по строительству, которые оказывают влияние на безопасность Объекта и в соответствии с технологией строительства, контроль за выполнением которых не может быть проведен после выполнения других работ (далее – скрытые работы), конструкций и участков сетей инженерно-технического обеспечения, если устранение выявленных в процессе проведения строительного контроля недостатков невозможно без разборки или повреждения других строительных конструкций и участков систем инженерно-технического обеспечения (далее – ответственные конструкции, участки систем соответственно), в порядке, предусмотренном пунктом 15.1 Контракта, за 3 (три) рабочих дня до начала приемки соответствующих работ по строительству.</w:t>
      </w:r>
    </w:p>
    <w:p>
      <w:r>
        <w:t>Перечень скрытых работ, ответственных конструкций, участков систем, подлежащих освидетельствованию, определяется Проектом.</w:t>
      </w:r>
    </w:p>
    <w:p>
      <w:r>
        <w:t>Подрядчик приступает к выполнению последующих работ по строительству только после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систем.</w:t>
      </w:r>
    </w:p>
    <w:p>
      <w:r>
        <w:t>Если закрытие скрытых работ выполнено без подписания Заказчиком и организацией, осуществляющей строительный контроль, актов освидетельствования скрытых работ, актов промежуточной приемки ответственных конструкций, участков сетей, при условии, если Заказчик и (или) организация, осуществляющая строительный контроль, не были информированы об этом или информированы с опозданием, то по требованию Заказчика Подрядчик обязан за свой счет вскрыть любую часть скрытых работ, не прошедших освидетельствование, затем восстановить ее за свой счет. При этом Подрядчик не освобождается от ответственности за нарушение сроков выполнения работ по строительству.</w:t>
      </w:r>
    </w:p>
    <w:p>
      <w:r>
        <w:t>3.11.5. Не позднее 10 (десяти) рабочих дней с даты приемки строительной площадки по акту приема-передачи строительной площадки (приложение 12 к Контракту; далее – акт приема-передачи) Подрядчик возводит собственными и (или) привлеченными силами и средствами на территории строительной площадки все временные сооружения, необходимые для хранения материалов, изделий, конструкций и оборудования и выполнения работ по строительству, согласно проекту организации строительства (далее – ПОС).</w:t>
      </w:r>
    </w:p>
    <w:p>
      <w:r>
        <w:t>3.11.6. Представители организаций, осуществляющих строительный контроль и авторский надзор (при наличии), имеют право беспрепятственно присутствовать при проведении всех видов работ по строительству в любое время суток в течение всего срока выполнения работ по строительству. Подрядчик обеспечивает представителей таких организаций помещением для работы.</w:t>
      </w:r>
    </w:p>
    <w:p>
      <w:r>
        <w:t>3.11.7. Не позднее 10 (десяти) рабочих дней с даты приемки строительной площадки Подрядчик осуществляет в соответствии с СП 126.13330.2017 «Свод правил. Геодезические работы в строительстве. СНиП 3.01.03-84» создание геодезической разбивочной основы строительной площадки и обеспечивает сохранность знаков геодезической разбивочной основы (строительной сетки) на весь период строительства. В случае уничтожения знаков во время производства строительно-монтажных работ Подрядчик обязан восстановить их за свой счет. </w:t>
      </w:r>
    </w:p>
    <w:p>
      <w:r>
        <w:t>Не позднее чем за 7 (семь) рабочих дней до даты завершения работ по строительству Подрядчик передает Заказчику схемы расположения и каталоги координат и высот геодезических знаков, устанавливаемых при геодезических разбивочных работах в период строительства и сохраняемых до окончания строительства.</w:t>
      </w:r>
    </w:p>
    <w:p>
      <w:r>
        <w:t>Подрядчик несет ответственность за сохранность, правильную и надлежащую разметку Объекта по отношению к первичным точкам, линиям и уровням, правильность положения уровней, размеров. Допущенные ошибки в производстве этих работ Подрядчик устраняет за свой счет.</w:t>
      </w:r>
    </w:p>
    <w:p>
      <w:r>
        <w:t>3.11.8. В случае обнаружения Заказчиком, организацией, осуществляющей строительный контроль, недостатков в выполненных работах по строительству или некачественно выполненных работ по строительству Сторонами в течение 5 (пяти) рабочих дней со дня обнаружения таких недостатков составляется двусторонний акт с перечнем выявленных недостатков, необходимых доработок и сроком их устранения. После подписания двустороннего акта Подрядчик обязан в согласованный Сторонами срок своими силами и без увеличения Цены Контракта, установленной в разделе 2 Контракта, устранить недостатки выполненных работ по строительству и обеспечить их надлежащее качество. </w:t>
      </w:r>
    </w:p>
    <w:p>
      <w:r>
        <w:t>В случае отказа Подрядчика подписать двусторонний акт или уклонения от его подписания, в двустороннем акте делается соответствующая отметка. В случае неявки Подрядчика для составления двустороннего акта, акт составляется в отсутствии Подрядчика и считается подписанным Подрядчиком. При этом Заказчик вправе для устранения недостатков выполненных работ по строительству, исправления некачественно выполненных работ по строительству привлечь в порядке, установленном законодательством Российской Федерации, другую организацию с последующей оплатой понесенных расходов за счет Подрядчика.</w:t>
      </w:r>
    </w:p>
    <w:p>
      <w:r>
        <w:t>3.11.9. Заказчик в течение 10 (десяти) рабочих дней с даты приемки Объекта и представления Подрядчиком имеющихся у него документов, необходимых в соответствии с Градостроительным кодексом для получения заключения органа государственного строительного надзора о соответствии построенного Объекта требованиям проектной документации и заключения федерального государственного экологического надзора в случаях, предусмотренных частью 5 статьи 54 Градостроительного кодекса, направляет представленные документы в органы, уполномоченные в соответствии с законодательством Российской Федерации на выдачу указанных заключений. Заказчик в течение 10 (десяти) рабочих дней с даты получения соответствующего заключения (заключений) и представления Подрядчиком имеющихся у него документов, необходимых в соответствии с Градостроительным кодексом для получения разрешения на ввод Объекта в эксплуатацию, направляет документы в органы, уполномоченные в соответствии с Градостроительным кодексом на выдачу разрешения на ввод Объекта в эксплуатацию.</w:t>
      </w:r>
    </w:p>
    <w:p>
      <w:r>
        <w:t>3.12. Обеспечение строительства Объекта материалами, изделиями, конструкциями и оборудованием осуществляется Подрядчиком.</w:t>
      </w:r>
    </w:p>
    <w:p>
      <w:r>
        <w:t>Все используемые при выполнении работ по строительству материалы, изделия, конструкции и оборудование должны иметь документы, подтверждающие соответствие их качества требованиям к данным видам материалов, изделий, конструкций и оборудования в соответствии с законодательством Российской Федерации, в том числе соответствующие сертификаты, технические паспорта, результаты испытаний, удостоверяющие их качество, пройти входной контроль, а при необходимости, установленный требованиями к организации работ, а также проектной документацией и рабочей документацией, входной лабораторный контроль. Поставщики (производители) материалов, изделий, конструкций и оборудования должны иметь соответствующие лицензии на осуществление деятельности по производству строительных изделий, конструкций и оборудования, а производители нерудных материалов лицензии на право пользования недрами и эксплуатацию горных производств и объектов, выданных уполномоченными организациями (если в соответствии с законодательством Российской Федерации данный вид деятельности подлежит лицензированию).</w:t>
      </w:r>
    </w:p>
    <w:p>
      <w:r>
        <w:t>Копии указанных в данном пункте Контракта документов на поставляемые для выполнения работ по строительству материалы, изделия, конструкции и оборудование должны быть предоставлены Подрядчиком Заказчику за 3 (три) рабочих дня до начала производства работ по строительству, выполняемых с использованием этих материалов, изделий, конструкций и оборудования.</w:t>
      </w:r>
    </w:p>
    <w:p>
      <w:r>
        <w:t>Подрядчик обеспечивает приемку, разгрузку, складирование и сохранность поступивших на Объект материалов, изделий, конструкций и оборудования в период выполнения работ по строительству за свой счет.</w:t>
      </w:r>
    </w:p>
    <w:p>
      <w:r>
        <w:t>Подрядчик несет риски случайной гибели или случайного повреждения материалов, изделий, конструкций и оборудования до передачи результата выполненной Работы по Контракту Заказчику.</w:t>
      </w:r>
    </w:p>
    <w:p>
      <w:r>
        <w:t>3.13. Порядок поставки Оборудования и оказания Услуг: </w:t>
      </w:r>
    </w:p>
    <w:p>
      <w:r>
        <w:t>3.13.1. Подрядчик обеспечивает подготовку помещения (места) эксплуатации, в котором будет осуществляться сборка, установка, монтаж, ввод в эксплуатацию Оборудования,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 </w:t>
      </w:r>
    </w:p>
    <w:p>
      <w:r>
        <w:t>3.13.2. Поставка Оборудования осуществляется Подрядчиком на Объект на условиях, предусмотренных подпунктом 3.13.1 пункта 3.13 Контракта. Подрядчик в срок, установленный в приложении 3 к Контракту, до осуществления поставки Оборудования направляет в адрес Заказчика уведомление о дате и времени доставки Оборудования на Объект. </w:t>
      </w:r>
    </w:p>
    <w:p>
      <w:r>
        <w:t>Подрядчик обеспечивает упаковку Оборудования, способную предотвратить его повреждение или порчу во время перевозки к Объекту и разгрузки. Упаковка Оборудования должна полностью обеспечивать условия транспортировки, предъявляемые к соответствующему Оборудованию. </w:t>
      </w:r>
    </w:p>
    <w:p>
      <w:r>
        <w:t>3.13.3. Фактической датой поставки Оборудования на объект считается дата, указанная в документе, подтверждающем факт передачи Оборудования (указано в разделе «Сведения о документах, подтверждающих факт передачи товара» приложения 3 к Контракту). </w:t>
      </w:r>
    </w:p>
    <w:p>
      <w:r>
        <w:t>3.13.4. При поставке Оборудования Подрядчик по месту доставки представляет Заказчику документы, указанные в приложении 3 к Контракту, в том числе вместе с Оборудованием Подрядчик предоставляет: </w:t>
      </w:r>
    </w:p>
    <w:p>
      <w:r>
        <w:t>техническую и (или) эксплуатационную документацию производителя (изготовителя) Оборудования на русском языке; </w:t>
      </w:r>
    </w:p>
    <w:p>
      <w:r>
        <w:t>гарантию производителя на Оборудование, срок действия которой соответствует сроку, указанному в Контракте, оформленную в виде отдельного документа; </w:t>
      </w:r>
    </w:p>
    <w:p>
      <w:r>
        <w:t>гарантию Подрядчика на Оборудование, срок действия которой соответствует сроку, указанному в Контракте, оформленную в виде отдельного документа; </w:t>
      </w:r>
    </w:p>
    <w:p>
      <w:r>
        <w:t>3.13.5. После поставки Оборудования на Объект Подрядчик в порядке и сроки, установленные Графиком, оказывает Услуги. </w:t>
      </w:r>
    </w:p>
    <w:p>
      <w:r>
        <w:t>Подрядчик обеспечивает привлечение квалифицированного персонала для оказания Услуг в количестве, необходимом для оказания Услуг надлежащего качества.</w:t>
      </w:r>
    </w:p>
    <w:p>
      <w:r>
        <w:t>3.13.6. Сборка, установка и монтаж Оборудования осуществляются Подрядчиком в соответствии с технической и (или) эксплуатационной документацией производителя (изготовителя) Оборудования при наличии подготовленного в соответствии с требованиями технической и (или) эксплуатационной документации производителя (изготовителя) Оборудования с учетом класса электробезопасности и иных требований безопасности в соответствии с законодательством Российской Федерации помещения (места) эксплуатации Оборудования. </w:t>
      </w:r>
    </w:p>
    <w:p>
      <w:r>
        <w:t>3.13.7. Ввод в эксплуатацию Оборудования включает в себя пусконаладочные работы, в том числе работы по наладке, настройке, регулировке, апробированию, инструментальному контролю соответствия выходных параметров Оборудования. </w:t>
      </w:r>
    </w:p>
    <w:p>
      <w:r>
        <w:t>3.13.8. В состав монтажных и пусконаладочных работ Оборудования входят: </w:t>
      </w:r>
    </w:p>
    <w:p>
      <w:r>
        <w:t>распаковка Оборудования; </w:t>
      </w:r>
    </w:p>
    <w:p>
      <w:r>
        <w:t>проверка наличия всех компонентов согласно номенклатуре поставки; </w:t>
      </w:r>
    </w:p>
    <w:p>
      <w:r>
        <w:t>сборка и монтаж Оборудования; </w:t>
      </w:r>
    </w:p>
    <w:p>
      <w:r>
        <w:t>расстановка Оборудования из комплекта поставки на соответствующих рабочих местах; </w:t>
      </w:r>
    </w:p>
    <w:p>
      <w:r>
        <w:t>соединение компонентов Оборудования из комплекта поставки между собой соединительными кабелями; </w:t>
      </w:r>
    </w:p>
    <w:p>
      <w:r>
        <w:t>подключение Оборудования из комплекта поставки к имеющимся информационным и силовым розеткам на Объекте сетевыми и силовыми кабелями, входящими в комплект поставки; </w:t>
      </w:r>
    </w:p>
    <w:p>
      <w:r>
        <w:t>проверка прохождения сигналов связи между компонентами; </w:t>
      </w:r>
    </w:p>
    <w:p>
      <w:r>
        <w:t>включение Оборудования, инициализация предустановленной операционной системы; </w:t>
      </w:r>
    </w:p>
    <w:p>
      <w:r>
        <w:t>первоначальная инициализация Оборудования – основных рабочих параметров согласно инструкции производителя; </w:t>
      </w:r>
    </w:p>
    <w:p>
      <w:r>
        <w:t>проверка функционирования каждой единицы Оборудования из комплекта поставки согласно базовым режимам эксплуатации, указанным в инструкции производителя; </w:t>
      </w:r>
    </w:p>
    <w:p>
      <w:r>
        <w:t>иные мероприятия, необходимые для эксплуатации Оборудования в соответствии с требованиями технической и (или) эксплуатационной документации производителя (изготовителя) Оборудования. </w:t>
      </w:r>
    </w:p>
    <w:p>
      <w:r>
        <w:t>По результатам пусконаладочных работ Подрядчик предоставляет Заказчику протоколы испытаний Оборудования, акты технической готовности Оборудования для комплексного опробования, акты приемки пусконаладочных работ в срок, установленный в подпункте 4.2.4 пункта 4.2 Контракта. </w:t>
      </w:r>
    </w:p>
    <w:p>
      <w:r>
        <w:t>Подрядчик производит индивидуальные испытания монтируемого Оборудования и принимает участие в его комплексной апробации в присутствии представителей Заказчика. </w:t>
      </w:r>
    </w:p>
    <w:p>
      <w:r>
        <w:t>3.13.9. Подрядчик разрабатывает программу обучения правилам эксплуатации Оборудования в соответствии с технической и (или) эксплуатационной документацией производителя (изготовителя) Оборудования и проводит инструктаж и 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w:t>
      </w:r>
    </w:p>
    <w:p>
      <w:r>
        <w:t>Обучение правилам эксплуатации и технического обслуживания Оборудования специалистов, эксплуатирующих Оборудование, и специалистов, осуществляющих техническое обслуживание Оборудования, включает в себя обучение правилам эксплуатации и технического обслуживания оборудования, оформление учетно-отчетной документации по техническому обслуживанию Оборудования, применение средств измерений, предусмотренных технической (или) эксплуатационной документацией производителя (изготовителя) Оборудования и соответствующих требованиям к их поверке и (или) калибровке, предусмотренным Федеральным законом от 26.06.2008 № 102-ФЗ «Об обеспечении единства измерений», необходимых для технического обслуживания и эксплуатации Оборудования, в объеме и порядке, предусмотренном технической и (или) эксплуатационной документацией производителя (изготовителя) Оборудования. </w:t>
      </w:r>
    </w:p>
    <w:p>
      <w:r>
        <w:t>3.13.10. Результат поставки и монтажа Оборудования, а также оказания Услуг оформляется Актом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(приложение 14 к Контракту) в порядке и сроки, указанные в приложении 3 к Контракту.</w:t>
      </w:r>
    </w:p>
    <w:p w14:paraId="184BE940" w14:textId="5981423D" w:rsidR="00537917" w:rsidRPr="008E7F27" w:rsidRDefault="00537917" w:rsidP="00537917">
      <w:pPr>
        <w:pStyle w:val="a"/>
      </w:pPr>
      <w:r w:rsidRPr="008E7F27">
        <w:t>Порядок и сроки осуществления приемки выполненных Работ и оформления ее результатов, порядок и сроки оплаты выполненных Работ</w:t>
      </w:r>
    </w:p>
    <w:p>
      <w:r>
        <w:t>4.1. Приемка выполненных Работ, в том числе отдельных этапов Работ, осуществляется на основании документов о приемке Работ, подтверждающих их выполнение в соответствии с условиями Контракта. Документ о приемке, указанный в приложении 2 к Контракту, составляется на основании Сметы контракта в соответствии с Проектом, условиями Контракта и подписывается усиленными квалифицированными электронными подписями уполномоченных лиц Сторон Контракта в соответствии с положениями Федерального закона «Об электронной подписи» (далее – документ о приемке). </w:t>
      </w:r>
    </w:p>
    <w:p>
      <w:r>
        <w:t>4.2. Приемка выполненных Работ:</w:t>
      </w:r>
    </w:p>
    <w:p>
      <w:r>
        <w:t>4.2.1. При приемке выполненных Работ не осуществляется сопоставление технологии производства фактически выполненных Работ технологиям, принятым при разработке сметных нормативов, а также не выделяется стоимость учтенных в цене конструктивных решений (элементов) и (или) комплексов (видов) работ Сметы контракта, прочих работ и затрат (в том числе зимнее удорожание, осуществление работ вахтовым методом, командирование рабочих, перебазирование строительно-монтажных организаций) и затрат на строительство титульных временных зданий и сооружений, непредвиденных работ и затрат Подрядчика. Также при приемке выполненных Работ не требуется обоснование размера понесенных Подрядчиком расходов на выполнение указанных работ и затрат, учтенных и не подлежащих выделению в цене конструктивных решений (элементов) и (или) комплексов (видов) работ Сметы контракта.</w:t>
      </w:r>
    </w:p>
    <w:p>
      <w:r>
        <w:t>4.2.2. При приемке выполненных работ по проектированию для подтверждения объемов и качества фактически выполненных работ по проектированию по видам работ по проектированию, включенным в Смету контракта, Подрядчик представляет комплект документов, перечень, порядок и сроки направления Подрядчиком которых определяются Заданием и приложением 3 к Контракту.</w:t>
      </w:r>
    </w:p>
    <w:p>
      <w:r>
        <w:t>4.2.3. При приемке выполненных работ по строительству для подтверждения объемов и качества фактически выполненных подрядных работ по конструктивным решениям (элементам) и (или) комплексам (видам) работ, включенным в Смету контракта, Подрядчик представляет комплект первичных учетных документов, который определяется Контрактом, а также исполнительную документацию (далее – комплект документов).</w:t>
      </w:r>
    </w:p>
    <w:p>
      <w:r>
        <w:t>Перечень, порядок и сроки направления Подрядчиком комплектов документов, в том числе сдачи Подрядчиком результата выполненной работы по Контракту, указаны в приложении 3 к Контракту и разделе 14 Контракта.</w:t>
      </w:r>
    </w:p>
    <w:p>
      <w:r>
        <w:t>4.2.4. При приемке поставленного Оборудования и оказанных Услуг для подтверждения соответствия качества, количества, ассортимента, комплектности и других характеристик фактически поставленного Оборудования и оказанных Услуг Спецификации, Техническим требованиям, Проекту Подрядчик представляет комплект документов, перечень, порядок и сроки направления которых определяются приложением 3 к Контракту и иными условиями Контракта.</w:t>
      </w:r>
    </w:p>
    <w:p>
      <w:r>
        <w:t>Непосредственно перед осуществлением приема-передачи Оборудования Заказчиком выполняется входной контроль Оборудования в объеме 100 (ста) процентов от общего объема поставки (проверка соответствия качества, количества, ассортимента, комплектности и других характеристик Оборудования в соответствии со Спецификацией и Техническими требованиями, проверка наличия необходимых документов (копий документов) на Оборудование, предоставление которых предусмотрено Контрактом и законодательством Российской Федерации).</w:t>
      </w:r>
    </w:p>
    <w:p>
      <w:r>
        <w:t>Приемка Оборудования осуществляется Заказчиком в соответствии с требованиями законодательства Российской Федерации.</w:t>
      </w:r>
    </w:p>
    <w:p>
      <w:r>
        <w:t>4.3. Порядок и сроки осуществления приемки выполненных Работ:</w:t>
      </w:r>
    </w:p>
    <w:p>
      <w:r>
        <w:t>4.3.1. Заказчик осуществляет приемку выполненных Работ, в том числе приемку результата выполненной Работы по Контракту, после получения от Подрядчика соответствующего комплекта документов. Порядок и сроки осуществления приемки выполненных Работ, в том числе приемки результата выполненной Работы по Контракту, а также порядок и сроки оформления ее результатов установлены разделом «Порядок и сроки осуществления приемки и оформления результатов» приложения 2 к Контракту.</w:t>
      </w:r>
    </w:p>
    <w:p>
      <w:r>
        <w:t>4.3.2. Для проверки предоставленных Подрядчиком результатов, предусмотренных Контрактом, в части их соответствия условиям Контракта Заказчик проводит экспертизу.</w:t>
      </w:r>
    </w:p>
    <w:p>
      <w:r>
        <w:t>Порядок и сроки проведения экспертизы установлены разделом «Порядок и сроки проведения экспертизы» приложения 3 к Контракту.</w:t>
      </w:r>
    </w:p>
    <w:p>
      <w:r>
        <w:t>4.3.3. Заказчик в порядке и сроки, установленные разделом «Порядок и сроки осуществления приемки и оформления результатов» приложения 2 к Контракту, осуществляет приемку выполненных Работ и подписывает или утверждает подписанный всеми членами приемочной комиссии (в случае создания Заказчиком приемочной комиссии) документ о приемке, либо в те же сроки направляет Подрядчику мотивированный отказ от подписания документа о приемке, содержащий перечень выявленных недостатков (далее – мотивированный отказ).</w:t>
      </w:r>
    </w:p>
    <w:p>
      <w:r>
        <w:t>В случае, если Контрактом предусмотрено предоставление Подрядчиком обеспечения гарантийных обязательств, оформление документа о приемке (за исключением отдельного этапа исполнения Контракта) выполненной Работы осуществляется после предоставления Подрядчиком такого обеспечения в порядке и в сроки, которые установлены в приложении 3 к Контракту.</w:t>
      </w:r>
    </w:p>
    <w:p>
      <w:r>
        <w:t>4.3.4. В случае получения мотивированного отказа Подрядчик обязан устранить выявленные недостатки за свой счет и направить Заказчику отчет об устранении недостатков, подписанный Подрядчиком, а также документы, указанные в приложении 3 к Контракту.</w:t>
      </w:r>
    </w:p>
    <w:p>
      <w:r>
        <w:t>Со дня получения от Подрядчика указанных в настоящем пункте документов Заказчик действует в порядке, установленном настоящим разделом Контракта, при этом срок исполнения обязательств Заказчика, установленный настоящим разделом Контракта, исчисляется со дня получения таких документов.</w:t>
      </w:r>
    </w:p>
    <w:p>
      <w:r>
        <w:t>4.3.5. В случае, если выявленные недостатки, указанные в мотивированном отказе, не устранены Подрядчиком Заказчик вправе принять решение об одностороннем отказе от исполнения Контракта в соответствии с условиями Контракта.</w:t>
      </w:r>
    </w:p>
    <w:p>
      <w:r>
        <w:t>4.3.6. Подписание Заказчиком документов о приемке не лишает его права ссылаться на недостатки выполненных Работ, в том числе по объему Работ (включая обнаруженные по результатам проведенных контрольными органами проверок).</w:t>
      </w:r>
    </w:p>
    <w:p>
      <w:r>
        <w:t>4.4. Порядок и сроки оплаты выполненных Работ:</w:t>
      </w:r>
    </w:p>
    <w:p>
      <w:r>
        <w:t>4.4.1. Оплата выполненных Работ осуществляется в рублях Российской Федерации.</w:t>
      </w:r>
    </w:p>
    <w:p>
      <w:r>
        <w:t>4.4.2. Порядок и сроки оплаты выполненных Работ установлены в разделе «Порядок и сроки оплаты» приложения 2 к Контракту.</w:t>
      </w:r>
    </w:p>
    <w:p>
      <w:r>
        <w:t>4.4.3. Оплата выполненных Работ Заказчиком осуществляется в пределах Цены Контракта на основании Сметы контракта в сроки и в размерах, которые установлены Контрактом, с учетом Графика и фактически выполненных Подрядчиком Работ путем перечисления денежных средств на счет Подрядчика, реквизиты которого приведены в Контракте, за вычетом суммы выплаченного аванса (если Контрактом предусмотрена выплата аванса).</w:t>
      </w:r>
    </w:p>
    <w:p>
      <w:r>
        <w:t>4.4.4. При наличии необходимых средств в связи с перераспределением объемов финансирования с последующих периодов на более ранние периоды Заказчик по согласованию с Подрядчиком в соответствии с дополнительным соглашением о перераспределении объемов финансирования к Контракту принимает досрочно выполненные Подрядчиком Работы и оплачивает их в соответствии с условиями Контракта.</w:t>
      </w:r>
    </w:p>
    <w:p>
      <w:r>
        <w:t>4.4.5. Обязательства Заказчика по оплате выполненных Работ считаются исполненными с момента списания денежных средств со счетов Заказчика.</w:t>
      </w:r>
    </w:p>
    <w:p>
      <w:r>
        <w:t>4.4.6. Условие об удержании Заказчиком суммы неисполненных Подрядчиком требований об уплате неустоек (штрафов, пеней) из суммы, подлежащей оплате Подрядчику, содержится в разделе «Порядок и сроки оплаты» приложения 2 к Контракту. </w:t>
      </w:r>
    </w:p>
    <w:p>
      <w:r>
        <w:t>4.4.7. Заказчик производит выплату аванса Подрядчику в размере, указанном в разделе «Размер аванса» приложения 2 к Контракту, в пределах лимитов бюджетных обязательств, доведенных на соответствующий финансовый год по соответствующему коду бюджетной классификации, в порядке и в сроки, указанные в приложении 2 к Контракту, на счет Подрядчика, реквизиты которого указаны в разделе 16 Контракта. </w:t>
      </w:r>
    </w:p>
    <w:p>
      <w:r>
        <w:t>Заказчик вправе увеличить размер аванса до 50 (пятидесяти) процентов от Цены Контракта, что оформляется соответствующим дополнительным соглашением к Контракту, с соблюдением положений постановления Правительства Московской области от 22.03.2022 № 269/11.</w:t>
      </w:r>
    </w:p>
    <w:p>
      <w:r>
        <w:t>Последующие после выплаты аванса платежи, причитающиеся Подрядчику за фактически выполненные Работы согласно документу о приемке, производятся за вычетом пропорциональных сумм выплаченного аванса, рассчитываемых как произведение размера предусмотренного Контрактом аванса в процентном выражении и стоимости фактически выполненных Работ.</w:t>
      </w:r>
    </w:p>
    <w:p>
      <w:r>
        <w:t>Выплата аванса при исполнении Контракта, заключенного с участником закупки, указанным в частях 1 и 2 статьи 37 Федерального закона № 44-ФЗ, не допускается.</w:t>
      </w:r>
    </w:p>
    <w:p>
      <w:r>
        <w:t>4.5. Условия о казначейском сопровождении:</w:t>
      </w:r>
    </w:p>
    <w:p>
      <w:r>
        <w:t>4.5.1. В соответствии с Решением Совета депутатов № 465/80 от 18.12.2024 Управление Федерального казначейства по Московской области (далее – УФК по МО) осуществляет в соответствии с Правилами казначейского сопровождения, осуществляемого Федеральным казначейством, утвержденными постановлением Правительства Российской Федерации от 24.11.2021 № 2024 «О правилах казначейского сопровождения» (далее – Правила казначейского сопровождения), казначейское сопровождение авансовых платежей по Контракту, а также расчеты по контрактам (договорам) о поставке товаров, выполнении работ, оказании услуг, заключаемым на сумму более 5 000,00 тыс. рублей Подрядчиком и субподрядчиками в рамках исполнения Контракта и источником финансового обеспечения исполнения обязательств по которым являются средства авансовых платежей по Контракту Управление Федерального казначейства по Московской области (далее – УФК по МО) осуществляет в соответствии с Правилами казначейского сопровождения, осуществляемого Федеральным казначейством, утвержденными постановлением Правительства Российской Федерации от 24.11.2021 № 2024 «О правилах казначейского сопровождения» (далее – Правила казначейского сопровождения), казначейское сопровождение авансовых платежей по Контракту, а также авансовых платежей по контрактам (договорам) о поставке товаров, выполнении работ, оказании услуг, заключаемым на сумму более 5 000,00 Подрядчиком и субподрядчиками в рамках исполнения Контракта и источником финансового обеспечения исполнения обязательств по которым являются средства авансовых платежей по Контракту Управление Федерального казначейства по Московской области (далее – УФК по МО) осуществляет в соответствии с Правилами казначейского сопровождения, осуществляемого Федеральным казначейством, утвержденными постановлением Правительства Российской Федерации от 24.11.2021 № 2024 «О правилах казначейского сопровождения» (далее – Правила казначейского сопровождения), казначейское сопровождение авансовых платежей по Контракту, а также авансовых платежей по контрактам (договорам) о поставке товаров, выполнении работ, оказании услуг, заключаемым на сумму более 5 000,00 Подрядчиком и субподрядчиками в рамках исполнения Контракта и источником финансового обеспечения исполнения обязательств по которым являются средства авансовых платежей по Контракту. Управление Федерального казначейства по Московской области (далее – УФК по МО) осуществляет в соответствии с Правилами казначейского сопровождения, осуществляемого Федеральным казначейством, утвержденными постановлением Правительства Российской Федерации от 24.11.2021 № 2024 «О правилах казначейского сопровождения» (далее – Правила казначейского сопровождения), казначейское сопровождение авансовых платежей по Контракту, а также авансовых платежей по контрактам (договорам) о поставке товаров, выполнении работ, оказании услуг, заключаемым на сумму более 5 000,00 Подрядчиком и субподрядчиками в рамках исполнения Контракта и источником финансового обеспечения исполнения обязательств по которым являются средства авансовых платежей по Контракту.</w:t>
      </w:r>
    </w:p>
    <w:p>
      <w:r>
        <w:t>4.5.2. Подрядчик обязан:</w:t>
      </w:r>
    </w:p>
    <w:p>
      <w:r>
        <w:t>1) открыть в УФК по МО лицевой счет (раздел на лицевом счете) для осуществления и отражения операций со средствами участника казначейского сопровождения (далее – лицевой счет) в соответствии с Порядком открытия лицевых счетов территориальными органами Федерального казначейства участникам казначейского сопровождения, утвержденным приказом Федерального казначейства от 22.12.2021 № 44н «Об утверждении Порядка открытия лицевых счетов территориальными органами Федерального казначейства участникам казначейского сопровождения»;</w:t>
      </w:r>
    </w:p>
    <w:p>
      <w:r>
        <w:t>2) представлять в УФК по МО в целях санкционирования операций со средствами, отраженными на лицевом счете:</w:t>
      </w:r>
    </w:p>
    <w:p>
      <w:r>
        <w:t>– Сведения об операциях с целевыми средствами, сформированными и утвержденными в порядке и по форме, которые предусмотрены Порядком осуществления территориальными органами Федерального казначейства санкционирования операций со средствами участников казначейского сопровождения, утвержденным приказом Министерства финансов Российской Федерации от 17.12.2021 № 214н «Об утверждении Порядка осуществления территориальными органами Федерального казначейства санкционирования операций со средствами участников казначейского сопровождения» (далее – Порядок санкционирования), и содержащими в том числе информацию об источниках поступления средств и направлениях расходования средств, соответствующих предмету и условиям настоящего Контракта (далее – Сведения);</w:t>
      </w:r>
    </w:p>
    <w:p>
      <w:r>
        <w:t>– документы, подтверждающие возникновение денежных обязательств, установленные Порядком санкционирования, исходя из предмета Контракта;</w:t>
      </w:r>
    </w:p>
    <w:p>
      <w:r>
        <w:t>3) указывать в контрактах (договорах) о поставке товаров, выполнении работ, оказании услуг, заключаемых в рамках исполнения Контракта, документах, подтверждающих возникновение денежных обязательств, установленных Порядком санкционирования, а также в распоряжениях о совершении казначейских платежей идентификатор Контракта. В документах, содержащих сведения, составляющие государственную тайну, идентификатор Контракта не указывается.</w:t>
      </w:r>
    </w:p>
    <w:p>
      <w:r>
        <w:t>Идентификатор формируется в соответствии с Порядком формирования идентификатора государственного контракта, договора (соглашения) при казначейском сопровождении средств, утвержденным приказом Министерства финансов Российской Федерации от 02.12.2021 № 205н «Об утверждении Порядка формирования идентификатора государственного контракта, договора (соглашения) при казначейском сопровождении средств»;</w:t>
      </w:r>
    </w:p>
    <w:p>
      <w:r>
        <w:t>4) вести учет доходов, затрат, произведенных в целях достижения результатов, установленных при предоставлении средств по настоящему Контракту (раздельный учет результатов финансово-хозяйственной деятельности), в соответствии с Порядком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 утвержденным приказом Министерства финансов Российской Федерации от 10.12.2021 № 210н «О порядке ведения учета доходов, затрат, произведенных участниками казначейского сопровождения в целях достижения результатов, установленных при предоставлении целевых средств, по каждому государственному (муниципальному) контракту, договору (соглашению), контракту (договору)»;</w:t>
      </w:r>
    </w:p>
    <w:p>
      <w:r>
        <w:t>5) соблюдать условия ведения и использования лицевого счета (режима лицевого счета), установленные подпунктами 4.5.3 – 4.5.6 пункта 4.5 Контракта в соответствии с Правилами казначейского сопровождения;</w:t>
      </w:r>
    </w:p>
    <w:p>
      <w:r>
        <w:t>6) соблюдать иные условия и требования, установленные Правилами казначейского сопровождения, Порядком санкционирования.</w:t>
      </w:r>
    </w:p>
    <w:p>
      <w:r>
        <w:t>4.5.3. Подрядчик не вправе перечислять средства с лицевого счета:</w:t>
      </w:r>
    </w:p>
    <w:p>
      <w:r>
        <w:t>1) в качестве взноса в уставный (складочный) капитал другого юридического лица (дочернего общества юридического лица), вклада в имущество другого юридического лица (дочернего общества юридического лица), не увеличивающего его уставный (складочный) капитал, если нормативными правовыми актами (правовыми актами), регулирующими порядок предоставления средств, не предусмотрена возможность их перечисления указанному юридическому лицу (дочернему обществу юридического лица) на счета, открытые им в учреждении Центрального банка Российской Федерации или в кредитной организации (далее – банк);</w:t>
      </w:r>
    </w:p>
    <w:p>
      <w:r>
        <w:t>2) в целях размещения средств на депозитах, а также в иные финансовые инструменты, за исключением случаев, установленных федеральными законами или нормативными правовыми актами Правительства Российской Федерации, муниципальными правовыми актами представительных органов муниципальных образований, устанавливающими порядок организации и осуществления бюджетного процесса в Московской области (с последующим возвратом указанных средств на лицевой счет, включая средства, полученные от их размещения, не позднее 25 декабря текущего финансового года);</w:t>
      </w:r>
    </w:p>
    <w:p>
      <w:r>
        <w:t>3) на свои счета, открытые в банке, за исключением:</w:t>
      </w:r>
    </w:p>
    <w:p>
      <w:r>
        <w:t>оплаты обязательств в соответствии с валютным законодательством Российской Федерации;</w:t>
      </w:r>
    </w:p>
    <w:p>
      <w:r>
        <w:t>оплаты обязательств по оплате труда с учетом начислений и социальных выплат, иных выплат в пользу работников, а также выплат лицам, не состоящим в штате, привлеченным для достижения цели, определенной при предоставлении средств, подлежащих казначейскому сопровождению;</w:t>
      </w:r>
    </w:p>
    <w:p>
      <w:r>
        <w:t>оплаты фактически поставленных товаров, выполненных работ, оказанных услуг, источником финансового обеспечения которых являются средства, подлежащие казначейскому сопровождению, в случае, если Подрядчик не привлекает для поставки товаров, выполнения работ, оказания услуг иных лиц, а также при условии представления в соответствии с Порядком санкционирования документов, подтверждающих факт поставки товаров, выполнения работ, оказания услуг, и (или) иных документов, предусмотренных Контрактом;</w:t>
      </w:r>
    </w:p>
    <w:p>
      <w:r>
        <w:t>возмещения произведенных Подрядчиком расходов (части расходов) при условии представления в соответствии с Порядком санкционирования документов, подтверждающих факт поставки товаров, выполнения работ, оказания услуг, копий распоряжений о совершении казначейских платежей и иных документов, подтверждающих оплату произведенных Подрядчиком расходов (части расходов), если условиями Контракта предусмотрено возмещение произведенных Подрядчиком расходов (части расходов);</w:t>
      </w:r>
    </w:p>
    <w:p>
      <w:r>
        <w:t>оплаты обязательств по накладным расходам, связанным с исполнением Контракта, в соответствии с Порядком санкционирования;</w:t>
      </w:r>
    </w:p>
    <w:p>
      <w:r>
        <w:t>4) на счета, открытые в банке юридическим лицам, заключившим с Подрядчиком контракты (договоры), за исключением контрактов (договоров), заключаемых в целях приобретения услуг связи по приему, обработке, хранению, передаче, доставке сообщений электросвязи или почтовых отправлений, коммунальных услуг, электроэнергии, гостиничных услуг, услуг по организации и осуществлению перевозки грузов и пассажиров железнодорожным транспортом общего пользования, авиационных и железнодорожных билетов, билетов для проезда городским и пригородным транспортом, подписки на периодические издания, в целях аренды, осуществления работ по переносу (переустройству, присоединению) принадлежащих участникам казначейского сопровождения инженерных сетей, коммуникаций, сооружений, а также в целях проведения государственной экспертизы проектной документации и результатов инженерных изысканий, проведения строительного контроля уполномоченным федеральным органом исполнительной власти или подведомственным ему государственным учреждением в соответствии с законодательством Российской Федерации о градостроительной деятельности, осуществления страхования в соответствии со страховым законодательством, в целях приобретения услуг по приему платежей от физических лиц, осуществляемых платежными агентами.</w:t>
      </w:r>
    </w:p>
    <w:p>
      <w:r>
        <w:t>4.5.4. Операции со средствами, отраженными на лицевом счете, проводятся после осуществления УФК по МО санкционирования указанных операций в соответствии с Порядком санкционирования на основании Сведений и документов, подтверждающих возникновение денежных обязательств.</w:t>
      </w:r>
    </w:p>
    <w:p>
      <w:r>
        <w:t>4.5.5. При наличии оснований, указанных в пунктах 10 и 11 статьи 242.13-1 Бюджетного кодекса Российской Федерации соответственно, операции на лицевом счете не осуществляются или в осуществлении операции на лицевом счете отказывается, а также приостанавливаются операции на лицевом счете в соответствии с пунктом 3 указанной статьи в соответствии с Порядком проведения бюджетного мониторинга и применения мер реагирования в целях недопущения финансовых нарушений участниками казначейского сопровождения, утвержденным постановлением Правительства РФ от 25.12.2021 № 2483 «Об утверждении Правил проведения бюджетного мониторинга и применения мер реагирования в целях недопущения финансовых нарушений участниками казначейского сопровождения».</w:t>
      </w:r>
    </w:p>
    <w:p>
      <w:r>
        <w:t>4.5.6. Операции по зачислению средств на лицевой счет и списанию средств с лицевого счета осуществляются при указании в контрактах (договорах) о поставке товаров, выполнении работ, оказании услуг, заключаемых Подрядчиком в рамках исполнения Контракта, документах, подтверждающих возникновение денежных обязательств, а также в распоряжениях о совершении казначейских платежей идентификатора Контракта.</w:t>
      </w:r>
    </w:p>
    <w:p>
      <w:r>
        <w:t>4.5.7. При заключении Подрядчиком в рамках исполнения Контракта контрактов (договоров) о поставке товаров, выполнении работ, оказании услуг с субподрядчиками на сумму более 5 000,00 тыс. рублей необходимо включать в них:</w:t>
      </w:r>
    </w:p>
    <w:p>
      <w:r>
        <w:t>1) положение об осуществлении УФК по МО казначейского сопровождения авансовых платежей по таким контрактам (договорам), а также авансовых платежей по контрактам (договорам) о поставке товаров, выполнении работ, оказании услуг, заключаемым на сумму более 5 000,00 тыс. рублей субподрядчиками в рамках исполнения таких контрактов (договоров);</w:t>
      </w:r>
    </w:p>
    <w:p>
      <w:r>
        <w:t>2) положения, аналогичные установленным пунктом 4.5 Контракта, в соответствии с Правилами казначейского сопровождения, Порядком санкционирования.</w:t>
      </w:r>
    </w:p>
    <w:p w14:paraId="6E8A849B" w14:textId="77777777" w:rsidR="006567E0" w:rsidRPr="008E7F27" w:rsidRDefault="006567E0" w:rsidP="006567E0">
      <w:pPr>
        <w:pStyle w:val="a"/>
        <w:ind w:left="340" w:hanging="340"/>
      </w:pPr>
      <w:r w:rsidRPr="008E7F27">
        <w:t>Права и обязанности Сторон</w:t>
      </w:r>
    </w:p>
    <w:p>
      <w:r>
        <w:t>5.1. Заказчик вправе:</w:t>
      </w:r>
    </w:p>
    <w:p>
      <w:r>
        <w:t>5.1.1. Требовать от Подрядчика надлежащего и своевременного выполнения обязательств, предусмотренных Контрактом.</w:t>
      </w:r>
    </w:p>
    <w:p>
      <w:r>
        <w:t>5.1.2. Требовать своевременного устранения недостатков (дефектов), выявленных в процессе выполнения Работ, при передаче результата выполненной Работы по Контракту, при проведении государственной экспертизы, а также выявленные в процессе эксплуатации Объекта,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требовать возмещения убытков в полном объеме в соответствии с гражданским законодательством Российской Федерации.</w:t>
      </w:r>
    </w:p>
    <w:p>
      <w:r>
        <w:t>5.1.3. Требовать от Подрядчика представления (направления) надлежащим образом оформленных документов, подтверждающих исполнение обязательств в соответствии с Заданием, Проектом и условиями Контракта, в том числе предусмотренных законодательством Российской Федерации и необходимых для проведения государственной экспертизы.</w:t>
      </w:r>
    </w:p>
    <w:p>
      <w:r>
        <w:t>5.1.4. Запрашивать у Подрядчика информацию об исполнении им обязательств по Контракту. Заказчик в запросе указывает форму, объем и сроки предоставления информации.</w:t>
      </w:r>
    </w:p>
    <w:p>
      <w:r>
        <w:t>5.1.5. Провести экспертизу выполненных Работ с привлечением экспертов, экспертных организаций до принятия решения об одностороннем отказе от исполнения Контракта.</w:t>
      </w:r>
    </w:p>
    <w:p>
      <w:r>
        <w:t>5.1.6. Неоднократно использовать сопутствующую документацию для строительства иных объектов капитального строительства.</w:t>
      </w:r>
    </w:p>
    <w:p>
      <w:r>
        <w:t>5.1.7. Требовать от Подрядчика возмещения понесенных Заказчиком необходимых расходов и других убытков в соответствии со статьей 397 Гражданского кодекса.</w:t>
      </w:r>
    </w:p>
    <w:p>
      <w:r>
        <w:t>5.1.8. Запрашивать у Подрядчика образцы материалов, изделий, конструкций и оборудования, а также его комплектующих, приобретаемых (или планируемых к приобретению) Подрядчиком для производства работ по строительству, включая сопровождающие их документы, подтверждающие соответствие качества требованиям к данным видам материалов, изделий, конструкций и оборудования в соответствии с законодательством Российской Федерации.</w:t>
      </w:r>
    </w:p>
    <w:p>
      <w:r>
        <w:t>5.1.9. Ссылаться на обнаруженные им недостатки в ходе выполнения Работ и при их приемке, которые не были оговорены в документе о приемке, но фактически отражены в документе, оформленном по результатам экспертизы.</w:t>
      </w:r>
    </w:p>
    <w:p>
      <w:r>
        <w:t>5.1.10. Давать Подрядчику обязательные для него письменные и устные указания о способе выполнения Работ в процессе их выполнения, а также иные указания, предусмотренные Контрактом, если такие указания не противоречат условиям Контракта и не представляют собой вмешательство в оперативно-хозяйственную деятельность Подрядчика.</w:t>
      </w:r>
    </w:p>
    <w:p>
      <w:r>
        <w:t>5.1.11. Давать Подрядчику предписание о приостановлении Подрядчиком Работ в следующих случаях:</w:t>
      </w:r>
    </w:p>
    <w:p>
      <w:r>
        <w:t>а) дальнейшее выполнение Работ может угрожать безопасности возводимого сооружения,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зданий и сооружений, находящихся вблизи Объекта;</w:t>
      </w:r>
    </w:p>
    <w:p>
      <w:r>
        <w:t>б) дальнейшее выполнение Работ может привести к снижению качества и эксплуатационной надежности сооружения из-за применения некачественных материалов, изделий, конструкций и оборудования. </w:t>
      </w:r>
    </w:p>
    <w:p>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r>
        <w:t>5.1.12. Давать Подрядчику письменное предписание:</w:t>
      </w:r>
    </w:p>
    <w:p>
      <w:r>
        <w:t>а) об удалении со строительной площадки и (или) Объекта в установленные сроки материалов, изделий, конструкций и оборудования, не соответствующих Проекту и (или) условиям Контракта и приостановлении Работ с использованием таких материалов, изделий, конструкций и оборудования;</w:t>
      </w:r>
    </w:p>
    <w:p>
      <w:r>
        <w:t>б) о замене таких материалов, изделий, конструкций и оборудования на новые материалы, изделия, конструкции и оборудование, удовлетворяющие требованиям Проекта и условиям Контракта.</w:t>
      </w:r>
    </w:p>
    <w:p>
      <w:r>
        <w:t>5.1.13. Принимать участие в организуемых и (или) инициированных Подрядчиком производственных, технических, организационных и иных совещаниях по вопросам, связанным с выполнением Работ.</w:t>
      </w:r>
    </w:p>
    <w:p>
      <w:r>
        <w:t>5.1.14. При выявлении в период выполнения Работ нарушений Подрядчиком положений (в том числе рекомендуемых) действующих в Российской Федерации нормативных документов и правил:</w:t>
      </w:r>
    </w:p>
    <w:p>
      <w:r>
        <w:t>а) выдавать Подрядчику письменное распоряжение на устранение нарушений, требовать принятия незамедлительных мер по устранению нарушений;</w:t>
      </w:r>
    </w:p>
    <w:p>
      <w:r>
        <w:t>б) в случае игнорирования распоряжения, грубого нарушения положений (в том числе рекомендуемых) действующих в Российской Федерации нормативных документов и правил приостановить производство Работ (с фиксацией в общем журнале работ) до устранения выявленных замечаний.</w:t>
      </w:r>
    </w:p>
    <w:p>
      <w:r>
        <w:t>Все издержки, вызванные приостановлением Работ по указанным выше причинам, несет Подрядчик, при этом сроки приостановления Работ в этом случае не могут служить основанием для продления сроков выполнения Работ, установленных Графиком.</w:t>
      </w:r>
    </w:p>
    <w:p>
      <w:r>
        <w:t>5.1.15. Привлечь Подрядчика к участию в деле по иску, предъявленному к Заказчику третьим лицом в связи с процессом выполнения Работ и недостатками, выявленными при выполнении Работ в соответствии с условиями Контракта.</w:t>
      </w:r>
    </w:p>
    <w:p>
      <w:r>
        <w:t>5.1.16. Осуществлять иные права, предусмотренные законодательством Российской Федерации и Контрактом.</w:t>
      </w:r>
    </w:p>
    <w:p>
      <w:r>
        <w:t>5.2. Заказчик обязан:</w:t>
      </w:r>
    </w:p>
    <w:p>
      <w:r>
        <w:t>5.2.1. Со дня заключения Контракта осуществлять содействие Подрядчику в исполнении им своих обязательств по Контракту, а также осуществлять действия, позволяющие Подрядчику приступить к выполнению Работ и своевременно выполнить Работы, если в соответствии с законодательством Российской Федерации осуществление таких действий возложено на Заказчика.</w:t>
      </w:r>
    </w:p>
    <w:p>
      <w:r>
        <w:t>5.2.2. В течение сроков, установленных в приложениях 2 и 3 к Контракту для передачи строительной площадки и подписания акта приема-передачи,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 а в случае получения мотивированного отказа Подрядчика от подписания проекта акта приема-передачи осуществить одно из следующих действий:</w:t>
      </w:r>
    </w:p>
    <w:p>
      <w:r>
        <w:t>в течение 5 (пяти) дней со дня, следующего за днем получения мотивированного отказа Подрядчика от подписания проекта акта приема-передачи, устранить замечания, указанные в таком мотивированном отказе, и повторно передать Подрядчику по акту приема-передачи строительную площадку, а также документы, которые определены приложениями 2 и 3 к Контракту, являющимися его неотъемлемой частью;</w:t>
      </w:r>
    </w:p>
    <w:p>
      <w:r>
        <w:t>согласовать с Подрядчиком новый срок передачи таких строительной площадки и документов (в случае, если в установленный Контрактом срок невозможно устранить замечания, указанные в мотивированном отказе Подрядчика от подписания проекта акта приема-передачи); </w:t>
      </w:r>
    </w:p>
    <w:p>
      <w:r>
        <w:t>направить Подрядчику требование о приемке по акту приема-передачи строительной площадки, а также документов, которые определены приложениями 2 и 3 к Контракту, являющимися его неотъемлемой частью, с указанием причин отказа Заказчика от устранения замечаний, указанных в мотивированном отказе Подрядчика от подписания проекта акта приема-передачи.</w:t>
      </w:r>
    </w:p>
    <w:p>
      <w:r>
        <w:t>5.2.3. Обеспечить доступ персонала Подрядчика на строительную площадку.</w:t>
      </w:r>
    </w:p>
    <w:p>
      <w:r>
        <w:t>5.2.4. Отправлять Подрядчику в сроки и порядке, которые определены Контрактом, ответы на уведомления, обращения, требования, предложения и иные сообщения, связанные с исполнением обязательств сторон по Контракту. Уведомления, обращения, требования, предложения и иные сообщения Подрядчика с описанием возникшей при исполнении Контракта проблемы и (или) предложением по ее решению, но не связанные с изменением существенных условий Контракта либо урегулированием споров, рассматриваются Заказчиком в течение 10 (десяти) рабочих дней со дня их поступления, если иной срок не установлен Контрактом.</w:t>
      </w:r>
    </w:p>
    <w:p>
      <w:r>
        <w:t>5.2.5. В сроки и порядке, которые предусмотрены Контрактом, с участием Подрядчика осмотреть и принять выполненные Работы (их результат), а при обнаружении отступлений от Контракта, в том числе ухудшающих результат Работ, или иных недостатков в Работах немедленно заявить об этом Подрядчику.</w:t>
      </w:r>
    </w:p>
    <w:p>
      <w:r>
        <w:t>5.2.6. Проводить самостоятельно или с привлечением экспертов, экспертных организаций экспертизу представленного Подрядчиком результата выполненных Работ в части его соответствия условиям Контракта.</w:t>
      </w:r>
    </w:p>
    <w:p>
      <w:r>
        <w:t>5.2.7. В случае просрочки исполнения Подрядчиком обязательств, предусмотренных Контрактом (в том числе гарантийного обязательства), а также в иных случаях неисполнения или ненадлежащего исполнения Подрядчиком обязательств, предусмотренных Контрактом, направлять Подрядчику требование об уплате неустоек (штрафов, пеней).</w:t>
      </w:r>
    </w:p>
    <w:p>
      <w:r>
        <w:t>5.2.8. В случаях и порядке, которые установлены законодательством Российской Федерации о контрактной системе в сфере закупок, списывать суммы неустоек (штрафов, пеней), начисленных Подрядчику, но не списанных Заказчиком в связи с неисполнением или ненадлежащим исполнением Подрядчиком обязательств, предусмотренных Контрактом.</w:t>
      </w:r>
    </w:p>
    <w:p>
      <w:r>
        <w:t>5.2.9. Осуществлять приемку результата выполненных работ по проектированию в соответствии с Графиком, который является разделом приложения 2 к Контракту и его неотъемлемой частью, после получения положительного заключения государственной экспертизы, а также результата выполненных работ по разработке рабочей документации, разработанной на основании проектной документации, получившей положительное заключение государственной экспертизы.</w:t>
      </w:r>
    </w:p>
    <w:p>
      <w:r>
        <w:t>5.2.10. Оплачивать выполненные и принятые Работы не позднее срока, указанного в разделе «Порядок и сроки оплаты» приложения 2 к Контракту, с даты подписания Заказчиком документа о приемке.</w:t>
      </w:r>
    </w:p>
    <w:p>
      <w:r>
        <w:t>5.2.11. Если иное не предусмотрено Контрактом сообщать в письменной форме Подрядчику о недостатках, обнаруженных в ходе выполнения Подрядчиком своих обязательств по Контракту, в течение 5 (пяти) рабочих дней со дня обнаружения таких недостатков.</w:t>
      </w:r>
    </w:p>
    <w:p>
      <w:r>
        <w:t>5.2.12. Осуществлять контроль за исполнением Подрядчиком условий Контракта в соответствии с законодательством Российской Федерации, в том числе осуществлять контроль и надзор за ходом и качеством выполняемых Работ, соблюдением сроков их выполнения, соответствием условиям Контракта, качеством предоставленных Подрядчиком материалов, изделий, конструкций и оборудования, не вмешиваясь при этом в оперативно-хозяйственную деятельность Подрядчика.</w:t>
      </w:r>
    </w:p>
    <w:p>
      <w:r>
        <w:t>5.2.13. Представлять Подрядчику информацию об изменении реквизитов Заказчика,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5.2.14. В течение 5 (пяти) рабочих дней со дня получения от Подрядчика информации об изменении реквизитов Подрядчика,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5.2.15. В срок, не превышающий 3 (трех) рабочих дней со дня получения от Подрядчика предупреждения об обстоятельствах, о которых Подрядчик обязан предупредить Заказчика в соответствии с требованиями пункта 1 статьи 716 Гражданского кодекса, направить ответ с указанием о дальнейших действиях Подрядчика.</w:t>
      </w:r>
    </w:p>
    <w:p>
      <w:r>
        <w:t>5.2.16. Передать Подрядчику исходные данные, необходимые для выполнения Подрядчиком Работ, предусмотренных Контрактом. Перечень, порядок и сроки передачи таких данных установлены Контрактом.</w:t>
      </w:r>
    </w:p>
    <w:p>
      <w:r>
        <w:t>5.2.17. Обеспечить строительный контроль и авторский надзор (при наличии) за выполнением Работ на Объекте (объемом Работ, качеством выполненных Работ, стоимостью и сроками выполнения Работ) в соответствии с Проектом, условиями Контракта и требованиями нормативных документов.</w:t>
      </w:r>
    </w:p>
    <w:p>
      <w:r>
        <w:t>5.2.18. Подготовить строительную площадку для начала строительства надлежащим образом, в том числе освободить от имущества, принадлежащего Заказчику и другим лицам, которое не связано с выполнением Работ по Контракту, и мусора.</w:t>
      </w:r>
    </w:p>
    <w:p>
      <w:r>
        <w:t>5.2.19. По письменному сообщению Подрядчика о готовности Объекта к приемке организовать совместно с Подрядчиком приемку законченного строительством Объекта и ввод в эксплуатацию в соответствии с порядком, установленным законодательством Российской Федерации и условиями Контракта.</w:t>
      </w:r>
    </w:p>
    <w:p>
      <w:r>
        <w:t>5.2.20. Контролировать создание и сохранность Подрядчиком геодезической разбивочной основы в соответствии с СП 126.13330.2017 «Свод правил. Геодезические работы в строительстве. СНиП 3.01.03-84».</w:t>
      </w:r>
    </w:p>
    <w:p>
      <w:r>
        <w:t>5.2.21. Выполнить обязательства в соответствии с разделом «Иные обязательства» Графика.</w:t>
      </w:r>
    </w:p>
    <w:p>
      <w:r>
        <w:t>5.2.22. Исполнять иные обязанности в соответствии с законодательством Российской Федерации и Контрактом.</w:t>
      </w:r>
    </w:p>
    <w:p>
      <w:r>
        <w:t>5.3. Подрядчик вправе:</w:t>
      </w:r>
    </w:p>
    <w:p>
      <w:r>
        <w:t>5.3.1. Обращаться к Заказчику в порядке, предусмотренном Контрактом для направления уведомлений, с уведомлениями, обращениями, требованиями, предложениями и иными сообщениями, связанными с исполнением обязательств сторон по Контракту.</w:t>
      </w:r>
    </w:p>
    <w:p>
      <w:r>
        <w:t>5.3.2. Требовать от Заказчика надлежащего и своевременного выполнения обязательств, предусмотренных Контрактом.</w:t>
      </w:r>
    </w:p>
    <w:p>
      <w:r>
        <w:t>5.3.3. 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требовать уплаты неустоек (штрафов, пеней).</w:t>
      </w:r>
    </w:p>
    <w:p>
      <w:r>
        <w:t>5.3.4. Привлечь к исполнению своих обязательств по Контракту других лиц – субподрядчиков, обладающих специальными знаниями, навыками, квалификацией, специальным оборудованием и т.п., для выполнения обязательств, предусмотренных Контрактом. При этом Подрядчик несет ответственность перед Заказчиком за неисполнение или ненадлежащее исполнение обязательств субподрядчиками. Привлечение субподрядчиков не влечет изменения Цены Контракта и (или) объемов работ по Контракту. Перечень работ, выполненных субподрядчиками, и их стоимость Подрядчик указывает в исполнительной документации, представляемой Заказчику по результатам выполнения работ в порядке, установленном Контрактом.</w:t>
      </w:r>
    </w:p>
    <w:p>
      <w:r>
        <w:t>5.3.5. Досрочно исполнить обязательства по Контракту с учетом подпункта 4.4.4 пункта 4.4 Контракта.</w:t>
      </w:r>
    </w:p>
    <w:p>
      <w:r>
        <w:t>5.3.6. Осуществлять иные права, предусмотренные законодательством Российской Федерации и Контрактом.</w:t>
      </w:r>
    </w:p>
    <w:p>
      <w:r>
        <w:t>5.3.7. В случае, если Подрядчик не является субъектом малого предпринимательства или социально ориентированной некоммерческой организацией, в случае неисполнения или ненадлежащего исполнения субподрядчиком из числа субъектов малого предпринимательства, социально ориентированных некоммерческих организаций обязательств, предусмотренных договором, заключенным с Подрядчиком, осуществлять замену субподрядчика из числа субъектов малого предпринимательства, социально ориентированных некоммерческих организаций, с которым ранее был заключен договор, на другого субподрядчика из числа субъектов малого предпринимательства, социально ориентированных некоммерческих организаций.</w:t>
      </w:r>
    </w:p>
    <w:p>
      <w:r>
        <w:t>5.4. Подрядчик обязан:</w:t>
      </w:r>
    </w:p>
    <w:p>
      <w:r>
        <w:t>5.4.1. Принять на себя обязательства выполнить предусмотренные Контрактом Работы.</w:t>
      </w:r>
    </w:p>
    <w:p>
      <w:r>
        <w:t>5.4.2. Выполнить работы по проектированию в соответствии с Заданием и требованиями законодательства Российской Федерации в полном объеме, надлежащего качества и в сроки, установленные Контрактом, а также передать Заказчику результат выполненных работ по проектированию, в том числе по разработке рабочей документации в порядке и сроки, установленные Графиком, приложением 3 к Контракту и Заданием.</w:t>
      </w:r>
    </w:p>
    <w:p>
      <w:r>
        <w:t>5.4.3. Предоставлять Заказчику по его требованию информацию о ходе выполнения Работ по Контракту по форме, в объеме и в сроки, содержащиеся в требовании Заказчика.</w:t>
      </w:r>
    </w:p>
    <w:p>
      <w:r>
        <w:t>5.4.4. Устранить за свой счет в установленный Заказчиком разумный срок недостатки (дефекты), выявленные в процессе выполнения работ по проектированию, при передаче результатов работ по проектированию, предусмотренных Контрактом, при проведении государственной экспертизы, а также выявленные в ходе строительства или в процессе эксплуатации Объекта, возникшие вследствие невыполнения и (или) ненадлежащего выполнения работ по проектированию Подрядчиком и (или) третьими лицами, привлеченными им для выполнения работ по проектированию,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 В случае, если Заказчиком не указан срок для устранения выявленных недостатков (дефектов), такие недостатки (дефекты) должны быть устранены Подрядчиком в срок не позднее 5 (пяти) рабочих дней со дня получения уведомления о выявленных недостатках (дефектах).</w:t>
      </w:r>
    </w:p>
    <w:p>
      <w:r>
        <w:t>5.4.5. Передать Заказчику результаты инженерных изысканий и (или) проектную документацию в целях обеспечения их направления Подрядчиком на государственную экспертизу.</w:t>
      </w:r>
    </w:p>
    <w:p>
      <w:r>
        <w:t>5.4.6. Получать технические условия, предусматривающие максимальную нагрузку, сроки подключения (технологического присоединения) объектов капитального строительства к сетям инженерно-технического обеспечения и срок действия технических условий, а также информацию о плате за такое подключение (технологическое присоединение) (при необходимости и если иное не предусмотрено приложением 5 к Контракту).</w:t>
      </w:r>
    </w:p>
    <w:p>
      <w:r>
        <w:t>5.4.7. Если иное не установлено Контрактом подавать заявления, документы и осуществлять иные действия, предусмотренные законодательством Российской Федерации и необходимые для проведения государственной экспертизы.</w:t>
      </w:r>
    </w:p>
    <w:p>
      <w:r>
        <w:t>5.4.8. Выполнить работы по строительству, поставить Оборудование и оказать Услуги, в соответствии c Проектом, условиями Контракта, определяющими объем, содержание работ и другие предъявляемые к работам требования, которые является неотъемлемой частью Контракта.</w:t>
      </w:r>
    </w:p>
    <w:p>
      <w:r>
        <w:t>5.4.9. В течение срока, установленного в приложениях 2 и 3 к Контракту для передачи строительной площадки и подписания акта приема-передачи, подписать проект акта приема-передачи либо направить мотивированный отказ от его подписания с указанием причин такого отказа.</w:t>
      </w:r>
    </w:p>
    <w:p>
      <w:r>
        <w:t>5.4.10. Выполнить работы по строительству, поставить Оборудование и оказать Услуги в сроки, установленные Контрактом.</w:t>
      </w:r>
    </w:p>
    <w:p>
      <w:r>
        <w:t>5.4.11. Выполнить работы по строительству в соответствии с требованиями к строительству Объекта, установленными на дату выдачи представленного для получения разрешения на строительство градостроительного плана земельного участка, разрешенным использованием земельного участка, ограничениями, установленными в соответствии с земельным и иным законодательством Российской Федерации, требованиями технических регламентов.</w:t>
      </w:r>
    </w:p>
    <w:p>
      <w:r>
        <w:t>5.4.12. Обеспечить безопасность работ по строительству для третьих лиц и окружающей среды, выполнение требований безопасности труда, сохранности объектов культурного наследия, выполнение на строительной площадке мероприятий, предусмотренных ПОС, использование земельного участка по целевому назначению, выполнение работ по строительству и размещение строительной техники, строительных материалов, оборудования и механизмов в пределах отведенного земельного участка, а также установить информационные щиты и временное освещение в период выполнения работ по строительству в соответствии с требованиями СНиП, СанПиН.</w:t>
      </w:r>
    </w:p>
    <w:p>
      <w:r>
        <w:t>5.4.13. Обеспечить представителям Заказчика возможность осуществлять контроль за исполнением Подрядчиком условий Контракта, в том числе за ходом выполнения Работ, качеством применяемых при выполнении Работ материалов, изделий, конструкций и оборудования.</w:t>
      </w:r>
    </w:p>
    <w:p>
      <w:r>
        <w:t>5.4.14. Информировать Заказчика обо всех происшествиях на Объекте, в том числе об авариях или о возникновении угрозы аварии на Объекте, о несчастных случаях на Объекте, повлекших причинение вреда жизни и (или) здоровью работников Подрядчика и иных лиц, в течение 24 (двадцати четырех) часов с момента, когда возникновение аварии или несчастного случая либо угроза аварии или несчастного случая стали известны или должны были быть известны Подрядчику.</w:t>
      </w:r>
    </w:p>
    <w:p>
      <w:r>
        <w:t>5.4.15. Обеспечить устранение выявленных недостатков и не приступать к продолжению Работ до составления актов об устранении выявленных недостатков.</w:t>
      </w:r>
    </w:p>
    <w:p>
      <w:r>
        <w:t>5.4.16. Устранять за свой счет в срок, установленный органом государственного строительного надзора, нарушения, выявленные таким органом.</w:t>
      </w:r>
    </w:p>
    <w:p>
      <w:r>
        <w:t>5.4.17. Устранять за свой счет выявленные в ходе приемки выполненных Работ и (или) обнаруженные в пределах предусмотренных Контрактом гарантийных сроков на результат Работ недостатки (дефекты) Работ, возникшие вследствие невыполнения и (или) ненадлежащего выполнения Работ Подрядчиком и (или) третьими лицами, привлеченными им для выполнения Работ, а в случае, если указанные недостатки (дефекты) причинили убытки Заказчику и (или) третьим лицам, возместить убытки в полном объеме в соответствии с гражданским законодательством Российской Федерации.</w:t>
      </w:r>
    </w:p>
    <w:p>
      <w:r>
        <w:t>5.4.18. Не позднее 10 (десятого) рабочего дня со дня завершения Работ освободить строительную площадку от временных строений и сооружений, строительной техники, а также в соответствии с законодательством Российской Федерации в области обращения с отходами производства и потребления - от строительного мусора и иных отходов. Факт передачи Подрядчиком строительной площадки отражается в Акте приемки объекта капитального строительства (приложение 17 к Контракту).</w:t>
      </w:r>
    </w:p>
    <w:p>
      <w:r>
        <w:t>5.4.19. При расторжении Контракта до завершения Работ передать Заказчику исполнительную документацию, ведение которой осуществляется Подрядчиком в соответствии с требованиями законодательства о градостроительной деятельности, а также другие документы, полученные (составленные) Подрядчиком в ходе исполнения обязательств по Контракту, в течение 10 (десяти) дней со дня получения от Заказчика направленного в порядке, предусмотренном Контрактом для направления уведомлений, требования о передаче указанных документов Заказчику.</w:t>
      </w:r>
    </w:p>
    <w:p>
      <w:r>
        <w:t>5.4.20. Обеспечить поставку необходимых для выполнения работ по строительству материалов, изделий, конструкций и оборудования, их приемку, разгрузку, складирование и хранение.</w:t>
      </w:r>
    </w:p>
    <w:p>
      <w:r>
        <w:t>5.4.21. Вести исполнительную документацию в составе и в соответствии с порядком ведения исполнительной документации, утвержденными Приказом № 344/пр, а также с учетом требований проектной документации и технических регламентов.</w:t>
      </w:r>
    </w:p>
    <w:p>
      <w:r>
        <w:t>5.4.22. Обеспечить формирование, ведение, подписание, согласование и учет исполнительной документации, предъявленной Подрядчиком Заказчику в электронном виде в программе или облачном сервисе. Подрядчик своими силами и за свой счет осуществляет приобретение программы или иного аналогичного программного обеспечения, интеграция которого возможна с Информационной системой, используемой Заказчиком, для целей их корректной работы, обмена документами, с последующей передачей данных в автоматизированную информационную систему «Мониторинг бюджетного строительства» (далее - АИС «МБС») в соответствии с информационным взаимодействием внешних систем с МБС API.</w:t>
      </w:r>
    </w:p>
    <w:p>
      <w:r>
        <w:t>5.4.23. Обеспечить ведение исполнительной документации в соответствии с постановлением Правительства Московской области от 08.04.2024 № 315-ПП «Об особенностях ведения исполнительной документации при строительстве, реконструкции, капитальном ремонте объектов капитального строительства, финансирование которых осуществляется за счет средств бюджета Московской области».</w:t>
      </w:r>
    </w:p>
    <w:p>
      <w:r>
        <w:t>5.4.24. Передать Заказчику исполнительную документацию на выполненные Работы в объеме и составе, необходимом для получения заключения органа государственного строительного надзора о соответствии построенного объекта капитального строительства требованиям проектной документации и (или) заключения федерального государственного экологического надзора (в случаях, предусмотренных законодательством Российской Федерации в области охраны окружающей среды), а также разрешения на ввод объекта в эксплуатацию в порядке и сроки, предусмотренные Контрактом.</w:t>
      </w:r>
    </w:p>
    <w:p>
      <w:r>
        <w:t>5.4.25. Выполнить до направления уведомления о завершении строительства Объекта предусмотренные Проектом пусконаладочные работы и комплексное опробование оборудования, оформить их результаты в соответствии с требованиями законодательства Российской Федерации и проектной документации, если Контрактом предусмотрены пусконаладочные работы и комплексное опробование оборудования. Порядок оформления результатов выполнения пусконаладочных работ и комплексного опробования оборудования устанавливается Контрактом.</w:t>
      </w:r>
    </w:p>
    <w:p>
      <w:r>
        <w:t>5.4.26. Своевременно направлять Заказчику посредством использования ПИК ЕАСУЗ надлежащим образом оформленные документы, подтверждающие исполнение обязательств в соответствии с условиями Контракта, в том числе перечисленные в приложении 3 к Контракту.</w:t>
      </w:r>
    </w:p>
    <w:p>
      <w:r>
        <w:t>5.4.27. Обеспечить представление Заказчику одного экземпляра проекта производства работ не позднее 10 (десяти) рабочих дней до начала производства указанных в нем работ.</w:t>
      </w:r>
    </w:p>
    <w:p>
      <w:r>
        <w:t>5.4.28. При наличии обстоятельств, требующих внесение изменений в проектную документацию (отклонение рабочей документации от проектной, изменение нормативных правовых актов и прочее), внести соответствующие изменения в проектную документацию и при необходимости обеспечить получение положительного заключения государственной экспертизы за свой счет.</w:t>
      </w:r>
    </w:p>
    <w:p>
      <w:r>
        <w:t>5.4.29. Представлять Заказчику информацию обо всех обстоятельствах, препятствующих исполнению Контракта, в течение 1 (одного) рабочего дня со дня обнаружения Подрядчиком таких обстоятельств.</w:t>
      </w:r>
    </w:p>
    <w:p>
      <w:r>
        <w:t>5.4.30. Представлять Заказчику информацию об изменении реквизитов Подрядчика, указанных в Контракте, в срок не позднее 2 (двух) рабочих дней со дня такого изменения, вместе с проектом дополнительного соглашения о внесении изменений в Контракт.</w:t>
      </w:r>
    </w:p>
    <w:p>
      <w:r>
        <w:t>5.4.31. В течение 5 (пяти) рабочих дней со дня получения от Заказчика информации об изменении реквизитов Заказчика, указанных в Контракте, а также проекта дополнительного соглашения о внесении изменений в Контракт, рассмотреть их, подписать дополнительное соглашение к Контракту.</w:t>
      </w:r>
    </w:p>
    <w:p>
      <w:r>
        <w:t>5.4.32. Обеспечивать фотофиксацию работ по строительству, в которой отражается ход производства работ по строительству, а также факты и обстоятельства, связанные с производством работ по строительству. Фотофиксация работ по строительству осуществляется в соответствии с Регламентом фотофиксации хода проведения и приемки работ по строительству объектов капитального строительства (приложение 15 к Контракту).</w:t>
      </w:r>
    </w:p>
    <w:p>
      <w:r>
        <w:t>5.4.33. В течение 5 (пяти) рабочих дней с даты заключения Контракта зарегистрироваться в АИС «МБС» или иной информационной системе Московской области, применяемой Заказчиком.</w:t>
      </w:r>
    </w:p>
    <w:p>
      <w:r>
        <w:t>5.4.34. Предоставлять Заказчику еженедельный отчет (каждую пятницу) в электронном виде о ходе выполнения видов работ по строительству в физических объемах, фотоматериалы с указанием даты осуществления фотосъемки в количестве не менее 10 (десяти) фотоснимков, видеоматериалы, длительностью не более 10 (десяти) мин горизонтального формата с аудио комментариями содержащими текущую дату съемки, наименование Объекта, датой завершения работ по строительству, строительной готовности, задействованной рабочей силой и строительной техники, отражающие текущую строительную готовность Объекта, посредством АИС «МБС» или иной информационной системе Московской области, применяемой Заказчиком.</w:t>
      </w:r>
    </w:p>
    <w:p>
      <w:r>
        <w:t>5.4.35. Обеспечить до начала производства работ по строительству установку программно-технических комплексов, обеспечивающих видеонаблюдение строительных площадок и передачу видеоданных в муниципальные центры обработки и хранения видеоданных, в соответствии с постановлением Правительства Московской области от 27.01.2015 № 23/3 «О создании в Московской области системы технологического обеспечения региональной общественной безопасности и оперативного управления «Безопасный регион», распоряжением Министерства государственного управления, информационных технологий и связи Московской области от 04.09.2015 № 10-26/РВ и распоряжением Министерства государственного управления, информационных технологий и связи Московской области от 17.07.2018 № 10-80/РВ.</w:t>
      </w:r>
    </w:p>
    <w:p>
      <w:r>
        <w:t>5.4.36. Назначить лиц, ответственных на строящемся Объекте (ответственных представителей Подрядчика по форме согласно приложению 16 к Контракту) в порядке и сроке, установленные Контрактом, а также обеспечить постоянное нахождение на Объекте представителя Подрядчика, а также ответственных лиц от привлеченных субподрядчиков. Все информационные материалы, документы и решения, исходящие от ответственных представителей Подрядчика, считаются исходящими от самого Подрядчика и имеющими для него обязательную силу.</w:t>
      </w:r>
    </w:p>
    <w:p>
      <w:r>
        <w:t>5.4.37. Контролировать исполнение договоров, заключенных с субподрядчиками, в том числе проверять наличие у субподрядчиков членства в саморегулируемых организациях на работы, выполняемые в ходе исполнения договоров, в случаях, установленных статьей 52 Градостроительного кодекса, согласовывать проекты производства работ субподрядчиков, а также контролировать сроки выполнения Работ субподрядчиками согласно Графику.</w:t>
      </w:r>
    </w:p>
    <w:p>
      <w:r>
        <w:t>5.4.38. До начала выполнения работ по строительству за счет собственных средств приобрести, установить на Объекте камеры видеонаблюдения с возможностью трансляции в режиме реального времени посредством сети «Интернет» и предоставить Заказчику схему установки камер и адреса трансляции видеоизображений. Размещение камер должно обеспечивать обзор всей зоны производства работ по строительству до полного исполнения Подрядчиком обязательств по Контракту. Расходы на содержание в работоспособном состоянии камер и на передачу данных с камер несет Подрядчик.</w:t>
      </w:r>
    </w:p>
    <w:p>
      <w:r>
        <w:t>5.4.39. Обеспечить выполнение работ по строительству и размещение строительной техники, строительных материалов, оборудования и механизмов в пределах отведенного земельного участка.</w:t>
      </w:r>
    </w:p>
    <w:p>
      <w:r>
        <w:t>5.4.40. Известить Заказчика и организацию, осуществляющую строительный контроль, о завершении работ по Контракту в порядке и срок, предусмотренные Контрактом.</w:t>
      </w:r>
    </w:p>
    <w:p>
      <w:r>
        <w:t>5.4.41. При заключении Контракта строго руководствоваться положениями статьи 55.8 Градостроительного кодекса, а именно выполнить Работы при соблюдении в совокупности следующих условий (за исключением случаев, установленных частями 2.1 и 2.2 статьи 52 Градостроительного кодекса): </w:t>
      </w:r>
    </w:p>
    <w:p>
      <w:r>
        <w:t>а) лицо является членом саморегулируемой организации в области строительства, реконструкции, капитального ремонта объектов капитального строительства; </w:t>
      </w:r>
    </w:p>
    <w:p>
      <w:r>
        <w:t>б) наличие у саморегулируемой организации, членом которого является лицо, компенсационного фонда обеспечения договорных обязательств, сформированного в соответствии со статьями 55.4 и 55.16 Градостроительного кодекса; </w:t>
      </w:r>
    </w:p>
    <w:p>
      <w:r>
        <w:t>в) совокупный размер обязательств по договорам не превышает предельный размер обязательств, исходя из которого лицом был внесен взнос в компенсационный фонд обеспечения договорных обязательств соответствии с частью 11 или 13 статьи 55.16 Градостроительного кодекса.</w:t>
      </w:r>
    </w:p>
    <w:p>
      <w:r>
        <w:t>5.4.42. Нести расходы по содержанию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17 к Контракту), а также расходы на техническую инвентаризацию Объекта (получение технического и кадастрового паспортов на объект), затраты по вводу Объекта в эксплуатацию (затраты на техническую инвентаризацию вводимых строений).</w:t>
      </w:r>
    </w:p>
    <w:p>
      <w:r>
        <w:t>5.4.43. Нести затраты по инженерному обеспечению Объекта до сдачи результата выполненной Работы по Контракту Подрядчиком и приемки его Заказчиком по Акту приемки объекта капитального строительства (приложение 17 к Контракту).</w:t>
      </w:r>
    </w:p>
    <w:p>
      <w:r>
        <w:t>5.4.44. Нести ответственность за случайное уничтожение и (или) повреждение результата выполненной Работы по Контракту до его приемки Заказчиком по Акту приемки объекта капитального строительства (приложение 17 к Контракту).</w:t>
      </w:r>
    </w:p>
    <w:p>
      <w:r>
        <w:t>5.4.45. При проведении проверок контрольными органами по вопросам их компетенции и полномочий представлять в течение 2 (двух) рабочих дней со дня получении соответствующего запроса (требования) все необходимые документы и информацию.</w:t>
      </w:r>
    </w:p>
    <w:p>
      <w:r>
        <w:t>5.4.46. В случаях выявления в ходе проверки расходования выделяемых по Контракту денежных средств, проведенной Заказчиком или контрольным органом, фактов необоснованного и (или) неверного применения расценок и (или) завышения объема Работ, а также иных обстоятельств, повлекших причинение ущерба Заказчику, вернуть Заказчику перечисленные ему денежные средства в размере выявленных переплат в течение 10 (десяти) дней (со дня получения уведомления) на счет Заказчика, указанный в разделе 16 Контракта.</w:t>
      </w:r>
    </w:p>
    <w:p>
      <w:r>
        <w:t>5.4.47. Информировать Заказчика об изменении членства Подрядчика в саморегулируемой организации, основанной на членстве лиц, выполняющих инженерные изыскания, саморегулируемой организации, основанной на членстве лиц, осуществляющих подготовку проектной документации, саморегулируемой организации, основанной на членстве лиц, осуществляющих строительство, капитальный ремонт, уровня его ответственности по обязательствам с учетом условий его членства в таких саморегулируемых организациях в срок не позднее 10 (десяти) календарных дней со дня таких событий.</w:t>
      </w:r>
    </w:p>
    <w:p>
      <w:r>
        <w:t>5.4.48. Соблюдать требования Федерального закона от 21.11.2011 № 323-ФЗ «Об основах охраны здоровья граждан в Российской Федерации».</w:t>
      </w:r>
    </w:p>
    <w:p>
      <w:r>
        <w:t>5.4.49. Представлять по запросу Заказчика Акт сверки расчетов, составленный по форме согласно приложению 18 к Контракту.</w:t>
      </w:r>
    </w:p>
    <w:p>
      <w:r>
        <w:t>5.4.50. Исполнять иные обязанности в соответствии с законодательством Российской Федерации и настоящим Контрактом.</w:t>
      </w:r>
    </w:p>
    <w:p>
      <w:r>
        <w:t>5.4.51. Выполнить обязательства в соответствии с разделом «Иные обязательства» приложения 2 к Контракту.</w:t>
      </w:r>
    </w:p>
    <w:p>
      <w:r>
        <w:t>5.4.52. В случае, если Подрядчик не является субъектом малого предпринимательства или социально ориентированной некоммерческой организацией:</w:t>
      </w:r>
    </w:p>
    <w:p>
      <w:r>
        <w:t>1) привлечь к исполнению Контракта субподрядчиков из числа субъектов малого предпринимательства, социально ориентированных некоммерческих организаций в объеме 40 процентов от цены Контракта.</w:t>
      </w:r>
    </w:p>
    <w:p>
      <w:r>
        <w:t>2) в срок не более 5 (пяти) рабочих дней со дня заключения договора с субподрядчиком из числа субъектов малого предпринимательства, социально ориентированных некоммерческих организаций представить Заказчику:</w:t>
      </w:r>
    </w:p>
    <w:p>
      <w:r>
        <w:t>а) декларацию о принадлежности субподрядчика из числа субъектов малого предпринимательства, социально ориентированных некоммерческих организаций к субъектам малого предпринимательства, социально ориентированной некоммерческой организации, составленную в простой письменной форме, подписанную руководителем (иным уполномоченным лицом) субъекта малого предпринимательства, социально ориентированной некоммерческой организации и заверенную печатью (при наличии печати);</w:t>
      </w:r>
    </w:p>
    <w:p>
      <w:r>
        <w:t>б) копию договора (договоров), заключенного с субподрядчиком из числа субъектов малого предпринимательства, социально ориентированных некоммерческих организаций заверенную Подрядчиком.</w:t>
      </w:r>
    </w:p>
    <w:p>
      <w:r>
        <w:t>3) в случае замены субподрядчика из числа субъектов малого предпринимательства, социально ориентированных некоммерческих организаций на этапе исполнения Контракта на другого субподрядчика из числа субъектов малого предпринимательства, социально ориентированных некоммерческих организаций представлять Заказчику документы, указанные в подпункте 2 пункта 5.4.52. Контракта, в течение 5 (пяти) дней со дня заключения договора с новым субподрядчиком из числа субъектов малого предпринимательства, социально ориентированных некоммерческих организаций.</w:t>
      </w:r>
    </w:p>
    <w:p>
      <w:r>
        <w:t>4) в течение 10 (десяти) рабочих дней со дня оплаты Подрядчиком выполненных обязательств по договору с субподрядчиком из числа субъектов малого предпринимательства, социально ориентированных некоммерческих организаций представлять Заказчику следующие документы:</w:t>
      </w:r>
    </w:p>
    <w:p>
      <w:r>
        <w:t>а) 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w:t>
      </w:r>
    </w:p>
    <w:p>
      <w:r>
        <w:t>б) копии платежных поручений, подтверждающих перечисление денежных средств Подрядчиком субподрядчику из числа субъектов малого предпринимательства, социально ориентированных некоммерческих организаций, - в случае если договором, заключенным между Подрядчиком и привлеченным им субподрядчиком из числа субъектов малого предпринимательства, социально ориентированных некоммерческих организаций, предусмотрена оплата выполненных обязательств до срока оплаты выполненных Работ, предусмотренного Контрактом, заключенным с Заказчиком (в ином случае указанный документ представляется Заказчику дополнительно в течение 5 (пяти) дней со дня оплаты Подрядчиком обязательств, выполненных субподрядчиком из числа субъектов малого предпринимательства, социально ориентированных некоммерческих организаций.</w:t>
      </w:r>
    </w:p>
    <w:p>
      <w:r>
        <w:t>5) оплачивать поставленные субподрядчиком из числа субъектов малого предпринимательства, социально ориентированных некоммерческих организаций товары, выполненные работы (их результаты), оказанные услуги, отдельные этапы исполнения договора, заключенного с таким субподрядчиком из числа субъектов малого предпринимательства, социально ориентированных некоммерческих организаций, в течение 7 (семи) рабочих дней с даты подписания Подрядчиком документа о приемке поставленного товара, выполненной работы (ее результатов), оказанной услуги, отдельных этапов исполнения договора.</w:t>
      </w:r>
    </w:p>
    <w:p>
      <w:r>
        <w:t>6) нести гражданско-правовую ответственность перед Заказчиком за неисполнение или ненадлежащее 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в том числе:</w:t>
      </w:r>
    </w:p>
    <w:p>
      <w:r>
        <w:t>а) за представление документов, указанных в подпунктах 2 – 4 пункта 5.4.52. Контракта, содержащих недостоверные сведения, либо их непредставление или представление таких документов с нарушением установленных сроков;</w:t>
      </w:r>
    </w:p>
    <w:p>
      <w:r>
        <w:t>б) за непривлечение субподрядчиков из числа субъектов малого предпринимательства, социально ориентированных некоммерческих организаций в объеме, установленном Контрактом.</w:t>
      </w:r>
    </w:p>
    <w:p w14:paraId="0BAF15FB" w14:textId="1939C9BB" w:rsidR="00067481" w:rsidRPr="008E7F27" w:rsidRDefault="00067481" w:rsidP="00067481">
      <w:r w:rsidRPr="008E7F27">
        <w:t xml:space="preserve"/>
      </w:r>
    </w:p>
    <w:p w14:paraId="446B51CA" w14:textId="16129644" w:rsidR="008455BD" w:rsidRPr="008E7F27" w:rsidRDefault="008455BD" w:rsidP="00067481">
      <w:r w:rsidRPr="008E7F27">
        <w:t xml:space="preserve"/>
      </w:r>
      <w:r w:rsidR="008358BF" w:rsidRPr="008E7F27">
        <w:t/>
      </w:r>
      <w:r w:rsidRPr="008E7F27">
        <w:t xml:space="preserve"/>
      </w:r>
      <w:r w:rsidR="008358BF" w:rsidRPr="008E7F27">
        <w:t xml:space="preserve"/>
      </w:r>
    </w:p>
    <w:p w14:paraId="24870A20" w14:textId="77777777" w:rsidR="009C20C1" w:rsidRPr="008E7F27" w:rsidRDefault="009C20C1" w:rsidP="009C20C1">
      <w:pPr>
        <w:pStyle w:val="a"/>
        <w:ind w:left="340" w:hanging="340"/>
      </w:pPr>
      <w:r w:rsidRPr="008E7F27">
        <w:t>Гарантии</w:t>
      </w:r>
    </w:p>
    <w:p w14:paraId="6B9C2D9D" w14:textId="6FCAAE30" w:rsidR="009C20C1" w:rsidRPr="008E7F27" w:rsidRDefault="009C20C1" w:rsidP="009C20C1">
      <w:pPr>
        <w:pStyle w:val="a0"/>
      </w:pPr>
      <w:bookmarkStart w:id="1" w:name="_Ref45715557"/>
      <w:r w:rsidRPr="008E7F27">
        <w:lastRenderedPageBreak/>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гарантирует выполнение Работ с надлежащим качеством в соответствии с Заданием, Проектом и иными условиями Контракта, в том числе с соблюдением требований действующего законодательством Российской Федерации, с соблюдением правил, установленных стандартами, сводами правил, устранение недостатков (дефектов), выявленных при приемке работ и (или) обнаруженных в пределах гарантийного срока, предусмотренного Контрактом.</w:t>
      </w:r>
    </w:p>
    <w:p w14:paraId="618EBE85" w14:textId="1EFC2CAF" w:rsidR="009C20C1" w:rsidRPr="008E7F27" w:rsidRDefault="009C20C1" w:rsidP="009C20C1">
      <w:pPr>
        <w:pStyle w:val="a0"/>
      </w:pPr>
      <w:r w:rsidRPr="008E7F27">
        <w:t>Гарантия качества результата Работ, предусмотренного Контрактом, распространяется на все, составляющее результат Работ.</w:t>
      </w:r>
    </w:p>
    <w:p w14:paraId="3C2FD01B" w14:textId="6C7F6E79" w:rsidR="009C20C1" w:rsidRPr="008E7F27" w:rsidRDefault="009C20C1" w:rsidP="009C20C1">
      <w:pPr>
        <w:pStyle w:val="a0"/>
      </w:pPr>
      <w:r w:rsidRPr="008E7F27">
        <w:t>Гарантийный срок на результат Работ устанавливается со дня приемки Заказчиком результата Работ, а в случае досрочного расторжения Контракта – со дня, с которого Контракт в соответствии с законодательством Российской Федерации считается расторгнутым.</w:t>
      </w:r>
    </w:p>
    <w:p w14:paraId="114F62D8" w14:textId="6FD13EF2" w:rsidR="009C20C1" w:rsidRPr="008E7F27" w:rsidRDefault="009C20C1" w:rsidP="009C20C1">
      <w:pPr>
        <w:pStyle w:val="a0"/>
      </w:pPr>
      <w:r w:rsidRPr="008E7F27">
        <w:t xml:space="preserve">В случае если производителями или поставщиками материалов, конструкций, изделий или оборудования, подлежащих передаче Заказчику после завершения </w:t>
      </w:r>
      <w:r w:rsidR="00725006" w:rsidRPr="008E7F27">
        <w:t>Р</w:t>
      </w:r>
      <w:r w:rsidRPr="008E7F27">
        <w:t xml:space="preserve">абот, установлены гарантийные сроки на такие материалы, конструкции, изделия или оборудование, большие по сравнению с гарантийным сроком, установленным Контрактом, к соответствующим материалам, конструкциям, изделиям и оборудованию применяются гарантийные сроки, предусмотренные производителями или поставщиками. Подрядчик обязуется передать Заказчику все документы, подтверждающие гарантии качества и гарантийные сроки, предусмотренные указанными поставщиками или производителями.</w:t>
      </w:r>
    </w:p>
    <w:p w14:paraId="2D8FB370" w14:textId="54B42BEB" w:rsidR="009C20C1" w:rsidRPr="008E7F27" w:rsidRDefault="009C20C1" w:rsidP="009C20C1">
      <w:pPr>
        <w:pStyle w:val="a0"/>
      </w:pPr>
      <w:r w:rsidRPr="008E7F27">
        <w:t xml:space="preserve">Устранение недостатков (дефектов) результата </w:t>
      </w:r>
      <w:r w:rsidR="00725006" w:rsidRPr="008E7F27">
        <w:t>Р</w:t>
      </w:r>
      <w:r w:rsidRPr="008E7F27">
        <w:t xml:space="preserve">абот, выявленных в течение гарантийного срока, осуществляется силами Подрядчика и за его счет.</w:t>
      </w:r>
    </w:p>
    <w:p w14:paraId="7CE3A7A6" w14:textId="3BA1529F" w:rsidR="009C20C1" w:rsidRPr="008E7F27" w:rsidRDefault="009C20C1" w:rsidP="009C20C1">
      <w:pPr>
        <w:pStyle w:val="a0"/>
      </w:pPr>
      <w:r w:rsidRPr="008E7F27">
        <w:t xml:space="preserve">Если в течение гарантийного срока, установленного Контрактом, будут обнаружены недостатки (дефекты) результата </w:t>
      </w:r>
      <w:r w:rsidR="00725006" w:rsidRPr="008E7F27">
        <w:t>Р</w:t>
      </w:r>
      <w:r w:rsidRPr="008E7F27">
        <w:t xml:space="preserve">абот, Заказчик уведомляет об этом Подрядчика в порядке, предусмотренном Контрактом для направления уведомлений.</w:t>
      </w:r>
    </w:p>
    <w:p w14:paraId="44A394F3" w14:textId="4D2BE406" w:rsidR="009C20C1" w:rsidRPr="008E7F27" w:rsidRDefault="009C20C1" w:rsidP="009C20C1">
      <w:pPr>
        <w:pStyle w:val="a0"/>
      </w:pPr>
      <w:r w:rsidRPr="008E7F27">
        <w:t xml:space="preserve">Не позднее 10 (десятого) дня со дня получения Подрядчиком уведомления о выявленных недостатках (дефектах) результата </w:t>
      </w:r>
      <w:r w:rsidR="00725006" w:rsidRPr="008E7F27">
        <w:t>Р</w:t>
      </w:r>
      <w:r w:rsidRPr="008E7F27">
        <w:t xml:space="preserve">абот Стороны составляют акт о выявленных недостатках (дефектах) результата </w:t>
      </w:r>
      <w:r w:rsidR="00725006" w:rsidRPr="008E7F27">
        <w:t>р</w:t>
      </w:r>
      <w:r w:rsidRPr="008E7F27">
        <w:t>абот с указанием таких недостатков (дефектов), причин их возникновения, порядка и сроков их устранения и подписывают указанный акт в порядке, установленном Контрактом.</w:t>
      </w:r>
    </w:p>
    <w:p w14:paraId="5295FBAD" w14:textId="77777777" w:rsidR="009C20C1" w:rsidRPr="008E7F27" w:rsidRDefault="009C20C1" w:rsidP="009C20C1">
      <w:pPr>
        <w:pStyle w:val="a0"/>
      </w:pPr>
      <w:r w:rsidRPr="008E7F27">
        <w:t xml:space="preserve">В случае уклонения Подрядчика от составления и (или) подписания акта о выявленных недостатках (дефектах) результата работ Заказчик вправе в срок, установленный Контрактом для составления такого акта, составить его без участия Подрядчика, подписать со своей стороны и направить указанный акт Подрядчику в порядке, установленном Контрактом для направления уведомлений. В указанном случае акт о выявленных недостатках (дефектах) результата работ считается составленным и подписанным Сторонами Контракта надлежащим образом.</w:t>
      </w:r>
    </w:p>
    <w:p w14:paraId="5EE50E09" w14:textId="14D07FF5" w:rsidR="009C20C1" w:rsidRPr="008E7F27" w:rsidRDefault="009C20C1" w:rsidP="009C20C1">
      <w:pPr>
        <w:pStyle w:val="a0"/>
      </w:pPr>
      <w:r w:rsidRPr="008E7F27">
        <w:t xml:space="preserve">Если иной срок не будет согласован Сторонами Контракта дополнительно, Подрядчик обязуется устранить выявленные недостатки (дефекты) результата </w:t>
      </w:r>
      <w:r w:rsidR="00725006" w:rsidRPr="008E7F27">
        <w:t>Р</w:t>
      </w:r>
      <w:r w:rsidRPr="008E7F27">
        <w:t xml:space="preserve">абот в течение 30 (тридцати) дней со дня подписания акта о выявленных недостатках (дефектах) результата работ или получения Подрядчиком акта о выявленных недостатках (дефектах) результата работ, составленного без участия Подрядчика и подписанного со стороны Заказчика (в случае уклонения Подрядчика от составления и (или) подписания акта о выявленных недостатках (дефектах) результата работ).</w:t>
      </w:r>
    </w:p>
    <w:p w14:paraId="14586895" w14:textId="3550FC51" w:rsidR="009C20C1" w:rsidRPr="008E7F27" w:rsidRDefault="009C20C1" w:rsidP="009C20C1">
      <w:pPr>
        <w:pStyle w:val="a0"/>
      </w:pPr>
      <w:r w:rsidRPr="008E7F27">
        <w:t xml:space="preserve">В случае отказа Подрядчика от устранения выявленных недостатков (дефектов) результата </w:t>
      </w:r>
      <w:r w:rsidR="00725006" w:rsidRPr="008E7F27">
        <w:t>Р</w:t>
      </w:r>
      <w:r w:rsidRPr="008E7F27">
        <w:t xml:space="preserve">абот или в случае неустранения недостатков (дефектов) результата </w:t>
      </w:r>
      <w:r w:rsidR="00725006" w:rsidRPr="008E7F27">
        <w:t>Р</w:t>
      </w:r>
      <w:r w:rsidRPr="008E7F27">
        <w:t xml:space="preserve">абот в установленный Контрактом или иной согласованный Сторонами Контракта срок Заказчик вправе привлечь третьих лиц для устранения таких недостатков (дефектов) результата </w:t>
      </w:r>
      <w:r w:rsidR="00725006" w:rsidRPr="008E7F27">
        <w:t>Р</w:t>
      </w:r>
      <w:r w:rsidRPr="008E7F27">
        <w:t xml:space="preserve">абот и потребовать от Подрядчика возмещения расходов на устранение нед</w:t>
      </w:r>
      <w:r w:rsidR="00725006" w:rsidRPr="008E7F27">
        <w:t>остатков (дефектов) результата Р</w:t>
      </w:r>
      <w:r w:rsidRPr="008E7F27">
        <w:t>абот.</w:t>
      </w:r>
    </w:p>
    <w:p w14:paraId="1EB0D287" w14:textId="3204D717" w:rsidR="009C20C1" w:rsidRPr="008E7F27" w:rsidRDefault="009C20C1" w:rsidP="009C20C1">
      <w:pPr>
        <w:pStyle w:val="a0"/>
      </w:pPr>
      <w:r w:rsidRPr="008E7F27">
        <w:t xml:space="preserve">Течение гарантийного срока прерывается на все время, на протяжении которого результат </w:t>
      </w:r>
      <w:r w:rsidR="00725006" w:rsidRPr="008E7F27">
        <w:t>Р</w:t>
      </w:r>
      <w:r w:rsidRPr="008E7F27">
        <w:t xml:space="preserve">абот не мог эксплуатироваться вследствие недостатков (дефектов) результата </w:t>
      </w:r>
      <w:r w:rsidR="00725006" w:rsidRPr="008E7F27">
        <w:t>Р</w:t>
      </w:r>
      <w:r w:rsidRPr="008E7F27">
        <w:t xml:space="preserve">абот, допущенных Подрядчиком.</w:t>
      </w:r>
    </w:p>
    <w:p>
      <w:r>
        <w:t>6.12. Гарантийный срок на Объект (при наличии), гарантийный срок на работы по проектированию (при наличии), требования к объему предоставления гарантий качества на выполненные работы по проектированию (при наличии) указаны в разделе «Сведения о гарантии качества товара, работы, услуги» приложения 1 к Контракту.</w:t>
      </w:r>
    </w:p>
    <w:p>
      <w:r>
        <w:t>6.13. Гарантийный срок Подрядчика на Оборудование (при наличии), гарантийный срок производителя на Оборудование (при наличии), требования к гарантийному обслуживанию Оборудования (при наличии), требования к объему предоставления гарантий качества на Оборудование (при наличии) указаны в разделе «Сведения о гарантии качества товара, работы, услуги» приложения 1 к Контракту.</w:t>
      </w:r>
    </w:p>
    <w:p w14:paraId="0133A1ED" w14:textId="77777777" w:rsidR="006469DC" w:rsidRPr="008E7F27" w:rsidRDefault="006469DC" w:rsidP="006469DC">
      <w:pPr>
        <w:pStyle w:val="a"/>
        <w:ind w:left="340" w:hanging="340"/>
      </w:pPr>
      <w:r w:rsidRPr="008E7F27">
        <w:t>Ответственность Сторон</w:t>
      </w:r>
    </w:p>
    <w:p w14:paraId="34D7A271" w14:textId="77777777" w:rsidR="006469DC" w:rsidRPr="008E7F27" w:rsidRDefault="006469DC" w:rsidP="006469DC">
      <w:pPr>
        <w:pStyle w:val="a0"/>
      </w:pPr>
      <w:r w:rsidRPr="008E7F27">
        <w:t xml:space="preserve">За неисполнение или ненадлежащее исполнение своих обязательств, предусмотренных Контрактом, Заказчик и Подрядчик</w:t>
      </w:r>
      <w:r w:rsidRPr="008E7F27">
        <w:rPr>
          <w:lang w:val="en-AU"/>
        </w:rPr>
        <w:t/>
      </w:r>
      <w:r w:rsidRPr="008E7F27">
        <w:t/>
      </w:r>
      <w:r w:rsidRPr="008E7F27">
        <w:rPr>
          <w:lang w:val="en-AU"/>
        </w:rPr>
        <w:t/>
      </w:r>
      <w:r w:rsidRPr="008E7F27">
        <w:t/>
      </w:r>
      <w:r w:rsidRPr="008E7F27">
        <w:rPr>
          <w:lang w:val="en-AU"/>
        </w:rPr>
        <w:t/>
      </w:r>
      <w:r w:rsidRPr="008E7F27">
        <w:t xml:space="preserve"> несут ответственность в соответствии с законодательством Российской Федерации и условиями Контракта.</w:t>
      </w:r>
    </w:p>
    <w:p w14:paraId="4F7F9C5F" w14:textId="77777777" w:rsidR="006469DC" w:rsidRPr="008E7F27" w:rsidRDefault="006469DC" w:rsidP="006469DC">
      <w:pPr>
        <w:pStyle w:val="a0"/>
        <w:numPr>
          <w:ilvl w:val="0"/>
          <w:numId w:val="0"/>
        </w:numPr>
        <w:ind w:left="709"/>
      </w:pPr>
      <w:r w:rsidRPr="008E7F27">
        <w:rPr>
          <w:spacing w:val="-6"/>
          <w:szCs w:val="20"/>
        </w:rPr>
        <w:t>Размер пени определяется в соответствии со статьей 34 Федерального закона № 44-ФЗ.</w:t>
      </w:r>
    </w:p>
    <w:p w14:paraId="6D9ECD40" w14:textId="77777777" w:rsidR="006469DC" w:rsidRPr="008E7F27" w:rsidRDefault="006469DC" w:rsidP="006469DC">
      <w:r w:rsidRPr="008E7F27">
        <w:t>Размеры штрафов определяются в соответствии с Правилами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30.08.2017 № 1042 (далее – Правила).</w:t>
      </w:r>
    </w:p>
    <w:p w14:paraId="00350598" w14:textId="77777777" w:rsidR="006469DC" w:rsidRPr="008E7F27" w:rsidRDefault="006469DC" w:rsidP="006469DC">
      <w:r w:rsidRPr="008E7F27">
        <w:t xml:space="preserve">В случае изменения условий Контракта в части изменения Цены Контракта размеры штрафов, установленные в подпункте 7.2.3 пункта 7.2 и подпунктах 7.3.4, 7.3.5 пункта 7.3 Контракта, определяются в соответствии с Правилами с учетом новой Цены Контракта. В случае ненадлежащего исполнения Заказчиком, неисполнения или ненадлежащего исполнения Подрядчиком обязательств, предусмотренных Контрактом (за исключением просрочки исполнения обязательств Заказчиком, Подрядчиком), размер штрафа определяется с учетом Цены Контракта, действующей на момент такого неисполнения или ненадлежащего исполнения.</w:t>
      </w:r>
    </w:p>
    <w:p w14:paraId="0D2436B8" w14:textId="77777777" w:rsidR="006469DC" w:rsidRPr="008E7F27" w:rsidRDefault="006469DC" w:rsidP="006469DC">
      <w:pPr>
        <w:pStyle w:val="a0"/>
      </w:pPr>
      <w:r w:rsidRPr="008E7F27">
        <w:t>Ответственность Заказчика:</w:t>
      </w:r>
    </w:p>
    <w:p w14:paraId="4153E18D" w14:textId="77777777" w:rsidR="006469DC" w:rsidRPr="008E7F27" w:rsidRDefault="006469DC" w:rsidP="006469DC">
      <w:pPr>
        <w:pStyle w:val="a1"/>
        <w:rPr>
          <w:lang w:eastAsia="en-US"/>
        </w:rPr>
      </w:pPr>
      <w:r w:rsidRPr="008E7F27">
        <w:rPr>
          <w:lang w:eastAsia="en-US"/>
        </w:rPr>
        <w:t xml:space="preserve">В случае просрочки исполнения Заказчиком обязательств, предусмотренных Контрактом, а также в иных случаях неисполнения или ненадлежащего исполнения Заказчиком обязательств, предусмотренных Контрактом, </w:t>
      </w: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вправе потребовать уплаты неустоек (штрафов, пеней).</w:t>
      </w:r>
    </w:p>
    <w:p w14:paraId="4A00A29F" w14:textId="77777777" w:rsidR="006469DC" w:rsidRPr="008E7F27" w:rsidRDefault="006469DC" w:rsidP="006469DC">
      <w:pPr>
        <w:pStyle w:val="a1"/>
        <w:rPr>
          <w:lang w:eastAsia="en-US"/>
        </w:rPr>
      </w:pPr>
      <w:r w:rsidRPr="008E7F27">
        <w:rPr>
          <w:lang w:eastAsia="en-US"/>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14:paraId="156B9876" w14:textId="77777777" w:rsidR="006469DC" w:rsidRPr="008E7F27" w:rsidRDefault="006469DC" w:rsidP="006469DC">
      <w:pPr>
        <w:pStyle w:val="a1"/>
        <w:rPr>
          <w:lang w:eastAsia="en-US"/>
        </w:rPr>
      </w:pPr>
      <w:r w:rsidRPr="008E7F27">
        <w:rPr>
          <w:lang w:eastAsia="en-US"/>
        </w:rPr>
        <w:t>Штрафы начисляются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w:t>
      </w:r>
    </w:p>
    <w:p w14:paraId="5BC4B384" w14:textId="77777777" w:rsidR="006469DC" w:rsidRPr="008E7F27" w:rsidRDefault="006469DC" w:rsidP="006469DC">
      <w:pPr>
        <w:rPr>
          <w:lang w:eastAsia="en-US"/>
        </w:rPr>
      </w:pPr>
      <w:r w:rsidRPr="008E7F27">
        <w:rPr>
          <w:lang w:eastAsia="en-US"/>
        </w:rPr>
        <w:t xml:space="preserve">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1"/>
      </w:r>
      <w:r w:rsidRPr="008E7F27">
        <w:rPr>
          <w:lang w:eastAsia="en-US"/>
        </w:rPr>
        <w:t>.</w:t>
      </w:r>
    </w:p>
    <w:p w14:paraId="2427C830" w14:textId="77777777" w:rsidR="006469DC" w:rsidRPr="008E7F27" w:rsidRDefault="006469DC" w:rsidP="006469DC">
      <w:pPr>
        <w:pStyle w:val="a1"/>
        <w:rPr>
          <w:lang w:eastAsia="en-US"/>
        </w:rPr>
      </w:pPr>
      <w:r w:rsidRPr="008E7F27">
        <w:rPr>
          <w:lang w:eastAsia="en-US"/>
        </w:rPr>
        <w:t>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14:paraId="2537AF3B" w14:textId="77777777" w:rsidR="006469DC" w:rsidRPr="008E7F27" w:rsidRDefault="006469DC" w:rsidP="006469DC">
      <w:pPr>
        <w:pStyle w:val="a0"/>
      </w:pPr>
      <w:bookmarkStart w:id="3" w:name="_Ref41935941"/>
      <w:r w:rsidRPr="008E7F27">
        <w:t xml:space="preserve">Ответственность Подрядчика</w:t>
      </w:r>
      <w:r w:rsidRPr="008E7F27">
        <w:rPr>
          <w:lang w:val="en-AU"/>
        </w:rPr>
        <w:t/>
      </w:r>
      <w:r w:rsidRPr="008E7F27">
        <w:t/>
      </w:r>
      <w:r w:rsidRPr="008E7F27">
        <w:rPr>
          <w:lang w:val="en-AU"/>
        </w:rPr>
        <w:t/>
      </w:r>
      <w:r w:rsidRPr="008E7F27">
        <w:t/>
      </w:r>
      <w:r w:rsidRPr="008E7F27">
        <w:rPr>
          <w:lang w:val="en-AU"/>
        </w:rPr>
        <w:t/>
      </w:r>
      <w:r w:rsidRPr="008E7F27">
        <w:t xml:space="preserve">:</w:t>
      </w:r>
      <w:bookmarkEnd w:id="3"/>
    </w:p>
    <w:p w14:paraId="644A4372" w14:textId="77777777" w:rsidR="006469DC" w:rsidRPr="008E7F27" w:rsidRDefault="006469DC" w:rsidP="006469DC">
      <w:pPr>
        <w:pStyle w:val="a1"/>
        <w:rPr>
          <w:lang w:eastAsia="en-US"/>
        </w:rPr>
      </w:pPr>
      <w:r w:rsidRPr="008E7F27">
        <w:rPr>
          <w:lang w:eastAsia="en-US"/>
        </w:rPr>
        <w:t xml:space="preserve">В случае просрочки исполнения Подрядчиком</w:t>
      </w:r>
      <w:r w:rsidRPr="008E7F27">
        <w:t xml:space="preserve"/>
      </w:r>
      <w:r w:rsidRPr="008E7F27">
        <w:rPr>
          <w:lang w:eastAsia="en-US"/>
        </w:rPr>
        <w:t xml:space="preserve"> обязательств (в том числе гарантийного обязательства), предусмотренных Контрактом, а также в иных случаях неисполнения или ненадлежащего исполнения Подрядчиком обязательств, предусмотренных Контрактом, Заказчик направляет Подрядчику требование об уплате неустоек (штрафов, пеней).</w:t>
      </w:r>
    </w:p>
    <w:p w14:paraId="100A6487" w14:textId="77777777" w:rsidR="006469DC" w:rsidRPr="008E7F27" w:rsidRDefault="006469DC" w:rsidP="006469DC">
      <w:pPr>
        <w:pStyle w:val="a1"/>
        <w:rPr>
          <w:lang w:eastAsia="en-US"/>
        </w:rPr>
      </w:pPr>
      <w:bookmarkStart w:id="4" w:name="_Ref41935932"/>
      <w:r w:rsidRPr="008E7F27">
        <w:rPr>
          <w:lang w:eastAsia="en-US"/>
        </w:rPr>
        <w:t xml:space="preserve">Пеня начисляется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 Контракта) и фактически исполненных Подрядчиком, за исключением случаев, если законодательством Российской Федерации установлен иной порядок начисления пени.</w:t>
      </w:r>
      <w:bookmarkEnd w:id="4"/>
    </w:p>
    <w:p w14:paraId="79BF4909" w14:textId="77777777" w:rsidR="006469DC" w:rsidRPr="008E7F27" w:rsidRDefault="006469DC" w:rsidP="006469DC">
      <w:pPr>
        <w:pStyle w:val="a1"/>
        <w:rPr>
          <w:lang w:eastAsia="en-US"/>
        </w:rPr>
      </w:pPr>
      <w:r w:rsidRPr="008E7F27">
        <w:rPr>
          <w:lang w:eastAsia="en-US"/>
        </w:rPr>
        <w:t xml:space="preserve">Штрафы начисляются за неисполнение или ненадлежащее исполнение Подрядчиком</w:t>
      </w:r>
      <w:r w:rsidRPr="008E7F27">
        <w:t xml:space="preserve"/>
      </w:r>
      <w:r w:rsidRPr="008E7F27">
        <w:rPr>
          <w:lang w:eastAsia="en-US"/>
        </w:rPr>
        <w:t xml:space="preserve"> обязательств, предусмотренных Контрактом, за исключением просрочки исполнения Подрядчиком</w:t>
      </w:r>
      <w:r w:rsidRPr="008E7F27">
        <w:t xml:space="preserve"/>
      </w:r>
      <w:r w:rsidRPr="008E7F27">
        <w:rPr>
          <w:lang w:eastAsia="en-US"/>
        </w:rPr>
        <w:t xml:space="preserve"> обязательств (в том числе гарантийного обязательства), предусмотренных Контрактом.</w:t>
      </w:r>
    </w:p>
    <w:p w14:paraId="3A61CEBD"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w:t>
      </w:r>
      <w:r w:rsidRPr="008E7F27">
        <w:t xml:space="preserve"/>
      </w:r>
      <w:r w:rsidRPr="008E7F27">
        <w:rPr>
          <w:lang w:eastAsia="en-US"/>
        </w:rPr>
        <w:t xml:space="preserve">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штраф устанавливается в размере </w:t>
      </w:r>
      <w:r w:rsidRPr="008E7F27">
        <w:rPr>
          <w:u w:val="single"/>
          <w:lang w:eastAsia="en-US"/>
        </w:rPr>
        <w:t xml:space="preserve">    </w:t>
      </w:r>
      <w:r w:rsidRPr="008E7F27">
        <w:rPr>
          <w:rStyle w:val="af3"/>
          <w:lang w:eastAsia="en-US"/>
        </w:rPr>
        <w:footnoteReference w:id="2"/>
      </w:r>
      <w:r w:rsidRPr="008E7F27">
        <w:rPr>
          <w:lang w:eastAsia="en-US"/>
        </w:rPr>
        <w:t>.</w:t>
      </w:r>
    </w:p>
    <w:p w14:paraId="5544F4DC" w14:textId="77777777" w:rsidR="006469DC" w:rsidRPr="008E7F27" w:rsidRDefault="006469DC" w:rsidP="006469DC">
      <w:pPr>
        <w:pStyle w:val="a1"/>
        <w:rPr>
          <w:lang w:eastAsia="en-US"/>
        </w:rPr>
      </w:pPr>
      <w:r w:rsidRPr="008E7F27">
        <w:rPr>
          <w:lang w:eastAsia="en-US"/>
        </w:rPr>
        <w:t xml:space="preserve">За каждый факт неисполнения или ненадлежащего исполнения Подрядчиком</w:t>
      </w:r>
      <w:r w:rsidRPr="008E7F27">
        <w:t xml:space="preserve"/>
      </w:r>
      <w:r w:rsidRPr="008E7F27">
        <w:rPr>
          <w:lang w:eastAsia="en-US"/>
        </w:rPr>
        <w:t xml:space="preserve"> обязательства, предусмотренного Контрактом, которое не имеет стоимостного выражения, штраф устанавливается в размере </w:t>
      </w:r>
      <w:r w:rsidRPr="008E7F27">
        <w:rPr>
          <w:u w:val="single"/>
          <w:lang w:eastAsia="en-US"/>
        </w:rPr>
        <w:t xml:space="preserve">    </w:t>
      </w:r>
      <w:r w:rsidRPr="008E7F27">
        <w:rPr>
          <w:lang w:eastAsia="en-US"/>
        </w:rPr>
        <w:t xml:space="preserve"> рублей.</w:t>
      </w:r>
      <w:r w:rsidRPr="008E7F27">
        <w:rPr>
          <w:rStyle w:val="af3"/>
          <w:lang w:eastAsia="en-US"/>
        </w:rPr>
        <w:footnoteReference w:id="3"/>
      </w:r>
    </w:p>
    <w:p w14:paraId="517291B5" w14:textId="61E12406" w:rsidR="006469DC" w:rsidRPr="008E7F27" w:rsidRDefault="00F14BF8" w:rsidP="00F14BF8">
      <w:pPr>
        <w:pStyle w:val="a1"/>
        <w:rPr>
          <w:lang w:eastAsia="en-US"/>
        </w:rPr>
      </w:pPr>
      <w:r w:rsidRPr="008E7F27">
        <w:rPr>
          <w:lang w:eastAsia="en-US"/>
        </w:rPr>
        <w:t xml:space="preserve">Если Заказчиком в соответствии с частью 1 статьи 96 Федерального закона </w:t>
      </w:r>
      <w:r w:rsidR="003A78DD" w:rsidRPr="008E7F27">
        <w:rPr>
          <w:lang w:eastAsia="en-US"/>
        </w:rPr>
        <w:t xml:space="preserve">№ 44-ФЗ в разделе 9 Контракта </w:t>
      </w:r>
      <w:r w:rsidRPr="008E7F27">
        <w:rPr>
          <w:lang w:eastAsia="en-US"/>
        </w:rPr>
        <w:t xml:space="preserve">установлено требование обеспечения исполнения </w:t>
      </w:r>
      <w:r w:rsidR="003A78DD" w:rsidRPr="008E7F27">
        <w:rPr>
          <w:lang w:eastAsia="en-US"/>
        </w:rPr>
        <w:t>К</w:t>
      </w:r>
      <w:r w:rsidRPr="008E7F27">
        <w:rPr>
          <w:lang w:eastAsia="en-US"/>
        </w:rPr>
        <w:t>онтракта</w:t>
      </w:r>
      <w:r w:rsidR="003A78DD" w:rsidRPr="008E7F27">
        <w:rPr>
          <w:lang w:eastAsia="en-US"/>
        </w:rPr>
        <w:t>, з</w:t>
      </w:r>
      <w:r w:rsidR="006469DC" w:rsidRPr="008E7F27">
        <w:rPr>
          <w:lang w:eastAsia="en-US"/>
        </w:rPr>
        <w:t xml:space="preserve">а каждый день просрочки исполнения Подрядчиком</w:t>
      </w:r>
      <w:r w:rsidR="006469DC" w:rsidRPr="008E7F27">
        <w:t xml:space="preserve"/>
      </w:r>
      <w:r w:rsidR="006469DC" w:rsidRPr="008E7F27">
        <w:rPr>
          <w:lang w:eastAsia="en-US"/>
        </w:rPr>
        <w:t xml:space="preserve"> обязательства, предусмотренного пунктом </w:t>
      </w:r>
      <w:r w:rsidRPr="008E7F27">
        <w:rPr>
          <w:lang w:eastAsia="en-US"/>
        </w:rPr>
        <w:t>9</w:t>
      </w:r>
      <w:r w:rsidR="006469DC" w:rsidRPr="008E7F27">
        <w:rPr>
          <w:lang w:eastAsia="en-US"/>
        </w:rPr>
        <w:t>.</w:t>
      </w:r>
      <w:r w:rsidRPr="008E7F27">
        <w:rPr>
          <w:lang w:eastAsia="en-US"/>
        </w:rPr>
        <w:t>11</w:t>
      </w:r>
      <w:r w:rsidR="006469DC" w:rsidRPr="008E7F27">
        <w:rPr>
          <w:lang w:eastAsia="en-US"/>
        </w:rPr>
        <w:t xml:space="preserve"> Контракта, начисляется пеня в размере, определенном в порядке, установленном в соответствии с подпунктом 7.3.2 пункта 7.3 Контракта.</w:t>
      </w:r>
    </w:p>
    <w:p w14:paraId="334CBB46" w14:textId="77777777" w:rsidR="006469DC" w:rsidRPr="008E7F27" w:rsidRDefault="006469DC" w:rsidP="006469DC">
      <w:pPr>
        <w:pStyle w:val="a1"/>
        <w:rPr>
          <w:lang w:eastAsia="en-US"/>
        </w:rPr>
      </w:pPr>
      <w:r w:rsidRPr="008E7F27">
        <w:rPr>
          <w:lang w:eastAsia="en-US"/>
        </w:rPr>
        <w:t xml:space="preserve">Общая сумма начисленных штрафов за неисполнение или ненадлежащее исполнение Подрядчиком</w:t>
      </w:r>
      <w:r w:rsidRPr="008E7F27">
        <w:t xml:space="preserve"/>
      </w:r>
      <w:r w:rsidRPr="008E7F27">
        <w:rPr>
          <w:lang w:eastAsia="en-US"/>
        </w:rPr>
        <w:t xml:space="preserve"> обязательств, предусмотренных Контрактом, не может превышать Цену Контракта.</w:t>
      </w:r>
    </w:p>
    <w:p w14:paraId="21B94333" w14:textId="6D95732F" w:rsidR="006469DC" w:rsidRPr="008E7F27" w:rsidRDefault="006469DC" w:rsidP="006469DC">
      <w:pPr>
        <w:pStyle w:val="a1"/>
        <w:numPr>
          <w:ilvl w:val="0"/>
          <w:numId w:val="0"/>
        </w:numPr>
        <w:ind w:firstLine="709"/>
        <w:rPr>
          <w:lang w:eastAsia="en-US"/>
        </w:rPr>
      </w:pPr>
      <w:r w:rsidRPr="008E7F27">
        <w:rPr>
          <w:lang w:eastAsia="en-US"/>
        </w:rPr>
        <w:t xml:space="preserve">7.3.8. За неисполнение условия о привлечении к исполнению Контракта субподрядчиков из числа субъектов малого предпринимательства, социально ориентированных некоммерческих организаций Подрядчик в соответствии с условиями Контракта несет гражданско-правовую ответственность в виде штрафа. Штраф устанавливается в размере 5 процентов объема такого привлечения, установленного Контрактом.</w:t>
      </w:r>
      <w:r w:rsidR="008455BD" w:rsidRPr="008E7F27">
        <w:rPr>
          <w:lang w:eastAsia="en-US"/>
        </w:rPr>
        <w:t/>
      </w:r>
      <w:r w:rsidRPr="008E7F27">
        <w:rPr>
          <w:lang w:eastAsia="en-US"/>
        </w:rPr>
        <w:t xml:space="preserve"/>
      </w:r>
    </w:p>
    <w:p w14:paraId="5B53BC0A" w14:textId="14770B33" w:rsidR="006469DC" w:rsidRPr="008E7F27" w:rsidRDefault="00CF42E3" w:rsidP="006469DC">
      <w:pPr>
        <w:pStyle w:val="a1"/>
        <w:numPr>
          <w:ilvl w:val="0"/>
          <w:numId w:val="0"/>
        </w:numPr>
        <w:ind w:firstLine="709"/>
        <w:rPr>
          <w:lang w:eastAsia="en-US"/>
        </w:rPr>
      </w:pPr>
      <w:r w:rsidRPr="008E7F27">
        <w:rPr>
          <w:lang w:eastAsia="en-US"/>
        </w:rPr>
        <w:t xml:space="preserve"/>
      </w:r>
      <w:r w:rsidR="008455BD" w:rsidRPr="008E7F27">
        <w:rPr>
          <w:lang w:eastAsia="en-US"/>
        </w:rPr>
        <w:t/>
      </w:r>
      <w:r w:rsidR="006469DC" w:rsidRPr="008E7F27">
        <w:rPr>
          <w:lang w:eastAsia="en-US"/>
        </w:rPr>
        <w:t xml:space="preserve"/>
      </w:r>
    </w:p>
    <w:p w14:paraId="3661B489" w14:textId="6531FCE2" w:rsidR="006469DC" w:rsidRPr="008E7F27" w:rsidRDefault="006469DC" w:rsidP="008358BF">
      <w:pPr>
        <w:pStyle w:val="a1"/>
        <w:numPr>
          <w:ilvl w:val="0"/>
          <w:numId w:val="0"/>
        </w:numPr>
        <w:ind w:firstLine="709"/>
        <w:rPr>
          <w:lang w:eastAsia="en-US"/>
        </w:rPr>
      </w:pPr>
      <w:r w:rsidRPr="008E7F27">
        <w:rPr>
          <w:lang w:eastAsia="en-US"/>
        </w:rPr>
        <w:t xml:space="preserve"/>
      </w:r>
      <w:r w:rsidR="008455BD" w:rsidRPr="008E7F27">
        <w:rPr>
          <w:lang w:eastAsia="en-US"/>
        </w:rPr>
        <w:t/>
      </w:r>
      <w:r w:rsidR="008358BF" w:rsidRPr="008E7F27">
        <w:rPr>
          <w:lang w:eastAsia="en-US"/>
        </w:rPr>
        <w:t/>
      </w:r>
      <w:r w:rsidRPr="008E7F27">
        <w:rPr>
          <w:lang w:eastAsia="en-US"/>
        </w:rPr>
        <w:t xml:space="preserve"/>
      </w:r>
      <w:r w:rsidR="008358BF" w:rsidRPr="008E7F27">
        <w:rPr>
          <w:lang w:eastAsia="en-US"/>
        </w:rPr>
        <w:t xml:space="preserve"/>
      </w:r>
    </w:p>
    <w:p w14:paraId="5D57AAA2" w14:textId="77777777" w:rsidR="006469DC" w:rsidRPr="008E7F27" w:rsidRDefault="006469DC" w:rsidP="006469DC">
      <w:pPr>
        <w:pStyle w:val="a0"/>
      </w:pPr>
      <w:r w:rsidRPr="008E7F27">
        <w:t>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14:paraId="04A9FD8B" w14:textId="0E6E8CED" w:rsidR="00AA2126" w:rsidRPr="008E7F27" w:rsidRDefault="00AA2126" w:rsidP="00AA2126">
      <w:pPr>
        <w:pStyle w:val="a0"/>
      </w:pPr>
      <w:r w:rsidRPr="008E7F27">
        <w:rPr>
          <w:rFonts w:eastAsia="Times New Roman"/>
        </w:rPr>
        <w:t>С даты начала выполнения Работ и до передачи Заказчику результата Работ Подрядчик несет полную ответственность за охрану объекта, в том числе всего имущества, материалов, оборудования, строительной техники.</w:t>
      </w:r>
    </w:p>
    <w:p w14:paraId="5501F7B8" w14:textId="08707073" w:rsidR="006469DC" w:rsidRPr="008E7F27" w:rsidRDefault="006469DC" w:rsidP="00AA2126">
      <w:pPr>
        <w:pStyle w:val="a0"/>
      </w:pPr>
      <w:r w:rsidRPr="008E7F27">
        <w:t xml:space="preserve">Уплата неустойки и возмещение убытков, связанных с ненадлежащим исполнением Сторонами своих обязательств по Контракту, не освобождают нарушившую условия </w:t>
      </w:r>
      <w:r w:rsidR="008455BD" w:rsidRPr="008E7F27">
        <w:t>К</w:t>
      </w:r>
      <w:r w:rsidRPr="008E7F27">
        <w:t>онтракта Сторону от исполнения взятых на себя обязательств.</w:t>
      </w:r>
    </w:p>
    <w:p w14:paraId="47892EA7" w14:textId="2FC08E98" w:rsidR="006469DC" w:rsidRPr="008E7F27" w:rsidRDefault="006469DC" w:rsidP="006469DC">
      <w:pPr>
        <w:pStyle w:val="a0"/>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несет ответственность перед Заказчиком за допущенные отступления от </w:t>
      </w:r>
      <w:r w:rsidR="008455BD" w:rsidRPr="008E7F27">
        <w:t>Задания и Проекта</w:t>
      </w:r>
      <w:r w:rsidRPr="008E7F27">
        <w:t>.</w:t>
      </w:r>
    </w:p>
    <w:p w14:paraId="4221191E" w14:textId="07480E34" w:rsidR="00AA2126" w:rsidRPr="008E7F27" w:rsidRDefault="00AA2126" w:rsidP="006469DC">
      <w:pPr>
        <w:pStyle w:val="a0"/>
      </w:pPr>
      <w:r w:rsidRPr="008E7F27">
        <w:t>Требования Сторон об уплате неустоек (штрафов, пеней) направляются в порядке, который предусмотрен Контрактом для направления уведомлений.</w:t>
      </w:r>
    </w:p>
    <w:p w14:paraId="773D719B" w14:textId="77777777" w:rsidR="00F854F3" w:rsidRPr="008E7F27" w:rsidRDefault="00F854F3" w:rsidP="00F854F3">
      <w:pPr>
        <w:pStyle w:val="a"/>
        <w:ind w:left="340" w:hanging="340"/>
      </w:pPr>
      <w:r w:rsidRPr="008E7F27">
        <w:t>Порядок расторжения Контракта</w:t>
      </w:r>
    </w:p>
    <w:p w14:paraId="0B3C403F" w14:textId="77777777" w:rsidR="00F854F3" w:rsidRPr="008E7F27" w:rsidRDefault="00F854F3" w:rsidP="00F854F3">
      <w:pPr>
        <w:pStyle w:val="a0"/>
      </w:pPr>
      <w:r w:rsidRPr="008E7F27">
        <w:t>Контракт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w:t>
      </w:r>
    </w:p>
    <w:p w14:paraId="21796AF5" w14:textId="77777777" w:rsidR="00F854F3" w:rsidRPr="008E7F27" w:rsidRDefault="00F854F3" w:rsidP="00F854F3">
      <w:pPr>
        <w:pStyle w:val="a0"/>
      </w:pPr>
      <w:r w:rsidRPr="008E7F27">
        <w:t>Заказчик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а в случаях, предусмотренных законодательством Российской Федерации о контрактной системе в сфере закупок, - обязан принять решение об одностороннем отказе от исполнения Контракта.</w:t>
      </w:r>
    </w:p>
    <w:p w14:paraId="4A090A13" w14:textId="77777777" w:rsidR="00F854F3" w:rsidRPr="008E7F27" w:rsidRDefault="00F854F3" w:rsidP="00F854F3">
      <w:r w:rsidRPr="008E7F27">
        <w:t>Сроки и порядок принятия Заказчиком решения об одностороннем отказе от исполнения Контракта определяются в соответствии с Федеральным законом № 44-ФЗ.</w:t>
      </w:r>
    </w:p>
    <w:p w14:paraId="57D46945" w14:textId="77777777" w:rsidR="00F854F3" w:rsidRPr="008E7F27" w:rsidRDefault="00F854F3" w:rsidP="00F854F3">
      <w:pPr>
        <w:pStyle w:val="a0"/>
      </w:pPr>
      <w:r w:rsidRPr="008E7F27">
        <w:t xml:space="preserve">Подрядчик вправе принять решение об одностороннем отказе от исполнения Контракта по основаниям, предусмотренным Гражданским кодексом для одностороннего отказа от исполнения отдельных видов обязательств, если в Контракте было предусмотрено право Заказчика принять решение об одностороннем отказе от исполнения Контракта.</w:t>
      </w:r>
    </w:p>
    <w:p w14:paraId="0AD76B43" w14:textId="77777777" w:rsidR="00F854F3" w:rsidRPr="008E7F27" w:rsidRDefault="00F854F3" w:rsidP="00F854F3">
      <w:r w:rsidRPr="008E7F27">
        <w:t xml:space="preserve">Сроки и порядок принятия Подрядчиком решения об одностороннем отказе от исполнения Контракта определяются в соответствии с Федеральным законом № 44-ФЗ.</w:t>
      </w:r>
    </w:p>
    <w:p w14:paraId="053AB219" w14:textId="77777777" w:rsidR="00F854F3" w:rsidRPr="008E7F27" w:rsidRDefault="00F854F3" w:rsidP="00F854F3">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не вправе отказаться от исполнения Контракта и потребовать возмещения убытков при наличии обстоятельств, указанных в пункте 1 статьи 719 Гражданского кодекса.</w:t>
      </w:r>
    </w:p>
    <w:p w14:paraId="37CF2ADF" w14:textId="77777777" w:rsidR="00F854F3" w:rsidRPr="008E7F27" w:rsidRDefault="00F854F3" w:rsidP="00F854F3">
      <w:pPr>
        <w:pStyle w:val="a0"/>
      </w:pPr>
      <w:r w:rsidRPr="008E7F27">
        <w:t>В случае принятия решения одной из Сторон Контракта об одностороннем отказе от исполнения Контракта расторжение Контракта после принятия такого решения осуществляется в порядке, установленном законодательством Российской Федерации и иными нормативными правовыми актами о контрактной системе в сфере закупок.</w:t>
      </w:r>
    </w:p>
    <w:p w14:paraId="21AC72EC" w14:textId="77777777" w:rsidR="00F854F3" w:rsidRPr="008E7F27" w:rsidRDefault="00F854F3" w:rsidP="00F854F3">
      <w:pPr>
        <w:pStyle w:val="a0"/>
      </w:pPr>
      <w:r w:rsidRPr="008E7F27">
        <w:t xml:space="preserve">Расторжение Контракта по соглашению Сторон производится путем подписания соответствующего соглашения о расторжении. Стороны производят сверку расчетов, которой подтверждается объем работ, выполненных Подрядчиком и принятых Заказчиком, а также размер суммы, перечисленной Заказчиком Подрядчику</w:t>
      </w:r>
      <w:r w:rsidRPr="008E7F27">
        <w:rPr>
          <w:lang w:val="en-US"/>
        </w:rPr>
        <w:t/>
      </w:r>
      <w:r w:rsidRPr="008E7F27">
        <w:t> за выполненные работы.</w:t>
      </w:r>
    </w:p>
    <w:p w14:paraId="6FC18D44" w14:textId="4640C7A8" w:rsidR="00F854F3" w:rsidRPr="008E7F27" w:rsidRDefault="00F854F3" w:rsidP="00F854F3">
      <w:pPr>
        <w:rPr>
          <w:lang w:eastAsia="en-US"/>
        </w:rPr>
      </w:pPr>
      <w:r w:rsidRPr="008E7F27">
        <w:rPr>
          <w:lang w:eastAsia="en-US"/>
        </w:rPr>
        <w:t xml:space="preserve">Сторона, которой направлено предложение о расторжении Контракта по соглашению Сторон, должна дать письменный ответ по существу в срок не позднее 5 (пяти) </w:t>
      </w:r>
      <w:r w:rsidR="005F7190">
        <w:rPr>
          <w:lang w:eastAsia="en-US"/>
        </w:rPr>
        <w:t>рабочих</w:t>
      </w:r>
      <w:bookmarkStart w:id="5" w:name="_GoBack"/>
      <w:bookmarkEnd w:id="5"/>
      <w:r w:rsidRPr="008E7F27">
        <w:rPr>
          <w:lang w:eastAsia="en-US"/>
        </w:rPr>
        <w:t xml:space="preserve"> дней с даты его получения.</w:t>
      </w:r>
    </w:p>
    <w:p w14:paraId="6F55591E" w14:textId="77777777" w:rsidR="00F854F3" w:rsidRPr="008E7F27" w:rsidRDefault="00F854F3" w:rsidP="00F854F3">
      <w:pPr>
        <w:pStyle w:val="a0"/>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обязан возвратить Заказчику на счет, реквизиты которого указаны в Контракте, выплаченный в соответствии с Контрактом аванс в размере за вычетом учтенного в стоимости выполненных работ аванса в течение 5 (пяти) календарных дней с даты расторжения настоящего Контракта (если Контрактом предусмотрена выплата аванса). Реквизиты Заказчика для возврата аванса: лс 14001D49340 МАУ «УКС ДМО») БИК 004525987 ГУ БАНКА РОССИИ ПО ЦФО УФК по Московской области, г. Москва Казначейский счёт 03231643465150004800 Единый казначейский счёт 40102810845370000004.</w:t>
      </w:r>
    </w:p>
    <w:p w14:paraId="3848D7FF" w14:textId="77777777" w:rsidR="00F854F3" w:rsidRPr="008E7F27" w:rsidRDefault="00F854F3" w:rsidP="00F854F3">
      <w:pPr>
        <w:pStyle w:val="a0"/>
      </w:pPr>
      <w:r w:rsidRPr="008E7F27">
        <w:t>Расторжение Контракта влечет за собой прекращение обязательств Сторон по нему, но не освобождает от ответственности за неисполнение или ненадлежащее исполнение обязательств Сторонами, которые имели место до расторжения Контракта.</w:t>
      </w:r>
    </w:p>
    <w:p w14:paraId="5D933477" w14:textId="77777777" w:rsidR="00F854F3" w:rsidRPr="008E7F27" w:rsidRDefault="00F854F3" w:rsidP="00F854F3">
      <w:pPr>
        <w:pStyle w:val="a0"/>
      </w:pPr>
      <w:r w:rsidRPr="008E7F27">
        <w:t>В случае досрочного расторжения Контракта, исключительные права на результат работ по проектированию до момента расторжения переходят к Заказчику.</w:t>
      </w:r>
    </w:p>
    <w:p w14:paraId="7350A978" w14:textId="77777777" w:rsidR="00F854F3" w:rsidRPr="008E7F27" w:rsidRDefault="00F854F3" w:rsidP="00F854F3">
      <w:pPr>
        <w:pStyle w:val="a0"/>
      </w:pPr>
      <w:r w:rsidRPr="008E7F27">
        <w:t xml:space="preserve">Ответственность за сохранность объекта до момента расторжения Контракта несет Подрядчик</w:t>
      </w:r>
      <w:r w:rsidRPr="008E7F27">
        <w:rPr>
          <w:lang w:val="en-AU"/>
        </w:rPr>
        <w:t/>
      </w:r>
      <w:r w:rsidRPr="008E7F27">
        <w:t/>
      </w:r>
      <w:r w:rsidRPr="008E7F27">
        <w:rPr>
          <w:lang w:val="en-AU"/>
        </w:rPr>
        <w:t/>
      </w:r>
      <w:r w:rsidRPr="008E7F27">
        <w:t/>
      </w:r>
      <w:r w:rsidRPr="008E7F27">
        <w:rPr>
          <w:lang w:val="en-AU"/>
        </w:rPr>
        <w:t/>
      </w:r>
      <w:r w:rsidRPr="008E7F27">
        <w:t xml:space="preserve">.</w:t>
      </w:r>
    </w:p>
    <w:p w14:paraId="7882648A" w14:textId="77777777" w:rsidR="00F854F3" w:rsidRPr="008E7F27" w:rsidRDefault="00F854F3" w:rsidP="00F854F3">
      <w:pPr>
        <w:pStyle w:val="a0"/>
      </w:pPr>
      <w:r w:rsidRPr="008E7F27">
        <w:t xml:space="preserve">Ответственность за сохранность объекта после расторжения Контракта до момента подписания Сторонами Акта приема-передачи (возврата) строительной площадки несет Подрядчик</w:t>
      </w:r>
      <w:r w:rsidRPr="008E7F27">
        <w:rPr>
          <w:lang w:val="en-AU"/>
        </w:rPr>
        <w:t/>
      </w:r>
      <w:r w:rsidRPr="008E7F27">
        <w:t/>
      </w:r>
      <w:r w:rsidRPr="008E7F27">
        <w:rPr>
          <w:lang w:val="en-AU"/>
        </w:rPr>
        <w:t/>
      </w:r>
      <w:r w:rsidRPr="008E7F27">
        <w:t/>
      </w:r>
      <w:r w:rsidRPr="008E7F27">
        <w:rPr>
          <w:lang w:val="en-AU"/>
        </w:rPr>
        <w:t/>
      </w:r>
      <w:r w:rsidRPr="008E7F27">
        <w:t xml:space="preserve">.</w:t>
      </w:r>
    </w:p>
    <w:p w14:paraId="640E116F" w14:textId="77777777" w:rsidR="00B91A9E" w:rsidRPr="008E7F27" w:rsidRDefault="00B91A9E" w:rsidP="00B91A9E">
      <w:pPr>
        <w:pStyle w:val="a"/>
        <w:ind w:left="340" w:hanging="340"/>
      </w:pPr>
      <w:r w:rsidRPr="008E7F27">
        <w:t>Обеспечение исполнения Контракта</w:t>
      </w:r>
    </w:p>
    <w:p>
      <w:r>
        <w:t>9.1. Обеспечение исполнения Контракта устанавливается в размере 10 процент(ов,а) начальной (максимальной) цены контракта, уменьшенной на размер аванса в случае, если расчеты по Контракту в части выплаты аванса подлежат казначейскому сопровождению. </w:t>
      </w:r>
    </w:p>
    <w:p>
      <w:r>
        <w:t>9.2. Подрядчик предоставляет обеспечение исполнения Контракта с учетом положений части 6.3 статьи 96 и статьи 37 Федерального закона № 44-ФЗ, в размере, установленном в разделе «Обеспечение исполнения контракта» приложения 2 к Контракту. </w:t>
      </w:r>
    </w:p>
    <w:p>
      <w:r>
        <w:t>9.3. Порядок предоставления обеспечения исполнения Контракта и реквизиты Заказчика для внесения денежных средств в качестве обеспечения исполнения Контракта указаны в разделе «Обеспечение исполнения контракта» приложения 2 к Контракту. </w:t>
      </w:r>
    </w:p>
    <w:p>
      <w:r>
        <w:t>9.4. В ходе исполнения Контракта Подрядчик вправе изменить способ обеспечения исполнения Контракта и (или) предоставить Заказчику взамен ранее предоставленного обеспечения исполнения Контракта новое обеспечение исполнения Контракта, размер которого может быть уменьшен в порядке и случаях, предусмотренных Федеральным законом № 44-ФЗ. </w:t>
      </w:r>
    </w:p>
    <w:p>
      <w:r>
        <w:t>9.5. В случаях, установленных статьей 96 Федерального закона № 44-ФЗ, в ходе исполнения Контракта размер обеспечения исполнения Контракта подлежит уменьшению в порядке, который предусмотрен частями 7.2 и 7.3 статьи 96 Федерального закона № 44-ФЗ. </w:t>
      </w:r>
    </w:p>
    <w:p>
      <w:r>
        <w:t>9.6. Денежные средства, внесенные Подрядчиком в качестве обеспечения исполнения Контракта (если такая форма обеспечения исполнения Контракта применяется Подрядчиком), в том числе части этих денежных средств в случае уменьшения размера обеспечения исполнения Контракта в соответствии с частями 7, 7.1 и 7.2 статьи 96 Федерального закона № 44-ФЗ, возвращаются Подрядчику при условии надлежащего выполнения Подрядчиком своих обязательств по Контракту в течение 30 дней с даты исполнения Подрядчиком обязательств, предусмотренных Контрактом. </w:t>
      </w:r>
    </w:p>
    <w:p>
      <w:r>
        <w:t>Денежные средства возвращаются на счет, указанный Подрядчиком в заявлении о возврате обеспечения исполнения Контракта, либо на тот счет, с которого поступили данные денежные средства.</w:t>
      </w:r>
    </w:p>
    <w:p>
      <w:r>
        <w:t>9.7. Независимая гарантия, представленная в качестве обеспечения исполнения Контракта,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Российской Федерации оснований для отказа в удовлетворении этого требования. </w:t>
      </w:r>
    </w:p>
    <w:p>
      <w:r>
        <w:t>9.8. В случае, если Контракт расторгнут вследствие неисполнения и (или) ненадлежащего исполнения Подрядчиком своих обязательств, денежные средства, внесенные в качестве обеспечения исполнение Контракта возврату не подлежат, а в случае предоставления независимой гарантии в качестве обеспечения исполнения Контракта производится удержание суммы по такой независимой гарантии, в размере цены Контракта, уменьшенном на сумму, пропорциональную объему фактически исполненных Подрядчиком обязательств, предусмотренных Контрактом и принятых Заказчиком, но не превышающем размер обеспечения исполнения Контракта.</w:t>
      </w:r>
    </w:p>
    <w:p>
      <w:r>
        <w:t>9.9. Обеспечение исполнения Контракта распространяется, в том числе, на обязательства по возврату аванса (при его наличии), уплате неустоек (штрафов, пеней) в случае неисполнения или ненадлежащего исполнения, в том числе или просрочки исполнения Подрядчиком обязательств, предусмотренных Контрактом, а также возмещению убытков, понесенных Заказчиком в связи с неисполнением или ненадлежащим исполнением Подрядчиком своих обязательств по Контракту. </w:t>
      </w:r>
    </w:p>
    <w:p>
      <w:r>
        <w:t>9.10. Изменения существенных условий Контракта, если такие изменения влекут возникновение новых обязательств Подрядчика, не обеспеченных ранее предоставленным обеспечением исполнения Контракта, осуществляются при условии предоставлении Подрядчиком обеспечения исполнения Контракта с учетом требований статьи 95 Федерального закона № 44-ФЗ. </w:t>
      </w:r>
    </w:p>
    <w:p>
      <w:r>
        <w:t>9.11.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Заказчик обязан уведомить Подрядчика о необходимости предоставить соответствующее обеспечение в порядке, предусмотренном пунктом 15.1 Контракта. </w:t>
      </w:r>
    </w:p>
    <w:p>
      <w:r>
        <w:t>Подрядчик обязан предоставить новое обеспечение исполнения Контракта не позднее 1 (одного месяца) со дня надлежащего уведомления Заказчиком Подрядчика о необходимости предоставить соответствующее обеспечение. </w:t>
      </w:r>
    </w:p>
    <w:p>
      <w:r>
        <w:t>Размер такого обеспечения может быть уменьшен в порядке и случаях, которые предусмотрены частями 7, 7.1, 7.2 и 7.3 статьи 96 Федерального закона № 44-ФЗ.</w:t>
      </w:r>
    </w:p>
    <w:p w14:paraId="78F13D96" w14:textId="77777777" w:rsidR="00B91A9E" w:rsidRPr="008E7F27" w:rsidRDefault="00B91A9E" w:rsidP="00B91A9E">
      <w:pPr>
        <w:pStyle w:val="a"/>
        <w:ind w:left="340" w:hanging="340"/>
      </w:pPr>
      <w:bookmarkStart w:id="6" w:name="_Ref45893840"/>
      <w:r w:rsidRPr="008E7F27">
        <w:t>Обеспечение гарантийных обязательств</w:t>
      </w:r>
      <w:bookmarkEnd w:id="6"/>
    </w:p>
    <w:p>
      <w:r>
        <w:t>10.1. Размер обеспечения гарантийных обязательств установлен в разделе «Обеспечение гарантийных обязательств» приложения 1 к Контракту.</w:t>
      </w:r>
    </w:p>
    <w:p>
      <w:r>
        <w:t>10.2. Порядок предоставления обеспечения гарантийных указан в разделе «Обеспечение гарантийных обязательств» приложения 1 к Контракту.</w:t>
      </w:r>
    </w:p>
    <w:p>
      <w:r>
        <w:t>10.3. Оформление документа о приемке (за исключением отдельного этапа исполнения контракта) работ осуществляется после предоставления Подрядчиком обеспечения гарантийных обязательств в срок, установленный в приложении 3 к Контракту. </w:t>
      </w:r>
    </w:p>
    <w:p>
      <w:r>
        <w:t>10.4. Реквизиты Заказчика для внесения денежных средств в качестве обеспечения гарантийных обязательств указаны в разделе «Обеспечение гарантийных обязательств» приложения 1 к Контракту.</w:t>
      </w:r>
    </w:p>
    <w:p>
      <w:r>
        <w:t>10.5. Независимая гарантия, представленная в качестве обеспечения гарантийных обязательств, должна содержать условие, согласно которому 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кодексом оснований для отказа в удовлетворении этого требования. </w:t>
      </w:r>
    </w:p>
    <w:p>
      <w:r>
        <w:t>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w:t>
      </w:r>
    </w:p>
    <w:p>
      <w:r>
        <w:t>10.6. Подрядчик вправе изменить способ обеспечения гарантийных обязательств по Контракту и (или) предоставить Заказчику взамен ранее предоставленного обеспечения гарантийных обязательств новое обеспечение гарантийных обязательств. </w:t>
      </w:r>
    </w:p>
    <w:p>
      <w:r>
        <w:t>10.7. Заказчик в срок не позднее 30 (тридцати) дней с даты окончания срока гарантийных обязательств возвращает Подрядчику денежные средства, внесенные в качестве обеспечения гарантийных обязательств, на счет, с которого поступили данные денежные средства, за исключением случая, указанного в пункте 10.9 Контракта. </w:t>
      </w:r>
    </w:p>
    <w:p>
      <w:r>
        <w:t>10.8. В случае изменения способа обеспечения гарантийных обязательств и предоставления Подрядчиком независимой гарантии в качестве обеспечения гарантийных обязательств, Заказчик в срок не позднее 30 (тридцати) дней с момента предоставления Подрядчиком независимой гарантии возвращает ранее внесенные в качестве обеспечения гарантийных обязательств денежные средства на счет, с которого поступили данные денежные средства, либо на счет, указанный Подрядчиком в заявлении о возврате обеспечения исполнения гарантийных обязательств. </w:t>
      </w:r>
    </w:p>
    <w:p>
      <w:r>
        <w:t>10.9. В случае, если в течение гарантийного срока у Подрядчика изменились реквизиты, с которых поступили денежные средства, внесенные в качестве обеспечения гарантийных обязательств, Подрядчик предоставляет новые реквизиты до окончания гарантийного срока. </w:t>
      </w:r>
    </w:p>
    <w:p>
      <w:r>
        <w:t>10.10. Право Заказчика удержания денежных средств, внесенных в качестве обеспечения гарантийных обязательств, или требования об уплате денежной суммы и (или) ее части по независимой гарантии возникает при нарушении Подрядчиком гарантийных обязательств. В случае неисполнения и (или) ненадлежащего исполнения Подрядчиком гарантийных обязательств, Заказчик производит удержание из обеспечения гарантийных обязательств в полном объеме. </w:t>
      </w:r>
    </w:p>
    <w:p w14:paraId="4C76628C" w14:textId="77777777" w:rsidR="00B91A9E" w:rsidRPr="008E7F27" w:rsidRDefault="00B91A9E" w:rsidP="00B91A9E">
      <w:pPr>
        <w:pStyle w:val="a"/>
        <w:ind w:left="340" w:hanging="340"/>
      </w:pPr>
      <w:r w:rsidRPr="008E7F27">
        <w:t>Обстоятельства непреодолимой силы</w:t>
      </w:r>
    </w:p>
    <w:p w14:paraId="74AF766A" w14:textId="77777777" w:rsidR="00B91A9E" w:rsidRPr="008E7F27" w:rsidRDefault="00B91A9E" w:rsidP="00B91A9E">
      <w:pPr>
        <w:pStyle w:val="a0"/>
      </w:pPr>
      <w:bookmarkStart w:id="7" w:name="_Ref45709612"/>
      <w:r w:rsidRPr="008E7F27">
        <w:t>Стороны освобождаются от ответственности за полное или частичное неисполнение своих обязательств по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 препятствующих надлежащему исполнению обязательств по Контракту, а также других чрезвычайных обстоятельств, подтвержденных в установленном законодательством Российской Федерации порядке, которые возникли после заключения Контракта и непосредственно повлияли на исполнение Сторонами своих обязательств, а также которые Стороны были не в состоянии предвидеть и предотвратить.</w:t>
      </w:r>
      <w:bookmarkEnd w:id="7"/>
    </w:p>
    <w:p w14:paraId="0A5EAD62" w14:textId="77777777" w:rsidR="00B91A9E" w:rsidRPr="008E7F27" w:rsidRDefault="00B91A9E" w:rsidP="00B91A9E">
      <w:pPr>
        <w:pStyle w:val="a0"/>
      </w:pPr>
      <w:r w:rsidRPr="008E7F27">
        <w:t>Сторона, для которой надлежащее исполнение обязательств оказалось невозможным вследствие возникновения обстоятельств непреодолимой силы, обязана в течение 5 (пяти) календарных дней с даты возникновения таких обстоятельств уведомить другую Сторону об их возникновении, виде и возможной продолжительности действия в письменной форме с приложением документов, удостоверяющих факт наступления указанных обстоятельств. В случае если Сторона не известит другую Сторону о наступлении таких обстоятельств, такая Сторона теряет право ссылаться на указанные обстоятельства, как обстоятельства непреодолимой силы.</w:t>
      </w:r>
    </w:p>
    <w:p w14:paraId="6D2E393A" w14:textId="77777777" w:rsidR="00B91A9E" w:rsidRPr="008E7F27" w:rsidRDefault="00B91A9E" w:rsidP="00B91A9E">
      <w:pPr>
        <w:pStyle w:val="a0"/>
      </w:pPr>
      <w:r w:rsidRPr="008E7F27">
        <w:t>Если обстоятельства, указанные в пункте 11.1 Контракта, будут длиться более двух календарных месяцев с даты соответствующего уведомления, каждая из Сторон вправе предложить расторгнуть Контракт без предъявления требования о возмещении убытков, понесенных в связи с наступлением таких обстоятельств.</w:t>
      </w:r>
    </w:p>
    <w:p w14:paraId="79EC5DA7" w14:textId="77777777" w:rsidR="00604774" w:rsidRPr="008E7F27" w:rsidRDefault="00604774" w:rsidP="00604774">
      <w:pPr>
        <w:pStyle w:val="a"/>
        <w:ind w:left="340" w:hanging="340"/>
      </w:pPr>
      <w:r w:rsidRPr="008E7F27">
        <w:t>Порядок урегулирования споров</w:t>
      </w:r>
    </w:p>
    <w:p w14:paraId="7BD1BB43" w14:textId="77777777" w:rsidR="00604774" w:rsidRPr="008E7F27" w:rsidRDefault="00604774" w:rsidP="00604774">
      <w:pPr>
        <w:pStyle w:val="a0"/>
      </w:pPr>
      <w:r w:rsidRPr="008E7F27">
        <w:t>При исполнении своих обязательств по Контракту Стороны должны действовать добросовестно и разумно. При исполнении Контракта ни одна из Сторон не вправе извлекать преимущество из своего незаконного или недобросовестного поведения.</w:t>
      </w:r>
    </w:p>
    <w:p w14:paraId="3809F340" w14:textId="77777777" w:rsidR="00604774" w:rsidRPr="008E7F27" w:rsidRDefault="00604774" w:rsidP="00604774">
      <w:pPr>
        <w:pStyle w:val="a0"/>
      </w:pPr>
      <w:r w:rsidRPr="008E7F27">
        <w:t>При возникновении любых противоречий, претензий и разногласий, а также споров, связанных с исполнением Контракта (далее – разногласия), Стороны предпринимают усилия для урегулирования разногласий путем переговоров и оформляют результаты таких переговоров с учетом положений Контракта.</w:t>
      </w:r>
    </w:p>
    <w:p w14:paraId="70C5A61B" w14:textId="77777777" w:rsidR="00604774" w:rsidRPr="008E7F27" w:rsidRDefault="00604774" w:rsidP="00604774">
      <w:pPr>
        <w:pStyle w:val="a0"/>
      </w:pPr>
      <w:r w:rsidRPr="008E7F27">
        <w:t>Претензия направляется Стороной другой Стороне в письменном виде в порядке, предусмотренном пунктом 15.1 Контракта.</w:t>
      </w:r>
    </w:p>
    <w:p w14:paraId="69823B10" w14:textId="77777777" w:rsidR="00604774" w:rsidRPr="008E7F27" w:rsidRDefault="00604774" w:rsidP="00604774">
      <w:pPr>
        <w:pStyle w:val="a0"/>
        <w:numPr>
          <w:ilvl w:val="0"/>
          <w:numId w:val="0"/>
        </w:numPr>
        <w:ind w:firstLine="709"/>
      </w:pPr>
      <w:r w:rsidRPr="008E7F27">
        <w:t>Претензия должна содержать срок направления письменного ответа по существу Стороной ее получившей, а также сумму истребования и ее полный и обоснованный расчет (если претензионные требования подлежат денежной оценке).</w:t>
      </w:r>
    </w:p>
    <w:p w14:paraId="4420CC53" w14:textId="5C07042D" w:rsidR="00604774" w:rsidRPr="008E7F27" w:rsidRDefault="00CF6167" w:rsidP="00604774">
      <w:pPr>
        <w:pStyle w:val="a0"/>
        <w:numPr>
          <w:ilvl w:val="0"/>
          <w:numId w:val="0"/>
        </w:numPr>
        <w:ind w:firstLine="709"/>
      </w:pPr>
      <w:r w:rsidRPr="008E7F27">
        <w:t>Срок ответа на претензию составляет 10 (десять) дней с даты ее получения Стороной.</w:t>
      </w:r>
    </w:p>
    <w:p w14:paraId="394B5B21" w14:textId="77777777" w:rsidR="00604774" w:rsidRPr="008E7F27" w:rsidRDefault="00604774" w:rsidP="00604774">
      <w:pPr>
        <w:pStyle w:val="a0"/>
        <w:rPr>
          <w:szCs w:val="32"/>
        </w:rPr>
      </w:pPr>
      <w:r w:rsidRPr="008E7F27">
        <w:t>Все неурегулированные разногласия разрешаются сторонами в судебном порядке в Арбитражном суде Московской области.</w:t>
      </w:r>
    </w:p>
    <w:p w14:paraId="1AF3C5B3" w14:textId="77777777" w:rsidR="00604774" w:rsidRPr="008E7F27" w:rsidRDefault="00604774" w:rsidP="00604774">
      <w:pPr>
        <w:pStyle w:val="a"/>
        <w:ind w:left="340" w:hanging="340"/>
      </w:pPr>
      <w:r w:rsidRPr="008E7F27">
        <w:t>Срок действия, порядок изменения Контракта</w:t>
      </w:r>
    </w:p>
    <w:p w14:paraId="14F42D29" w14:textId="77777777" w:rsidR="00604774" w:rsidRPr="008E7F27" w:rsidRDefault="00604774" w:rsidP="00604774">
      <w:pPr>
        <w:pStyle w:val="a0"/>
      </w:pPr>
      <w:r w:rsidRPr="008E7F27">
        <w:t>Контракт вступает в силу со дня его заключения Сторонами и действует до полного исполнения Сторонами своих обязательств по Контракту.</w:t>
      </w:r>
    </w:p>
    <w:p w14:paraId="76753C28" w14:textId="77777777" w:rsidR="00604774" w:rsidRPr="008E7F27" w:rsidRDefault="00604774" w:rsidP="00604774">
      <w:pPr>
        <w:pStyle w:val="a0"/>
      </w:pPr>
      <w:r w:rsidRPr="008E7F27">
        <w:t>Изменение существенных условий Контракта при его исполнении не допускается, за исключением их изменения в случаях, предусмотренных законодательством Российской Федерации о контрактной системе в сфере закупок, в том числе в следующих случаях:</w:t>
      </w:r>
    </w:p>
    <w:p w14:paraId="0A91C890" w14:textId="4650AD77" w:rsidR="00604774" w:rsidRPr="008E7F27" w:rsidRDefault="00604774" w:rsidP="00604774">
      <w:pPr>
        <w:suppressAutoHyphens w:val="0"/>
        <w:ind w:firstLine="540"/>
        <w:rPr>
          <w:lang w:eastAsia="ru-RU"/>
        </w:rPr>
      </w:pPr>
      <w:r w:rsidRPr="008E7F27">
        <w:t xml:space="preserve">предусмотренных частью 62 статьи 112 Федерального закона № 44-ФЗ. Правила изменения Цены Контракта в случаях, предусмотренных подпунктом «а» пункта 1 и пунктом 2 части 62 статьи 112 Федерального закона № 44-ФЗ, установлены Порядком изменения цены контракта, </w:t>
      </w:r>
      <w:r w:rsidRPr="008E7F27">
        <w:rPr>
          <w:lang w:eastAsia="ru-RU"/>
        </w:rPr>
        <w:t>предметом которого может быть одновременно подготовка проектной документации и (или) выполнение инженерных изысканий, выполнение работ по строительству, реконструкции и (или) капитальному ремонту объекта капитального строительства, цены такого контракта, заключаемого с единственным поставщиком (подрядчиком, исполнителем), в случаях, предусмотренных подпунктом «а» пункта 1 и пунктом 2 части 62 статьи 112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w:t>
      </w:r>
      <w:r w:rsidRPr="008E7F27">
        <w:t>, утвержденного приказом Министерства строительства и жилищно-коммунального хозяйства Российской Федерации от 21.08.2023 № 604/пр;</w:t>
      </w:r>
    </w:p>
    <w:p w14:paraId="15C803DF" w14:textId="77777777" w:rsidR="00604774" w:rsidRPr="008E7F27" w:rsidRDefault="00604774" w:rsidP="00604774">
      <w:r w:rsidRPr="008E7F27">
        <w:t xml:space="preserve">при уменьшении получателю бюджетных средств, предоставляющему Заказчику субсидии, указанные в пункте 1 статьи 78.1 Бюджетного кодекса Российской Федерации, ранее доведенных лимитов бюджетных обязательств на предоставление субсидии. При этом по соглашению Сторон допускается изменение размера и (или) сроков оплаты и (или) объема работ.</w:t>
      </w:r>
    </w:p>
    <w:p w14:paraId="35494765" w14:textId="77777777" w:rsidR="00604774" w:rsidRPr="008E7F27" w:rsidRDefault="00604774" w:rsidP="00604774">
      <w:pPr>
        <w:pStyle w:val="a0"/>
      </w:pPr>
      <w:r w:rsidRPr="008E7F27">
        <w:t>Любые изменения и дополнения к Контракту, не противоречащие законодательству Российской Федерации, оформляются дополнительным соглашением Сторон.</w:t>
      </w:r>
    </w:p>
    <w:p w14:paraId="5744CF2C" w14:textId="77777777" w:rsidR="00604774" w:rsidRPr="008E7F27" w:rsidRDefault="00604774" w:rsidP="00604774">
      <w:pPr>
        <w:pStyle w:val="a0"/>
      </w:pPr>
      <w:r w:rsidRPr="008E7F27">
        <w:t>Если одной из Сторон Контракта по основаниям, которые предусмотрены законодательством Российской Федерации о контрактной системе в сфере закупок, предлагается изменить существенные условия Контракта, такая Сторона Контракта вправе направить в письменной форме другой Стороне Контракта предложение об изменении существенных условий Контракта с приложением информации и документов, обосновывающих такое предложение, а также проект соглашения об изменении условий Контракта, подписанный лицом, имеющим право действовать от имени Стороны Контракта.</w:t>
      </w:r>
    </w:p>
    <w:p w14:paraId="05CCB0E4" w14:textId="77777777" w:rsidR="00604774" w:rsidRPr="008E7F27" w:rsidRDefault="00604774" w:rsidP="00604774">
      <w:pPr>
        <w:pStyle w:val="a0"/>
      </w:pPr>
      <w:r w:rsidRPr="008E7F27">
        <w:t>Сторона Контракта, получившая предложение об изменении существенных условий Контракта, в течение 10 (десяти) рабочих дней со дня, следующего за днем получения предложения об изменении существенных условий Контракта, по результатам рассмотрения такого предложения в порядке, установленном законодательством Российской Федерации о контрактной системе в сфере закупок, Контрактом, направляет другой стороне Контракта подписанное соглашение об изменении условий Контракта либо в письменной форме отказ об изменении существенных условий Контракта с обоснованием такого отказа.</w:t>
      </w:r>
    </w:p>
    <w:p w14:paraId="14382A63" w14:textId="3F4C2D58" w:rsidR="00CF6167" w:rsidRPr="008E7F27" w:rsidRDefault="00CF6167" w:rsidP="00CF6167">
      <w:r w:rsidRPr="008E7F27">
        <w:t xml:space="preserve"/>
      </w:r>
    </w:p>
    <w:p w14:paraId="18AACF81" w14:textId="77777777" w:rsidR="00604774" w:rsidRPr="008E7F27" w:rsidRDefault="00604774" w:rsidP="00604774">
      <w:pPr>
        <w:pStyle w:val="a"/>
        <w:ind w:left="340" w:hanging="340"/>
      </w:pPr>
      <w:bookmarkStart w:id="8" w:name="_Ref45706220"/>
      <w:r w:rsidRPr="008E7F27">
        <w:t>Особые условия</w:t>
      </w:r>
      <w:bookmarkEnd w:id="8"/>
    </w:p>
    <w:p w14:paraId="6BE755F0" w14:textId="77777777" w:rsidR="00604774" w:rsidRPr="008E7F27" w:rsidRDefault="00604774" w:rsidP="00604774">
      <w:pPr>
        <w:pStyle w:val="a0"/>
      </w:pPr>
      <w:bookmarkStart w:id="9" w:name="_Ref45706197"/>
      <w:r w:rsidRPr="008E7F27">
        <w:t>Стороны при исполнении Контракта:</w:t>
      </w:r>
      <w:bookmarkEnd w:id="9"/>
    </w:p>
    <w:p w14:paraId="24D8BC5E" w14:textId="77777777" w:rsidR="00604774" w:rsidRPr="008E7F27" w:rsidRDefault="00604774" w:rsidP="00604774">
      <w:pPr>
        <w:rPr>
          <w:lang w:eastAsia="en-US"/>
        </w:rPr>
      </w:pPr>
      <w:r w:rsidRPr="008E7F27">
        <w:rPr>
          <w:lang w:eastAsia="en-US"/>
        </w:rPr>
        <w:t>- составляют в виде электронных документов, подписанных усиленной квалифицированной электронной подписью (далее – электронные документы), первичные учетные документы и иные документы, которыми оформляются:</w:t>
      </w:r>
    </w:p>
    <w:p w14:paraId="29BF3672" w14:textId="77777777" w:rsidR="00604774" w:rsidRPr="008E7F27" w:rsidRDefault="00604774" w:rsidP="00604774">
      <w:pPr>
        <w:rPr>
          <w:lang w:eastAsia="en-US"/>
        </w:rPr>
      </w:pPr>
      <w:r w:rsidRPr="008E7F27">
        <w:rPr>
          <w:lang w:eastAsia="en-US"/>
        </w:rPr>
        <w:t>заявка на выполнение работы (если Контрактом предусмотрено выполнение работы по заявке);</w:t>
      </w:r>
    </w:p>
    <w:p w14:paraId="27987427" w14:textId="678F12A2" w:rsidR="00604774" w:rsidRPr="008E7F27" w:rsidRDefault="00604774" w:rsidP="00604774">
      <w:pPr>
        <w:rPr>
          <w:lang w:eastAsia="en-US"/>
        </w:rPr>
      </w:pPr>
      <w:r w:rsidRPr="008E7F27">
        <w:rPr>
          <w:lang w:eastAsia="en-US"/>
        </w:rPr>
        <w:t xml:space="preserve">выполнение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а также отдельные этапы выполнения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xml:space="preserve"> (далее - отдельный этап исполнения Контракта), включая документы, предоставление которых предусмотрено в целях осуществления приемки выполненной </w:t>
      </w:r>
      <w:r w:rsidRPr="008E7F27">
        <w:rPr>
          <w:lang w:val="en-US" w:eastAsia="en-US"/>
        </w:rPr>
        <w:t/>
      </w:r>
      <w:r w:rsidRPr="008E7F27">
        <w:rPr>
          <w:lang w:eastAsia="en-US"/>
        </w:rPr>
        <w:t xml:space="preserve">работы</w:t>
      </w:r>
      <w:r w:rsidRPr="008E7F27">
        <w:rPr>
          <w:lang w:val="en-US" w:eastAsia="en-US"/>
        </w:rPr>
        <w:t/>
      </w:r>
      <w:r w:rsidRPr="008E7F27">
        <w:rPr>
          <w:lang w:eastAsia="en-US"/>
        </w:rPr>
        <w:t xml:space="preserve"/>
      </w:r>
      <w:r w:rsidRPr="008E7F27">
        <w:rPr>
          <w:lang w:val="en-US" w:eastAsia="en-US"/>
        </w:rPr>
        <w:t/>
      </w:r>
      <w:r w:rsidRPr="008E7F27">
        <w:rPr>
          <w:lang w:eastAsia="en-US"/>
        </w:rPr>
        <w:t xml:space="preserve">, а также отдельных этапов исполнения Контракта;</w:t>
      </w:r>
    </w:p>
    <w:p w14:paraId="1EACD39D" w14:textId="77777777" w:rsidR="00604774" w:rsidRPr="008E7F27" w:rsidRDefault="00604774" w:rsidP="00604774">
      <w:pPr>
        <w:rPr>
          <w:lang w:eastAsia="en-US"/>
        </w:rPr>
      </w:pPr>
      <w:r w:rsidRPr="008E7F27">
        <w:rPr>
          <w:lang w:eastAsia="en-US"/>
        </w:rPr>
        <w:t>результаты такой приемки;</w:t>
      </w:r>
    </w:p>
    <w:p w14:paraId="673EE089" w14:textId="77777777" w:rsidR="00604774" w:rsidRPr="008E7F27" w:rsidRDefault="00604774" w:rsidP="00604774">
      <w:pPr>
        <w:rPr>
          <w:lang w:eastAsia="en-US"/>
        </w:rPr>
      </w:pPr>
      <w:r w:rsidRPr="008E7F27">
        <w:rPr>
          <w:lang w:eastAsia="en-US"/>
        </w:rPr>
        <w:t>мотивированный отказ от подписания документа о приемке;</w:t>
      </w:r>
    </w:p>
    <w:p w14:paraId="7238D1F1" w14:textId="77777777" w:rsidR="00604774" w:rsidRPr="00E33728" w:rsidRDefault="00604774" w:rsidP="00604774">
      <w:pPr>
        <w:rPr>
          <w:lang w:eastAsia="en-US"/>
        </w:rPr>
      </w:pPr>
      <w:r w:rsidRPr="008E7F27">
        <w:rPr>
          <w:lang w:eastAsia="en-US"/>
        </w:rPr>
        <w:t xml:space="preserve">оплата выполненной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работы</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val="en-AU"/>
        </w:rPr>
        <w:t/>
      </w:r>
      <w:r w:rsidRPr="008E7F27">
        <w:t/>
      </w:r>
      <w:r w:rsidRPr="008E7F27">
        <w:rPr>
          <w:lang w:val="en-AU"/>
        </w:rPr>
        <w:t/>
      </w:r>
      <w:r w:rsidRPr="008E7F27">
        <w:t/>
      </w:r>
      <w:r w:rsidRPr="008E7F27">
        <w:rPr>
          <w:lang w:val="en-AU"/>
        </w:rPr>
        <w:t/>
      </w:r>
      <w:r w:rsidRPr="008E7F27">
        <w:t xml:space="preserve"/>
      </w:r>
      <w:r w:rsidRPr="008E7F27">
        <w:rPr>
          <w:lang w:eastAsia="en-US"/>
        </w:rPr>
        <w:t>, а также отдельных этапов исполнения Контракта;</w:t>
      </w:r>
    </w:p>
    <w:p w14:paraId="08DAF328" w14:textId="77777777" w:rsidR="00604774" w:rsidRPr="00E33728" w:rsidRDefault="00604774" w:rsidP="00604774">
      <w:pPr>
        <w:rPr>
          <w:lang w:eastAsia="en-US"/>
        </w:rPr>
      </w:pPr>
      <w:r w:rsidRPr="00E33728">
        <w:rPr>
          <w:lang w:eastAsia="en-US"/>
        </w:rPr>
        <w:t>заключение дополнительных соглашений;</w:t>
      </w:r>
    </w:p>
    <w:p w14:paraId="52AEE886" w14:textId="103399A7" w:rsidR="00604774" w:rsidRPr="00E33728" w:rsidRDefault="00604774" w:rsidP="00604774">
      <w:pPr>
        <w:rPr>
          <w:lang w:eastAsia="en-US"/>
        </w:rPr>
      </w:pPr>
      <w:r w:rsidRPr="00E33728">
        <w:t>направление требования об уплате неустоек (штрафов, пеней) (</w:t>
      </w:r>
      <w:r w:rsidR="00E33728" w:rsidRPr="00E33728">
        <w:t xml:space="preserve">за исключением направления уведомления о применении мер ответственности в случае, если </w:t>
      </w:r>
      <w:r w:rsidR="00E33728">
        <w:t>Контракт</w:t>
      </w:r>
      <w:r w:rsidR="00E33728" w:rsidRPr="00E33728">
        <w:t xml:space="preserve"> заключен по результатам проведения электронной процедуры, закрытой электронной процедуры</w:t>
      </w:r>
      <w:r w:rsidRPr="00E33728">
        <w:t>);</w:t>
      </w:r>
    </w:p>
    <w:p w14:paraId="1B1B2FDA" w14:textId="77777777" w:rsidR="00604774" w:rsidRPr="008E7F27" w:rsidRDefault="00604774" w:rsidP="00604774">
      <w:pPr>
        <w:rPr>
          <w:sz w:val="22"/>
          <w:lang w:eastAsia="en-US"/>
        </w:rPr>
      </w:pPr>
      <w:r w:rsidRPr="008E7F27">
        <w:rPr>
          <w:szCs w:val="28"/>
        </w:rPr>
        <w:t>соглашение о расторжении Контракта;</w:t>
      </w:r>
    </w:p>
    <w:p w14:paraId="7D07897F" w14:textId="77777777" w:rsidR="00604774" w:rsidRPr="008E7F27" w:rsidRDefault="00604774" w:rsidP="00604774">
      <w:pPr>
        <w:rPr>
          <w:lang w:eastAsia="en-US"/>
        </w:rPr>
      </w:pPr>
      <w:r w:rsidRPr="008E7F27">
        <w:rPr>
          <w:lang w:eastAsia="en-US"/>
        </w:rPr>
        <w:t>- осуществляют обмен электронными документами посредством использования ПИК ЕАСУЗ в соответствии с Регламентом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приложение 4 к Контракту).</w:t>
      </w:r>
    </w:p>
    <w:p w14:paraId="2532BC08" w14:textId="0A680986" w:rsidR="00604774" w:rsidRPr="008E7F27" w:rsidRDefault="00C844AE" w:rsidP="00C844AE">
      <w:pPr>
        <w:pStyle w:val="a1"/>
        <w:rPr>
          <w:lang w:eastAsia="en-US"/>
        </w:rPr>
      </w:pPr>
      <w:r w:rsidRPr="00C844AE">
        <w:rPr>
          <w:lang w:eastAsia="en-US"/>
        </w:rPr>
        <w:t xml:space="preserve">В случае если Контракт заключен по результатам проведения электронной процедуры, закрытой электронной процедуры (за исключением закрытой электронной процедуры, проводимой в случае, предусмотренном пунктом 5 части 11 статьи 24 Федерального закона № 44-ФЗ), формирование документов о приемке, мотивированных отказов от подписания документов о приемке, исправлений документов о приемке, дополнительных соглашений и соглашения о расторжении Контракта осуществляется с использованием ПИК ЕАСУЗ с соблюдением требований, установленных частями 13-14 статьи 94, частями 1.7 и 8.1 статьи 95 Федерального закона № 44-ФЗ, с последующей гарантированной передачей для подписания и размещения указанных в настоящем подпункте документов в единую информационную систему в сфере закупок (далее – ЕИС) в соответствии с пунктом 1 части 10 статьи 4 Федерального закона № 44-ФЗ</w:t>
      </w:r>
      <w:r w:rsidR="00604774" w:rsidRPr="008E7F27">
        <w:rPr>
          <w:lang w:eastAsia="en-US"/>
        </w:rPr>
        <w:t>.</w:t>
      </w:r>
    </w:p>
    <w:p w14:paraId="26645227" w14:textId="77777777" w:rsidR="00604774" w:rsidRPr="008E7F27" w:rsidRDefault="00604774" w:rsidP="00604774">
      <w:pPr>
        <w:pStyle w:val="a0"/>
      </w:pPr>
      <w:r w:rsidRPr="008E7F27">
        <w:t>Для работы в ПИК ЕАСУЗ Стороны Контракта:</w:t>
      </w:r>
    </w:p>
    <w:p w14:paraId="71B07470" w14:textId="77777777" w:rsidR="00604774" w:rsidRPr="008E7F27" w:rsidRDefault="00604774" w:rsidP="00604774">
      <w:pPr>
        <w:rPr>
          <w:lang w:eastAsia="en-US"/>
        </w:rPr>
      </w:pPr>
      <w:r w:rsidRPr="008E7F27">
        <w:rPr>
          <w:lang w:eastAsia="en-US"/>
        </w:rPr>
        <w:t>- назначают должностных лиц, уполномоченных за организацию и осуществление электронного документооборота в соответствии с разделом Контракта «Особые условия» (далее – уполномоченные должностные лица);</w:t>
      </w:r>
    </w:p>
    <w:p w14:paraId="196FD777" w14:textId="77777777" w:rsidR="00604774" w:rsidRPr="00E33728" w:rsidRDefault="00604774" w:rsidP="00604774">
      <w:pPr>
        <w:rPr>
          <w:lang w:eastAsia="en-US"/>
        </w:rPr>
      </w:pPr>
      <w:r w:rsidRPr="008E7F27">
        <w:rPr>
          <w:lang w:eastAsia="en-US"/>
        </w:rPr>
        <w:t>- обеспечивают получение усиленной квалифицированной электронной подписи в аккредитованных удостоверяющих центрах в соответствии с требованиями законодательства Российской Федерации, на уполномоченных должностных лиц, подписывающих документы при исполнении Контракта;</w:t>
      </w:r>
    </w:p>
    <w:p w14:paraId="72A99D8F" w14:textId="77777777" w:rsidR="00604774" w:rsidRPr="00E33728" w:rsidRDefault="00604774" w:rsidP="00604774">
      <w:pPr>
        <w:rPr>
          <w:lang w:eastAsia="en-US"/>
        </w:rPr>
      </w:pPr>
      <w:r w:rsidRPr="00E33728">
        <w:rPr>
          <w:lang w:eastAsia="en-US"/>
        </w:rPr>
        <w:t>- обеспечивают регистрацию в ПИК ЕАСУЗ и в электронном документообороте ПИК ЕАСУЗ (далее – ЭДО ПИК ЕАСУЗ) в соответствии с Регламентом;</w:t>
      </w:r>
    </w:p>
    <w:p w14:paraId="700E7307" w14:textId="58D62EBE" w:rsidR="00604774" w:rsidRPr="00E33728" w:rsidRDefault="00604774" w:rsidP="00604774">
      <w:pPr>
        <w:rPr>
          <w:lang w:eastAsia="en-US"/>
        </w:rPr>
      </w:pPr>
      <w:r w:rsidRPr="00E33728">
        <w:rPr>
          <w:lang w:eastAsia="en-US"/>
        </w:rPr>
        <w:t xml:space="preserve">- обеспечивают необходимые условия для осуществления электронного документооборота в ПИК ЕАСУЗ и в ЭДО ПИК ЕАСУЗ, </w:t>
      </w:r>
      <w:r w:rsidR="00E33728" w:rsidRPr="00E33728">
        <w:rPr>
          <w:lang w:eastAsia="en-US"/>
        </w:rPr>
        <w:t>а в случаях,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 в ЕИС</w:t>
      </w:r>
      <w:r w:rsidRPr="00E33728">
        <w:rPr>
          <w:lang w:eastAsia="en-US"/>
        </w:rPr>
        <w:t>;</w:t>
      </w:r>
    </w:p>
    <w:p w14:paraId="755FCBF3" w14:textId="77777777" w:rsidR="00604774" w:rsidRPr="00E33728" w:rsidRDefault="00604774" w:rsidP="00604774">
      <w:pPr>
        <w:rPr>
          <w:lang w:eastAsia="en-US"/>
        </w:rPr>
      </w:pPr>
      <w:r w:rsidRPr="00E33728">
        <w:rPr>
          <w:lang w:eastAsia="en-US"/>
        </w:rPr>
        <w:t>- используют для подписания в ЭДО ПИК ЕАСУЗ электронных документов усиленную квалифицированную электронную подпись.</w:t>
      </w:r>
    </w:p>
    <w:p w14:paraId="77202595" w14:textId="77777777" w:rsidR="00604774" w:rsidRPr="008E7F27" w:rsidRDefault="00604774" w:rsidP="00604774">
      <w:pPr>
        <w:pStyle w:val="a0"/>
      </w:pPr>
      <w:r w:rsidRPr="00E33728">
        <w:rPr>
          <w:szCs w:val="24"/>
        </w:rPr>
        <w:t>Стороны признают, что используемые в ПИК ЕАСУЗ электронные документы</w:t>
      </w:r>
      <w:r w:rsidRPr="008E7F27">
        <w:t xml:space="preserve"> имеют равную юридическую силу с документами на бумажных носителях информации, подписанными собственноручными подписями уполномоченных должностных лиц и оформленными в установленном порядке.</w:t>
      </w:r>
    </w:p>
    <w:p w14:paraId="274EAC28" w14:textId="77777777" w:rsidR="00604774" w:rsidRPr="008E7F27" w:rsidRDefault="00604774" w:rsidP="00604774">
      <w:pPr>
        <w:pStyle w:val="a0"/>
      </w:pPr>
      <w:r w:rsidRPr="008E7F27">
        <w:t>Электронные документы, полученные Сторонами друг от друга при исполнении Контракта, не требуют дублирования документами, оформленными на бумажных носителях информации.</w:t>
      </w:r>
    </w:p>
    <w:p w14:paraId="102F4B15" w14:textId="77777777" w:rsidR="00604774" w:rsidRPr="008E7F27" w:rsidRDefault="00604774" w:rsidP="00604774">
      <w:pPr>
        <w:pStyle w:val="a0"/>
      </w:pPr>
      <w:r w:rsidRPr="008E7F27">
        <w:t>В случае сбоя в работе ПИК ЕАСУЗ и (или) ЭДО ПИК ЕАСУЗ (описание сбоя содержится в Регламенте), не позволяющего осуществлять обмен электронными документами при исполнении Контракта, Стороны осуществляют оформление и подписание документов на бумажных носителях информации в сроки, предусмотренные Контрактом (за исключением случаев, для которых в соответствии с требованиями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предусмотрен обмен электронными документами с использованием ЕИС).</w:t>
      </w:r>
    </w:p>
    <w:p w14:paraId="01602239" w14:textId="77777777" w:rsidR="00604774" w:rsidRPr="008E7F27" w:rsidRDefault="00604774" w:rsidP="00604774">
      <w:pPr>
        <w:rPr>
          <w:lang w:eastAsia="en-US"/>
        </w:rPr>
      </w:pPr>
      <w:r w:rsidRPr="008E7F27">
        <w:rPr>
          <w:lang w:eastAsia="en-US"/>
        </w:rPr>
        <w:t>После возобновления работы ПИК ЕАСУЗ и (или) ЭДО ПИК ЕАСУЗ Сторона, ответственная за составление (оформление) документа, направляет с использованием ПИК ЕАСУЗ Стороне, в адрес которой должен быть направлен соответствующий документ, сопроводительное письмо, подписанное усиленной квалифицированной электронной подписью уполномоченного должностного лица, с приложением копии в электронной форме (скан-образа) документа, подписанного Сторонами на бумажном носителе информации.</w:t>
      </w:r>
    </w:p>
    <w:p w14:paraId="600DA405" w14:textId="77777777" w:rsidR="00604774" w:rsidRPr="008E7F27" w:rsidRDefault="00604774" w:rsidP="00604774">
      <w:pPr>
        <w:rPr>
          <w:lang w:eastAsia="en-US"/>
        </w:rPr>
      </w:pPr>
      <w:r w:rsidRPr="008E7F27">
        <w:rPr>
          <w:lang w:eastAsia="en-US"/>
        </w:rPr>
        <w:t>Сторона, получившая в ПИК ЕАСУЗ указанное сопроводительное письмо, осуществляет проверку сведений, содержащихся в сопроводительном письме и приложенной к нему копии в электронной форме (скан-образа) документа, на предмет их соответствия подписанному документу на бумажном носителе информации и по результатам проверки подписывает данное сопроводительное письмо усиленной квалифицированной электронной подписью уполномоченного должностного лица либо отказывается от его подписания в порядке, предусмотренном Регламентом.</w:t>
      </w:r>
    </w:p>
    <w:p w14:paraId="065A4051" w14:textId="0AC9E704" w:rsidR="00604774" w:rsidRPr="008E7F27" w:rsidRDefault="00604774" w:rsidP="00604774">
      <w:pPr>
        <w:pStyle w:val="a0"/>
      </w:pPr>
      <w:r w:rsidRPr="008E7F27">
        <w:t>Перечень документов, которыми обмениваются Стороны при исполнении Контракта с использованием ПИК ЕАСУЗ, содержится в приложении 3 к Контракту.</w:t>
      </w:r>
    </w:p>
    <w:p w14:paraId="4F6222F7" w14:textId="77777777" w:rsidR="00604774" w:rsidRPr="008E7F27" w:rsidRDefault="00604774" w:rsidP="00604774">
      <w:pPr>
        <w:pStyle w:val="a0"/>
      </w:pPr>
      <w:r w:rsidRPr="008E7F27">
        <w:t>Получение доступа к ПИК ЕАСУЗ, а также использование ЭДО ПИК ЕАСУЗ, в том числе в целях осуществления электронного документооборота при исполнении Контракта, для Сторон осуществляется безвозмездно.</w:t>
      </w:r>
    </w:p>
    <w:p w14:paraId="02E438C6" w14:textId="77777777" w:rsidR="00604774" w:rsidRPr="008E7F27" w:rsidRDefault="00604774" w:rsidP="00604774">
      <w:pPr>
        <w:pStyle w:val="a"/>
        <w:ind w:left="340" w:hanging="340"/>
      </w:pPr>
      <w:r w:rsidRPr="008E7F27">
        <w:t>Прочие условия</w:t>
      </w:r>
    </w:p>
    <w:p w14:paraId="0862ABA5" w14:textId="77777777" w:rsidR="00604774" w:rsidRPr="008E7F27" w:rsidRDefault="00604774" w:rsidP="00604774">
      <w:pPr>
        <w:pStyle w:val="a0"/>
      </w:pPr>
      <w:bookmarkStart w:id="10" w:name="_Ref45703304"/>
      <w:r w:rsidRPr="008E7F27">
        <w:t xml:space="preserve">Уведомления (в том числе обращения, предложения, требования) Сторон, связанные с исполнением, изменением, расторжением Контракта, за исключением случаев, предусмотренных законодательством Российской Федерации и иными нормативными правовыми актами о контрактной системе в сфере закупок, Контрактом, передаются лицу, имеющему право действовать от имени Стороны Контракта, лично под расписку или направляются Стороне Контракта по почте заказным письмом с уведомлением о вручении по адресу Стороны Контракта, указанному в Контракте. </w:t>
      </w:r>
    </w:p>
    <w:p w14:paraId="4C5F96C2" w14:textId="77777777" w:rsidR="00604774" w:rsidRPr="008E7F27" w:rsidRDefault="00604774" w:rsidP="00604774">
      <w:r w:rsidRPr="008E7F27">
        <w:t>Датой получения уведомления, указанного в абзаце первом настоящего пункта, считается:</w:t>
      </w:r>
    </w:p>
    <w:p w14:paraId="0A277BB1" w14:textId="77777777" w:rsidR="00604774" w:rsidRPr="008E7F27" w:rsidRDefault="00604774" w:rsidP="00604774">
      <w:r w:rsidRPr="008E7F27">
        <w:t>дата, указанная лицом, имеющим право действовать от имени Стороны Контракта, в расписке о получении уведомления (в случае передачи такого уведомления лицу, имеющему право действовать от имени Стороны Контракта, лично под расписку);</w:t>
      </w:r>
    </w:p>
    <w:p w14:paraId="27C0FD15" w14:textId="77777777" w:rsidR="00604774" w:rsidRPr="008E7F27" w:rsidRDefault="00604774" w:rsidP="00604774">
      <w:r w:rsidRPr="008E7F27">
        <w:t>дата получения Стороной Контракта, направившей уведомление, подтверждения о вручении Стороне Контракта, в адрес которой направлено уведомление, заказного письма, предусмотренного настоящим пунктом Контракта, либо дата получения Стороной Контракта, направившей уведомление, информации об отсутствии Стороны Контракта, в адрес которой направлено уведомление, по адресу, указанному в Контракте, информации о возврате такого письма по истечении срока хранения (в случае направления уведомления заказным письмом).</w:t>
      </w:r>
    </w:p>
    <w:p w14:paraId="31B9E8EB" w14:textId="77777777" w:rsidR="00604774" w:rsidRPr="008E7F27" w:rsidRDefault="00604774" w:rsidP="00604774">
      <w:pPr>
        <w:pStyle w:val="a0"/>
      </w:pPr>
      <w:r w:rsidRPr="008E7F27">
        <w:t xml:space="preserve">Обмен документами при применении мер ответственности и совершении иных действий в связи с нарушением Подрядчиком или Заказчиком условий Контракта осуществляется в порядке, который предусмотрен Контрактом, за исключением случаев, при которых законодательством Российской Федерации о контрактной системе в сфере закупок установлен иной порядок обмена такими документами.</w:t>
      </w:r>
    </w:p>
    <w:bookmarkEnd w:id="10"/>
    <w:p w14:paraId="4429547D" w14:textId="77777777" w:rsidR="00604774" w:rsidRPr="008E7F27" w:rsidRDefault="00604774" w:rsidP="00604774">
      <w:pPr>
        <w:pStyle w:val="a0"/>
      </w:pPr>
      <w:r w:rsidRPr="008E7F27">
        <w:rPr>
          <w:lang w:val="en-US"/>
        </w:rPr>
        <w:t xml:space="preserve">Контракт составлен в форме электронного документа, подписанного усиленными электронными подписями Сторон</w:t>
      </w:r>
      <w:r w:rsidRPr="008E7F27">
        <w:t/>
      </w:r>
      <w:r w:rsidRPr="008E7F27">
        <w:rPr>
          <w:lang w:val="en-US"/>
        </w:rPr>
        <w:t xml:space="preserve"/>
      </w:r>
      <w:r w:rsidRPr="008E7F27">
        <w:t>.</w:t>
      </w:r>
    </w:p>
    <w:p w14:paraId="22EBAE9C" w14:textId="77777777" w:rsidR="00C97904" w:rsidRPr="008E7F27" w:rsidRDefault="00C97904" w:rsidP="00C97904">
      <w:pPr>
        <w:pStyle w:val="a0"/>
      </w:pPr>
      <w:r w:rsidRPr="008E7F27">
        <w:t>При наличии противоречий между условиями, содержащимися в приложениях 1-3 к Контракту, и условиями иных приложений к Контракту, преимущественную силу имеют приложения 1-3 к Контракту.</w:t>
      </w:r>
    </w:p>
    <w:p w14:paraId="009B2671" w14:textId="77777777" w:rsidR="00604774" w:rsidRPr="008E7F27" w:rsidRDefault="00604774" w:rsidP="00604774">
      <w:pPr>
        <w:pStyle w:val="a0"/>
      </w:pPr>
      <w:r w:rsidRPr="008E7F27">
        <w:rPr>
          <w:rFonts w:eastAsia="Times New Roman" w:cs="Times New Roman"/>
          <w:szCs w:val="24"/>
          <w:lang w:eastAsia="ru-RU"/>
        </w:rPr>
        <w:t>Стороны обязуются не разглашать, не передавать и не делать каким-либо еще способом доступными третьим лицам сведения, содержащиеся в документах, имеющих отношение к взаимоотношениям Сторон в рамках Контракта, иначе как с письменного согласия другой Стороны, за исключением случаев, предусмотренных законодательством Российской Федерации.</w:t>
      </w:r>
    </w:p>
    <w:p w14:paraId="38686CE2" w14:textId="77777777" w:rsidR="00604774" w:rsidRPr="008E7F27" w:rsidRDefault="00604774" w:rsidP="00604774">
      <w:pPr>
        <w:pStyle w:val="a0"/>
      </w:pPr>
      <w:r w:rsidRPr="008E7F27">
        <w:t>Во всем, что не предусмотрено Контрактом, Стороны руководствуются законодательством Российской Федерации.</w:t>
      </w:r>
    </w:p>
    <w:p w14:paraId="1925E901" w14:textId="6975B952" w:rsidR="00604774" w:rsidRPr="008E7F27" w:rsidRDefault="00604774" w:rsidP="00604774">
      <w:pPr>
        <w:pStyle w:val="a0"/>
      </w:pPr>
      <w:r w:rsidRPr="008E7F27">
        <w:t>Неотъемлемыми частями Контракта являются</w:t>
      </w:r>
      <w:r w:rsidR="00AD3AEB" w:rsidRPr="008E7F27">
        <w:t xml:space="preserve"> (приложения прилагаются к Контракту отдельными файлами)</w:t>
      </w:r>
      <w:r w:rsidRPr="008E7F27">
        <w:t>:</w:t>
      </w:r>
    </w:p>
    <w:p w14:paraId="5E68891A" w14:textId="77777777" w:rsidR="00604774" w:rsidRPr="008E7F27" w:rsidRDefault="00604774" w:rsidP="00604774">
      <w:r w:rsidRPr="008E7F27">
        <w:t>приложение 1 «Сведения об объектах закупки»;</w:t>
      </w:r>
    </w:p>
    <w:p w14:paraId="6B609E0F" w14:textId="77777777" w:rsidR="00604774" w:rsidRPr="008E7F27" w:rsidRDefault="00604774" w:rsidP="00604774">
      <w:r w:rsidRPr="008E7F27">
        <w:t>приложение 2 «Сведения об обязательствах сторон и порядке оплаты (график исполнения контракта)»;</w:t>
      </w:r>
    </w:p>
    <w:p w14:paraId="749C89B3" w14:textId="7EB0421E" w:rsidR="00604774" w:rsidRPr="008E7F27" w:rsidRDefault="00604774" w:rsidP="00604774">
      <w:r w:rsidRPr="008E7F27">
        <w:t>приложение 3 «Перечень документов, которыми обмениваются стороны при исполнении контракта»;</w:t>
      </w:r>
    </w:p>
    <w:p w14:paraId="345B99BB" w14:textId="77777777" w:rsidR="00604774" w:rsidRPr="008E7F27" w:rsidRDefault="00604774" w:rsidP="00604774">
      <w:r w:rsidRPr="008E7F27">
        <w:t>приложение 4 «Регламент электронного документооборота Портала исполнения контрактов Единой автоматизированной системы управления закупками Московской области»;</w:t>
      </w:r>
    </w:p>
    <w:p>
      <w:r>
        <w:t>приложением 5 «Описание объекта закупки (техническое задание). Задание на выполнение инженерных изысканий и (или) проектирование»;</w:t>
      </w:r>
    </w:p>
    <w:p>
      <w:r>
        <w:t>приложение 6 «Спецификация»;</w:t>
      </w:r>
    </w:p>
    <w:p>
      <w:r>
        <w:t>приложение 7 «Технические требования»;</w:t>
      </w:r>
    </w:p>
    <w:p>
      <w:r>
        <w:t>приложение 8 «Перечень товаров в отношении которых Правительством Российской Федерации в соответствии со статьей 14 Федерального закона № 44-ФЗ установлены запрет на допуск товаров, происходящих из иностранных государств, и ограничения допуска указанных товаров»;</w:t>
      </w:r>
    </w:p>
    <w:p>
      <w:r>
        <w:t>приложение 9 «Структура сводного сметного расчета для составления ведомостей объемов конструктивных решений (элементов) и комплексов (видов) работ»;</w:t>
      </w:r>
    </w:p>
    <w:p>
      <w:r>
        <w:t>приложение 10 «Макет баннера сервиса «Что здесь происходит?»;</w:t>
      </w:r>
    </w:p>
    <w:p>
      <w:r>
        <w:t>приложение 11 «Отчет о выполненных работах по исполнению контракта (форма)»;</w:t>
      </w:r>
    </w:p>
    <w:p>
      <w:r>
        <w:t>приложение 12 «Акт приема-передачи строительной площадки (форма)»;</w:t>
      </w:r>
    </w:p>
    <w:p>
      <w:r>
        <w:t>приложение 13 «Акт приема-передачи документации (форма)»;</w:t>
      </w:r>
    </w:p>
    <w:p>
      <w:r>
        <w:t>приложение 14 «Акт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 (форма)»;</w:t>
      </w:r>
    </w:p>
    <w:p>
      <w:r>
        <w:t>приложение 15 «Регламент фотофиксации хода проведения и приемки работ по строительству объектов капитального строительства»;</w:t>
      </w:r>
    </w:p>
    <w:p>
      <w:r>
        <w:t>приложение 16 «Уведомление о назначении лиц, ответственных на строящемся объекте (форма)»;</w:t>
      </w:r>
    </w:p>
    <w:p>
      <w:r>
        <w:t>приложение 17 «Акт приемки объекта капитального строительства (форма)»;</w:t>
      </w:r>
    </w:p>
    <w:p>
      <w:r>
        <w:t>приложение 18 «Акт сверки расчетов (форма)»;</w:t>
      </w:r>
    </w:p>
    <w:p>
      <w:r>
        <w:t>приложение 19 «Акт о приемке исключительных прав на результаты интеллектуальной деятельности контракта (форма)»;</w:t>
      </w:r>
    </w:p>
    <w:p>
      <w:r>
        <w:t>приложение 20 «Отчет о привлеченных субподрядчиках (форма)».</w:t>
      </w:r>
    </w:p>
    <w:p w14:paraId="499CC886" w14:textId="77777777" w:rsidR="00604774" w:rsidRPr="008E7F27" w:rsidRDefault="00604774" w:rsidP="00604774">
      <w:r w:rsidRPr="008E7F27">
        <w:t xml:space="preserve"/>
      </w:r>
      <w:r w:rsidRPr="008E7F27">
        <w:rPr>
          <w:color w:val="000000"/>
        </w:rPr>
        <w:t/>
      </w:r>
      <w:r w:rsidRPr="008E7F27">
        <w:t xml:space="preserve"/>
      </w:r>
    </w:p>
    <w:p w14:paraId="1EC5A62E" w14:textId="77777777" w:rsidR="00604774" w:rsidRPr="008E7F27" w:rsidRDefault="00604774" w:rsidP="00604774">
      <w:pPr>
        <w:pStyle w:val="a"/>
        <w:ind w:left="340" w:hanging="340"/>
      </w:pPr>
      <w:r w:rsidRPr="008E7F27">
        <w:t>Адреса, реквизиты и подписи Сторон</w:t>
      </w:r>
    </w:p>
    <w:tbl>
      <w:tblPr>
        <w:tblW w:w="10708" w:type="dxa"/>
        <w:tblInd w:w="-142" w:type="dxa"/>
        <w:tblLayout w:type="fixed"/>
        <w:tblLook w:val="0000" w:firstRow="0" w:lastRow="0" w:firstColumn="0" w:lastColumn="0" w:noHBand="0" w:noVBand="0"/>
      </w:tblPr>
      <w:tblGrid>
        <w:gridCol w:w="5075"/>
        <w:gridCol w:w="5633"/>
      </w:tblGrid>
      <w:tr w:rsidR="00604774" w:rsidRPr="008E7F27" w14:paraId="30E4BE3F" w14:textId="77777777" w:rsidTr="009265CE">
        <w:trPr>
          <w:trHeight w:val="988"/>
        </w:trPr>
        <w:tc>
          <w:tcPr>
            <w:tcW w:w="5075" w:type="dxa"/>
            <w:shd w:val="clear" w:color="auto" w:fill="auto"/>
          </w:tcPr>
          <w:p w14:paraId="1F8502F6" w14:textId="77777777" w:rsidR="00604774" w:rsidRPr="008E7F27" w:rsidRDefault="00604774" w:rsidP="009265CE">
            <w:pPr>
              <w:ind w:firstLine="34"/>
              <w:rPr>
                <w:bCs/>
                <w:lang w:eastAsia="en-US"/>
              </w:rPr>
            </w:pPr>
            <w:r w:rsidRPr="008E7F27">
              <w:rPr>
                <w:bCs/>
                <w:lang w:eastAsia="en-US"/>
              </w:rPr>
              <w:t>Заказчик:</w:t>
            </w:r>
          </w:p>
          <w:p w14:paraId="4CCF5F73" w14:textId="77777777" w:rsidR="00604774" w:rsidRPr="008E7F27" w:rsidRDefault="00604774" w:rsidP="009265CE">
            <w:pPr>
              <w:ind w:firstLine="34"/>
              <w:rPr>
                <w:bCs/>
                <w:lang w:eastAsia="en-US"/>
              </w:rPr>
            </w:pPr>
          </w:p>
          <w:p w14:paraId="4A8D8E93" w14:textId="77777777" w:rsidR="00604774" w:rsidRPr="008E7F27" w:rsidRDefault="00604774" w:rsidP="009265CE">
            <w:pPr>
              <w:ind w:firstLine="34"/>
              <w:rPr>
                <w:bCs/>
                <w:lang w:eastAsia="en-US"/>
              </w:rPr>
            </w:pPr>
            <w:r w:rsidRPr="008E7F27">
              <w:rPr>
                <w:lang w:eastAsia="en-US"/>
              </w:rPr>
              <w:t xml:space="preserve">МУНИЦИПАЛЬНОЕ АВТОНОМНОЕ УЧРЕЖДЕНИЕ "УПРАВЛЕНИЕ КАПИТАЛЬНОГО СТРОИТЕЛЬСТВА ДМИТРОВСКОГО МУНИЦИПАЛЬНОГО ОКРУГА"</w:t>
            </w:r>
          </w:p>
        </w:tc>
        <w:tc>
          <w:tcPr>
            <w:tcW w:w="5633" w:type="dxa"/>
            <w:shd w:val="clear" w:color="auto" w:fill="auto"/>
          </w:tcPr>
          <w:p w14:paraId="33A38867" w14:textId="77777777" w:rsidR="00604774" w:rsidRPr="008E7F27" w:rsidRDefault="00604774" w:rsidP="009265CE">
            <w:pPr>
              <w:ind w:right="1451" w:firstLine="34"/>
              <w:rPr>
                <w:bCs/>
                <w:lang w:eastAsia="en-US"/>
              </w:rPr>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bCs/>
                <w:lang w:eastAsia="en-US"/>
              </w:rPr>
              <w:t>:</w:t>
            </w:r>
          </w:p>
          <w:p w14:paraId="23B49995" w14:textId="77777777" w:rsidR="00604774" w:rsidRPr="008E7F27" w:rsidRDefault="00604774" w:rsidP="009265CE">
            <w:pPr>
              <w:ind w:right="1451" w:firstLine="34"/>
              <w:rPr>
                <w:bCs/>
                <w:lang w:eastAsia="en-US"/>
              </w:rPr>
            </w:pPr>
          </w:p>
          <w:p w14:paraId="6274AB83" w14:textId="77777777" w:rsidR="00604774" w:rsidRPr="008E7F27" w:rsidRDefault="00604774" w:rsidP="009265CE">
            <w:pPr>
              <w:ind w:right="1451" w:firstLine="34"/>
              <w:rPr>
                <w:lang w:eastAsia="en-US"/>
              </w:rPr>
            </w:pPr>
            <w:r w:rsidRPr="008E7F27">
              <w:rPr>
                <w:rStyle w:val="a7"/>
                <w:color w:val="auto"/>
                <w:u w:val="none"/>
                <w:lang w:eastAsia="en-US"/>
              </w:rPr>
              <w:t xml:space="preserve">________________</w:t>
            </w:r>
          </w:p>
        </w:tc>
      </w:tr>
      <w:tr w:rsidR="00604774" w:rsidRPr="008E7F27" w14:paraId="7C71F0AB" w14:textId="77777777" w:rsidTr="009265CE">
        <w:trPr>
          <w:trHeight w:val="397"/>
        </w:trPr>
        <w:tc>
          <w:tcPr>
            <w:tcW w:w="5075" w:type="dxa"/>
            <w:shd w:val="clear" w:color="auto" w:fill="auto"/>
          </w:tcPr>
          <w:p w14:paraId="526341D0" w14:textId="77777777" w:rsidR="00604774" w:rsidRPr="008E7F27" w:rsidRDefault="00604774" w:rsidP="009265CE">
            <w:pPr>
              <w:ind w:firstLine="34"/>
              <w:rPr>
                <w:bCs/>
                <w:lang w:eastAsia="en-US"/>
              </w:rPr>
            </w:pPr>
            <w:r w:rsidRPr="008E7F27">
              <w:rPr>
                <w:lang w:eastAsia="en-US"/>
              </w:rPr>
              <w:t xml:space="preserve">Сокращенное наименование: МАУ "УКС ДМО"</w:t>
            </w:r>
          </w:p>
        </w:tc>
        <w:tc>
          <w:tcPr>
            <w:tcW w:w="5633" w:type="dxa"/>
            <w:shd w:val="clear" w:color="auto" w:fill="auto"/>
          </w:tcPr>
          <w:p w14:paraId="44E0BAFA" w14:textId="77777777" w:rsidR="00604774" w:rsidRPr="008E7F27" w:rsidRDefault="00604774" w:rsidP="009265CE">
            <w:pPr>
              <w:ind w:right="1451" w:firstLine="34"/>
            </w:pPr>
            <w:r w:rsidRPr="008E7F27">
              <w:rPr>
                <w:lang w:eastAsia="en-US"/>
              </w:rPr>
              <w:t>Сокращенное наименование:</w:t>
            </w:r>
            <w:r w:rsidRPr="008E7F27">
              <w:rPr>
                <w:rStyle w:val="a7"/>
                <w:color w:val="auto"/>
                <w:u w:val="none"/>
                <w:lang w:eastAsia="en-US"/>
              </w:rPr>
              <w:t xml:space="preserve"> ________________</w:t>
            </w:r>
          </w:p>
        </w:tc>
      </w:tr>
      <w:tr w:rsidR="00604774" w:rsidRPr="008E7F27" w14:paraId="45F7BB61" w14:textId="77777777" w:rsidTr="009265CE">
        <w:trPr>
          <w:trHeight w:val="1653"/>
        </w:trPr>
        <w:tc>
          <w:tcPr>
            <w:tcW w:w="5075" w:type="dxa"/>
            <w:shd w:val="clear" w:color="auto" w:fill="auto"/>
          </w:tcPr>
          <w:p w14:paraId="3A2AC6E2" w14:textId="77777777" w:rsidR="00604774" w:rsidRPr="008E7F27" w:rsidRDefault="00604774" w:rsidP="009265CE">
            <w:pPr>
              <w:ind w:firstLine="34"/>
              <w:rPr>
                <w:lang w:eastAsia="en-US"/>
              </w:rPr>
            </w:pPr>
            <w:r w:rsidRPr="008E7F27">
              <w:rPr>
                <w:lang w:eastAsia="en-US"/>
              </w:rPr>
              <w:t xml:space="preserve">Почтовый адрес: 141804, Московская область, город Дмитров, улица Вокзальная, дом 18</w:t>
            </w:r>
            <w:r w:rsidRPr="008E7F27">
              <w:rPr>
                <w:rFonts w:cstheme="minorHAnsi"/>
                <w:lang w:val="en-AU"/>
              </w:rPr>
              <w:t/>
            </w:r>
            <w:r w:rsidRPr="008E7F27">
              <w:rPr>
                <w:rFonts w:cstheme="minorHAnsi"/>
              </w:rPr>
              <w:t xml:space="preserve"/>
            </w:r>
          </w:p>
          <w:p w14:paraId="161CA232" w14:textId="77777777" w:rsidR="00604774" w:rsidRPr="008E7F27" w:rsidRDefault="00604774" w:rsidP="009265CE">
            <w:pPr>
              <w:ind w:firstLine="34"/>
              <w:rPr>
                <w:lang w:eastAsia="en-US"/>
              </w:rPr>
            </w:pPr>
            <w:r w:rsidRPr="008E7F27">
              <w:rPr>
                <w:lang w:eastAsia="en-US"/>
              </w:rPr>
              <w:t xml:space="preserve">Место нахождения, адрес: 141804, Московская область, город Дмитров, улица Вокзальная, дом 18</w:t>
            </w:r>
            <w:r w:rsidRPr="008E7F27">
              <w:rPr>
                <w:rFonts w:cstheme="minorHAnsi"/>
                <w:lang w:val="en-AU"/>
              </w:rPr>
              <w:t/>
            </w:r>
            <w:r w:rsidRPr="008E7F27">
              <w:rPr>
                <w:rFonts w:cstheme="minorHAnsi"/>
              </w:rPr>
              <w:t xml:space="preserve"/>
            </w:r>
          </w:p>
          <w:p w14:paraId="638726B0" w14:textId="77777777" w:rsidR="00604774" w:rsidRPr="008E7F27" w:rsidRDefault="00604774" w:rsidP="009265CE">
            <w:pPr>
              <w:ind w:firstLine="34"/>
              <w:rPr>
                <w:lang w:val="en-US" w:eastAsia="en-US"/>
              </w:rPr>
            </w:pPr>
            <w:r w:rsidRPr="008E7F27">
              <w:rPr>
                <w:lang w:eastAsia="en-US"/>
              </w:rPr>
              <w:t>ИНН</w:t>
            </w:r>
            <w:r w:rsidRPr="008E7F27">
              <w:rPr>
                <w:lang w:val="en-US" w:eastAsia="en-US"/>
              </w:rPr>
              <w:t xml:space="preserve"> 5007108010</w:t>
            </w:r>
          </w:p>
          <w:p w14:paraId="52E41590" w14:textId="77777777" w:rsidR="00604774" w:rsidRPr="008E7F27" w:rsidRDefault="00604774" w:rsidP="009265CE">
            <w:pPr>
              <w:ind w:firstLine="34"/>
              <w:rPr>
                <w:rFonts w:cstheme="minorHAnsi"/>
                <w:lang w:val="en-US"/>
              </w:rPr>
            </w:pPr>
            <w:r w:rsidRPr="008E7F27">
              <w:rPr>
                <w:lang w:eastAsia="en-US"/>
              </w:rPr>
              <w:t>КПП</w:t>
            </w:r>
            <w:r w:rsidRPr="008E7F27">
              <w:rPr>
                <w:lang w:val="en-US" w:eastAsia="en-US"/>
              </w:rPr>
              <w:t xml:space="preserve"> 500701001</w:t>
            </w:r>
            <w:r w:rsidRPr="008E7F27">
              <w:rPr>
                <w:rFonts w:cstheme="minorHAnsi"/>
                <w:lang w:val="en-AU"/>
              </w:rPr>
              <w:t/>
            </w:r>
            <w:r w:rsidRPr="008E7F27">
              <w:rPr>
                <w:rFonts w:cstheme="minorHAnsi"/>
                <w:lang w:val="en-US"/>
              </w:rPr>
              <w:t xml:space="preserve"/>
            </w:r>
          </w:p>
          <w:p w14:paraId="131C172C" w14:textId="77777777" w:rsidR="00604774" w:rsidRPr="008E7F27" w:rsidRDefault="00604774" w:rsidP="009265CE">
            <w:pPr>
              <w:ind w:firstLine="34"/>
              <w:rPr>
                <w:lang w:val="en-US" w:eastAsia="en-US"/>
              </w:rPr>
            </w:pPr>
            <w:r w:rsidRPr="008E7F27">
              <w:rPr>
                <w:rFonts w:cstheme="minorHAnsi"/>
              </w:rPr>
              <w:t>ОГРН</w:t>
            </w:r>
            <w:r w:rsidRPr="008E7F27">
              <w:rPr>
                <w:rFonts w:cstheme="minorHAnsi"/>
                <w:lang w:val="en-US"/>
              </w:rPr>
              <w:t xml:space="preserve"> 1195081048755</w:t>
            </w:r>
            <w:r w:rsidRPr="008E7F27">
              <w:rPr>
                <w:rFonts w:cstheme="minorHAnsi"/>
                <w:color w:val="222222"/>
                <w:shd w:val="clear" w:color="auto" w:fill="FFFFFF"/>
                <w:lang w:val="en-US"/>
              </w:rPr>
              <w:t xml:space="preserve"/>
            </w:r>
          </w:p>
        </w:tc>
        <w:tc>
          <w:tcPr>
            <w:tcW w:w="5633" w:type="dxa"/>
            <w:shd w:val="clear" w:color="auto" w:fill="auto"/>
          </w:tcPr>
          <w:p w14:paraId="37B1AF01" w14:textId="77777777" w:rsidR="00604774" w:rsidRPr="008E7F27" w:rsidRDefault="00604774" w:rsidP="009265CE">
            <w:pPr>
              <w:ind w:right="1451" w:firstLine="34"/>
              <w:rPr>
                <w:lang w:val="en-US" w:eastAsia="en-US"/>
              </w:rPr>
            </w:pPr>
            <w:r w:rsidRPr="008E7F27">
              <w:rPr>
                <w:lang w:eastAsia="en-US"/>
              </w:rPr>
              <w:t>Почтовый</w:t>
            </w:r>
            <w:r w:rsidRPr="008E7F27">
              <w:rPr>
                <w:lang w:val="en-US" w:eastAsia="en-US"/>
              </w:rPr>
              <w:t xml:space="preserve"> </w:t>
            </w:r>
            <w:r w:rsidRPr="008E7F27">
              <w:rPr>
                <w:lang w:eastAsia="en-US"/>
              </w:rPr>
              <w:t>адрес</w:t>
            </w:r>
            <w:r w:rsidRPr="008E7F27">
              <w:rPr>
                <w:lang w:val="en-US" w:eastAsia="en-US"/>
              </w:rPr>
              <w:t xml:space="preserve">: ________________</w:t>
            </w:r>
            <w:r w:rsidRPr="008E7F27">
              <w:rPr>
                <w:rFonts w:cstheme="minorHAnsi"/>
                <w:lang w:val="en-AU"/>
              </w:rPr>
              <w:t/>
            </w:r>
            <w:r w:rsidRPr="008E7F27">
              <w:rPr>
                <w:rFonts w:cstheme="minorHAnsi"/>
                <w:lang w:val="en-US"/>
              </w:rPr>
              <w:t xml:space="preserve"/>
            </w:r>
          </w:p>
          <w:p w14:paraId="36937FCC" w14:textId="77777777" w:rsidR="00604774" w:rsidRPr="008E7F27" w:rsidRDefault="00604774" w:rsidP="009265CE">
            <w:pPr>
              <w:ind w:right="1451" w:firstLine="34"/>
              <w:rPr>
                <w:lang w:val="en-US" w:eastAsia="en-US"/>
              </w:rPr>
            </w:pPr>
            <w:r w:rsidRPr="008E7F27">
              <w:rPr>
                <w:lang w:eastAsia="en-US"/>
              </w:rPr>
              <w:t>Место</w:t>
            </w:r>
            <w:r w:rsidRPr="008E7F27">
              <w:rPr>
                <w:lang w:val="en-US" w:eastAsia="en-US"/>
              </w:rPr>
              <w:t xml:space="preserve"> </w:t>
            </w:r>
            <w:r w:rsidRPr="008E7F27">
              <w:rPr>
                <w:lang w:eastAsia="en-US"/>
              </w:rPr>
              <w:t>нахождения</w:t>
            </w:r>
            <w:r w:rsidRPr="008E7F27">
              <w:rPr>
                <w:lang w:val="en-US" w:eastAsia="en-US"/>
              </w:rPr>
              <w:t xml:space="preserve">, </w:t>
            </w:r>
            <w:r w:rsidRPr="008E7F27">
              <w:rPr>
                <w:lang w:eastAsia="en-US"/>
              </w:rPr>
              <w:t>адрес</w:t>
            </w:r>
            <w:r w:rsidRPr="008E7F27">
              <w:rPr>
                <w:lang w:val="en-US"/>
              </w:rPr>
              <w:t xml:space="preserve">: ________________</w:t>
            </w:r>
            <w:r w:rsidRPr="008E7F27">
              <w:rPr>
                <w:rFonts w:cstheme="minorHAnsi"/>
                <w:lang w:val="en-AU"/>
              </w:rPr>
              <w:t/>
            </w:r>
            <w:r w:rsidRPr="008E7F27">
              <w:rPr>
                <w:rFonts w:cstheme="minorHAnsi"/>
                <w:lang w:val="en-US"/>
              </w:rPr>
              <w:t xml:space="preserve"/>
            </w:r>
          </w:p>
          <w:p w14:paraId="539A850F" w14:textId="77777777" w:rsidR="00604774" w:rsidRPr="008E7F27" w:rsidRDefault="00604774" w:rsidP="009265CE">
            <w:pPr>
              <w:ind w:right="1451" w:firstLine="34"/>
              <w:rPr>
                <w:lang w:val="en-US" w:eastAsia="en-US"/>
              </w:rPr>
            </w:pPr>
            <w:r w:rsidRPr="008E7F27">
              <w:rPr>
                <w:lang w:eastAsia="en-US"/>
              </w:rPr>
              <w:t>ИНН</w:t>
            </w:r>
            <w:r w:rsidRPr="008E7F27">
              <w:rPr>
                <w:lang w:val="en-US" w:eastAsia="en-US"/>
              </w:rPr>
              <w:t xml:space="preserve"> </w:t>
            </w:r>
            <w:r w:rsidRPr="008E7F27">
              <w:rPr>
                <w:rStyle w:val="a7"/>
                <w:color w:val="auto"/>
                <w:u w:val="none"/>
                <w:lang w:val="en-US" w:eastAsia="en-US"/>
              </w:rPr>
              <w:t xml:space="preserve">________________</w:t>
            </w:r>
          </w:p>
          <w:p w14:paraId="69EF6305" w14:textId="77777777" w:rsidR="00604774" w:rsidRPr="008E7F27" w:rsidRDefault="00604774" w:rsidP="009265CE">
            <w:pPr>
              <w:ind w:right="1451" w:firstLine="34"/>
              <w:rPr>
                <w:lang w:val="en-US" w:eastAsia="en-US"/>
              </w:rPr>
            </w:pPr>
            <w:r w:rsidRPr="008E7F27">
              <w:rPr>
                <w:lang w:eastAsia="en-US"/>
              </w:rPr>
              <w:t>КПП</w:t>
            </w:r>
            <w:r w:rsidRPr="008E7F27">
              <w:rPr>
                <w:lang w:val="en-US" w:eastAsia="en-US"/>
              </w:rPr>
              <w:t xml:space="preserve"> </w:t>
            </w:r>
            <w:r w:rsidRPr="008E7F27">
              <w:rPr>
                <w:lang w:eastAsia="en-US"/>
              </w:rPr>
              <w:t>КН</w:t>
            </w:r>
            <w:r w:rsidRPr="008E7F27">
              <w:rPr>
                <w:lang w:val="en-US" w:eastAsia="en-US"/>
              </w:rPr>
              <w:t xml:space="preserve"> ________________</w:t>
            </w:r>
          </w:p>
          <w:p w14:paraId="1FB6971A" w14:textId="77777777" w:rsidR="00604774" w:rsidRPr="008E7F27" w:rsidRDefault="00604774" w:rsidP="009265CE">
            <w:pPr>
              <w:ind w:right="1451" w:firstLine="34"/>
              <w:rPr>
                <w:rFonts w:cstheme="minorHAnsi"/>
                <w:lang w:val="en-US"/>
              </w:rPr>
            </w:pPr>
            <w:r w:rsidRPr="008E7F27">
              <w:rPr>
                <w:lang w:eastAsia="en-US"/>
              </w:rPr>
              <w:t>КПП</w:t>
            </w:r>
            <w:r w:rsidRPr="008E7F27">
              <w:rPr>
                <w:lang w:val="en-US" w:eastAsia="en-US"/>
              </w:rPr>
              <w:t xml:space="preserve"> ________________</w:t>
            </w:r>
            <w:r w:rsidRPr="008E7F27">
              <w:rPr>
                <w:rFonts w:cstheme="minorHAnsi"/>
                <w:lang w:val="en-AU"/>
              </w:rPr>
              <w:t/>
            </w:r>
            <w:r w:rsidRPr="008E7F27">
              <w:rPr>
                <w:rFonts w:cstheme="minorHAnsi"/>
                <w:lang w:val="en-US"/>
              </w:rPr>
              <w:t xml:space="preserve"/>
            </w:r>
          </w:p>
          <w:p w14:paraId="3ACF8395" w14:textId="77777777" w:rsidR="00604774" w:rsidRPr="008E7F27" w:rsidRDefault="00604774" w:rsidP="009265CE">
            <w:pPr>
              <w:ind w:right="1451" w:firstLine="34"/>
              <w:rPr>
                <w:rFonts w:cstheme="minorHAnsi"/>
                <w:color w:val="222222"/>
                <w:shd w:val="clear" w:color="auto" w:fill="FFFFFF"/>
                <w:lang w:val="en-US"/>
              </w:rPr>
            </w:pPr>
            <w:r w:rsidRPr="008E7F27">
              <w:rPr>
                <w:rFonts w:cstheme="minorHAnsi"/>
              </w:rPr>
              <w:t>ОГРН</w:t>
            </w:r>
            <w:r w:rsidRPr="008E7F27">
              <w:rPr>
                <w:rFonts w:cstheme="minorHAnsi"/>
                <w:lang w:val="en-US"/>
              </w:rPr>
              <w:t xml:space="preserve"> ________________</w:t>
            </w:r>
            <w:r w:rsidRPr="008E7F27">
              <w:rPr>
                <w:rFonts w:cstheme="minorHAnsi"/>
                <w:color w:val="222222"/>
                <w:shd w:val="clear" w:color="auto" w:fill="FFFFFF"/>
                <w:lang w:val="en-US"/>
              </w:rPr>
              <w:t xml:space="preserve"/>
            </w:r>
          </w:p>
        </w:tc>
      </w:tr>
      <w:tr w:rsidR="00604774" w:rsidRPr="008E7F27" w14:paraId="1825BA7E" w14:textId="77777777" w:rsidTr="009265CE">
        <w:trPr>
          <w:trHeight w:val="268"/>
        </w:trPr>
        <w:tc>
          <w:tcPr>
            <w:tcW w:w="5075" w:type="dxa"/>
            <w:shd w:val="clear" w:color="auto" w:fill="auto"/>
          </w:tcPr>
          <w:p w14:paraId="4BDC4052" w14:textId="77777777" w:rsidR="00604774" w:rsidRPr="008E7F27" w:rsidRDefault="00604774" w:rsidP="009265CE">
            <w:pPr>
              <w:ind w:firstLine="34"/>
              <w:rPr>
                <w:lang w:eastAsia="en-US"/>
              </w:rPr>
            </w:pPr>
            <w:r w:rsidRPr="008E7F27">
              <w:rPr>
                <w:lang w:eastAsia="en-US"/>
              </w:rPr>
              <w:t>Банковские реквизиты:</w:t>
            </w:r>
          </w:p>
        </w:tc>
        <w:tc>
          <w:tcPr>
            <w:tcW w:w="5633" w:type="dxa"/>
            <w:shd w:val="clear" w:color="auto" w:fill="auto"/>
          </w:tcPr>
          <w:p w14:paraId="5B9C5996" w14:textId="77777777" w:rsidR="00604774" w:rsidRPr="008E7F27" w:rsidRDefault="00604774" w:rsidP="009265CE">
            <w:pPr>
              <w:ind w:right="1451" w:firstLine="34"/>
              <w:rPr>
                <w:lang w:eastAsia="en-US"/>
              </w:rPr>
            </w:pPr>
            <w:r w:rsidRPr="008E7F27">
              <w:rPr>
                <w:lang w:eastAsia="en-US"/>
              </w:rPr>
              <w:t>Банковские реквизиты:</w:t>
            </w:r>
          </w:p>
        </w:tc>
      </w:tr>
      <w:tr w:rsidR="00604774" w:rsidRPr="005F7190" w14:paraId="3B86B0D8" w14:textId="77777777" w:rsidTr="009265CE">
        <w:trPr>
          <w:trHeight w:val="1370"/>
        </w:trPr>
        <w:tc>
          <w:tcPr>
            <w:tcW w:w="5075" w:type="dxa"/>
            <w:shd w:val="clear" w:color="auto" w:fill="auto"/>
          </w:tcPr>
          <w:p w14:paraId="7A7035EF" w14:textId="77777777" w:rsidR="00604774" w:rsidRPr="008E7F27" w:rsidRDefault="00604774" w:rsidP="009265CE">
            <w:pPr>
              <w:ind w:firstLine="34"/>
              <w:rPr>
                <w:lang w:val="en-US" w:eastAsia="en-US"/>
              </w:rPr>
            </w:pPr>
            <w:r w:rsidRPr="008E7F27">
              <w:rPr>
                <w:rFonts w:cstheme="minorHAnsi"/>
                <w:shd w:val="clear" w:color="auto" w:fill="FFFFFF"/>
                <w:lang w:val="en-US"/>
              </w:rPr>
              <w:t xml:space="preserve">ФИНАНСОВОЕ УПРАВЛЕНИЕ АДМИНИСТРАЦИИ ДМИТРОВСКОГО МУНИЦИПАЛЬНОГО ОКРУГА МОСКОВСКОЙ ОБЛАСТИ</w:t>
            </w:r>
            <w:r w:rsidRPr="008E7F27">
              <w:rPr>
                <w:lang w:val="en-US" w:eastAsia="en-US"/>
              </w:rPr>
              <w:t xml:space="preserve"> </w:t>
            </w:r>
            <w:r w:rsidRPr="008E7F27">
              <w:rPr>
                <w:rFonts w:cstheme="minorHAnsi"/>
                <w:shd w:val="clear" w:color="auto" w:fill="FFFFFF"/>
                <w:lang w:val="en-US"/>
              </w:rPr>
              <w:t>(</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14001D49340  </w:t>
            </w:r>
            <w:r w:rsidRPr="008E7F27">
              <w:rPr>
                <w:lang w:val="en-US" w:eastAsia="en-US"/>
              </w:rPr>
              <w:t xml:space="preserve">МАУ "УКС ДМО"</w:t>
            </w:r>
            <w:r w:rsidRPr="008E7F27">
              <w:rPr>
                <w:rFonts w:cstheme="minorHAnsi"/>
                <w:shd w:val="clear" w:color="auto" w:fill="FFFFFF"/>
                <w:lang w:val="en-US"/>
              </w:rPr>
              <w:t>)</w:t>
            </w:r>
          </w:p>
        </w:tc>
        <w:tc>
          <w:tcPr>
            <w:tcW w:w="5633" w:type="dxa"/>
            <w:shd w:val="clear" w:color="auto" w:fill="auto"/>
          </w:tcPr>
          <w:p w14:paraId="3DD1FA93" w14:textId="77777777" w:rsidR="00604774" w:rsidRPr="008E7F27" w:rsidRDefault="00604774" w:rsidP="009265CE">
            <w:pPr>
              <w:ind w:right="1451" w:firstLine="34"/>
              <w:rPr>
                <w:lang w:val="en-US" w:eastAsia="en-US"/>
              </w:rPr>
            </w:pPr>
            <w:r w:rsidRPr="008E7F27">
              <w:rPr>
                <w:rFonts w:cstheme="minorHAnsi"/>
                <w:shd w:val="clear" w:color="auto" w:fill="FFFFFF"/>
                <w:lang w:val="en-US"/>
              </w:rPr>
              <w:t xml:space="preserve"> (</w:t>
            </w:r>
            <w:r w:rsidRPr="008E7F27">
              <w:rPr>
                <w:rFonts w:cstheme="minorHAnsi"/>
                <w:shd w:val="clear" w:color="auto" w:fill="FFFFFF"/>
              </w:rPr>
              <w:t>л</w:t>
            </w:r>
            <w:r w:rsidRPr="008E7F27">
              <w:rPr>
                <w:rFonts w:cstheme="minorHAnsi"/>
                <w:shd w:val="clear" w:color="auto" w:fill="FFFFFF"/>
                <w:lang w:val="en-US"/>
              </w:rPr>
              <w:t>/</w:t>
            </w:r>
            <w:r w:rsidRPr="008E7F27">
              <w:rPr>
                <w:rFonts w:cstheme="minorHAnsi"/>
                <w:shd w:val="clear" w:color="auto" w:fill="FFFFFF"/>
              </w:rPr>
              <w:t>с</w:t>
            </w:r>
            <w:r w:rsidRPr="008E7F27">
              <w:rPr>
                <w:rFonts w:cstheme="minorHAnsi"/>
                <w:shd w:val="clear" w:color="auto" w:fill="FFFFFF"/>
                <w:lang w:val="en-US"/>
              </w:rPr>
              <w:t xml:space="preserve"> ________________</w:t>
            </w:r>
            <w:r w:rsidRPr="008E7F27">
              <w:rPr>
                <w:rStyle w:val="a7"/>
                <w:color w:val="auto"/>
                <w:u w:val="none"/>
                <w:lang w:val="en-US" w:eastAsia="en-US"/>
              </w:rPr>
              <w:t xml:space="preserve">________________</w:t>
            </w:r>
            <w:r w:rsidRPr="008E7F27">
              <w:rPr>
                <w:rFonts w:cstheme="minorHAnsi"/>
                <w:shd w:val="clear" w:color="auto" w:fill="FFFFFF"/>
                <w:lang w:val="en-US"/>
              </w:rPr>
              <w:t>)</w:t>
            </w:r>
          </w:p>
        </w:tc>
      </w:tr>
      <w:tr w:rsidR="00604774" w:rsidRPr="008E7F27" w14:paraId="4C3417BE" w14:textId="77777777" w:rsidTr="009265CE">
        <w:trPr>
          <w:trHeight w:val="1638"/>
        </w:trPr>
        <w:tc>
          <w:tcPr>
            <w:tcW w:w="5075" w:type="dxa"/>
            <w:shd w:val="clear" w:color="auto" w:fill="auto"/>
          </w:tcPr>
          <w:p w14:paraId="393B2756" w14:textId="77777777" w:rsidR="00604774" w:rsidRPr="008E7F27" w:rsidRDefault="00604774" w:rsidP="009265CE">
            <w:pPr>
              <w:ind w:firstLine="34"/>
              <w:rPr>
                <w:lang w:val="en-US" w:eastAsia="en-US"/>
              </w:rPr>
            </w:pPr>
            <w:r w:rsidRPr="008E7F27">
              <w:rPr>
                <w:lang w:eastAsia="en-US"/>
              </w:rPr>
              <w:t>Банк</w:t>
            </w:r>
            <w:r w:rsidRPr="008E7F27">
              <w:rPr>
                <w:lang w:val="en-US" w:eastAsia="en-US"/>
              </w:rPr>
              <w:t xml:space="preserve">: ГУ БАНКА РОССИИ ПО ЦФО//УФК ПО МОСКОВСКОЙ ОБЛАСТИ г. Москва</w:t>
            </w:r>
            <w:r w:rsidRPr="008E7F27">
              <w:rPr>
                <w:rFonts w:cstheme="minorHAnsi"/>
                <w:shd w:val="clear" w:color="auto" w:fill="FFFFFF"/>
                <w:lang w:val="en-US"/>
              </w:rPr>
              <w:t xml:space="preserve"/>
            </w:r>
          </w:p>
          <w:p w14:paraId="2D60D20E" w14:textId="77777777" w:rsidR="00604774" w:rsidRPr="008E7F27" w:rsidRDefault="00604774" w:rsidP="009265CE">
            <w:pPr>
              <w:ind w:firstLine="34"/>
              <w:rPr>
                <w:lang w:val="en-US" w:eastAsia="en-US"/>
              </w:rPr>
            </w:pPr>
            <w:r w:rsidRPr="008E7F27">
              <w:rPr>
                <w:lang w:eastAsia="en-US"/>
              </w:rPr>
              <w:t>БИК</w:t>
            </w:r>
            <w:r w:rsidRPr="008E7F27">
              <w:rPr>
                <w:lang w:val="en-US" w:eastAsia="en-US"/>
              </w:rPr>
              <w:t xml:space="preserve"> 004525987</w:t>
            </w:r>
            <w:r w:rsidRPr="008E7F27">
              <w:rPr>
                <w:rFonts w:cstheme="minorHAnsi"/>
                <w:shd w:val="clear" w:color="auto" w:fill="FFFFFF"/>
                <w:lang w:val="en-US"/>
              </w:rPr>
              <w:t xml:space="preserve"/>
            </w:r>
          </w:p>
          <w:p w14:paraId="76672552" w14:textId="77777777" w:rsidR="00604774" w:rsidRPr="008E7F27" w:rsidRDefault="00604774" w:rsidP="009265CE">
            <w:pPr>
              <w:ind w:firstLine="34"/>
              <w:rPr>
                <w:rFonts w:cstheme="minorHAnsi"/>
                <w:shd w:val="clear" w:color="auto" w:fill="FFFFFF"/>
                <w:lang w:val="en-US"/>
              </w:rPr>
            </w:pPr>
            <w:r w:rsidRPr="008E7F27">
              <w:rPr>
                <w:lang w:eastAsia="en-US"/>
              </w:rPr>
              <w:t>казн</w:t>
            </w:r>
            <w:r w:rsidRPr="008E7F27">
              <w:rPr>
                <w:lang w:val="en-US" w:eastAsia="en-US"/>
              </w:rPr>
              <w:t>/</w:t>
            </w:r>
            <w:r w:rsidRPr="008E7F27">
              <w:rPr>
                <w:lang w:eastAsia="en-US"/>
              </w:rPr>
              <w:t>сч</w:t>
            </w:r>
            <w:r w:rsidRPr="008E7F27">
              <w:rPr>
                <w:lang w:val="en-US" w:eastAsia="en-US"/>
              </w:rPr>
              <w:t xml:space="preserve"> 03231643465150004800</w:t>
            </w:r>
            <w:r w:rsidRPr="008E7F27">
              <w:rPr>
                <w:rFonts w:cstheme="minorHAnsi"/>
                <w:shd w:val="clear" w:color="auto" w:fill="FFFFFF"/>
                <w:lang w:val="en-US"/>
              </w:rPr>
              <w:t xml:space="preserve"/>
            </w:r>
          </w:p>
          <w:p w14:paraId="6E0FAA81" w14:textId="77777777" w:rsidR="00604774" w:rsidRPr="008E7F27" w:rsidRDefault="00604774" w:rsidP="009265CE">
            <w:pPr>
              <w:ind w:firstLine="34"/>
              <w:rPr>
                <w:lang w:val="en-US" w:eastAsia="en-US"/>
              </w:rPr>
            </w:pPr>
            <w:r w:rsidRPr="008E7F27">
              <w:rPr>
                <w:lang w:eastAsia="en-US"/>
              </w:rPr>
              <w:t>единый</w:t>
            </w:r>
            <w:r w:rsidRPr="008E7F27">
              <w:rPr>
                <w:lang w:val="en-US" w:eastAsia="en-US"/>
              </w:rPr>
              <w:t xml:space="preserve"> </w:t>
            </w:r>
            <w:r w:rsidRPr="008E7F27">
              <w:rPr>
                <w:lang w:eastAsia="en-US"/>
              </w:rPr>
              <w:t>казн</w:t>
            </w:r>
            <w:r w:rsidRPr="008E7F27">
              <w:rPr>
                <w:lang w:val="en-US" w:eastAsia="en-US"/>
              </w:rPr>
              <w:t>/</w:t>
            </w:r>
            <w:r w:rsidRPr="008E7F27">
              <w:rPr>
                <w:lang w:eastAsia="en-US"/>
              </w:rPr>
              <w:t>сч</w:t>
            </w:r>
            <w:r w:rsidRPr="008E7F27">
              <w:rPr>
                <w:lang w:val="en-US" w:eastAsia="en-US"/>
              </w:rPr>
              <w:t xml:space="preserve"> 40102810845370000004</w:t>
            </w:r>
          </w:p>
          <w:p w14:paraId="6A0D1078" w14:textId="77777777" w:rsidR="00604774" w:rsidRPr="008E7F27" w:rsidRDefault="00604774" w:rsidP="009265CE">
            <w:pPr>
              <w:ind w:firstLine="34"/>
              <w:rPr>
                <w:lang w:val="en-US" w:eastAsia="en-US"/>
              </w:rPr>
            </w:pPr>
            <w:r w:rsidRPr="008E7F27">
              <w:rPr>
                <w:lang w:eastAsia="en-US"/>
              </w:rPr>
              <w:t>ОКПО</w:t>
            </w:r>
            <w:r w:rsidRPr="008E7F27">
              <w:rPr>
                <w:lang w:val="en-US" w:eastAsia="en-US"/>
              </w:rPr>
              <w:t xml:space="preserve"> ________________</w:t>
            </w:r>
            <w:r w:rsidRPr="008E7F27">
              <w:rPr>
                <w:rFonts w:cstheme="minorHAnsi"/>
                <w:shd w:val="clear" w:color="auto" w:fill="FFFFFF"/>
                <w:lang w:val="en-US"/>
              </w:rPr>
              <w:t xml:space="preserve"/>
            </w:r>
          </w:p>
          <w:p w14:paraId="123DC44E" w14:textId="77777777" w:rsidR="00604774" w:rsidRPr="008E7F27" w:rsidRDefault="00604774" w:rsidP="009265CE">
            <w:pPr>
              <w:ind w:firstLine="34"/>
              <w:rPr>
                <w:rFonts w:cstheme="minorHAnsi"/>
                <w:shd w:val="clear" w:color="auto" w:fill="FFFFFF"/>
                <w:lang w:val="en-US"/>
              </w:rPr>
            </w:pPr>
            <w:r w:rsidRPr="008E7F27">
              <w:rPr>
                <w:lang w:eastAsia="en-US"/>
              </w:rPr>
              <w:t>ОКТМО</w:t>
            </w:r>
            <w:r w:rsidRPr="008E7F27">
              <w:rPr>
                <w:lang w:val="en-US" w:eastAsia="en-US"/>
              </w:rPr>
              <w:t xml:space="preserve"> 46515000001</w:t>
            </w:r>
            <w:r w:rsidRPr="008E7F27">
              <w:rPr>
                <w:rFonts w:cstheme="minorHAnsi"/>
                <w:shd w:val="clear" w:color="auto" w:fill="FFFFFF"/>
                <w:lang w:val="en-US"/>
              </w:rPr>
              <w:t xml:space="preserve"/>
            </w:r>
          </w:p>
          <w:p w14:paraId="66A0AFB6" w14:textId="77777777" w:rsidR="00604774" w:rsidRPr="008E7F27" w:rsidRDefault="00604774" w:rsidP="009265CE">
            <w:pPr>
              <w:ind w:firstLine="34"/>
              <w:rPr>
                <w:lang w:val="en-US" w:eastAsia="en-US"/>
              </w:rPr>
            </w:pPr>
            <w:r w:rsidRPr="008E7F27">
              <w:rPr>
                <w:lang w:eastAsia="en-US"/>
              </w:rPr>
              <w:t xml:space="preserve">ОКОПФ </w:t>
            </w:r>
            <w:r w:rsidRPr="008E7F27">
              <w:rPr>
                <w:lang w:val="en-US" w:eastAsia="en-US"/>
              </w:rPr>
              <w:t xml:space="preserve">________________</w:t>
            </w:r>
            <w:r w:rsidRPr="008E7F27">
              <w:rPr>
                <w:rFonts w:cstheme="minorHAnsi"/>
                <w:color w:val="222222"/>
                <w:shd w:val="clear" w:color="auto" w:fill="FFFFFF"/>
              </w:rPr>
              <w:t/>
            </w:r>
            <w:r w:rsidRPr="008E7F27">
              <w:rPr>
                <w:lang w:val="en-US" w:eastAsia="en-US"/>
              </w:rPr>
              <w:t xml:space="preserve"/>
            </w:r>
          </w:p>
        </w:tc>
        <w:tc>
          <w:tcPr>
            <w:tcW w:w="5633" w:type="dxa"/>
            <w:shd w:val="clear" w:color="auto" w:fill="auto"/>
          </w:tcPr>
          <w:p w14:paraId="3D81CEFB" w14:textId="77777777" w:rsidR="00604774" w:rsidRPr="008E7F27" w:rsidRDefault="00604774" w:rsidP="009265CE">
            <w:pPr>
              <w:ind w:right="1451" w:firstLine="34"/>
              <w:rPr>
                <w:lang w:val="en-US" w:eastAsia="en-US"/>
              </w:rPr>
            </w:pPr>
            <w:r w:rsidRPr="008E7F27">
              <w:rPr>
                <w:lang w:eastAsia="en-US"/>
              </w:rPr>
              <w:t>Банк</w:t>
            </w:r>
            <w:r w:rsidRPr="008E7F27">
              <w:rPr>
                <w:lang w:val="en-US" w:eastAsia="en-US"/>
              </w:rPr>
              <w:t xml:space="preserve">: ________________</w:t>
            </w:r>
            <w:r w:rsidRPr="008E7F27">
              <w:rPr>
                <w:rFonts w:cstheme="minorHAnsi"/>
                <w:shd w:val="clear" w:color="auto" w:fill="FFFFFF"/>
                <w:lang w:val="en-US"/>
              </w:rPr>
              <w:t xml:space="preserve"/>
            </w:r>
          </w:p>
          <w:p w14:paraId="37EE424F" w14:textId="77777777" w:rsidR="00604774" w:rsidRPr="008E7F27" w:rsidRDefault="00604774" w:rsidP="009265CE">
            <w:pPr>
              <w:ind w:right="1451" w:firstLine="34"/>
              <w:rPr>
                <w:lang w:val="en-US" w:eastAsia="en-US"/>
              </w:rPr>
            </w:pPr>
            <w:r w:rsidRPr="008E7F27">
              <w:rPr>
                <w:lang w:eastAsia="en-US"/>
              </w:rPr>
              <w:t>БИК</w:t>
            </w:r>
            <w:r w:rsidRPr="008E7F27">
              <w:rPr>
                <w:lang w:val="en-US" w:eastAsia="en-US"/>
              </w:rPr>
              <w:t xml:space="preserve"> ________________</w:t>
            </w:r>
            <w:r w:rsidRPr="008E7F27">
              <w:rPr>
                <w:rFonts w:cstheme="minorHAnsi"/>
                <w:shd w:val="clear" w:color="auto" w:fill="FFFFFF"/>
                <w:lang w:val="en-US"/>
              </w:rPr>
              <w:t xml:space="preserve"/>
            </w:r>
          </w:p>
          <w:p w14:paraId="4A72A358" w14:textId="77777777" w:rsidR="00604774" w:rsidRPr="008E7F27" w:rsidRDefault="00604774" w:rsidP="009265CE">
            <w:pPr>
              <w:ind w:right="1451" w:firstLine="34"/>
              <w:rPr>
                <w:lang w:val="en-US" w:eastAsia="en-US"/>
              </w:rPr>
            </w:pPr>
            <w:r w:rsidRPr="008E7F27">
              <w:rPr>
                <w:lang w:eastAsia="en-US"/>
              </w:rPr>
              <w:t>р</w:t>
            </w:r>
            <w:r w:rsidRPr="008E7F27">
              <w:rPr>
                <w:lang w:val="en-US" w:eastAsia="en-US"/>
              </w:rPr>
              <w:t>/</w:t>
            </w:r>
            <w:r w:rsidRPr="008E7F27">
              <w:rPr>
                <w:lang w:eastAsia="en-US"/>
              </w:rPr>
              <w:t>с</w:t>
            </w:r>
            <w:r w:rsidRPr="008E7F27">
              <w:rPr>
                <w:lang w:val="en-US" w:eastAsia="en-US"/>
              </w:rPr>
              <w:t xml:space="preserve"> ________________</w:t>
            </w:r>
            <w:r w:rsidRPr="008E7F27">
              <w:rPr>
                <w:rFonts w:cstheme="minorHAnsi"/>
                <w:shd w:val="clear" w:color="auto" w:fill="FFFFFF"/>
                <w:lang w:val="en-US"/>
              </w:rPr>
              <w:t xml:space="preserve"/>
            </w:r>
          </w:p>
          <w:p w14:paraId="2AF14E39" w14:textId="77777777" w:rsidR="00604774" w:rsidRPr="008E7F27" w:rsidRDefault="00604774" w:rsidP="009265CE">
            <w:pPr>
              <w:ind w:right="1451" w:firstLine="34"/>
              <w:rPr>
                <w:rFonts w:cstheme="minorHAnsi"/>
                <w:shd w:val="clear" w:color="auto" w:fill="FFFFFF"/>
                <w:lang w:val="en-US"/>
              </w:rPr>
            </w:pPr>
            <w:r w:rsidRPr="008E7F27">
              <w:rPr>
                <w:lang w:eastAsia="en-US"/>
              </w:rPr>
              <w:t>сч</w:t>
            </w:r>
            <w:r w:rsidRPr="008E7F27">
              <w:rPr>
                <w:lang w:val="en-US" w:eastAsia="en-US"/>
              </w:rPr>
              <w:t xml:space="preserve">. ________________</w:t>
            </w:r>
            <w:r w:rsidRPr="008E7F27">
              <w:rPr>
                <w:rFonts w:cstheme="minorHAnsi"/>
                <w:shd w:val="clear" w:color="auto" w:fill="FFFFFF"/>
                <w:lang w:val="en-US"/>
              </w:rPr>
              <w:t xml:space="preserve"/>
            </w:r>
          </w:p>
          <w:p w14:paraId="06529FBA" w14:textId="77777777" w:rsidR="00604774" w:rsidRPr="008E7F27" w:rsidRDefault="00604774" w:rsidP="009265CE">
            <w:pPr>
              <w:ind w:right="1451" w:firstLine="34"/>
              <w:rPr>
                <w:lang w:val="en-US" w:eastAsia="en-US"/>
              </w:rPr>
            </w:pPr>
            <w:r w:rsidRPr="008E7F27">
              <w:rPr>
                <w:lang w:eastAsia="en-US"/>
              </w:rPr>
              <w:t>ОКПО</w:t>
            </w:r>
            <w:r w:rsidRPr="008E7F27">
              <w:rPr>
                <w:lang w:val="en-US" w:eastAsia="en-US"/>
              </w:rPr>
              <w:t xml:space="preserve"> ________________</w:t>
            </w:r>
            <w:r w:rsidRPr="008E7F27">
              <w:rPr>
                <w:rFonts w:cstheme="minorHAnsi"/>
                <w:shd w:val="clear" w:color="auto" w:fill="FFFFFF"/>
                <w:lang w:val="en-US"/>
              </w:rPr>
              <w:t xml:space="preserve"/>
            </w:r>
          </w:p>
          <w:p w14:paraId="2AC64CD5" w14:textId="77777777" w:rsidR="00604774" w:rsidRPr="008E7F27" w:rsidRDefault="00604774" w:rsidP="009265CE">
            <w:pPr>
              <w:ind w:right="1451" w:firstLine="34"/>
              <w:rPr>
                <w:rFonts w:cstheme="minorHAnsi"/>
                <w:shd w:val="clear" w:color="auto" w:fill="FFFFFF"/>
                <w:lang w:val="en-US"/>
              </w:rPr>
            </w:pPr>
            <w:r w:rsidRPr="008E7F27">
              <w:rPr>
                <w:lang w:eastAsia="en-US"/>
              </w:rPr>
              <w:t>ОКТМО</w:t>
            </w:r>
            <w:r w:rsidRPr="008E7F27">
              <w:rPr>
                <w:lang w:val="en-US" w:eastAsia="en-US"/>
              </w:rPr>
              <w:t xml:space="preserve"> ________________</w:t>
            </w:r>
            <w:r w:rsidRPr="008E7F27">
              <w:rPr>
                <w:rFonts w:cstheme="minorHAnsi"/>
                <w:shd w:val="clear" w:color="auto" w:fill="FFFFFF"/>
                <w:lang w:val="en-US"/>
              </w:rPr>
              <w:t xml:space="preserve"/>
            </w:r>
          </w:p>
          <w:p w14:paraId="147E4BF1" w14:textId="77777777" w:rsidR="00604774" w:rsidRPr="008E7F27" w:rsidRDefault="00604774" w:rsidP="009265CE">
            <w:pPr>
              <w:ind w:right="1451" w:firstLine="34"/>
              <w:rPr>
                <w:lang w:val="en-US" w:eastAsia="en-US"/>
              </w:rPr>
            </w:pPr>
            <w:r w:rsidRPr="008E7F27">
              <w:rPr>
                <w:lang w:eastAsia="en-US"/>
              </w:rPr>
              <w:t xml:space="preserve">ОКОПФ </w:t>
            </w:r>
            <w:r w:rsidRPr="008E7F27">
              <w:rPr>
                <w:lang w:val="en-US" w:eastAsia="en-US"/>
              </w:rPr>
              <w:t xml:space="preserve">________________</w:t>
            </w:r>
            <w:r w:rsidRPr="008E7F27">
              <w:rPr>
                <w:rFonts w:cstheme="minorHAnsi"/>
                <w:color w:val="222222"/>
                <w:shd w:val="clear" w:color="auto" w:fill="FFFFFF"/>
              </w:rPr>
              <w:t/>
            </w:r>
            <w:r w:rsidRPr="008E7F27">
              <w:rPr>
                <w:lang w:val="en-US" w:eastAsia="en-US"/>
              </w:rPr>
              <w:t xml:space="preserve"/>
            </w:r>
          </w:p>
        </w:tc>
      </w:tr>
      <w:tr w:rsidR="00604774" w:rsidRPr="008E7F27" w14:paraId="723ADAD9" w14:textId="77777777" w:rsidTr="009265CE">
        <w:trPr>
          <w:trHeight w:val="819"/>
        </w:trPr>
        <w:tc>
          <w:tcPr>
            <w:tcW w:w="5075" w:type="dxa"/>
            <w:shd w:val="clear" w:color="auto" w:fill="auto"/>
          </w:tcPr>
          <w:p w14:paraId="057FC0E6" w14:textId="77777777" w:rsidR="00604774" w:rsidRPr="008E7F27" w:rsidRDefault="00604774" w:rsidP="009265CE">
            <w:pPr>
              <w:ind w:firstLine="34"/>
              <w:rPr>
                <w:rFonts w:cstheme="minorHAnsi"/>
                <w:shd w:val="clear" w:color="auto" w:fill="FFFFFF"/>
              </w:rPr>
            </w:pPr>
            <w:r w:rsidRPr="008E7F27">
              <w:rPr>
                <w:lang w:eastAsia="en-US"/>
              </w:rPr>
              <w:t>телефон (факс):</w:t>
            </w:r>
            <w:r w:rsidRPr="008E7F27">
              <w:rPr>
                <w:b/>
                <w:lang w:eastAsia="en-US"/>
              </w:rPr>
              <w:t xml:space="preserve"> </w:t>
            </w:r>
            <w:r w:rsidRPr="008E7F27">
              <w:rPr>
                <w:lang w:eastAsia="en-US"/>
              </w:rPr>
              <w:t xml:space="preserve">849622799404</w:t>
            </w:r>
            <w:r w:rsidRPr="008E7F27">
              <w:rPr>
                <w:rFonts w:cstheme="minorHAnsi"/>
                <w:shd w:val="clear" w:color="auto" w:fill="FFFFFF"/>
                <w:lang w:val="en-US"/>
              </w:rPr>
              <w:t/>
            </w:r>
            <w:r w:rsidRPr="008E7F27">
              <w:rPr>
                <w:rFonts w:cstheme="minorHAnsi"/>
                <w:shd w:val="clear" w:color="auto" w:fill="FFFFFF"/>
              </w:rPr>
              <w:t xml:space="preserve"/>
            </w:r>
          </w:p>
          <w:p w14:paraId="1117E81D" w14:textId="77777777" w:rsidR="00604774" w:rsidRPr="008E7F27" w:rsidRDefault="00604774" w:rsidP="009265CE">
            <w:pPr>
              <w:ind w:firstLine="34"/>
              <w:rPr>
                <w:lang w:eastAsia="en-US"/>
              </w:rPr>
            </w:pPr>
            <w:r w:rsidRPr="008E7F27">
              <w:rPr>
                <w:lang w:eastAsia="en-US"/>
              </w:rPr>
              <w:t xml:space="preserve">адрес электронной почты: duksir@yandex.ru</w:t>
            </w:r>
            <w:r w:rsidRPr="008E7F27">
              <w:rPr>
                <w:rFonts w:cstheme="minorHAnsi"/>
                <w:lang w:val="en-AU"/>
              </w:rPr>
              <w:t/>
            </w:r>
            <w:r w:rsidRPr="008E7F27">
              <w:rPr>
                <w:rFonts w:cstheme="minorHAnsi"/>
              </w:rPr>
              <w:t xml:space="preserve"/>
            </w:r>
          </w:p>
        </w:tc>
        <w:tc>
          <w:tcPr>
            <w:tcW w:w="5633" w:type="dxa"/>
            <w:shd w:val="clear" w:color="auto" w:fill="auto"/>
          </w:tcPr>
          <w:p w14:paraId="5D30489F" w14:textId="77777777" w:rsidR="00604774" w:rsidRPr="008E7F27" w:rsidRDefault="00604774" w:rsidP="009265CE">
            <w:pPr>
              <w:ind w:right="1451" w:firstLine="34"/>
              <w:rPr>
                <w:lang w:eastAsia="en-US"/>
              </w:rPr>
            </w:pPr>
            <w:r w:rsidRPr="008E7F27">
              <w:rPr>
                <w:lang w:eastAsia="en-US"/>
              </w:rPr>
              <w:t xml:space="preserve">телефон (факс): ________________</w:t>
            </w:r>
            <w:r w:rsidRPr="008E7F27">
              <w:rPr>
                <w:rFonts w:cstheme="minorHAnsi"/>
                <w:lang w:val="en-AU"/>
              </w:rPr>
              <w:t/>
            </w:r>
            <w:r w:rsidRPr="008E7F27">
              <w:rPr>
                <w:rFonts w:cstheme="minorHAnsi"/>
              </w:rPr>
              <w:t xml:space="preserve"/>
            </w:r>
          </w:p>
          <w:p w14:paraId="205EDC6C" w14:textId="77777777" w:rsidR="00604774" w:rsidRPr="008E7F27" w:rsidRDefault="00604774" w:rsidP="009265CE">
            <w:pPr>
              <w:ind w:right="1451" w:firstLine="34"/>
              <w:rPr>
                <w:lang w:eastAsia="en-US"/>
              </w:rPr>
            </w:pPr>
            <w:r w:rsidRPr="008E7F27">
              <w:rPr>
                <w:lang w:eastAsia="en-US"/>
              </w:rPr>
              <w:t xml:space="preserve">адрес электронной почты: ________________</w:t>
            </w:r>
            <w:r w:rsidRPr="008E7F27">
              <w:rPr>
                <w:rFonts w:cstheme="minorHAnsi"/>
                <w:lang w:val="en-AU"/>
              </w:rPr>
              <w:t/>
            </w:r>
            <w:r w:rsidRPr="008E7F27">
              <w:rPr>
                <w:rFonts w:cstheme="minorHAnsi"/>
              </w:rPr>
              <w:t xml:space="preserve"/>
            </w:r>
          </w:p>
        </w:tc>
      </w:tr>
    </w:tbl>
    <w:tbl>
      <w:tblPr>
        <w:tblStyle w:val="aa"/>
        <w:tblpPr w:leftFromText="180" w:rightFromText="180" w:vertAnchor="text" w:horzAnchor="margin" w:tblpX="-142" w:tblpY="256"/>
        <w:tblOverlap w:val="never"/>
        <w:tblW w:w="1020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985"/>
        <w:gridCol w:w="1418"/>
        <w:gridCol w:w="1701"/>
        <w:gridCol w:w="1842"/>
        <w:gridCol w:w="1418"/>
        <w:gridCol w:w="1843"/>
      </w:tblGrid>
      <w:tr w:rsidR="00604774" w:rsidRPr="008E7F27" w14:paraId="011E3602" w14:textId="77777777" w:rsidTr="009265CE">
        <w:trPr>
          <w:trHeight w:val="274"/>
        </w:trPr>
        <w:tc>
          <w:tcPr>
            <w:tcW w:w="5104" w:type="dxa"/>
            <w:gridSpan w:val="3"/>
          </w:tcPr>
          <w:p w14:paraId="56EA98D6" w14:textId="77777777" w:rsidR="00604774" w:rsidRPr="008E7F27" w:rsidRDefault="00604774" w:rsidP="009265CE">
            <w:pPr>
              <w:ind w:firstLine="34"/>
              <w:rPr>
                <w:bCs/>
                <w:iCs/>
                <w:lang w:eastAsia="en-US"/>
              </w:rPr>
            </w:pPr>
            <w:r w:rsidRPr="008E7F27">
              <w:rPr>
                <w:bCs/>
                <w:iCs/>
                <w:lang w:eastAsia="en-US"/>
              </w:rPr>
              <w:t>Заказчик:</w:t>
            </w:r>
          </w:p>
        </w:tc>
        <w:tc>
          <w:tcPr>
            <w:tcW w:w="5103" w:type="dxa"/>
            <w:gridSpan w:val="3"/>
          </w:tcPr>
          <w:p w14:paraId="00F63A10" w14:textId="77777777" w:rsidR="00604774" w:rsidRPr="008E7F27" w:rsidRDefault="00604774" w:rsidP="009265CE">
            <w:pPr>
              <w:ind w:firstLine="0"/>
              <w:rPr>
                <w:bCs/>
                <w:iCs/>
                <w:lang w:eastAsia="en-US"/>
              </w:rPr>
            </w:pPr>
            <w:r w:rsidRPr="008E7F27">
              <w:t xml:space="preserve">Подрядчик</w:t>
            </w:r>
            <w:r w:rsidRPr="008E7F27">
              <w:rPr>
                <w:lang w:val="en-AU"/>
              </w:rPr>
              <w:t/>
            </w:r>
            <w:r w:rsidRPr="008E7F27">
              <w:t/>
            </w:r>
            <w:r w:rsidRPr="008E7F27">
              <w:rPr>
                <w:lang w:val="en-AU"/>
              </w:rPr>
              <w:t/>
            </w:r>
            <w:r w:rsidRPr="008E7F27">
              <w:t/>
            </w:r>
            <w:r w:rsidRPr="008E7F27">
              <w:rPr>
                <w:lang w:val="en-AU"/>
              </w:rPr>
              <w:t/>
            </w:r>
            <w:r w:rsidRPr="008E7F27">
              <w:t xml:space="preserve"/>
            </w:r>
            <w:r w:rsidRPr="008E7F27">
              <w:rPr>
                <w:bCs/>
                <w:lang w:eastAsia="en-US"/>
              </w:rPr>
              <w:t>:</w:t>
            </w:r>
          </w:p>
        </w:tc>
      </w:tr>
      <w:tr w:rsidR="00604774" w:rsidRPr="008E7F27" w14:paraId="2DEA2343" w14:textId="77777777" w:rsidTr="009265CE">
        <w:tc>
          <w:tcPr>
            <w:tcW w:w="1985" w:type="dxa"/>
          </w:tcPr>
          <w:p w14:paraId="7F0A950F" w14:textId="77777777" w:rsidR="00604774" w:rsidRPr="008E7F27" w:rsidRDefault="00604774" w:rsidP="009265CE">
            <w:pPr>
              <w:ind w:firstLine="0"/>
              <w:rPr>
                <w:bCs/>
                <w:iCs/>
                <w:lang w:eastAsia="en-US"/>
              </w:rPr>
            </w:pPr>
          </w:p>
        </w:tc>
        <w:tc>
          <w:tcPr>
            <w:tcW w:w="1418" w:type="dxa"/>
          </w:tcPr>
          <w:p w14:paraId="54055DD7" w14:textId="77777777" w:rsidR="00604774" w:rsidRPr="008E7F27" w:rsidRDefault="00604774" w:rsidP="009265CE">
            <w:pPr>
              <w:ind w:firstLine="0"/>
              <w:rPr>
                <w:bCs/>
                <w:iCs/>
                <w:lang w:eastAsia="en-US"/>
              </w:rPr>
            </w:pPr>
          </w:p>
        </w:tc>
        <w:tc>
          <w:tcPr>
            <w:tcW w:w="1701" w:type="dxa"/>
          </w:tcPr>
          <w:p w14:paraId="6CEDD64C" w14:textId="77777777" w:rsidR="00604774" w:rsidRPr="008E7F27" w:rsidRDefault="00604774" w:rsidP="009265CE">
            <w:pPr>
              <w:ind w:firstLine="0"/>
              <w:rPr>
                <w:bCs/>
                <w:iCs/>
                <w:lang w:eastAsia="en-US"/>
              </w:rPr>
            </w:pPr>
          </w:p>
        </w:tc>
        <w:tc>
          <w:tcPr>
            <w:tcW w:w="1842" w:type="dxa"/>
          </w:tcPr>
          <w:p w14:paraId="7B430F9A" w14:textId="77777777" w:rsidR="00604774" w:rsidRPr="008E7F27" w:rsidRDefault="00604774" w:rsidP="009265CE">
            <w:pPr>
              <w:ind w:firstLine="0"/>
              <w:rPr>
                <w:bCs/>
                <w:iCs/>
                <w:lang w:eastAsia="en-US"/>
              </w:rPr>
            </w:pPr>
          </w:p>
        </w:tc>
        <w:tc>
          <w:tcPr>
            <w:tcW w:w="1418" w:type="dxa"/>
          </w:tcPr>
          <w:p w14:paraId="56BA79A9" w14:textId="77777777" w:rsidR="00604774" w:rsidRPr="008E7F27" w:rsidRDefault="00604774" w:rsidP="009265CE">
            <w:pPr>
              <w:ind w:firstLine="0"/>
              <w:rPr>
                <w:bCs/>
                <w:iCs/>
                <w:lang w:eastAsia="en-US"/>
              </w:rPr>
            </w:pPr>
          </w:p>
        </w:tc>
        <w:tc>
          <w:tcPr>
            <w:tcW w:w="1843" w:type="dxa"/>
          </w:tcPr>
          <w:p w14:paraId="4ADA25D4" w14:textId="77777777" w:rsidR="00604774" w:rsidRPr="008E7F27" w:rsidRDefault="00604774" w:rsidP="009265CE">
            <w:pPr>
              <w:ind w:firstLine="0"/>
              <w:rPr>
                <w:bCs/>
                <w:iCs/>
                <w:lang w:eastAsia="en-US"/>
              </w:rPr>
            </w:pPr>
          </w:p>
        </w:tc>
      </w:tr>
      <w:tr w:rsidR="00604774" w14:paraId="4A66E253" w14:textId="77777777" w:rsidTr="009265CE">
        <w:tc>
          <w:tcPr>
            <w:tcW w:w="1985" w:type="dxa"/>
          </w:tcPr>
          <w:p w14:paraId="0A5794BD" w14:textId="77777777" w:rsidR="00604774" w:rsidRPr="008E7F27" w:rsidRDefault="00604774" w:rsidP="009265CE">
            <w:pPr>
              <w:ind w:firstLine="0"/>
              <w:rPr>
                <w:bCs/>
                <w:iCs/>
                <w:lang w:eastAsia="en-US"/>
              </w:rPr>
            </w:pPr>
            <w:r w:rsidRPr="008E7F27">
              <w:rPr>
                <w:rFonts w:cstheme="minorHAnsi"/>
                <w:color w:val="222222"/>
                <w:shd w:val="clear" w:color="auto" w:fill="FFFFFF"/>
              </w:rPr>
              <w:t xml:space="preserve">________________</w:t>
            </w:r>
          </w:p>
        </w:tc>
        <w:tc>
          <w:tcPr>
            <w:tcW w:w="1418" w:type="dxa"/>
          </w:tcPr>
          <w:p w14:paraId="5CF1D081" w14:textId="77777777" w:rsidR="00604774" w:rsidRPr="008E7F27" w:rsidRDefault="00604774" w:rsidP="009265CE">
            <w:pPr>
              <w:ind w:firstLine="0"/>
              <w:rPr>
                <w:bCs/>
                <w:iCs/>
                <w:lang w:val="ru-RU" w:eastAsia="en-US"/>
              </w:rPr>
            </w:pPr>
            <w:r w:rsidRPr="008E7F27">
              <w:rPr>
                <w:lang w:val="ru-RU" w:eastAsia="en-US"/>
              </w:rPr>
              <w:t>__________</w:t>
            </w:r>
          </w:p>
        </w:tc>
        <w:tc>
          <w:tcPr>
            <w:tcW w:w="1701" w:type="dxa"/>
          </w:tcPr>
          <w:p w14:paraId="43D8C765" w14:textId="77777777" w:rsidR="00604774" w:rsidRPr="008E7F27" w:rsidRDefault="00604774" w:rsidP="009265CE">
            <w:pPr>
              <w:ind w:firstLine="0"/>
              <w:rPr>
                <w:bCs/>
                <w:iCs/>
                <w:lang w:eastAsia="en-US"/>
              </w:rPr>
            </w:pPr>
            <w:r w:rsidRPr="008E7F27">
              <w:rPr>
                <w:lang w:eastAsia="en-US"/>
              </w:rPr>
              <w:t xml:space="preserve">(______________</w:t>
            </w:r>
            <w:r w:rsidRPr="008E7F27">
              <w:rPr>
                <w:rFonts w:cstheme="minorHAnsi"/>
                <w:color w:val="222222"/>
                <w:shd w:val="clear" w:color="auto" w:fill="FFFFFF"/>
              </w:rPr>
              <w:t/>
            </w:r>
            <w:r w:rsidRPr="008E7F27">
              <w:t xml:space="preserve"/>
            </w:r>
            <w:r w:rsidRPr="008E7F27">
              <w:rPr>
                <w:lang w:eastAsia="en-US"/>
              </w:rPr>
              <w:t>)</w:t>
            </w:r>
          </w:p>
        </w:tc>
        <w:tc>
          <w:tcPr>
            <w:tcW w:w="1842" w:type="dxa"/>
          </w:tcPr>
          <w:p w14:paraId="6E66420F" w14:textId="77777777" w:rsidR="00604774" w:rsidRPr="008E7F27" w:rsidRDefault="00604774" w:rsidP="009265CE">
            <w:pPr>
              <w:ind w:firstLine="0"/>
              <w:rPr>
                <w:bCs/>
                <w:iCs/>
                <w:lang w:eastAsia="en-US"/>
              </w:rPr>
            </w:pPr>
            <w:r w:rsidRPr="008E7F27">
              <w:rPr>
                <w:rFonts w:cstheme="minorHAnsi"/>
                <w:color w:val="222222"/>
                <w:shd w:val="clear" w:color="auto" w:fill="FFFFFF"/>
              </w:rPr>
              <w:t xml:space="preserve">________________</w:t>
            </w:r>
          </w:p>
        </w:tc>
        <w:tc>
          <w:tcPr>
            <w:tcW w:w="1418" w:type="dxa"/>
          </w:tcPr>
          <w:p w14:paraId="64012784" w14:textId="77777777" w:rsidR="00604774" w:rsidRPr="008E7F27" w:rsidRDefault="00604774" w:rsidP="009265CE">
            <w:pPr>
              <w:ind w:firstLine="0"/>
              <w:rPr>
                <w:bCs/>
                <w:iCs/>
                <w:lang w:val="ru-RU" w:eastAsia="en-US"/>
              </w:rPr>
            </w:pPr>
            <w:r w:rsidRPr="008E7F27">
              <w:rPr>
                <w:lang w:val="ru-RU" w:eastAsia="en-US"/>
              </w:rPr>
              <w:t>__________</w:t>
            </w:r>
          </w:p>
        </w:tc>
        <w:tc>
          <w:tcPr>
            <w:tcW w:w="1843" w:type="dxa"/>
          </w:tcPr>
          <w:p w14:paraId="1B55ECB7" w14:textId="77777777" w:rsidR="00604774" w:rsidRDefault="00604774" w:rsidP="009265CE">
            <w:pPr>
              <w:ind w:firstLine="0"/>
              <w:rPr>
                <w:bCs/>
                <w:iCs/>
                <w:lang w:eastAsia="en-US"/>
              </w:rPr>
            </w:pPr>
            <w:r w:rsidRPr="008E7F27">
              <w:rPr>
                <w:lang w:eastAsia="en-US"/>
              </w:rPr>
              <w:t xml:space="preserve">(________________</w:t>
            </w:r>
            <w:r w:rsidRPr="008E7F27">
              <w:rPr>
                <w:rFonts w:cstheme="minorHAnsi"/>
                <w:color w:val="222222"/>
                <w:shd w:val="clear" w:color="auto" w:fill="FFFFFF"/>
              </w:rPr>
              <w:t/>
            </w:r>
            <w:r w:rsidRPr="008E7F27">
              <w:t xml:space="preserve"/>
            </w:r>
            <w:r w:rsidRPr="008E7F27">
              <w:rPr>
                <w:lang w:eastAsia="en-US"/>
              </w:rPr>
              <w:t>)</w:t>
            </w:r>
          </w:p>
        </w:tc>
      </w:tr>
    </w:tbl>
    <w:p w14:paraId="73339989" w14:textId="317AA97E" w:rsidR="009C20C1" w:rsidRDefault="009C20C1" w:rsidP="009C20C1"/>
    <w:bookmarkEnd w:id="1"/>
    <w:bookmarkEnd w:id="2"/>
    <w:p w14:paraId="6DA91C49" w14:textId="77777777" w:rsidR="00067481" w:rsidRDefault="00067481" w:rsidP="00594676"/>
    <w:sectPr w:rsidR="00067481" w:rsidSect="00333D60">
      <w:headerReference w:type="default" r:id="rId8"/>
      <w:headerReference w:type="first" r:id="rId9"/>
      <w:pgSz w:w="11907" w:h="16840" w:code="9"/>
      <w:pgMar w:top="567" w:right="567" w:bottom="567" w:left="1134" w:header="284" w:footer="39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D7022D6" w14:textId="77777777" w:rsidR="004B18E8" w:rsidRDefault="004B18E8" w:rsidP="000C7337">
      <w:r>
        <w:separator/>
      </w:r>
    </w:p>
  </w:endnote>
  <w:endnote w:type="continuationSeparator" w:id="0">
    <w:p w14:paraId="1B108492" w14:textId="77777777" w:rsidR="004B18E8" w:rsidRDefault="004B18E8" w:rsidP="000C73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B80CA65" w14:textId="77777777" w:rsidR="004B18E8" w:rsidRDefault="004B18E8" w:rsidP="000C7337">
      <w:r>
        <w:separator/>
      </w:r>
    </w:p>
  </w:footnote>
  <w:footnote w:type="continuationSeparator" w:id="0">
    <w:p w14:paraId="1EE039FC" w14:textId="77777777" w:rsidR="004B18E8" w:rsidRDefault="004B18E8" w:rsidP="000C7337">
      <w:r>
        <w:continuationSeparator/>
      </w:r>
    </w:p>
  </w:footnote>
  <w:footnote w:id="1">
    <w:p w14:paraId="74CF8A37" w14:textId="77777777" w:rsidR="006469DC" w:rsidRPr="00F94C0D" w:rsidRDefault="006469DC" w:rsidP="006469DC">
      <w:pPr>
        <w:pStyle w:val="af4"/>
        <w:spacing w:line="240" w:lineRule="atLeast"/>
        <w:rPr>
          <w:spacing w:val="-6"/>
        </w:rPr>
      </w:pPr>
      <w:r>
        <w:rPr>
          <w:rStyle w:val="af3"/>
        </w:rPr>
        <w:footnoteRef/>
      </w:r>
      <w:r>
        <w:t xml:space="preserve"> </w:t>
      </w:r>
      <w:r w:rsidRPr="00F94C0D">
        <w:rPr>
          <w:spacing w:val="-6"/>
        </w:rPr>
        <w:t xml:space="preserve">В данном подпункте при заключении Контракта указывается размер штрафа, определяемый в соответствии </w:t>
      </w:r>
      <w:r>
        <w:rPr>
          <w:spacing w:val="-6"/>
        </w:rPr>
        <w:br/>
      </w:r>
      <w:r w:rsidRPr="00F94C0D">
        <w:rPr>
          <w:spacing w:val="-6"/>
        </w:rPr>
        <w:t>с пунктом 9 Правил в следующем порядке:</w:t>
      </w:r>
    </w:p>
    <w:p w14:paraId="58F6601B" w14:textId="77777777" w:rsidR="006469DC" w:rsidRPr="00F94C0D" w:rsidRDefault="006469DC" w:rsidP="006469DC">
      <w:pPr>
        <w:pStyle w:val="af4"/>
        <w:spacing w:line="240" w:lineRule="atLeast"/>
        <w:rPr>
          <w:spacing w:val="-6"/>
        </w:rPr>
      </w:pPr>
      <w:r w:rsidRPr="00F94C0D">
        <w:rPr>
          <w:spacing w:val="-6"/>
        </w:rPr>
        <w:t>а) 1000 рублей, если Цена Контракта не превышает 3 млн. рублей (включительно);</w:t>
      </w:r>
    </w:p>
    <w:p w14:paraId="7ED1DD06" w14:textId="77777777" w:rsidR="006469DC" w:rsidRPr="00F94C0D" w:rsidRDefault="006469DC" w:rsidP="006469DC">
      <w:pPr>
        <w:pStyle w:val="af4"/>
        <w:spacing w:line="240" w:lineRule="atLeast"/>
        <w:rPr>
          <w:spacing w:val="-6"/>
        </w:rPr>
      </w:pPr>
      <w:r w:rsidRPr="00F94C0D">
        <w:rPr>
          <w:spacing w:val="-6"/>
        </w:rPr>
        <w:t>б) 5000 рублей, если Цена Контракта составляет от 3 млн. рублей до 50 млн. рублей (включительно);</w:t>
      </w:r>
    </w:p>
    <w:p w14:paraId="54191AA0" w14:textId="77777777" w:rsidR="006469DC" w:rsidRPr="00F94C0D" w:rsidRDefault="006469DC" w:rsidP="006469DC">
      <w:pPr>
        <w:pStyle w:val="af4"/>
        <w:spacing w:line="240" w:lineRule="atLeast"/>
        <w:rPr>
          <w:spacing w:val="-6"/>
        </w:rPr>
      </w:pPr>
      <w:r w:rsidRPr="00F94C0D">
        <w:rPr>
          <w:spacing w:val="-6"/>
        </w:rPr>
        <w:t>в) 10000 рублей, если Цена Контракта составляет от 50 млн. рублей до 100 млн. рублей (включительно);</w:t>
      </w:r>
    </w:p>
    <w:p w14:paraId="621F583F" w14:textId="77777777" w:rsidR="006469DC" w:rsidRPr="00BA64F3" w:rsidRDefault="006469DC" w:rsidP="006469DC">
      <w:pPr>
        <w:pStyle w:val="af4"/>
        <w:spacing w:line="240" w:lineRule="atLeast"/>
        <w:rPr>
          <w:spacing w:val="-6"/>
        </w:rPr>
      </w:pPr>
      <w:r w:rsidRPr="00F94C0D">
        <w:rPr>
          <w:spacing w:val="-6"/>
        </w:rPr>
        <w:t>г) 100000 рублей, если Цена Контракта превышает 100 млн. рублей).</w:t>
      </w:r>
    </w:p>
  </w:footnote>
  <w:footnote w:id="2">
    <w:p w14:paraId="678946D8" w14:textId="77777777" w:rsidR="006469DC" w:rsidRPr="00935F16" w:rsidRDefault="006469DC" w:rsidP="006469DC">
      <w:pPr>
        <w:pStyle w:val="af4"/>
        <w:rPr>
          <w:spacing w:val="-6"/>
        </w:rPr>
      </w:pPr>
      <w:r w:rsidRPr="00BA64F3">
        <w:rPr>
          <w:rStyle w:val="af3"/>
          <w:spacing w:val="-6"/>
        </w:rPr>
        <w:footnoteRef/>
      </w:r>
      <w:r w:rsidRPr="00BA64F3">
        <w:rPr>
          <w:spacing w:val="-6"/>
        </w:rPr>
        <w:t xml:space="preserve"> </w:t>
      </w:r>
      <w:r w:rsidRPr="00935F16">
        <w:rPr>
          <w:spacing w:val="-6"/>
        </w:rPr>
        <w:t>В данном подпункте при заключении Контракта указывается размер штрафа, определяемый в следующем порядке</w:t>
      </w:r>
      <w:r>
        <w:rPr>
          <w:spacing w:val="-6"/>
        </w:rPr>
        <w:t xml:space="preserve"> </w:t>
      </w:r>
      <w:r>
        <w:t>(</w:t>
      </w:r>
      <w:r w:rsidRPr="00C83EB3">
        <w:rPr>
          <w:spacing w:val="-6"/>
        </w:rPr>
        <w:t>за исключением случаев, если законодательством Российской Федерации установлен иной порядок начисления штрафов</w:t>
      </w:r>
      <w:r>
        <w:rPr>
          <w:spacing w:val="-6"/>
        </w:rPr>
        <w:t>)</w:t>
      </w:r>
      <w:r w:rsidRPr="00935F16">
        <w:rPr>
          <w:spacing w:val="-6"/>
        </w:rPr>
        <w:t>:</w:t>
      </w:r>
    </w:p>
    <w:p w14:paraId="186FC422" w14:textId="77777777" w:rsidR="006469DC" w:rsidRPr="00935F16" w:rsidRDefault="006469DC" w:rsidP="006469DC">
      <w:pPr>
        <w:pStyle w:val="af4"/>
        <w:rPr>
          <w:spacing w:val="-6"/>
        </w:rPr>
      </w:pPr>
      <w:r w:rsidRPr="00935F16">
        <w:rPr>
          <w:spacing w:val="-6"/>
        </w:rPr>
        <w:t>(Вариант I)</w:t>
      </w:r>
    </w:p>
    <w:p w14:paraId="12C402E7" w14:textId="77777777" w:rsidR="006469DC" w:rsidRPr="00935F16" w:rsidRDefault="006469DC" w:rsidP="006469DC">
      <w:pPr>
        <w:pStyle w:val="af4"/>
        <w:rPr>
          <w:spacing w:val="-6"/>
        </w:rPr>
      </w:pPr>
      <w:r w:rsidRPr="00935F16">
        <w:rPr>
          <w:spacing w:val="-6"/>
        </w:rPr>
        <w:t>Во всех случаях (за исключением случаев, предусмотренных пунктами 4 - 8 Правил) размер штрафа, рассчитываемый как процент Цены Контракта, или в случае, если Контрактом предусмотрены этапы исполнения Контракта, как процент этапа исполнения Контракта (далее – цена Контракта (этапа)), устанавливается в соответствии с пунктом 3 Правил в следующем порядке:</w:t>
      </w:r>
    </w:p>
    <w:p w14:paraId="04B01464" w14:textId="77777777" w:rsidR="006469DC" w:rsidRPr="00935F16" w:rsidRDefault="006469DC" w:rsidP="006469DC">
      <w:pPr>
        <w:pStyle w:val="af4"/>
        <w:rPr>
          <w:spacing w:val="-6"/>
        </w:rPr>
      </w:pPr>
      <w:r w:rsidRPr="00935F16">
        <w:rPr>
          <w:spacing w:val="-6"/>
        </w:rPr>
        <w:t>а) 10 процентов цены Контракта (этапа) в случае, если цена Контракта (этапа) не превышает 3 млн. рублей;</w:t>
      </w:r>
    </w:p>
    <w:p w14:paraId="720AE3D7" w14:textId="77777777" w:rsidR="006469DC" w:rsidRPr="00935F16" w:rsidRDefault="006469DC" w:rsidP="006469DC">
      <w:pPr>
        <w:pStyle w:val="af4"/>
        <w:rPr>
          <w:spacing w:val="-6"/>
        </w:rPr>
      </w:pPr>
      <w:r w:rsidRPr="00935F16">
        <w:rPr>
          <w:spacing w:val="-6"/>
        </w:rPr>
        <w:t>б) 5 процентов цены Контракта (этапа) в случае, если цена Контракта (этапа) составляет от 3 млн. рублей до 50 млн. рублей (включительно);</w:t>
      </w:r>
    </w:p>
    <w:p w14:paraId="26D3B30E" w14:textId="77777777" w:rsidR="006469DC" w:rsidRPr="00935F16" w:rsidRDefault="006469DC" w:rsidP="006469DC">
      <w:pPr>
        <w:pStyle w:val="af4"/>
        <w:rPr>
          <w:spacing w:val="-6"/>
        </w:rPr>
      </w:pPr>
      <w:r w:rsidRPr="00935F16">
        <w:rPr>
          <w:spacing w:val="-6"/>
        </w:rPr>
        <w:t>в) 1 процент цены Контракта (этапа) в случае, если цена Контракта (этапа) составляет от 50 млн. рублей до 100 млн. рублей (включительно);</w:t>
      </w:r>
    </w:p>
    <w:p w14:paraId="2288F4FB" w14:textId="77777777" w:rsidR="006469DC" w:rsidRPr="00935F16" w:rsidRDefault="006469DC" w:rsidP="006469DC">
      <w:pPr>
        <w:pStyle w:val="af4"/>
        <w:rPr>
          <w:spacing w:val="-6"/>
        </w:rPr>
      </w:pPr>
      <w:r w:rsidRPr="00935F16">
        <w:rPr>
          <w:spacing w:val="-6"/>
        </w:rPr>
        <w:t>г) 0,5 процента цены Контракта (этапа) в случае, если цена Контракта (этапа) составляет от 100 млн. рублей до 500 млн. рублей (включительно);</w:t>
      </w:r>
    </w:p>
    <w:p w14:paraId="7B2B134D" w14:textId="77777777" w:rsidR="006469DC" w:rsidRPr="00935F16" w:rsidRDefault="006469DC" w:rsidP="006469DC">
      <w:pPr>
        <w:pStyle w:val="af4"/>
        <w:rPr>
          <w:spacing w:val="-6"/>
        </w:rPr>
      </w:pPr>
      <w:r w:rsidRPr="00935F16">
        <w:rPr>
          <w:spacing w:val="-6"/>
        </w:rPr>
        <w:t>д) 0,4 процента цены Контракта (этапа) в случае, если цена Контракта (этапа) составляет от 500 млн. рублей до 1 млрд. рублей (включительно);</w:t>
      </w:r>
    </w:p>
    <w:p w14:paraId="3E90742C" w14:textId="77777777" w:rsidR="006469DC" w:rsidRPr="00935F16" w:rsidRDefault="006469DC" w:rsidP="006469DC">
      <w:pPr>
        <w:pStyle w:val="af4"/>
        <w:rPr>
          <w:spacing w:val="-6"/>
        </w:rPr>
      </w:pPr>
      <w:r w:rsidRPr="00935F16">
        <w:rPr>
          <w:spacing w:val="-6"/>
        </w:rPr>
        <w:t>е) 0,3 процента цены Контракта (этапа) в случае, если цена Контракта (этапа) составляет от 1 млрд. рублей до 2 млрд. рублей (включительно);</w:t>
      </w:r>
    </w:p>
    <w:p w14:paraId="46C597EC" w14:textId="77777777" w:rsidR="006469DC" w:rsidRPr="00935F16" w:rsidRDefault="006469DC" w:rsidP="006469DC">
      <w:pPr>
        <w:pStyle w:val="af4"/>
        <w:rPr>
          <w:spacing w:val="-6"/>
        </w:rPr>
      </w:pPr>
      <w:r w:rsidRPr="00935F16">
        <w:rPr>
          <w:spacing w:val="-6"/>
        </w:rPr>
        <w:t>ж) 0,25 процента цены Контракта (этапа) в случае, если цена Контракта (этапа) составляет от 2 млрд. рублей до 5 млрд. рублей (включительно);</w:t>
      </w:r>
    </w:p>
    <w:p w14:paraId="25620DB4" w14:textId="77777777" w:rsidR="006469DC" w:rsidRPr="00935F16" w:rsidRDefault="006469DC" w:rsidP="006469DC">
      <w:pPr>
        <w:pStyle w:val="af4"/>
        <w:rPr>
          <w:spacing w:val="-6"/>
        </w:rPr>
      </w:pPr>
      <w:r w:rsidRPr="00935F16">
        <w:rPr>
          <w:spacing w:val="-6"/>
        </w:rPr>
        <w:t>з) 0,2 процента цены Контракта (этапа) в случае, если цена Контракта (этапа) составляет от 5 млрд. рублей до 10 млрд. рублей (включительно);</w:t>
      </w:r>
    </w:p>
    <w:p w14:paraId="3DB48B7B" w14:textId="77777777" w:rsidR="006469DC" w:rsidRPr="00935F16" w:rsidRDefault="006469DC" w:rsidP="006469DC">
      <w:pPr>
        <w:pStyle w:val="af4"/>
        <w:rPr>
          <w:spacing w:val="-6"/>
        </w:rPr>
      </w:pPr>
      <w:r w:rsidRPr="00935F16">
        <w:rPr>
          <w:spacing w:val="-6"/>
        </w:rPr>
        <w:t>и) 0,1 процента цены Контракта (этапа) в случае, если цена Контракта (этапа) превышает 10 млрд. рублей.</w:t>
      </w:r>
    </w:p>
    <w:p w14:paraId="5257C666" w14:textId="77777777" w:rsidR="006469DC" w:rsidRPr="00935F16" w:rsidRDefault="006469DC" w:rsidP="006469DC">
      <w:pPr>
        <w:pStyle w:val="af4"/>
        <w:rPr>
          <w:spacing w:val="-6"/>
        </w:rPr>
      </w:pPr>
      <w:r w:rsidRPr="00935F16">
        <w:rPr>
          <w:spacing w:val="-6"/>
        </w:rPr>
        <w:t>(Вариант II)</w:t>
      </w:r>
    </w:p>
    <w:p w14:paraId="0C63134B" w14:textId="77777777" w:rsidR="006469DC" w:rsidRPr="00935F16" w:rsidRDefault="006469DC" w:rsidP="006469DC">
      <w:pPr>
        <w:pStyle w:val="af4"/>
        <w:rPr>
          <w:spacing w:val="-6"/>
        </w:rPr>
      </w:pPr>
      <w:r w:rsidRPr="00935F16">
        <w:rPr>
          <w:spacing w:val="-6"/>
        </w:rPr>
        <w:t>В случае, предусмотренном пунктом 4 Правил, если Контракт заключается по результатам определения По</w:t>
      </w:r>
      <w:r>
        <w:rPr>
          <w:spacing w:val="-6"/>
        </w:rPr>
        <w:t>дрядчика</w:t>
      </w:r>
      <w:r w:rsidRPr="00935F16">
        <w:rPr>
          <w:spacing w:val="-6"/>
        </w:rPr>
        <w:t xml:space="preserve"> в соответствии с пунктом 1 части 1 статьи 30 Федерального закона № 44-ФЗ размер штрафа устанавливается в размере 1 процента цены Контракта (этапа), но не более 5 тыс. рублей и не менее 1 тыс. рублей.</w:t>
      </w:r>
    </w:p>
    <w:p w14:paraId="4FE7EEB9" w14:textId="77777777" w:rsidR="006469DC" w:rsidRPr="00935F16" w:rsidRDefault="006469DC" w:rsidP="006469DC">
      <w:pPr>
        <w:pStyle w:val="af4"/>
        <w:rPr>
          <w:spacing w:val="-6"/>
        </w:rPr>
      </w:pPr>
      <w:r w:rsidRPr="00935F16">
        <w:rPr>
          <w:spacing w:val="-6"/>
        </w:rPr>
        <w:t>(Вариант III)</w:t>
      </w:r>
    </w:p>
    <w:p w14:paraId="0FBE1E2E" w14:textId="77777777" w:rsidR="006469DC" w:rsidRPr="00935F16" w:rsidRDefault="006469DC" w:rsidP="006469DC">
      <w:pPr>
        <w:pStyle w:val="af4"/>
        <w:rPr>
          <w:spacing w:val="-6"/>
        </w:rPr>
      </w:pPr>
      <w:r w:rsidRPr="00935F16">
        <w:rPr>
          <w:spacing w:val="-6"/>
        </w:rPr>
        <w:t>В случае, если Контракт заключается с победителем закупки (или с иным участником закупки в случаях, установленных Федеральным законом № 44-ФЗ), предложившим наиболее высокую цену за право заключения Контракта размер штрафа устанавливается в соответствии с пунктом 5 Правил в следующем порядке:</w:t>
      </w:r>
    </w:p>
    <w:p w14:paraId="0B987E91" w14:textId="77777777" w:rsidR="006469DC" w:rsidRPr="00935F16" w:rsidRDefault="006469DC" w:rsidP="006469DC">
      <w:pPr>
        <w:pStyle w:val="af4"/>
        <w:rPr>
          <w:spacing w:val="-6"/>
        </w:rPr>
      </w:pPr>
      <w:r w:rsidRPr="00935F16">
        <w:rPr>
          <w:spacing w:val="-6"/>
        </w:rPr>
        <w:t>а) в случае, если Цена Контракта не превышает начальную (максимальную) цену контракта:</w:t>
      </w:r>
    </w:p>
    <w:p w14:paraId="743C2876" w14:textId="77777777" w:rsidR="006469DC" w:rsidRPr="00935F16" w:rsidRDefault="006469DC" w:rsidP="006469DC">
      <w:pPr>
        <w:pStyle w:val="af4"/>
        <w:rPr>
          <w:spacing w:val="-6"/>
        </w:rPr>
      </w:pPr>
      <w:r w:rsidRPr="00935F16">
        <w:rPr>
          <w:spacing w:val="-6"/>
        </w:rPr>
        <w:t>10 процентов начальной (максимальной) цены контракта, если Цена Контракта не превышает 3 млн. рублей;</w:t>
      </w:r>
    </w:p>
    <w:p w14:paraId="42E92204" w14:textId="77777777" w:rsidR="006469DC" w:rsidRPr="00935F16" w:rsidRDefault="006469DC" w:rsidP="006469DC">
      <w:pPr>
        <w:pStyle w:val="af4"/>
        <w:rPr>
          <w:spacing w:val="-6"/>
        </w:rPr>
      </w:pPr>
      <w:r w:rsidRPr="00935F16">
        <w:rPr>
          <w:spacing w:val="-6"/>
        </w:rPr>
        <w:t>5 процентов начальной (максимальной) цены контракта, если Цена Контракта составляет от 3 млн. рублей до 50 млн. рублей (включительно);</w:t>
      </w:r>
    </w:p>
    <w:p w14:paraId="04CAC3B5" w14:textId="77777777" w:rsidR="006469DC" w:rsidRPr="00935F16" w:rsidRDefault="006469DC" w:rsidP="006469DC">
      <w:pPr>
        <w:pStyle w:val="af4"/>
        <w:rPr>
          <w:spacing w:val="-6"/>
        </w:rPr>
      </w:pPr>
      <w:r w:rsidRPr="00935F16">
        <w:rPr>
          <w:spacing w:val="-6"/>
        </w:rPr>
        <w:t>1 процент начальной (максимальной) цены контракта, если Цена Контракта составляет от 50 млн. рублей до 100 млн. рублей (включительно);</w:t>
      </w:r>
    </w:p>
    <w:p w14:paraId="71C29878" w14:textId="77777777" w:rsidR="006469DC" w:rsidRPr="00935F16" w:rsidRDefault="006469DC" w:rsidP="006469DC">
      <w:pPr>
        <w:pStyle w:val="af4"/>
        <w:rPr>
          <w:spacing w:val="-6"/>
        </w:rPr>
      </w:pPr>
      <w:r w:rsidRPr="00935F16">
        <w:rPr>
          <w:spacing w:val="-6"/>
        </w:rPr>
        <w:t>б) в случае, если Цена Контракта превышает начальную (максимальную) цену контракта:</w:t>
      </w:r>
    </w:p>
    <w:p w14:paraId="516029C1" w14:textId="77777777" w:rsidR="006469DC" w:rsidRPr="00935F16" w:rsidRDefault="006469DC" w:rsidP="006469DC">
      <w:pPr>
        <w:pStyle w:val="af4"/>
        <w:rPr>
          <w:spacing w:val="-6"/>
        </w:rPr>
      </w:pPr>
      <w:r w:rsidRPr="00935F16">
        <w:rPr>
          <w:spacing w:val="-6"/>
        </w:rPr>
        <w:t>10 процентов Цены Контракта, если Цена Контракта не превышает 3 млн. рублей;</w:t>
      </w:r>
    </w:p>
    <w:p w14:paraId="712EBC2F" w14:textId="77777777" w:rsidR="006469DC" w:rsidRPr="00935F16" w:rsidRDefault="006469DC" w:rsidP="006469DC">
      <w:pPr>
        <w:pStyle w:val="af4"/>
        <w:rPr>
          <w:spacing w:val="-6"/>
        </w:rPr>
      </w:pPr>
      <w:r w:rsidRPr="00935F16">
        <w:rPr>
          <w:spacing w:val="-6"/>
        </w:rPr>
        <w:t>5 процентов Цены Контракта, если Цена Контракта составляет от 3 млн. рублей до 50 млн. рублей (включительно);</w:t>
      </w:r>
    </w:p>
    <w:p w14:paraId="28F64692" w14:textId="77777777" w:rsidR="006469DC" w:rsidRPr="00BA64F3" w:rsidRDefault="006469DC" w:rsidP="006469DC">
      <w:pPr>
        <w:pStyle w:val="af4"/>
        <w:rPr>
          <w:spacing w:val="-6"/>
        </w:rPr>
      </w:pPr>
      <w:r w:rsidRPr="00935F16">
        <w:rPr>
          <w:spacing w:val="-6"/>
        </w:rPr>
        <w:t>1 процент Цены Контракта, если Цена Контракта составляет от 50 млн. рублей до 100 млн. рублей (включительно).</w:t>
      </w:r>
    </w:p>
  </w:footnote>
  <w:footnote w:id="3">
    <w:p w14:paraId="0AFE0D4F" w14:textId="77777777" w:rsidR="006469DC" w:rsidRPr="00421D71" w:rsidRDefault="006469DC" w:rsidP="006469DC">
      <w:pPr>
        <w:pStyle w:val="af4"/>
        <w:rPr>
          <w:spacing w:val="-6"/>
        </w:rPr>
      </w:pPr>
      <w:r w:rsidRPr="00BA64F3">
        <w:rPr>
          <w:rStyle w:val="af3"/>
          <w:spacing w:val="-6"/>
        </w:rPr>
        <w:footnoteRef/>
      </w:r>
      <w:r w:rsidRPr="00BA64F3">
        <w:rPr>
          <w:spacing w:val="-6"/>
        </w:rPr>
        <w:t xml:space="preserve"> </w:t>
      </w:r>
      <w:r w:rsidRPr="00421D71">
        <w:rPr>
          <w:spacing w:val="-6"/>
        </w:rPr>
        <w:t xml:space="preserve">В данном подпункте при заключении Контракта указывается размер штрафа, определяемый </w:t>
      </w:r>
      <w:r w:rsidRPr="00E56D52">
        <w:rPr>
          <w:spacing w:val="-6"/>
        </w:rPr>
        <w:t xml:space="preserve">в соответствии </w:t>
      </w:r>
      <w:r>
        <w:rPr>
          <w:spacing w:val="-6"/>
        </w:rPr>
        <w:br/>
      </w:r>
      <w:r w:rsidRPr="00E56D52">
        <w:rPr>
          <w:spacing w:val="-6"/>
        </w:rPr>
        <w:t>с пункто</w:t>
      </w:r>
      <w:r>
        <w:rPr>
          <w:spacing w:val="-6"/>
        </w:rPr>
        <w:t xml:space="preserve">м 6 Правил </w:t>
      </w:r>
      <w:r w:rsidRPr="00421D71">
        <w:rPr>
          <w:spacing w:val="-6"/>
        </w:rPr>
        <w:t>в следующем порядке:</w:t>
      </w:r>
    </w:p>
    <w:p w14:paraId="4F514100" w14:textId="77777777" w:rsidR="006469DC" w:rsidRPr="00421D71" w:rsidRDefault="006469DC" w:rsidP="006469DC">
      <w:pPr>
        <w:pStyle w:val="af4"/>
        <w:rPr>
          <w:spacing w:val="-6"/>
        </w:rPr>
      </w:pPr>
      <w:r w:rsidRPr="00421D71">
        <w:rPr>
          <w:spacing w:val="-6"/>
        </w:rPr>
        <w:t xml:space="preserve">а) 1000 рублей, если </w:t>
      </w:r>
      <w:r>
        <w:rPr>
          <w:spacing w:val="-6"/>
        </w:rPr>
        <w:t>Ц</w:t>
      </w:r>
      <w:r w:rsidRPr="00421D71">
        <w:rPr>
          <w:spacing w:val="-6"/>
        </w:rPr>
        <w:t>ена Контракта не превышает 3 млн. рублей;</w:t>
      </w:r>
    </w:p>
    <w:p w14:paraId="7B378AC4" w14:textId="77777777" w:rsidR="006469DC" w:rsidRPr="00421D71" w:rsidRDefault="006469DC" w:rsidP="006469DC">
      <w:pPr>
        <w:pStyle w:val="af4"/>
        <w:rPr>
          <w:spacing w:val="-6"/>
        </w:rPr>
      </w:pPr>
      <w:r w:rsidRPr="00421D71">
        <w:rPr>
          <w:spacing w:val="-6"/>
        </w:rPr>
        <w:t xml:space="preserve">б) 5000 рублей, если </w:t>
      </w:r>
      <w:r>
        <w:rPr>
          <w:spacing w:val="-6"/>
        </w:rPr>
        <w:t>Ц</w:t>
      </w:r>
      <w:r w:rsidRPr="00421D71">
        <w:rPr>
          <w:spacing w:val="-6"/>
        </w:rPr>
        <w:t>ена Контракта составляет от 3 млн. рублей до 50 млн. рублей (включительно);</w:t>
      </w:r>
    </w:p>
    <w:p w14:paraId="1CD38561" w14:textId="77777777" w:rsidR="006469DC" w:rsidRPr="00421D71" w:rsidRDefault="006469DC" w:rsidP="006469DC">
      <w:pPr>
        <w:pStyle w:val="af4"/>
        <w:rPr>
          <w:spacing w:val="-6"/>
        </w:rPr>
      </w:pPr>
      <w:r w:rsidRPr="00421D71">
        <w:rPr>
          <w:spacing w:val="-6"/>
        </w:rPr>
        <w:t xml:space="preserve">в) 10000 рублей, если </w:t>
      </w:r>
      <w:r>
        <w:rPr>
          <w:spacing w:val="-6"/>
        </w:rPr>
        <w:t>Ц</w:t>
      </w:r>
      <w:r w:rsidRPr="00421D71">
        <w:rPr>
          <w:spacing w:val="-6"/>
        </w:rPr>
        <w:t>ена Контракта составляет от 50 млн. рублей до 100 млн. рублей (включительно);</w:t>
      </w:r>
    </w:p>
    <w:p w14:paraId="79B09D98" w14:textId="77777777" w:rsidR="006469DC" w:rsidRPr="00BA64F3" w:rsidRDefault="006469DC" w:rsidP="006469DC">
      <w:pPr>
        <w:pStyle w:val="af4"/>
        <w:rPr>
          <w:spacing w:val="-6"/>
        </w:rPr>
      </w:pPr>
      <w:r w:rsidRPr="00421D71">
        <w:rPr>
          <w:spacing w:val="-6"/>
        </w:rPr>
        <w:t xml:space="preserve">г) 100000 рублей, если </w:t>
      </w:r>
      <w:r>
        <w:rPr>
          <w:spacing w:val="-6"/>
        </w:rPr>
        <w:t>Ц</w:t>
      </w:r>
      <w:r w:rsidRPr="00421D71">
        <w:rPr>
          <w:spacing w:val="-6"/>
        </w:rPr>
        <w:t>ена Контракта превышает 100 млн. рублей.</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23880589"/>
      <w:docPartObj>
        <w:docPartGallery w:val="Page Numbers (Top of Page)"/>
        <w:docPartUnique/>
      </w:docPartObj>
    </w:sdtPr>
    <w:sdtEndPr/>
    <w:sdtContent>
      <w:p w14:paraId="02F2563E" w14:textId="77777777" w:rsidR="004B18E8" w:rsidRDefault="004B18E8" w:rsidP="00B202CC">
        <w:pPr>
          <w:pStyle w:val="af7"/>
          <w:jc w:val="center"/>
        </w:pPr>
        <w:r>
          <w:fldChar w:fldCharType="begin"/>
        </w:r>
        <w:r>
          <w:instrText>PAGE   \* MERGEFORMAT</w:instrText>
        </w:r>
        <w:r>
          <w:fldChar w:fldCharType="separate"/>
        </w:r>
        <w:r w:rsidR="005F7190">
          <w:rPr>
            <w:noProof/>
          </w:rPr>
          <w:t>7</w:t>
        </w:r>
        <w:r>
          <w:fldChar w:fldCharType="end"/>
        </w:r>
      </w:p>
    </w:sdtContent>
  </w:sdt>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86F9A7" w14:textId="7ADC3FF7" w:rsidR="00333D60" w:rsidRDefault="00333D60">
    <w:pPr>
      <w:pStyle w:val="af7"/>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5132237"/>
    <w:multiLevelType w:val="multilevel"/>
    <w:tmpl w:val="40707CBA"/>
    <w:lvl w:ilvl="0">
      <w:start w:val="1"/>
      <w:numFmt w:val="upperRoman"/>
      <w:suff w:val="space"/>
      <w:lvlText w:val="%1."/>
      <w:lvlJc w:val="center"/>
      <w:pPr>
        <w:ind w:left="567" w:hanging="279"/>
      </w:pPr>
      <w:rPr>
        <w:rFonts w:hint="default"/>
      </w:rPr>
    </w:lvl>
    <w:lvl w:ilvl="1">
      <w:start w:val="1"/>
      <w:numFmt w:val="decimal"/>
      <w:lvlRestart w:val="0"/>
      <w:suff w:val="space"/>
      <w:lvlText w:val="%2."/>
      <w:lvlJc w:val="left"/>
      <w:pPr>
        <w:ind w:left="1909" w:hanging="207"/>
      </w:pPr>
      <w:rPr>
        <w:rFonts w:hint="default"/>
        <w:b w:val="0"/>
        <w:sz w:val="24"/>
      </w:rPr>
    </w:lvl>
    <w:lvl w:ilvl="2">
      <w:start w:val="1"/>
      <w:numFmt w:val="decimal"/>
      <w:suff w:val="space"/>
      <w:lvlText w:val="%3)"/>
      <w:lvlJc w:val="left"/>
      <w:pPr>
        <w:ind w:left="567" w:firstLine="15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 w15:restartNumberingAfterBreak="0">
    <w:nsid w:val="1D772094"/>
    <w:multiLevelType w:val="multilevel"/>
    <w:tmpl w:val="25F0B77C"/>
    <w:lvl w:ilvl="0">
      <w:start w:val="14"/>
      <w:numFmt w:val="decimal"/>
      <w:lvlText w:val="%1."/>
      <w:lvlJc w:val="left"/>
      <w:pPr>
        <w:ind w:left="480" w:hanging="480"/>
      </w:pPr>
    </w:lvl>
    <w:lvl w:ilvl="1">
      <w:start w:val="1"/>
      <w:numFmt w:val="decimal"/>
      <w:lvlText w:val="%1.%2."/>
      <w:lvlJc w:val="left"/>
      <w:pPr>
        <w:ind w:left="480" w:hanging="480"/>
      </w:pPr>
    </w:lvl>
    <w:lvl w:ilvl="2">
      <w:start w:val="1"/>
      <w:numFmt w:val="decimal"/>
      <w:lvlText w:val="%1.%2.%3."/>
      <w:lvlJc w:val="left"/>
      <w:pPr>
        <w:ind w:left="1287"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2" w15:restartNumberingAfterBreak="0">
    <w:nsid w:val="27BD26FB"/>
    <w:multiLevelType w:val="multilevel"/>
    <w:tmpl w:val="19D66604"/>
    <w:lvl w:ilvl="0">
      <w:start w:val="2"/>
      <w:numFmt w:val="decimal"/>
      <w:lvlText w:val="%1."/>
      <w:lvlJc w:val="left"/>
      <w:pPr>
        <w:ind w:left="432" w:hanging="432"/>
      </w:pPr>
      <w:rPr>
        <w:rFonts w:hint="default"/>
        <w:b w:val="0"/>
      </w:rPr>
    </w:lvl>
    <w:lvl w:ilvl="1">
      <w:start w:val="1"/>
      <w:numFmt w:val="decimal"/>
      <w:lvlText w:val="%1.%2."/>
      <w:lvlJc w:val="left"/>
      <w:pPr>
        <w:ind w:left="1430" w:hanging="720"/>
      </w:pPr>
      <w:rPr>
        <w:rFonts w:hint="default"/>
        <w:b w:val="0"/>
      </w:rPr>
    </w:lvl>
    <w:lvl w:ilvl="2">
      <w:start w:val="1"/>
      <w:numFmt w:val="decimal"/>
      <w:lvlText w:val="%3)"/>
      <w:lvlJc w:val="left"/>
      <w:pPr>
        <w:ind w:left="2160" w:hanging="720"/>
      </w:pPr>
      <w:rPr>
        <w:rFonts w:ascii="Times New Roman" w:eastAsia="Times New Roman" w:hAnsi="Times New Roman" w:cs="Times New Roman"/>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3" w15:restartNumberingAfterBreak="0">
    <w:nsid w:val="300B4A75"/>
    <w:multiLevelType w:val="hybridMultilevel"/>
    <w:tmpl w:val="1B140DEC"/>
    <w:lvl w:ilvl="0" w:tplc="04190011">
      <w:start w:val="1"/>
      <w:numFmt w:val="decimal"/>
      <w:lvlText w:val="%1)"/>
      <w:lvlJc w:val="left"/>
      <w:pPr>
        <w:ind w:left="1440" w:hanging="360"/>
      </w:pPr>
      <w:rPr>
        <w:rFonts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4" w15:restartNumberingAfterBreak="0">
    <w:nsid w:val="32814388"/>
    <w:multiLevelType w:val="multilevel"/>
    <w:tmpl w:val="1D92A99A"/>
    <w:lvl w:ilvl="0">
      <w:start w:val="1"/>
      <w:numFmt w:val="decimal"/>
      <w:suff w:val="space"/>
      <w:lvlText w:val="%1."/>
      <w:lvlJc w:val="left"/>
      <w:pPr>
        <w:ind w:left="4395" w:firstLine="0"/>
      </w:pPr>
      <w:rPr>
        <w:rFonts w:hint="default"/>
      </w:rPr>
    </w:lvl>
    <w:lvl w:ilvl="1">
      <w:start w:val="1"/>
      <w:numFmt w:val="decimal"/>
      <w:suff w:val="space"/>
      <w:lvlText w:val="%1.%2."/>
      <w:lvlJc w:val="left"/>
      <w:pPr>
        <w:ind w:left="568" w:firstLine="709"/>
      </w:pPr>
      <w:rPr>
        <w:rFonts w:hint="default"/>
        <w:b w:val="0"/>
        <w:bCs/>
        <w:sz w:val="24"/>
        <w:szCs w:val="24"/>
      </w:rPr>
    </w:lvl>
    <w:lvl w:ilvl="2">
      <w:start w:val="1"/>
      <w:numFmt w:val="decimal"/>
      <w:suff w:val="space"/>
      <w:lvlText w:val="%1.%2.%3."/>
      <w:lvlJc w:val="left"/>
      <w:pPr>
        <w:ind w:left="992" w:firstLine="709"/>
      </w:pPr>
      <w:rPr>
        <w:rFonts w:ascii="Times New Roman" w:hAnsi="Times New Roman" w:cs="Times New Roman" w:hint="default"/>
        <w:strike w:val="0"/>
        <w:sz w:val="24"/>
        <w:szCs w:val="24"/>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lef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left"/>
      <w:pPr>
        <w:ind w:left="0" w:firstLine="0"/>
      </w:pPr>
      <w:rPr>
        <w:rFonts w:hint="default"/>
      </w:rPr>
    </w:lvl>
  </w:abstractNum>
  <w:abstractNum w:abstractNumId="5" w15:restartNumberingAfterBreak="0">
    <w:nsid w:val="419F2F06"/>
    <w:multiLevelType w:val="multilevel"/>
    <w:tmpl w:val="1F9855CA"/>
    <w:lvl w:ilvl="0">
      <w:start w:val="1"/>
      <w:numFmt w:val="decimal"/>
      <w:pStyle w:val="a"/>
      <w:suff w:val="space"/>
      <w:lvlText w:val="%1."/>
      <w:lvlJc w:val="left"/>
      <w:pPr>
        <w:ind w:left="5301" w:hanging="340"/>
      </w:pPr>
      <w:rPr>
        <w:rFonts w:hint="default"/>
      </w:rPr>
    </w:lvl>
    <w:lvl w:ilvl="1">
      <w:start w:val="1"/>
      <w:numFmt w:val="decimal"/>
      <w:pStyle w:val="a0"/>
      <w:suff w:val="space"/>
      <w:lvlText w:val="%1.%2."/>
      <w:lvlJc w:val="left"/>
      <w:pPr>
        <w:ind w:left="851" w:firstLine="0"/>
      </w:pPr>
      <w:rPr>
        <w:rFonts w:hint="default"/>
      </w:rPr>
    </w:lvl>
    <w:lvl w:ilvl="2">
      <w:start w:val="1"/>
      <w:numFmt w:val="decimal"/>
      <w:pStyle w:val="a1"/>
      <w:suff w:val="space"/>
      <w:lvlText w:val="%1.%2.%3."/>
      <w:lvlJc w:val="left"/>
      <w:pPr>
        <w:ind w:left="993" w:firstLine="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15:restartNumberingAfterBreak="0">
    <w:nsid w:val="644E3DBC"/>
    <w:multiLevelType w:val="multilevel"/>
    <w:tmpl w:val="6F3E0B7E"/>
    <w:lvl w:ilvl="0">
      <w:start w:val="1"/>
      <w:numFmt w:val="decimal"/>
      <w:lvlText w:val="%1."/>
      <w:lvlJc w:val="left"/>
      <w:pPr>
        <w:ind w:left="432" w:hanging="432"/>
      </w:pPr>
      <w:rPr>
        <w:rFonts w:hint="default"/>
        <w:b w:val="0"/>
      </w:rPr>
    </w:lvl>
    <w:lvl w:ilvl="1">
      <w:start w:val="3"/>
      <w:numFmt w:val="decimal"/>
      <w:lvlText w:val="%1.%2."/>
      <w:lvlJc w:val="left"/>
      <w:pPr>
        <w:ind w:left="1428" w:hanging="720"/>
      </w:pPr>
      <w:rPr>
        <w:rFonts w:hint="default"/>
        <w:b w:val="0"/>
      </w:rPr>
    </w:lvl>
    <w:lvl w:ilvl="2">
      <w:start w:val="1"/>
      <w:numFmt w:val="decimal"/>
      <w:lvlText w:val="%1.%2.%3."/>
      <w:lvlJc w:val="left"/>
      <w:pPr>
        <w:ind w:left="2160" w:hanging="720"/>
      </w:pPr>
      <w:rPr>
        <w:rFonts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7" w15:restartNumberingAfterBreak="0">
    <w:nsid w:val="65287D85"/>
    <w:multiLevelType w:val="hybridMultilevel"/>
    <w:tmpl w:val="621A0FB2"/>
    <w:lvl w:ilvl="0" w:tplc="B98A73A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6A477C8F"/>
    <w:multiLevelType w:val="multilevel"/>
    <w:tmpl w:val="167E2CD6"/>
    <w:lvl w:ilvl="0">
      <w:start w:val="1"/>
      <w:numFmt w:val="decimal"/>
      <w:lvlText w:val="%1."/>
      <w:lvlJc w:val="left"/>
      <w:pPr>
        <w:ind w:left="720" w:hanging="360"/>
      </w:pPr>
      <w:rPr>
        <w:rFonts w:ascii="Times New Roman" w:eastAsia="Times New Roman" w:hAnsi="Times New Roman" w:cs="Times New Roman"/>
        <w:b w:val="0"/>
      </w:rPr>
    </w:lvl>
    <w:lvl w:ilvl="1">
      <w:start w:val="1"/>
      <w:numFmt w:val="decimal"/>
      <w:isLgl/>
      <w:lvlText w:val="%1.%2."/>
      <w:lvlJc w:val="left"/>
      <w:pPr>
        <w:ind w:left="1440" w:hanging="720"/>
      </w:pPr>
      <w:rPr>
        <w:rFonts w:hint="default"/>
        <w:b w:val="0"/>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9" w15:restartNumberingAfterBreak="0">
    <w:nsid w:val="6A6027FB"/>
    <w:multiLevelType w:val="multilevel"/>
    <w:tmpl w:val="F4261090"/>
    <w:lvl w:ilvl="0">
      <w:start w:val="2"/>
      <w:numFmt w:val="decimal"/>
      <w:lvlText w:val="%1."/>
      <w:lvlJc w:val="left"/>
      <w:pPr>
        <w:ind w:left="432" w:hanging="432"/>
      </w:pPr>
      <w:rPr>
        <w:rFonts w:hint="default"/>
        <w:b w:val="0"/>
      </w:rPr>
    </w:lvl>
    <w:lvl w:ilvl="1">
      <w:start w:val="1"/>
      <w:numFmt w:val="decimal"/>
      <w:lvlText w:val="%1.%2."/>
      <w:lvlJc w:val="left"/>
      <w:pPr>
        <w:ind w:left="1440" w:hanging="720"/>
      </w:pPr>
      <w:rPr>
        <w:rFonts w:hint="default"/>
        <w:b w:val="0"/>
      </w:rPr>
    </w:lvl>
    <w:lvl w:ilvl="2">
      <w:start w:val="1"/>
      <w:numFmt w:val="bullet"/>
      <w:lvlText w:val=""/>
      <w:lvlJc w:val="left"/>
      <w:pPr>
        <w:ind w:left="2160" w:hanging="720"/>
      </w:pPr>
      <w:rPr>
        <w:rFonts w:ascii="Symbol" w:hAnsi="Symbol" w:hint="default"/>
        <w:b w:val="0"/>
      </w:rPr>
    </w:lvl>
    <w:lvl w:ilvl="3">
      <w:start w:val="1"/>
      <w:numFmt w:val="decimal"/>
      <w:lvlText w:val="%1.%2.%3.%4."/>
      <w:lvlJc w:val="left"/>
      <w:pPr>
        <w:ind w:left="3240" w:hanging="1080"/>
      </w:pPr>
      <w:rPr>
        <w:rFonts w:hint="default"/>
        <w:b w:val="0"/>
      </w:rPr>
    </w:lvl>
    <w:lvl w:ilvl="4">
      <w:start w:val="1"/>
      <w:numFmt w:val="decimal"/>
      <w:lvlText w:val="%1.%2.%3.%4.%5."/>
      <w:lvlJc w:val="left"/>
      <w:pPr>
        <w:ind w:left="3960" w:hanging="1080"/>
      </w:pPr>
      <w:rPr>
        <w:rFonts w:hint="default"/>
        <w:b w:val="0"/>
      </w:rPr>
    </w:lvl>
    <w:lvl w:ilvl="5">
      <w:start w:val="1"/>
      <w:numFmt w:val="decimal"/>
      <w:lvlText w:val="%1.%2.%3.%4.%5.%6."/>
      <w:lvlJc w:val="left"/>
      <w:pPr>
        <w:ind w:left="5040" w:hanging="1440"/>
      </w:pPr>
      <w:rPr>
        <w:rFonts w:hint="default"/>
        <w:b w:val="0"/>
      </w:rPr>
    </w:lvl>
    <w:lvl w:ilvl="6">
      <w:start w:val="1"/>
      <w:numFmt w:val="decimal"/>
      <w:lvlText w:val="%1.%2.%3.%4.%5.%6.%7."/>
      <w:lvlJc w:val="left"/>
      <w:pPr>
        <w:ind w:left="6120" w:hanging="1800"/>
      </w:pPr>
      <w:rPr>
        <w:rFonts w:hint="default"/>
        <w:b w:val="0"/>
      </w:rPr>
    </w:lvl>
    <w:lvl w:ilvl="7">
      <w:start w:val="1"/>
      <w:numFmt w:val="decimal"/>
      <w:lvlText w:val="%1.%2.%3.%4.%5.%6.%7.%8."/>
      <w:lvlJc w:val="left"/>
      <w:pPr>
        <w:ind w:left="6840" w:hanging="1800"/>
      </w:pPr>
      <w:rPr>
        <w:rFonts w:hint="default"/>
        <w:b w:val="0"/>
      </w:rPr>
    </w:lvl>
    <w:lvl w:ilvl="8">
      <w:start w:val="1"/>
      <w:numFmt w:val="decimal"/>
      <w:lvlText w:val="%1.%2.%3.%4.%5.%6.%7.%8.%9."/>
      <w:lvlJc w:val="left"/>
      <w:pPr>
        <w:ind w:left="7920" w:hanging="2160"/>
      </w:pPr>
      <w:rPr>
        <w:rFonts w:hint="default"/>
        <w:b w:val="0"/>
      </w:rPr>
    </w:lvl>
  </w:abstractNum>
  <w:abstractNum w:abstractNumId="10" w15:restartNumberingAfterBreak="0">
    <w:nsid w:val="71691E78"/>
    <w:multiLevelType w:val="hybridMultilevel"/>
    <w:tmpl w:val="102CEEC6"/>
    <w:lvl w:ilvl="0" w:tplc="D35C1A46">
      <w:start w:val="1"/>
      <w:numFmt w:val="decimal"/>
      <w:lvlText w:val="%1)"/>
      <w:lvlJc w:val="left"/>
      <w:pPr>
        <w:ind w:left="1070" w:hanging="360"/>
      </w:pPr>
      <w:rPr>
        <w:rFonts w:hint="default"/>
        <w:b w:val="0"/>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1" w15:restartNumberingAfterBreak="0">
    <w:nsid w:val="72DE094E"/>
    <w:multiLevelType w:val="hybridMultilevel"/>
    <w:tmpl w:val="2ACE6A1C"/>
    <w:lvl w:ilvl="0" w:tplc="4B8831F2">
      <w:start w:val="1"/>
      <w:numFmt w:val="decimal"/>
      <w:pStyle w:val="a2"/>
      <w:lvlText w:val="Приложение %1"/>
      <w:lvlJc w:val="right"/>
      <w:pPr>
        <w:ind w:left="7088" w:firstLine="0"/>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tplc="04190019" w:tentative="1">
      <w:start w:val="1"/>
      <w:numFmt w:val="lowerLetter"/>
      <w:lvlText w:val="%2."/>
      <w:lvlJc w:val="left"/>
      <w:pPr>
        <w:ind w:left="8244" w:hanging="360"/>
      </w:pPr>
    </w:lvl>
    <w:lvl w:ilvl="2" w:tplc="0419001B" w:tentative="1">
      <w:start w:val="1"/>
      <w:numFmt w:val="lowerRoman"/>
      <w:lvlText w:val="%3."/>
      <w:lvlJc w:val="right"/>
      <w:pPr>
        <w:ind w:left="8964" w:hanging="180"/>
      </w:pPr>
    </w:lvl>
    <w:lvl w:ilvl="3" w:tplc="0419000F" w:tentative="1">
      <w:start w:val="1"/>
      <w:numFmt w:val="decimal"/>
      <w:lvlText w:val="%4."/>
      <w:lvlJc w:val="left"/>
      <w:pPr>
        <w:ind w:left="9684" w:hanging="360"/>
      </w:pPr>
    </w:lvl>
    <w:lvl w:ilvl="4" w:tplc="04190019" w:tentative="1">
      <w:start w:val="1"/>
      <w:numFmt w:val="lowerLetter"/>
      <w:lvlText w:val="%5."/>
      <w:lvlJc w:val="left"/>
      <w:pPr>
        <w:ind w:left="10404" w:hanging="360"/>
      </w:pPr>
    </w:lvl>
    <w:lvl w:ilvl="5" w:tplc="0419001B" w:tentative="1">
      <w:start w:val="1"/>
      <w:numFmt w:val="lowerRoman"/>
      <w:lvlText w:val="%6."/>
      <w:lvlJc w:val="right"/>
      <w:pPr>
        <w:ind w:left="11124" w:hanging="180"/>
      </w:pPr>
    </w:lvl>
    <w:lvl w:ilvl="6" w:tplc="0419000F" w:tentative="1">
      <w:start w:val="1"/>
      <w:numFmt w:val="decimal"/>
      <w:lvlText w:val="%7."/>
      <w:lvlJc w:val="left"/>
      <w:pPr>
        <w:ind w:left="11844" w:hanging="360"/>
      </w:pPr>
    </w:lvl>
    <w:lvl w:ilvl="7" w:tplc="04190019" w:tentative="1">
      <w:start w:val="1"/>
      <w:numFmt w:val="lowerLetter"/>
      <w:lvlText w:val="%8."/>
      <w:lvlJc w:val="left"/>
      <w:pPr>
        <w:ind w:left="12564" w:hanging="360"/>
      </w:pPr>
    </w:lvl>
    <w:lvl w:ilvl="8" w:tplc="0419001B" w:tentative="1">
      <w:start w:val="1"/>
      <w:numFmt w:val="lowerRoman"/>
      <w:lvlText w:val="%9."/>
      <w:lvlJc w:val="right"/>
      <w:pPr>
        <w:ind w:left="13284" w:hanging="180"/>
      </w:pPr>
    </w:lvl>
  </w:abstractNum>
  <w:num w:numId="1">
    <w:abstractNumId w:val="5"/>
  </w:num>
  <w:num w:numId="2">
    <w:abstractNumId w:val="11"/>
  </w:num>
  <w:num w:numId="3">
    <w:abstractNumId w:val="8"/>
  </w:num>
  <w:num w:numId="4">
    <w:abstractNumId w:val="3"/>
  </w:num>
  <w:num w:numId="5">
    <w:abstractNumId w:val="10"/>
  </w:num>
  <w:num w:numId="6">
    <w:abstractNumId w:val="2"/>
  </w:num>
  <w:num w:numId="7">
    <w:abstractNumId w:val="9"/>
  </w:num>
  <w:num w:numId="8">
    <w:abstractNumId w:val="6"/>
  </w:num>
  <w:num w:numId="9">
    <w:abstractNumId w:val="7"/>
  </w:num>
  <w:num w:numId="10">
    <w:abstractNumId w:val="11"/>
    <w:lvlOverride w:ilvl="0">
      <w:startOverride w:val="1"/>
    </w:lvlOverride>
  </w:num>
  <w:num w:numId="11">
    <w:abstractNumId w:val="11"/>
    <w:lvlOverride w:ilvl="0">
      <w:startOverride w:val="1"/>
    </w:lvlOverride>
  </w:num>
  <w:num w:numId="12">
    <w:abstractNumId w:val="0"/>
  </w:num>
  <w:num w:numId="13">
    <w:abstractNumId w:val="1"/>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
    <w:lvlOverride w:ilvl="0">
      <w:startOverride w:val="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5"/>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1126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0D00"/>
    <w:rsid w:val="00000559"/>
    <w:rsid w:val="000010E1"/>
    <w:rsid w:val="00001DA5"/>
    <w:rsid w:val="00002AB7"/>
    <w:rsid w:val="000038FF"/>
    <w:rsid w:val="0000719A"/>
    <w:rsid w:val="00007747"/>
    <w:rsid w:val="00007B6C"/>
    <w:rsid w:val="00012F6B"/>
    <w:rsid w:val="00016F8F"/>
    <w:rsid w:val="00020FEC"/>
    <w:rsid w:val="00021E71"/>
    <w:rsid w:val="0002542C"/>
    <w:rsid w:val="0002768F"/>
    <w:rsid w:val="00031CFC"/>
    <w:rsid w:val="000363F4"/>
    <w:rsid w:val="00037629"/>
    <w:rsid w:val="00041F23"/>
    <w:rsid w:val="00042D0D"/>
    <w:rsid w:val="00043FD4"/>
    <w:rsid w:val="00051431"/>
    <w:rsid w:val="00052432"/>
    <w:rsid w:val="00052CA9"/>
    <w:rsid w:val="0005599B"/>
    <w:rsid w:val="00056E37"/>
    <w:rsid w:val="00057122"/>
    <w:rsid w:val="000577A3"/>
    <w:rsid w:val="000622F8"/>
    <w:rsid w:val="00062B78"/>
    <w:rsid w:val="00066417"/>
    <w:rsid w:val="00066C08"/>
    <w:rsid w:val="0006717F"/>
    <w:rsid w:val="00067481"/>
    <w:rsid w:val="00070C19"/>
    <w:rsid w:val="0007128B"/>
    <w:rsid w:val="000712C0"/>
    <w:rsid w:val="00075491"/>
    <w:rsid w:val="000802FA"/>
    <w:rsid w:val="00080DE9"/>
    <w:rsid w:val="000812F5"/>
    <w:rsid w:val="00085803"/>
    <w:rsid w:val="0008696C"/>
    <w:rsid w:val="00094D09"/>
    <w:rsid w:val="00094D64"/>
    <w:rsid w:val="000957AE"/>
    <w:rsid w:val="000A451A"/>
    <w:rsid w:val="000B03FD"/>
    <w:rsid w:val="000B2E4E"/>
    <w:rsid w:val="000B43D0"/>
    <w:rsid w:val="000B7317"/>
    <w:rsid w:val="000B791E"/>
    <w:rsid w:val="000C0927"/>
    <w:rsid w:val="000C226C"/>
    <w:rsid w:val="000C5318"/>
    <w:rsid w:val="000C7337"/>
    <w:rsid w:val="000D30A5"/>
    <w:rsid w:val="000E02B5"/>
    <w:rsid w:val="000E0671"/>
    <w:rsid w:val="000E07D3"/>
    <w:rsid w:val="000E6D30"/>
    <w:rsid w:val="000F1364"/>
    <w:rsid w:val="000F1630"/>
    <w:rsid w:val="000F47A6"/>
    <w:rsid w:val="000F4E22"/>
    <w:rsid w:val="00103DA3"/>
    <w:rsid w:val="001068E3"/>
    <w:rsid w:val="001106D9"/>
    <w:rsid w:val="00110CA8"/>
    <w:rsid w:val="00110E20"/>
    <w:rsid w:val="00113311"/>
    <w:rsid w:val="00113394"/>
    <w:rsid w:val="00113A04"/>
    <w:rsid w:val="00113B5A"/>
    <w:rsid w:val="00116213"/>
    <w:rsid w:val="00117A43"/>
    <w:rsid w:val="0012118D"/>
    <w:rsid w:val="001250CB"/>
    <w:rsid w:val="00127159"/>
    <w:rsid w:val="001308A1"/>
    <w:rsid w:val="0013128C"/>
    <w:rsid w:val="00131D8B"/>
    <w:rsid w:val="001324EA"/>
    <w:rsid w:val="0013340E"/>
    <w:rsid w:val="0013665F"/>
    <w:rsid w:val="00137222"/>
    <w:rsid w:val="00137988"/>
    <w:rsid w:val="00140675"/>
    <w:rsid w:val="001408BB"/>
    <w:rsid w:val="00142DE0"/>
    <w:rsid w:val="0014451A"/>
    <w:rsid w:val="00144BE8"/>
    <w:rsid w:val="00146338"/>
    <w:rsid w:val="001542E2"/>
    <w:rsid w:val="00156DF4"/>
    <w:rsid w:val="001579EC"/>
    <w:rsid w:val="001624FD"/>
    <w:rsid w:val="0016456F"/>
    <w:rsid w:val="00164952"/>
    <w:rsid w:val="00164C1A"/>
    <w:rsid w:val="00167903"/>
    <w:rsid w:val="0017206F"/>
    <w:rsid w:val="00172530"/>
    <w:rsid w:val="00173246"/>
    <w:rsid w:val="00175A21"/>
    <w:rsid w:val="00176885"/>
    <w:rsid w:val="001812EE"/>
    <w:rsid w:val="0018337E"/>
    <w:rsid w:val="001918CB"/>
    <w:rsid w:val="00194125"/>
    <w:rsid w:val="00195582"/>
    <w:rsid w:val="00195ABA"/>
    <w:rsid w:val="001A1EE7"/>
    <w:rsid w:val="001A2181"/>
    <w:rsid w:val="001A3DCB"/>
    <w:rsid w:val="001A5BD8"/>
    <w:rsid w:val="001A72F2"/>
    <w:rsid w:val="001B070B"/>
    <w:rsid w:val="001B4D90"/>
    <w:rsid w:val="001C3848"/>
    <w:rsid w:val="001C51BB"/>
    <w:rsid w:val="001C6DA4"/>
    <w:rsid w:val="001C725A"/>
    <w:rsid w:val="001D06BA"/>
    <w:rsid w:val="001D45A0"/>
    <w:rsid w:val="001D6564"/>
    <w:rsid w:val="001E1F34"/>
    <w:rsid w:val="001E27F0"/>
    <w:rsid w:val="001E2FB3"/>
    <w:rsid w:val="001E5BEA"/>
    <w:rsid w:val="001E5E6B"/>
    <w:rsid w:val="001E7926"/>
    <w:rsid w:val="001F316B"/>
    <w:rsid w:val="00200E05"/>
    <w:rsid w:val="002030A9"/>
    <w:rsid w:val="00206A56"/>
    <w:rsid w:val="00206F8D"/>
    <w:rsid w:val="0021529B"/>
    <w:rsid w:val="00220413"/>
    <w:rsid w:val="00220865"/>
    <w:rsid w:val="002209EF"/>
    <w:rsid w:val="002229DD"/>
    <w:rsid w:val="002231DD"/>
    <w:rsid w:val="00224DD0"/>
    <w:rsid w:val="002251B3"/>
    <w:rsid w:val="00227E7F"/>
    <w:rsid w:val="002304A2"/>
    <w:rsid w:val="00231172"/>
    <w:rsid w:val="00232080"/>
    <w:rsid w:val="00233E93"/>
    <w:rsid w:val="0023473B"/>
    <w:rsid w:val="002368CD"/>
    <w:rsid w:val="002403EE"/>
    <w:rsid w:val="002405CA"/>
    <w:rsid w:val="0024543D"/>
    <w:rsid w:val="002502D9"/>
    <w:rsid w:val="00250809"/>
    <w:rsid w:val="00250BAE"/>
    <w:rsid w:val="00253944"/>
    <w:rsid w:val="00255E89"/>
    <w:rsid w:val="0026172B"/>
    <w:rsid w:val="00261F78"/>
    <w:rsid w:val="002663B0"/>
    <w:rsid w:val="0026748F"/>
    <w:rsid w:val="00270A0F"/>
    <w:rsid w:val="00270D00"/>
    <w:rsid w:val="002728B6"/>
    <w:rsid w:val="002733FA"/>
    <w:rsid w:val="002736B0"/>
    <w:rsid w:val="0027501A"/>
    <w:rsid w:val="0028055E"/>
    <w:rsid w:val="00280BCE"/>
    <w:rsid w:val="00280C5C"/>
    <w:rsid w:val="00281B6E"/>
    <w:rsid w:val="002832DB"/>
    <w:rsid w:val="00284B69"/>
    <w:rsid w:val="002851C2"/>
    <w:rsid w:val="00285229"/>
    <w:rsid w:val="00285FC4"/>
    <w:rsid w:val="00296C21"/>
    <w:rsid w:val="00296F1F"/>
    <w:rsid w:val="00297A4B"/>
    <w:rsid w:val="002A16E1"/>
    <w:rsid w:val="002A488A"/>
    <w:rsid w:val="002A5C79"/>
    <w:rsid w:val="002A7A80"/>
    <w:rsid w:val="002B2784"/>
    <w:rsid w:val="002B284B"/>
    <w:rsid w:val="002B37B1"/>
    <w:rsid w:val="002B4241"/>
    <w:rsid w:val="002B4ADF"/>
    <w:rsid w:val="002B6317"/>
    <w:rsid w:val="002C06AD"/>
    <w:rsid w:val="002C43BA"/>
    <w:rsid w:val="002C58F0"/>
    <w:rsid w:val="002C6EBD"/>
    <w:rsid w:val="002C7BD8"/>
    <w:rsid w:val="002D044A"/>
    <w:rsid w:val="002D3089"/>
    <w:rsid w:val="002D37D8"/>
    <w:rsid w:val="002D4073"/>
    <w:rsid w:val="002D50EA"/>
    <w:rsid w:val="002D5568"/>
    <w:rsid w:val="002E36C8"/>
    <w:rsid w:val="002E38C0"/>
    <w:rsid w:val="002E3B97"/>
    <w:rsid w:val="002E677A"/>
    <w:rsid w:val="002E7C4D"/>
    <w:rsid w:val="002F0BFC"/>
    <w:rsid w:val="002F1243"/>
    <w:rsid w:val="002F2B67"/>
    <w:rsid w:val="002F7145"/>
    <w:rsid w:val="002F7D23"/>
    <w:rsid w:val="00300A7D"/>
    <w:rsid w:val="003028F2"/>
    <w:rsid w:val="00302A4B"/>
    <w:rsid w:val="00304F47"/>
    <w:rsid w:val="00305A96"/>
    <w:rsid w:val="00310178"/>
    <w:rsid w:val="00312B6E"/>
    <w:rsid w:val="0031304E"/>
    <w:rsid w:val="0031478D"/>
    <w:rsid w:val="00314C32"/>
    <w:rsid w:val="00317B49"/>
    <w:rsid w:val="00317E33"/>
    <w:rsid w:val="003228A2"/>
    <w:rsid w:val="00322A87"/>
    <w:rsid w:val="00323F2C"/>
    <w:rsid w:val="003249A0"/>
    <w:rsid w:val="00325507"/>
    <w:rsid w:val="0032568A"/>
    <w:rsid w:val="0032645B"/>
    <w:rsid w:val="00327901"/>
    <w:rsid w:val="00333D60"/>
    <w:rsid w:val="003360A9"/>
    <w:rsid w:val="00340127"/>
    <w:rsid w:val="0034059C"/>
    <w:rsid w:val="00340ECC"/>
    <w:rsid w:val="00353118"/>
    <w:rsid w:val="00354599"/>
    <w:rsid w:val="00356851"/>
    <w:rsid w:val="0035689D"/>
    <w:rsid w:val="00361805"/>
    <w:rsid w:val="0036241C"/>
    <w:rsid w:val="00364103"/>
    <w:rsid w:val="00370C70"/>
    <w:rsid w:val="00373023"/>
    <w:rsid w:val="0037358A"/>
    <w:rsid w:val="00373E43"/>
    <w:rsid w:val="00375C0D"/>
    <w:rsid w:val="00377D7F"/>
    <w:rsid w:val="0038071C"/>
    <w:rsid w:val="00381684"/>
    <w:rsid w:val="0038547E"/>
    <w:rsid w:val="003871F3"/>
    <w:rsid w:val="00387C3A"/>
    <w:rsid w:val="003935F6"/>
    <w:rsid w:val="00394C32"/>
    <w:rsid w:val="00394DBF"/>
    <w:rsid w:val="00396BB9"/>
    <w:rsid w:val="00397C04"/>
    <w:rsid w:val="003A78DD"/>
    <w:rsid w:val="003A7C8D"/>
    <w:rsid w:val="003B03FF"/>
    <w:rsid w:val="003B144A"/>
    <w:rsid w:val="003B166E"/>
    <w:rsid w:val="003B2552"/>
    <w:rsid w:val="003B4BD7"/>
    <w:rsid w:val="003B5365"/>
    <w:rsid w:val="003C10CB"/>
    <w:rsid w:val="003C21F2"/>
    <w:rsid w:val="003C451C"/>
    <w:rsid w:val="003C5959"/>
    <w:rsid w:val="003C74F3"/>
    <w:rsid w:val="003D05C0"/>
    <w:rsid w:val="003D1950"/>
    <w:rsid w:val="003D35B3"/>
    <w:rsid w:val="003D6B8B"/>
    <w:rsid w:val="003E27F1"/>
    <w:rsid w:val="003E5296"/>
    <w:rsid w:val="003E5D90"/>
    <w:rsid w:val="003E6D33"/>
    <w:rsid w:val="003E7D08"/>
    <w:rsid w:val="003F040A"/>
    <w:rsid w:val="003F0A2D"/>
    <w:rsid w:val="003F3674"/>
    <w:rsid w:val="00400122"/>
    <w:rsid w:val="0040095A"/>
    <w:rsid w:val="00405C6E"/>
    <w:rsid w:val="004067E9"/>
    <w:rsid w:val="004074C9"/>
    <w:rsid w:val="004151AF"/>
    <w:rsid w:val="0041682B"/>
    <w:rsid w:val="00421A19"/>
    <w:rsid w:val="00421F18"/>
    <w:rsid w:val="004245FB"/>
    <w:rsid w:val="00425D9D"/>
    <w:rsid w:val="004274B4"/>
    <w:rsid w:val="004312C4"/>
    <w:rsid w:val="00432BF7"/>
    <w:rsid w:val="00434685"/>
    <w:rsid w:val="0043507A"/>
    <w:rsid w:val="004358E6"/>
    <w:rsid w:val="004420C8"/>
    <w:rsid w:val="00442B88"/>
    <w:rsid w:val="00446E60"/>
    <w:rsid w:val="004555AE"/>
    <w:rsid w:val="00456DBD"/>
    <w:rsid w:val="004608D9"/>
    <w:rsid w:val="00461A02"/>
    <w:rsid w:val="00463554"/>
    <w:rsid w:val="00465154"/>
    <w:rsid w:val="00465292"/>
    <w:rsid w:val="004666DC"/>
    <w:rsid w:val="004679B2"/>
    <w:rsid w:val="00471301"/>
    <w:rsid w:val="0047342B"/>
    <w:rsid w:val="004734DD"/>
    <w:rsid w:val="00476782"/>
    <w:rsid w:val="004768E5"/>
    <w:rsid w:val="004809C6"/>
    <w:rsid w:val="00480A63"/>
    <w:rsid w:val="00482616"/>
    <w:rsid w:val="00483DF0"/>
    <w:rsid w:val="00484DB1"/>
    <w:rsid w:val="0048563F"/>
    <w:rsid w:val="00486490"/>
    <w:rsid w:val="00493BD7"/>
    <w:rsid w:val="00494161"/>
    <w:rsid w:val="0049472F"/>
    <w:rsid w:val="00494946"/>
    <w:rsid w:val="004954C6"/>
    <w:rsid w:val="004962CF"/>
    <w:rsid w:val="004A0860"/>
    <w:rsid w:val="004A38C3"/>
    <w:rsid w:val="004A3FC5"/>
    <w:rsid w:val="004A5112"/>
    <w:rsid w:val="004A7845"/>
    <w:rsid w:val="004B18E8"/>
    <w:rsid w:val="004B5089"/>
    <w:rsid w:val="004B64D5"/>
    <w:rsid w:val="004B6A68"/>
    <w:rsid w:val="004C3A98"/>
    <w:rsid w:val="004C4054"/>
    <w:rsid w:val="004C5A9C"/>
    <w:rsid w:val="004D1E8C"/>
    <w:rsid w:val="004D4AC9"/>
    <w:rsid w:val="004E1E8B"/>
    <w:rsid w:val="004E33BA"/>
    <w:rsid w:val="004E5D31"/>
    <w:rsid w:val="004F1520"/>
    <w:rsid w:val="004F65F6"/>
    <w:rsid w:val="005008B9"/>
    <w:rsid w:val="005018C9"/>
    <w:rsid w:val="00502364"/>
    <w:rsid w:val="00502632"/>
    <w:rsid w:val="00504A79"/>
    <w:rsid w:val="00504D6E"/>
    <w:rsid w:val="0051042E"/>
    <w:rsid w:val="005127B5"/>
    <w:rsid w:val="00512860"/>
    <w:rsid w:val="00512DB7"/>
    <w:rsid w:val="00513A1D"/>
    <w:rsid w:val="00517018"/>
    <w:rsid w:val="00517B4E"/>
    <w:rsid w:val="0052120C"/>
    <w:rsid w:val="00523361"/>
    <w:rsid w:val="00525560"/>
    <w:rsid w:val="00527D4B"/>
    <w:rsid w:val="00531814"/>
    <w:rsid w:val="00535979"/>
    <w:rsid w:val="00535A5C"/>
    <w:rsid w:val="0053678F"/>
    <w:rsid w:val="00537917"/>
    <w:rsid w:val="00540007"/>
    <w:rsid w:val="00545246"/>
    <w:rsid w:val="0054544E"/>
    <w:rsid w:val="0054750D"/>
    <w:rsid w:val="00553CB6"/>
    <w:rsid w:val="005561F6"/>
    <w:rsid w:val="00557DCB"/>
    <w:rsid w:val="00560B53"/>
    <w:rsid w:val="00563E81"/>
    <w:rsid w:val="005667C9"/>
    <w:rsid w:val="005670FE"/>
    <w:rsid w:val="00570B4D"/>
    <w:rsid w:val="00571B2B"/>
    <w:rsid w:val="00573157"/>
    <w:rsid w:val="005759AF"/>
    <w:rsid w:val="00580583"/>
    <w:rsid w:val="00580A50"/>
    <w:rsid w:val="00581B0D"/>
    <w:rsid w:val="005911AF"/>
    <w:rsid w:val="00591348"/>
    <w:rsid w:val="00592D5C"/>
    <w:rsid w:val="00594676"/>
    <w:rsid w:val="00595144"/>
    <w:rsid w:val="00596442"/>
    <w:rsid w:val="005A3545"/>
    <w:rsid w:val="005A5703"/>
    <w:rsid w:val="005A5CD6"/>
    <w:rsid w:val="005A60AB"/>
    <w:rsid w:val="005B4A25"/>
    <w:rsid w:val="005C1FEC"/>
    <w:rsid w:val="005C3B51"/>
    <w:rsid w:val="005C41FD"/>
    <w:rsid w:val="005C6BEE"/>
    <w:rsid w:val="005D10C1"/>
    <w:rsid w:val="005D254E"/>
    <w:rsid w:val="005E08E3"/>
    <w:rsid w:val="005E09E7"/>
    <w:rsid w:val="005E2A7B"/>
    <w:rsid w:val="005E51FE"/>
    <w:rsid w:val="005E56EB"/>
    <w:rsid w:val="005E5AED"/>
    <w:rsid w:val="005E707F"/>
    <w:rsid w:val="005E71E9"/>
    <w:rsid w:val="005F1A98"/>
    <w:rsid w:val="005F3F8D"/>
    <w:rsid w:val="005F4649"/>
    <w:rsid w:val="005F4D86"/>
    <w:rsid w:val="005F4E09"/>
    <w:rsid w:val="005F5284"/>
    <w:rsid w:val="005F7190"/>
    <w:rsid w:val="006019FC"/>
    <w:rsid w:val="00604774"/>
    <w:rsid w:val="00605395"/>
    <w:rsid w:val="0060547B"/>
    <w:rsid w:val="00607040"/>
    <w:rsid w:val="0061051B"/>
    <w:rsid w:val="006105CF"/>
    <w:rsid w:val="006112A5"/>
    <w:rsid w:val="00612AFD"/>
    <w:rsid w:val="006146C3"/>
    <w:rsid w:val="0062057F"/>
    <w:rsid w:val="0062178F"/>
    <w:rsid w:val="00622A3C"/>
    <w:rsid w:val="00625844"/>
    <w:rsid w:val="00625A0F"/>
    <w:rsid w:val="0062649D"/>
    <w:rsid w:val="00631DD6"/>
    <w:rsid w:val="00631E02"/>
    <w:rsid w:val="0063254C"/>
    <w:rsid w:val="00634B58"/>
    <w:rsid w:val="00634F2B"/>
    <w:rsid w:val="00640812"/>
    <w:rsid w:val="006469DC"/>
    <w:rsid w:val="006521CF"/>
    <w:rsid w:val="00654D4C"/>
    <w:rsid w:val="006567E0"/>
    <w:rsid w:val="00656A48"/>
    <w:rsid w:val="00657557"/>
    <w:rsid w:val="00657A0A"/>
    <w:rsid w:val="00661814"/>
    <w:rsid w:val="00661EEE"/>
    <w:rsid w:val="00667474"/>
    <w:rsid w:val="00671A7A"/>
    <w:rsid w:val="006800FA"/>
    <w:rsid w:val="00680906"/>
    <w:rsid w:val="006812C9"/>
    <w:rsid w:val="006861A3"/>
    <w:rsid w:val="0069095D"/>
    <w:rsid w:val="006917AD"/>
    <w:rsid w:val="0069291B"/>
    <w:rsid w:val="00695352"/>
    <w:rsid w:val="0069708E"/>
    <w:rsid w:val="006A0D33"/>
    <w:rsid w:val="006A6E63"/>
    <w:rsid w:val="006B09E8"/>
    <w:rsid w:val="006B16AF"/>
    <w:rsid w:val="006B6006"/>
    <w:rsid w:val="006B7890"/>
    <w:rsid w:val="006C07FC"/>
    <w:rsid w:val="006C14B8"/>
    <w:rsid w:val="006C18E3"/>
    <w:rsid w:val="006C220A"/>
    <w:rsid w:val="006C2321"/>
    <w:rsid w:val="006C4166"/>
    <w:rsid w:val="006C460B"/>
    <w:rsid w:val="006C5FB6"/>
    <w:rsid w:val="006C6BC7"/>
    <w:rsid w:val="006C6BFE"/>
    <w:rsid w:val="006D20B3"/>
    <w:rsid w:val="006D2866"/>
    <w:rsid w:val="006D2BEF"/>
    <w:rsid w:val="006D7901"/>
    <w:rsid w:val="006E3687"/>
    <w:rsid w:val="006E46BA"/>
    <w:rsid w:val="006F08B0"/>
    <w:rsid w:val="006F2EF0"/>
    <w:rsid w:val="006F3D82"/>
    <w:rsid w:val="006F459E"/>
    <w:rsid w:val="006F4649"/>
    <w:rsid w:val="006F7B3A"/>
    <w:rsid w:val="007017AC"/>
    <w:rsid w:val="007020E6"/>
    <w:rsid w:val="00703CA9"/>
    <w:rsid w:val="0070642B"/>
    <w:rsid w:val="00715D1F"/>
    <w:rsid w:val="00725006"/>
    <w:rsid w:val="0072544C"/>
    <w:rsid w:val="0073018A"/>
    <w:rsid w:val="00730631"/>
    <w:rsid w:val="00731D20"/>
    <w:rsid w:val="00736FD6"/>
    <w:rsid w:val="00737DD9"/>
    <w:rsid w:val="0074147A"/>
    <w:rsid w:val="0074288C"/>
    <w:rsid w:val="00743293"/>
    <w:rsid w:val="007439A8"/>
    <w:rsid w:val="00743BE6"/>
    <w:rsid w:val="007442CD"/>
    <w:rsid w:val="00744333"/>
    <w:rsid w:val="00745B29"/>
    <w:rsid w:val="00747C24"/>
    <w:rsid w:val="00751725"/>
    <w:rsid w:val="007517A1"/>
    <w:rsid w:val="00752B35"/>
    <w:rsid w:val="00754052"/>
    <w:rsid w:val="007557D5"/>
    <w:rsid w:val="0076096E"/>
    <w:rsid w:val="00761A22"/>
    <w:rsid w:val="00763E3A"/>
    <w:rsid w:val="00766717"/>
    <w:rsid w:val="0077119C"/>
    <w:rsid w:val="00772AF3"/>
    <w:rsid w:val="007770E3"/>
    <w:rsid w:val="00784F85"/>
    <w:rsid w:val="00785A0F"/>
    <w:rsid w:val="00786EE1"/>
    <w:rsid w:val="00791A46"/>
    <w:rsid w:val="00792122"/>
    <w:rsid w:val="0079308B"/>
    <w:rsid w:val="0079309A"/>
    <w:rsid w:val="00793DB0"/>
    <w:rsid w:val="007944A7"/>
    <w:rsid w:val="00795565"/>
    <w:rsid w:val="007958B4"/>
    <w:rsid w:val="00797B6C"/>
    <w:rsid w:val="007A0949"/>
    <w:rsid w:val="007A1703"/>
    <w:rsid w:val="007A2022"/>
    <w:rsid w:val="007A5DCB"/>
    <w:rsid w:val="007A6249"/>
    <w:rsid w:val="007B13D4"/>
    <w:rsid w:val="007B606C"/>
    <w:rsid w:val="007C12D7"/>
    <w:rsid w:val="007C212A"/>
    <w:rsid w:val="007C3D56"/>
    <w:rsid w:val="007D18B4"/>
    <w:rsid w:val="007D27AB"/>
    <w:rsid w:val="007D456E"/>
    <w:rsid w:val="007D4604"/>
    <w:rsid w:val="007D5A55"/>
    <w:rsid w:val="007D7EF8"/>
    <w:rsid w:val="007E64E2"/>
    <w:rsid w:val="007E7E6E"/>
    <w:rsid w:val="007F020B"/>
    <w:rsid w:val="007F0918"/>
    <w:rsid w:val="007F1295"/>
    <w:rsid w:val="007F1439"/>
    <w:rsid w:val="007F2BBB"/>
    <w:rsid w:val="007F4896"/>
    <w:rsid w:val="007F4BEA"/>
    <w:rsid w:val="007F6A52"/>
    <w:rsid w:val="0080044E"/>
    <w:rsid w:val="008011F6"/>
    <w:rsid w:val="0080184D"/>
    <w:rsid w:val="00801CC1"/>
    <w:rsid w:val="00801EA7"/>
    <w:rsid w:val="008020C6"/>
    <w:rsid w:val="00803384"/>
    <w:rsid w:val="0080627D"/>
    <w:rsid w:val="00806B9C"/>
    <w:rsid w:val="00811091"/>
    <w:rsid w:val="00811411"/>
    <w:rsid w:val="008119C9"/>
    <w:rsid w:val="00812870"/>
    <w:rsid w:val="00813D89"/>
    <w:rsid w:val="00814CC5"/>
    <w:rsid w:val="0081708D"/>
    <w:rsid w:val="008211BA"/>
    <w:rsid w:val="00824EB8"/>
    <w:rsid w:val="00824FE0"/>
    <w:rsid w:val="008257AA"/>
    <w:rsid w:val="00826797"/>
    <w:rsid w:val="00831C58"/>
    <w:rsid w:val="008327D4"/>
    <w:rsid w:val="008358BF"/>
    <w:rsid w:val="00840ED3"/>
    <w:rsid w:val="008431F8"/>
    <w:rsid w:val="00844453"/>
    <w:rsid w:val="008455BD"/>
    <w:rsid w:val="00846E58"/>
    <w:rsid w:val="0085099A"/>
    <w:rsid w:val="0085320B"/>
    <w:rsid w:val="00853312"/>
    <w:rsid w:val="0085470E"/>
    <w:rsid w:val="00857D75"/>
    <w:rsid w:val="00857D7D"/>
    <w:rsid w:val="00857E8A"/>
    <w:rsid w:val="00861146"/>
    <w:rsid w:val="008627D5"/>
    <w:rsid w:val="00862EAC"/>
    <w:rsid w:val="00864512"/>
    <w:rsid w:val="00864882"/>
    <w:rsid w:val="00865CD4"/>
    <w:rsid w:val="0086611D"/>
    <w:rsid w:val="00867BDA"/>
    <w:rsid w:val="0087054E"/>
    <w:rsid w:val="00871948"/>
    <w:rsid w:val="008734A0"/>
    <w:rsid w:val="00873536"/>
    <w:rsid w:val="00874029"/>
    <w:rsid w:val="008778FF"/>
    <w:rsid w:val="008809E2"/>
    <w:rsid w:val="00883277"/>
    <w:rsid w:val="0088526F"/>
    <w:rsid w:val="00887C74"/>
    <w:rsid w:val="00887FCB"/>
    <w:rsid w:val="008915E0"/>
    <w:rsid w:val="008928DD"/>
    <w:rsid w:val="008929EF"/>
    <w:rsid w:val="00892D09"/>
    <w:rsid w:val="00894CBA"/>
    <w:rsid w:val="008956DA"/>
    <w:rsid w:val="00895BC2"/>
    <w:rsid w:val="008A1559"/>
    <w:rsid w:val="008A1909"/>
    <w:rsid w:val="008A1AB1"/>
    <w:rsid w:val="008A464F"/>
    <w:rsid w:val="008A46B8"/>
    <w:rsid w:val="008A5BDE"/>
    <w:rsid w:val="008A60A4"/>
    <w:rsid w:val="008B0647"/>
    <w:rsid w:val="008B1698"/>
    <w:rsid w:val="008B4CCA"/>
    <w:rsid w:val="008B6E48"/>
    <w:rsid w:val="008C11E2"/>
    <w:rsid w:val="008C120C"/>
    <w:rsid w:val="008C13DC"/>
    <w:rsid w:val="008C3385"/>
    <w:rsid w:val="008C4C2D"/>
    <w:rsid w:val="008C7ABE"/>
    <w:rsid w:val="008D11F7"/>
    <w:rsid w:val="008D4989"/>
    <w:rsid w:val="008D6216"/>
    <w:rsid w:val="008E0B5B"/>
    <w:rsid w:val="008E307E"/>
    <w:rsid w:val="008E33A6"/>
    <w:rsid w:val="008E3CE3"/>
    <w:rsid w:val="008E5059"/>
    <w:rsid w:val="008E559E"/>
    <w:rsid w:val="008E7F27"/>
    <w:rsid w:val="008F31C5"/>
    <w:rsid w:val="00900594"/>
    <w:rsid w:val="00903D34"/>
    <w:rsid w:val="00905EFC"/>
    <w:rsid w:val="00907159"/>
    <w:rsid w:val="009109ED"/>
    <w:rsid w:val="009115FA"/>
    <w:rsid w:val="009153C2"/>
    <w:rsid w:val="00916059"/>
    <w:rsid w:val="0092060B"/>
    <w:rsid w:val="00922F64"/>
    <w:rsid w:val="0093091D"/>
    <w:rsid w:val="00931017"/>
    <w:rsid w:val="00931B83"/>
    <w:rsid w:val="00931F93"/>
    <w:rsid w:val="0093458E"/>
    <w:rsid w:val="009367F8"/>
    <w:rsid w:val="00940295"/>
    <w:rsid w:val="00941312"/>
    <w:rsid w:val="0094239D"/>
    <w:rsid w:val="00942E2B"/>
    <w:rsid w:val="00943ABA"/>
    <w:rsid w:val="00944140"/>
    <w:rsid w:val="009444B9"/>
    <w:rsid w:val="00946D5C"/>
    <w:rsid w:val="00947030"/>
    <w:rsid w:val="00947E40"/>
    <w:rsid w:val="00953A7E"/>
    <w:rsid w:val="00953DBE"/>
    <w:rsid w:val="00956529"/>
    <w:rsid w:val="009603E0"/>
    <w:rsid w:val="00960FB5"/>
    <w:rsid w:val="00961CF0"/>
    <w:rsid w:val="00962B21"/>
    <w:rsid w:val="00966959"/>
    <w:rsid w:val="00971A35"/>
    <w:rsid w:val="00972A5A"/>
    <w:rsid w:val="0097344B"/>
    <w:rsid w:val="009777D9"/>
    <w:rsid w:val="00986F6E"/>
    <w:rsid w:val="00987CAB"/>
    <w:rsid w:val="0099077B"/>
    <w:rsid w:val="0099192E"/>
    <w:rsid w:val="009956D0"/>
    <w:rsid w:val="009977D3"/>
    <w:rsid w:val="009A1802"/>
    <w:rsid w:val="009A2340"/>
    <w:rsid w:val="009A264B"/>
    <w:rsid w:val="009A4543"/>
    <w:rsid w:val="009A4F81"/>
    <w:rsid w:val="009A5ADD"/>
    <w:rsid w:val="009A77D8"/>
    <w:rsid w:val="009A797A"/>
    <w:rsid w:val="009B0199"/>
    <w:rsid w:val="009B17D3"/>
    <w:rsid w:val="009B1AD0"/>
    <w:rsid w:val="009B22AD"/>
    <w:rsid w:val="009B341F"/>
    <w:rsid w:val="009B3599"/>
    <w:rsid w:val="009B3ABA"/>
    <w:rsid w:val="009B4745"/>
    <w:rsid w:val="009B48BF"/>
    <w:rsid w:val="009B4DEC"/>
    <w:rsid w:val="009B5195"/>
    <w:rsid w:val="009B56DD"/>
    <w:rsid w:val="009C05A1"/>
    <w:rsid w:val="009C20C1"/>
    <w:rsid w:val="009C28C2"/>
    <w:rsid w:val="009C4E7A"/>
    <w:rsid w:val="009C676F"/>
    <w:rsid w:val="009D2E7F"/>
    <w:rsid w:val="009D41DB"/>
    <w:rsid w:val="009D4274"/>
    <w:rsid w:val="009D4D7C"/>
    <w:rsid w:val="009D52E9"/>
    <w:rsid w:val="009D587F"/>
    <w:rsid w:val="009D5ADD"/>
    <w:rsid w:val="009D7156"/>
    <w:rsid w:val="009E0809"/>
    <w:rsid w:val="009E537B"/>
    <w:rsid w:val="009E742E"/>
    <w:rsid w:val="009F0808"/>
    <w:rsid w:val="009F0A40"/>
    <w:rsid w:val="009F523E"/>
    <w:rsid w:val="009F5C15"/>
    <w:rsid w:val="009F5DC6"/>
    <w:rsid w:val="009F6336"/>
    <w:rsid w:val="009F7511"/>
    <w:rsid w:val="00A004BA"/>
    <w:rsid w:val="00A018CF"/>
    <w:rsid w:val="00A0496C"/>
    <w:rsid w:val="00A052F6"/>
    <w:rsid w:val="00A0540A"/>
    <w:rsid w:val="00A05AAB"/>
    <w:rsid w:val="00A07418"/>
    <w:rsid w:val="00A07553"/>
    <w:rsid w:val="00A13827"/>
    <w:rsid w:val="00A13C48"/>
    <w:rsid w:val="00A16487"/>
    <w:rsid w:val="00A16C21"/>
    <w:rsid w:val="00A209D8"/>
    <w:rsid w:val="00A20E5D"/>
    <w:rsid w:val="00A2173E"/>
    <w:rsid w:val="00A2412F"/>
    <w:rsid w:val="00A26F1A"/>
    <w:rsid w:val="00A27D34"/>
    <w:rsid w:val="00A41294"/>
    <w:rsid w:val="00A41336"/>
    <w:rsid w:val="00A4318A"/>
    <w:rsid w:val="00A43835"/>
    <w:rsid w:val="00A464DD"/>
    <w:rsid w:val="00A46F89"/>
    <w:rsid w:val="00A47ACA"/>
    <w:rsid w:val="00A50923"/>
    <w:rsid w:val="00A51231"/>
    <w:rsid w:val="00A518AF"/>
    <w:rsid w:val="00A534A7"/>
    <w:rsid w:val="00A563D4"/>
    <w:rsid w:val="00A57425"/>
    <w:rsid w:val="00A62733"/>
    <w:rsid w:val="00A6340C"/>
    <w:rsid w:val="00A63F32"/>
    <w:rsid w:val="00A65606"/>
    <w:rsid w:val="00A67067"/>
    <w:rsid w:val="00A67F69"/>
    <w:rsid w:val="00A7085B"/>
    <w:rsid w:val="00A742B6"/>
    <w:rsid w:val="00A764ED"/>
    <w:rsid w:val="00A766CD"/>
    <w:rsid w:val="00A76E62"/>
    <w:rsid w:val="00A80E05"/>
    <w:rsid w:val="00A8163B"/>
    <w:rsid w:val="00A818C8"/>
    <w:rsid w:val="00A82DFA"/>
    <w:rsid w:val="00A8425D"/>
    <w:rsid w:val="00A86200"/>
    <w:rsid w:val="00A924A9"/>
    <w:rsid w:val="00A938C6"/>
    <w:rsid w:val="00A96208"/>
    <w:rsid w:val="00A97474"/>
    <w:rsid w:val="00AA0FC7"/>
    <w:rsid w:val="00AA1747"/>
    <w:rsid w:val="00AA2126"/>
    <w:rsid w:val="00AA504D"/>
    <w:rsid w:val="00AA5395"/>
    <w:rsid w:val="00AA5B35"/>
    <w:rsid w:val="00AA7233"/>
    <w:rsid w:val="00AA72C8"/>
    <w:rsid w:val="00AB1B35"/>
    <w:rsid w:val="00AB1B88"/>
    <w:rsid w:val="00AB3D94"/>
    <w:rsid w:val="00AB4972"/>
    <w:rsid w:val="00AB4EC8"/>
    <w:rsid w:val="00AB6469"/>
    <w:rsid w:val="00AC18C2"/>
    <w:rsid w:val="00AC5C8A"/>
    <w:rsid w:val="00AC7B2F"/>
    <w:rsid w:val="00AD14E2"/>
    <w:rsid w:val="00AD3AEB"/>
    <w:rsid w:val="00AD4C80"/>
    <w:rsid w:val="00AD5FA5"/>
    <w:rsid w:val="00AE3A9E"/>
    <w:rsid w:val="00AE719D"/>
    <w:rsid w:val="00AE78DA"/>
    <w:rsid w:val="00AF1066"/>
    <w:rsid w:val="00AF53D1"/>
    <w:rsid w:val="00AF57C8"/>
    <w:rsid w:val="00AF6677"/>
    <w:rsid w:val="00B0023F"/>
    <w:rsid w:val="00B024F5"/>
    <w:rsid w:val="00B02646"/>
    <w:rsid w:val="00B03207"/>
    <w:rsid w:val="00B05C15"/>
    <w:rsid w:val="00B0641F"/>
    <w:rsid w:val="00B10A76"/>
    <w:rsid w:val="00B15F17"/>
    <w:rsid w:val="00B16486"/>
    <w:rsid w:val="00B202CC"/>
    <w:rsid w:val="00B20F46"/>
    <w:rsid w:val="00B2308C"/>
    <w:rsid w:val="00B246C4"/>
    <w:rsid w:val="00B24764"/>
    <w:rsid w:val="00B24CA7"/>
    <w:rsid w:val="00B2621E"/>
    <w:rsid w:val="00B27142"/>
    <w:rsid w:val="00B2714E"/>
    <w:rsid w:val="00B30A72"/>
    <w:rsid w:val="00B30DF6"/>
    <w:rsid w:val="00B35477"/>
    <w:rsid w:val="00B35A68"/>
    <w:rsid w:val="00B36285"/>
    <w:rsid w:val="00B37F67"/>
    <w:rsid w:val="00B41677"/>
    <w:rsid w:val="00B468AA"/>
    <w:rsid w:val="00B55D86"/>
    <w:rsid w:val="00B569EE"/>
    <w:rsid w:val="00B5785F"/>
    <w:rsid w:val="00B60580"/>
    <w:rsid w:val="00B61C2E"/>
    <w:rsid w:val="00B65D8A"/>
    <w:rsid w:val="00B65F38"/>
    <w:rsid w:val="00B70C27"/>
    <w:rsid w:val="00B761A4"/>
    <w:rsid w:val="00B76B2B"/>
    <w:rsid w:val="00B808A4"/>
    <w:rsid w:val="00B81926"/>
    <w:rsid w:val="00B82E9A"/>
    <w:rsid w:val="00B83ED4"/>
    <w:rsid w:val="00B845CB"/>
    <w:rsid w:val="00B8469B"/>
    <w:rsid w:val="00B8568C"/>
    <w:rsid w:val="00B86892"/>
    <w:rsid w:val="00B87EB6"/>
    <w:rsid w:val="00B90680"/>
    <w:rsid w:val="00B910BF"/>
    <w:rsid w:val="00B910D6"/>
    <w:rsid w:val="00B91A9E"/>
    <w:rsid w:val="00B934AA"/>
    <w:rsid w:val="00B94522"/>
    <w:rsid w:val="00B9494F"/>
    <w:rsid w:val="00B955C1"/>
    <w:rsid w:val="00B95FBF"/>
    <w:rsid w:val="00BA4AD9"/>
    <w:rsid w:val="00BA5AB8"/>
    <w:rsid w:val="00BA6118"/>
    <w:rsid w:val="00BA64F3"/>
    <w:rsid w:val="00BA6FD0"/>
    <w:rsid w:val="00BA739E"/>
    <w:rsid w:val="00BB4472"/>
    <w:rsid w:val="00BC056B"/>
    <w:rsid w:val="00BC23F7"/>
    <w:rsid w:val="00BC40F8"/>
    <w:rsid w:val="00BC42C7"/>
    <w:rsid w:val="00BC4362"/>
    <w:rsid w:val="00BC4B71"/>
    <w:rsid w:val="00BD0509"/>
    <w:rsid w:val="00BD075B"/>
    <w:rsid w:val="00BD189F"/>
    <w:rsid w:val="00BD3A3F"/>
    <w:rsid w:val="00BD7E4B"/>
    <w:rsid w:val="00BE1A5C"/>
    <w:rsid w:val="00BE292D"/>
    <w:rsid w:val="00BE53E0"/>
    <w:rsid w:val="00BF0EC6"/>
    <w:rsid w:val="00BF35C3"/>
    <w:rsid w:val="00BF3BD6"/>
    <w:rsid w:val="00BF3C54"/>
    <w:rsid w:val="00BF57BF"/>
    <w:rsid w:val="00C00817"/>
    <w:rsid w:val="00C01869"/>
    <w:rsid w:val="00C0797C"/>
    <w:rsid w:val="00C13214"/>
    <w:rsid w:val="00C13463"/>
    <w:rsid w:val="00C1576D"/>
    <w:rsid w:val="00C15C0E"/>
    <w:rsid w:val="00C15FB7"/>
    <w:rsid w:val="00C1788F"/>
    <w:rsid w:val="00C20D97"/>
    <w:rsid w:val="00C21A57"/>
    <w:rsid w:val="00C2299A"/>
    <w:rsid w:val="00C23751"/>
    <w:rsid w:val="00C24080"/>
    <w:rsid w:val="00C247C8"/>
    <w:rsid w:val="00C2515D"/>
    <w:rsid w:val="00C26264"/>
    <w:rsid w:val="00C3013E"/>
    <w:rsid w:val="00C31625"/>
    <w:rsid w:val="00C31B8F"/>
    <w:rsid w:val="00C31C2E"/>
    <w:rsid w:val="00C32372"/>
    <w:rsid w:val="00C32AD4"/>
    <w:rsid w:val="00C35130"/>
    <w:rsid w:val="00C369B3"/>
    <w:rsid w:val="00C37965"/>
    <w:rsid w:val="00C37CEA"/>
    <w:rsid w:val="00C40E8E"/>
    <w:rsid w:val="00C41E22"/>
    <w:rsid w:val="00C41E28"/>
    <w:rsid w:val="00C441A1"/>
    <w:rsid w:val="00C46DA5"/>
    <w:rsid w:val="00C50315"/>
    <w:rsid w:val="00C50727"/>
    <w:rsid w:val="00C528C0"/>
    <w:rsid w:val="00C54A4F"/>
    <w:rsid w:val="00C556AF"/>
    <w:rsid w:val="00C56D6B"/>
    <w:rsid w:val="00C66BDB"/>
    <w:rsid w:val="00C67CB0"/>
    <w:rsid w:val="00C74C15"/>
    <w:rsid w:val="00C75130"/>
    <w:rsid w:val="00C7575C"/>
    <w:rsid w:val="00C76A83"/>
    <w:rsid w:val="00C77D93"/>
    <w:rsid w:val="00C77E22"/>
    <w:rsid w:val="00C80C22"/>
    <w:rsid w:val="00C844AE"/>
    <w:rsid w:val="00C9459D"/>
    <w:rsid w:val="00C97904"/>
    <w:rsid w:val="00CA55ED"/>
    <w:rsid w:val="00CA6292"/>
    <w:rsid w:val="00CA6A78"/>
    <w:rsid w:val="00CB27F3"/>
    <w:rsid w:val="00CB5869"/>
    <w:rsid w:val="00CC32F9"/>
    <w:rsid w:val="00CC34BC"/>
    <w:rsid w:val="00CC380D"/>
    <w:rsid w:val="00CC46FC"/>
    <w:rsid w:val="00CC5040"/>
    <w:rsid w:val="00CC72A2"/>
    <w:rsid w:val="00CD1E21"/>
    <w:rsid w:val="00CD26EC"/>
    <w:rsid w:val="00CD3292"/>
    <w:rsid w:val="00CD70CE"/>
    <w:rsid w:val="00CE360D"/>
    <w:rsid w:val="00CE3977"/>
    <w:rsid w:val="00CE4080"/>
    <w:rsid w:val="00CE6EF6"/>
    <w:rsid w:val="00CF01F7"/>
    <w:rsid w:val="00CF1005"/>
    <w:rsid w:val="00CF42E3"/>
    <w:rsid w:val="00CF6167"/>
    <w:rsid w:val="00D01F83"/>
    <w:rsid w:val="00D03FAF"/>
    <w:rsid w:val="00D05CD6"/>
    <w:rsid w:val="00D062E2"/>
    <w:rsid w:val="00D07907"/>
    <w:rsid w:val="00D11726"/>
    <w:rsid w:val="00D154A8"/>
    <w:rsid w:val="00D20B4E"/>
    <w:rsid w:val="00D220B6"/>
    <w:rsid w:val="00D228A9"/>
    <w:rsid w:val="00D23647"/>
    <w:rsid w:val="00D25BE7"/>
    <w:rsid w:val="00D2711F"/>
    <w:rsid w:val="00D319F2"/>
    <w:rsid w:val="00D32713"/>
    <w:rsid w:val="00D3505F"/>
    <w:rsid w:val="00D36A3E"/>
    <w:rsid w:val="00D36D3D"/>
    <w:rsid w:val="00D40DC7"/>
    <w:rsid w:val="00D41E60"/>
    <w:rsid w:val="00D422E4"/>
    <w:rsid w:val="00D432A0"/>
    <w:rsid w:val="00D440A2"/>
    <w:rsid w:val="00D4454F"/>
    <w:rsid w:val="00D44C72"/>
    <w:rsid w:val="00D46C60"/>
    <w:rsid w:val="00D47768"/>
    <w:rsid w:val="00D51AE8"/>
    <w:rsid w:val="00D52295"/>
    <w:rsid w:val="00D53C41"/>
    <w:rsid w:val="00D61497"/>
    <w:rsid w:val="00D674D7"/>
    <w:rsid w:val="00D67870"/>
    <w:rsid w:val="00D70FA6"/>
    <w:rsid w:val="00D74E3F"/>
    <w:rsid w:val="00D80509"/>
    <w:rsid w:val="00D830BC"/>
    <w:rsid w:val="00D86C93"/>
    <w:rsid w:val="00D87347"/>
    <w:rsid w:val="00D90093"/>
    <w:rsid w:val="00D93AD5"/>
    <w:rsid w:val="00D962CE"/>
    <w:rsid w:val="00D9735F"/>
    <w:rsid w:val="00D97AA0"/>
    <w:rsid w:val="00DA37FA"/>
    <w:rsid w:val="00DA3AB0"/>
    <w:rsid w:val="00DA5422"/>
    <w:rsid w:val="00DB0959"/>
    <w:rsid w:val="00DB143A"/>
    <w:rsid w:val="00DB38DE"/>
    <w:rsid w:val="00DB3DF7"/>
    <w:rsid w:val="00DB6E0F"/>
    <w:rsid w:val="00DB72CF"/>
    <w:rsid w:val="00DB7464"/>
    <w:rsid w:val="00DC0D0F"/>
    <w:rsid w:val="00DC12ED"/>
    <w:rsid w:val="00DC1DCD"/>
    <w:rsid w:val="00DC21B5"/>
    <w:rsid w:val="00DC3518"/>
    <w:rsid w:val="00DC3C89"/>
    <w:rsid w:val="00DC47EF"/>
    <w:rsid w:val="00DC489E"/>
    <w:rsid w:val="00DC797E"/>
    <w:rsid w:val="00DD4C47"/>
    <w:rsid w:val="00DD572F"/>
    <w:rsid w:val="00DD5810"/>
    <w:rsid w:val="00DD5AF3"/>
    <w:rsid w:val="00DD70EA"/>
    <w:rsid w:val="00DE0418"/>
    <w:rsid w:val="00DE21BE"/>
    <w:rsid w:val="00DE3E47"/>
    <w:rsid w:val="00DE70F0"/>
    <w:rsid w:val="00DF18D2"/>
    <w:rsid w:val="00DF6840"/>
    <w:rsid w:val="00DF777D"/>
    <w:rsid w:val="00E00802"/>
    <w:rsid w:val="00E05F1A"/>
    <w:rsid w:val="00E0634F"/>
    <w:rsid w:val="00E07623"/>
    <w:rsid w:val="00E1011D"/>
    <w:rsid w:val="00E101F2"/>
    <w:rsid w:val="00E116EC"/>
    <w:rsid w:val="00E145FC"/>
    <w:rsid w:val="00E15B13"/>
    <w:rsid w:val="00E15C55"/>
    <w:rsid w:val="00E1603E"/>
    <w:rsid w:val="00E162C5"/>
    <w:rsid w:val="00E21534"/>
    <w:rsid w:val="00E21623"/>
    <w:rsid w:val="00E24908"/>
    <w:rsid w:val="00E24A91"/>
    <w:rsid w:val="00E25C84"/>
    <w:rsid w:val="00E26232"/>
    <w:rsid w:val="00E26916"/>
    <w:rsid w:val="00E326B6"/>
    <w:rsid w:val="00E32CA3"/>
    <w:rsid w:val="00E33728"/>
    <w:rsid w:val="00E365B2"/>
    <w:rsid w:val="00E37BE0"/>
    <w:rsid w:val="00E404E7"/>
    <w:rsid w:val="00E40A48"/>
    <w:rsid w:val="00E451C0"/>
    <w:rsid w:val="00E465B8"/>
    <w:rsid w:val="00E47158"/>
    <w:rsid w:val="00E4723D"/>
    <w:rsid w:val="00E474E3"/>
    <w:rsid w:val="00E5172D"/>
    <w:rsid w:val="00E5192B"/>
    <w:rsid w:val="00E5225D"/>
    <w:rsid w:val="00E53593"/>
    <w:rsid w:val="00E55F79"/>
    <w:rsid w:val="00E57F14"/>
    <w:rsid w:val="00E6056E"/>
    <w:rsid w:val="00E62743"/>
    <w:rsid w:val="00E641F2"/>
    <w:rsid w:val="00E64642"/>
    <w:rsid w:val="00E64D9A"/>
    <w:rsid w:val="00E67221"/>
    <w:rsid w:val="00E672E1"/>
    <w:rsid w:val="00E70225"/>
    <w:rsid w:val="00E7282C"/>
    <w:rsid w:val="00E73277"/>
    <w:rsid w:val="00E80B34"/>
    <w:rsid w:val="00E81ABA"/>
    <w:rsid w:val="00E82574"/>
    <w:rsid w:val="00E83228"/>
    <w:rsid w:val="00E8373C"/>
    <w:rsid w:val="00E84D74"/>
    <w:rsid w:val="00E85B74"/>
    <w:rsid w:val="00E90BA2"/>
    <w:rsid w:val="00E92430"/>
    <w:rsid w:val="00E9262B"/>
    <w:rsid w:val="00E94499"/>
    <w:rsid w:val="00E94521"/>
    <w:rsid w:val="00E949BF"/>
    <w:rsid w:val="00E9521A"/>
    <w:rsid w:val="00E95A3C"/>
    <w:rsid w:val="00EA1BC4"/>
    <w:rsid w:val="00EB2272"/>
    <w:rsid w:val="00EB2B81"/>
    <w:rsid w:val="00EB5BF2"/>
    <w:rsid w:val="00EB5F4F"/>
    <w:rsid w:val="00EB6DE5"/>
    <w:rsid w:val="00EC1506"/>
    <w:rsid w:val="00EC2AA2"/>
    <w:rsid w:val="00EC7F29"/>
    <w:rsid w:val="00ED4249"/>
    <w:rsid w:val="00ED5BCF"/>
    <w:rsid w:val="00EE0FDB"/>
    <w:rsid w:val="00EE1611"/>
    <w:rsid w:val="00EE1AC7"/>
    <w:rsid w:val="00EE1B25"/>
    <w:rsid w:val="00EE491F"/>
    <w:rsid w:val="00EF0D4D"/>
    <w:rsid w:val="00EF0E6E"/>
    <w:rsid w:val="00EF2004"/>
    <w:rsid w:val="00F1006A"/>
    <w:rsid w:val="00F101A9"/>
    <w:rsid w:val="00F11D12"/>
    <w:rsid w:val="00F13423"/>
    <w:rsid w:val="00F14BF8"/>
    <w:rsid w:val="00F16016"/>
    <w:rsid w:val="00F20CA4"/>
    <w:rsid w:val="00F23E40"/>
    <w:rsid w:val="00F258DC"/>
    <w:rsid w:val="00F30CEE"/>
    <w:rsid w:val="00F30F74"/>
    <w:rsid w:val="00F3326F"/>
    <w:rsid w:val="00F33C9D"/>
    <w:rsid w:val="00F33ED5"/>
    <w:rsid w:val="00F34228"/>
    <w:rsid w:val="00F41A35"/>
    <w:rsid w:val="00F42E20"/>
    <w:rsid w:val="00F44B21"/>
    <w:rsid w:val="00F45DEE"/>
    <w:rsid w:val="00F45F4D"/>
    <w:rsid w:val="00F46DCB"/>
    <w:rsid w:val="00F46EF7"/>
    <w:rsid w:val="00F5141C"/>
    <w:rsid w:val="00F52764"/>
    <w:rsid w:val="00F52B6F"/>
    <w:rsid w:val="00F53075"/>
    <w:rsid w:val="00F54AC7"/>
    <w:rsid w:val="00F55009"/>
    <w:rsid w:val="00F609C3"/>
    <w:rsid w:val="00F64906"/>
    <w:rsid w:val="00F6659D"/>
    <w:rsid w:val="00F6722C"/>
    <w:rsid w:val="00F67477"/>
    <w:rsid w:val="00F70A48"/>
    <w:rsid w:val="00F71548"/>
    <w:rsid w:val="00F72630"/>
    <w:rsid w:val="00F73BC4"/>
    <w:rsid w:val="00F7723F"/>
    <w:rsid w:val="00F819AB"/>
    <w:rsid w:val="00F81AC6"/>
    <w:rsid w:val="00F84282"/>
    <w:rsid w:val="00F84608"/>
    <w:rsid w:val="00F854F3"/>
    <w:rsid w:val="00F8637E"/>
    <w:rsid w:val="00F87146"/>
    <w:rsid w:val="00F87A33"/>
    <w:rsid w:val="00F9255E"/>
    <w:rsid w:val="00F955DA"/>
    <w:rsid w:val="00F9667B"/>
    <w:rsid w:val="00FA1351"/>
    <w:rsid w:val="00FA24EF"/>
    <w:rsid w:val="00FA2DDB"/>
    <w:rsid w:val="00FA2EDB"/>
    <w:rsid w:val="00FA3432"/>
    <w:rsid w:val="00FA73FA"/>
    <w:rsid w:val="00FA7ACD"/>
    <w:rsid w:val="00FB26E9"/>
    <w:rsid w:val="00FB3AA7"/>
    <w:rsid w:val="00FB4162"/>
    <w:rsid w:val="00FB4BE6"/>
    <w:rsid w:val="00FC011B"/>
    <w:rsid w:val="00FC3430"/>
    <w:rsid w:val="00FC48C9"/>
    <w:rsid w:val="00FC5F23"/>
    <w:rsid w:val="00FD03BF"/>
    <w:rsid w:val="00FD0B29"/>
    <w:rsid w:val="00FD1CFD"/>
    <w:rsid w:val="00FD3A47"/>
    <w:rsid w:val="00FD3F05"/>
    <w:rsid w:val="00FD536B"/>
    <w:rsid w:val="00FD6196"/>
    <w:rsid w:val="00FD77F5"/>
    <w:rsid w:val="00FE1329"/>
    <w:rsid w:val="00FE21C3"/>
    <w:rsid w:val="00FE3B22"/>
    <w:rsid w:val="00FE4D81"/>
    <w:rsid w:val="00FE5C01"/>
    <w:rsid w:val="00FF0F78"/>
    <w:rsid w:val="00FF12F1"/>
    <w:rsid w:val="00FF1444"/>
    <w:rsid w:val="00FF1DCA"/>
    <w:rsid w:val="00FF1FD4"/>
    <w:rsid w:val="00FF5F31"/>
    <w:rsid w:val="00FF7E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12641"/>
    <o:shapelayout v:ext="edit">
      <o:idmap v:ext="edit" data="1"/>
    </o:shapelayout>
  </w:shapeDefaults>
  <w:decimalSymbol w:val=","/>
  <w:listSeparator w:val=";"/>
  <w14:docId w14:val="35D6DEAD"/>
  <w15:docId w15:val="{9DEB04AA-6568-4FA3-8807-6DD0ED12B1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48563F"/>
    <w:pPr>
      <w:suppressAutoHyphens/>
      <w:spacing w:after="0" w:line="240" w:lineRule="auto"/>
      <w:ind w:firstLine="709"/>
      <w:jc w:val="both"/>
    </w:pPr>
    <w:rPr>
      <w:rFonts w:ascii="Times New Roman" w:eastAsia="Times New Roman" w:hAnsi="Times New Roman" w:cs="Times New Roman"/>
      <w:sz w:val="24"/>
      <w:szCs w:val="24"/>
      <w:lang w:eastAsia="ar-SA"/>
    </w:rPr>
  </w:style>
  <w:style w:type="paragraph" w:styleId="1">
    <w:name w:val="heading 1"/>
    <w:basedOn w:val="a3"/>
    <w:next w:val="a3"/>
    <w:link w:val="10"/>
    <w:uiPriority w:val="9"/>
    <w:qFormat/>
    <w:rsid w:val="00FB3AA7"/>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3"/>
    <w:next w:val="a3"/>
    <w:link w:val="20"/>
    <w:uiPriority w:val="9"/>
    <w:semiHidden/>
    <w:unhideWhenUsed/>
    <w:qFormat/>
    <w:rsid w:val="00FB3AA7"/>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3"/>
    <w:next w:val="a3"/>
    <w:link w:val="30"/>
    <w:uiPriority w:val="9"/>
    <w:semiHidden/>
    <w:unhideWhenUsed/>
    <w:qFormat/>
    <w:rsid w:val="00A41294"/>
    <w:pPr>
      <w:keepNext/>
      <w:keepLines/>
      <w:spacing w:before="40"/>
      <w:outlineLvl w:val="2"/>
    </w:pPr>
    <w:rPr>
      <w:rFonts w:asciiTheme="majorHAnsi" w:eastAsiaTheme="majorEastAsia" w:hAnsiTheme="majorHAnsi" w:cstheme="majorBidi"/>
      <w:color w:val="1F3763" w:themeColor="accent1" w:themeShade="7F"/>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styleId="a7">
    <w:name w:val="Hyperlink"/>
    <w:rsid w:val="00E9521A"/>
    <w:rPr>
      <w:color w:val="000080"/>
      <w:u w:val="single"/>
    </w:rPr>
  </w:style>
  <w:style w:type="paragraph" w:customStyle="1" w:styleId="11">
    <w:name w:val="Заголовок таблицы1"/>
    <w:basedOn w:val="a3"/>
    <w:link w:val="12"/>
    <w:qFormat/>
    <w:rsid w:val="00E24908"/>
    <w:rPr>
      <w:b/>
    </w:rPr>
  </w:style>
  <w:style w:type="paragraph" w:customStyle="1" w:styleId="a8">
    <w:name w:val="Тест таблицы"/>
    <w:basedOn w:val="a3"/>
    <w:link w:val="a9"/>
    <w:qFormat/>
    <w:rsid w:val="00E24908"/>
  </w:style>
  <w:style w:type="character" w:customStyle="1" w:styleId="12">
    <w:name w:val="Заголовок таблицы1 Знак"/>
    <w:basedOn w:val="a4"/>
    <w:link w:val="11"/>
    <w:rsid w:val="00E24908"/>
    <w:rPr>
      <w:rFonts w:ascii="Times New Roman" w:eastAsia="Times New Roman" w:hAnsi="Times New Roman" w:cs="Times New Roman"/>
      <w:b/>
      <w:sz w:val="24"/>
      <w:szCs w:val="24"/>
      <w:lang w:eastAsia="ar-SA"/>
    </w:rPr>
  </w:style>
  <w:style w:type="character" w:customStyle="1" w:styleId="a9">
    <w:name w:val="Тест таблицы Знак"/>
    <w:basedOn w:val="a4"/>
    <w:link w:val="a8"/>
    <w:rsid w:val="00E24908"/>
    <w:rPr>
      <w:rFonts w:ascii="Times New Roman" w:eastAsia="Times New Roman" w:hAnsi="Times New Roman" w:cs="Times New Roman"/>
      <w:sz w:val="24"/>
      <w:szCs w:val="24"/>
      <w:lang w:eastAsia="ar-SA"/>
    </w:rPr>
  </w:style>
  <w:style w:type="table" w:styleId="aa">
    <w:name w:val="Table Grid"/>
    <w:basedOn w:val="a5"/>
    <w:uiPriority w:val="39"/>
    <w:rsid w:val="009E0809"/>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Revision"/>
    <w:hidden/>
    <w:uiPriority w:val="99"/>
    <w:semiHidden/>
    <w:rsid w:val="00BE53E0"/>
    <w:pPr>
      <w:spacing w:after="0" w:line="240" w:lineRule="auto"/>
    </w:pPr>
    <w:rPr>
      <w:rFonts w:ascii="Times New Roman" w:eastAsia="Times New Roman" w:hAnsi="Times New Roman" w:cs="Times New Roman"/>
      <w:sz w:val="24"/>
      <w:szCs w:val="24"/>
      <w:lang w:eastAsia="ar-SA"/>
    </w:rPr>
  </w:style>
  <w:style w:type="paragraph" w:styleId="ac">
    <w:name w:val="Balloon Text"/>
    <w:basedOn w:val="a3"/>
    <w:link w:val="ad"/>
    <w:uiPriority w:val="99"/>
    <w:semiHidden/>
    <w:unhideWhenUsed/>
    <w:rsid w:val="00BE53E0"/>
    <w:rPr>
      <w:rFonts w:ascii="Segoe UI" w:hAnsi="Segoe UI" w:cs="Segoe UI"/>
      <w:sz w:val="18"/>
      <w:szCs w:val="18"/>
    </w:rPr>
  </w:style>
  <w:style w:type="character" w:customStyle="1" w:styleId="ad">
    <w:name w:val="Текст выноски Знак"/>
    <w:basedOn w:val="a4"/>
    <w:link w:val="ac"/>
    <w:uiPriority w:val="99"/>
    <w:semiHidden/>
    <w:rsid w:val="00BE53E0"/>
    <w:rPr>
      <w:rFonts w:ascii="Segoe UI" w:eastAsia="Times New Roman" w:hAnsi="Segoe UI" w:cs="Segoe UI"/>
      <w:sz w:val="18"/>
      <w:szCs w:val="18"/>
      <w:lang w:eastAsia="ar-SA"/>
    </w:rPr>
  </w:style>
  <w:style w:type="character" w:styleId="ae">
    <w:name w:val="annotation reference"/>
    <w:basedOn w:val="a4"/>
    <w:uiPriority w:val="99"/>
    <w:semiHidden/>
    <w:unhideWhenUsed/>
    <w:rsid w:val="000C7337"/>
    <w:rPr>
      <w:sz w:val="16"/>
      <w:szCs w:val="16"/>
    </w:rPr>
  </w:style>
  <w:style w:type="paragraph" w:styleId="af">
    <w:name w:val="annotation text"/>
    <w:basedOn w:val="a3"/>
    <w:link w:val="af0"/>
    <w:uiPriority w:val="99"/>
    <w:unhideWhenUsed/>
    <w:rsid w:val="000C7337"/>
    <w:rPr>
      <w:sz w:val="20"/>
      <w:szCs w:val="20"/>
    </w:rPr>
  </w:style>
  <w:style w:type="character" w:customStyle="1" w:styleId="af0">
    <w:name w:val="Текст примечания Знак"/>
    <w:basedOn w:val="a4"/>
    <w:link w:val="af"/>
    <w:uiPriority w:val="99"/>
    <w:rsid w:val="000C7337"/>
    <w:rPr>
      <w:rFonts w:ascii="Times New Roman" w:eastAsia="Times New Roman" w:hAnsi="Times New Roman" w:cs="Times New Roman"/>
      <w:sz w:val="20"/>
      <w:szCs w:val="20"/>
      <w:lang w:eastAsia="ar-SA"/>
    </w:rPr>
  </w:style>
  <w:style w:type="paragraph" w:styleId="af1">
    <w:name w:val="annotation subject"/>
    <w:basedOn w:val="af"/>
    <w:next w:val="af"/>
    <w:link w:val="af2"/>
    <w:uiPriority w:val="99"/>
    <w:semiHidden/>
    <w:unhideWhenUsed/>
    <w:rsid w:val="000C7337"/>
    <w:rPr>
      <w:b/>
      <w:bCs/>
    </w:rPr>
  </w:style>
  <w:style w:type="character" w:customStyle="1" w:styleId="af2">
    <w:name w:val="Тема примечания Знак"/>
    <w:basedOn w:val="af0"/>
    <w:link w:val="af1"/>
    <w:uiPriority w:val="99"/>
    <w:semiHidden/>
    <w:rsid w:val="000C7337"/>
    <w:rPr>
      <w:rFonts w:ascii="Times New Roman" w:eastAsia="Times New Roman" w:hAnsi="Times New Roman" w:cs="Times New Roman"/>
      <w:b/>
      <w:bCs/>
      <w:sz w:val="20"/>
      <w:szCs w:val="20"/>
      <w:lang w:eastAsia="ar-SA"/>
    </w:rPr>
  </w:style>
  <w:style w:type="character" w:styleId="af3">
    <w:name w:val="footnote reference"/>
    <w:rsid w:val="000C7337"/>
    <w:rPr>
      <w:vertAlign w:val="superscript"/>
    </w:rPr>
  </w:style>
  <w:style w:type="paragraph" w:styleId="af4">
    <w:name w:val="footnote text"/>
    <w:aliases w:val="Знак2,Знак21, Знак,Основной текст с отступом 22,Основной текст с отступом 221"/>
    <w:basedOn w:val="a3"/>
    <w:link w:val="af5"/>
    <w:uiPriority w:val="99"/>
    <w:qFormat/>
    <w:rsid w:val="000C7337"/>
    <w:rPr>
      <w:sz w:val="20"/>
      <w:szCs w:val="20"/>
    </w:rPr>
  </w:style>
  <w:style w:type="character" w:customStyle="1" w:styleId="af5">
    <w:name w:val="Текст сноски Знак"/>
    <w:aliases w:val="Знак2 Знак,Знак21 Знак, Знак Знак,Основной текст с отступом 22 Знак,Основной текст с отступом 221 Знак"/>
    <w:basedOn w:val="a4"/>
    <w:link w:val="af4"/>
    <w:uiPriority w:val="99"/>
    <w:rsid w:val="000C7337"/>
    <w:rPr>
      <w:rFonts w:ascii="Times New Roman" w:eastAsia="Times New Roman" w:hAnsi="Times New Roman" w:cs="Times New Roman"/>
      <w:sz w:val="20"/>
      <w:szCs w:val="20"/>
      <w:lang w:eastAsia="ar-SA"/>
    </w:rPr>
  </w:style>
  <w:style w:type="character" w:styleId="af6">
    <w:name w:val="FollowedHyperlink"/>
    <w:basedOn w:val="a4"/>
    <w:uiPriority w:val="99"/>
    <w:semiHidden/>
    <w:unhideWhenUsed/>
    <w:rsid w:val="005F3F8D"/>
    <w:rPr>
      <w:color w:val="954F72" w:themeColor="followedHyperlink"/>
      <w:u w:val="single"/>
    </w:rPr>
  </w:style>
  <w:style w:type="paragraph" w:styleId="af7">
    <w:name w:val="header"/>
    <w:basedOn w:val="a3"/>
    <w:link w:val="af8"/>
    <w:uiPriority w:val="99"/>
    <w:unhideWhenUsed/>
    <w:rsid w:val="009444B9"/>
    <w:pPr>
      <w:tabs>
        <w:tab w:val="center" w:pos="4677"/>
        <w:tab w:val="right" w:pos="9355"/>
      </w:tabs>
    </w:pPr>
  </w:style>
  <w:style w:type="character" w:customStyle="1" w:styleId="af8">
    <w:name w:val="Верхний колонтитул Знак"/>
    <w:basedOn w:val="a4"/>
    <w:link w:val="af7"/>
    <w:uiPriority w:val="99"/>
    <w:rsid w:val="009444B9"/>
    <w:rPr>
      <w:rFonts w:ascii="Times New Roman" w:eastAsia="Times New Roman" w:hAnsi="Times New Roman" w:cs="Times New Roman"/>
      <w:sz w:val="24"/>
      <w:szCs w:val="24"/>
      <w:lang w:eastAsia="ar-SA"/>
    </w:rPr>
  </w:style>
  <w:style w:type="paragraph" w:styleId="af9">
    <w:name w:val="footer"/>
    <w:basedOn w:val="a3"/>
    <w:link w:val="afa"/>
    <w:uiPriority w:val="99"/>
    <w:unhideWhenUsed/>
    <w:rsid w:val="009444B9"/>
    <w:pPr>
      <w:tabs>
        <w:tab w:val="center" w:pos="4677"/>
        <w:tab w:val="right" w:pos="9355"/>
      </w:tabs>
    </w:pPr>
  </w:style>
  <w:style w:type="character" w:customStyle="1" w:styleId="afa">
    <w:name w:val="Нижний колонтитул Знак"/>
    <w:basedOn w:val="a4"/>
    <w:link w:val="af9"/>
    <w:uiPriority w:val="99"/>
    <w:rsid w:val="009444B9"/>
    <w:rPr>
      <w:rFonts w:ascii="Times New Roman" w:eastAsia="Times New Roman" w:hAnsi="Times New Roman" w:cs="Times New Roman"/>
      <w:sz w:val="24"/>
      <w:szCs w:val="24"/>
      <w:lang w:eastAsia="ar-SA"/>
    </w:rPr>
  </w:style>
  <w:style w:type="paragraph" w:styleId="afb">
    <w:name w:val="List Paragraph"/>
    <w:basedOn w:val="a3"/>
    <w:uiPriority w:val="34"/>
    <w:qFormat/>
    <w:rsid w:val="00C15C0E"/>
    <w:pPr>
      <w:ind w:left="720"/>
      <w:contextualSpacing/>
    </w:pPr>
  </w:style>
  <w:style w:type="paragraph" w:customStyle="1" w:styleId="a">
    <w:name w:val="Раздел контракта"/>
    <w:basedOn w:val="1"/>
    <w:qFormat/>
    <w:rsid w:val="00075491"/>
    <w:pPr>
      <w:keepNext w:val="0"/>
      <w:keepLines w:val="0"/>
      <w:numPr>
        <w:numId w:val="1"/>
      </w:numPr>
      <w:spacing w:before="120" w:after="120"/>
      <w:ind w:left="0" w:firstLine="0"/>
      <w:jc w:val="center"/>
    </w:pPr>
    <w:rPr>
      <w:rFonts w:ascii="Times New Roman" w:hAnsi="Times New Roman"/>
      <w:color w:val="auto"/>
      <w:sz w:val="24"/>
      <w:lang w:eastAsia="en-US"/>
    </w:rPr>
  </w:style>
  <w:style w:type="paragraph" w:customStyle="1" w:styleId="a0">
    <w:name w:val="Пункт контракта"/>
    <w:basedOn w:val="2"/>
    <w:qFormat/>
    <w:rsid w:val="00075491"/>
    <w:pPr>
      <w:keepNext w:val="0"/>
      <w:keepLines w:val="0"/>
      <w:numPr>
        <w:ilvl w:val="1"/>
        <w:numId w:val="1"/>
      </w:numPr>
      <w:spacing w:before="0"/>
      <w:ind w:left="0" w:firstLine="709"/>
    </w:pPr>
    <w:rPr>
      <w:rFonts w:ascii="Times New Roman" w:hAnsi="Times New Roman"/>
      <w:color w:val="auto"/>
      <w:sz w:val="24"/>
      <w:lang w:eastAsia="en-US"/>
    </w:rPr>
  </w:style>
  <w:style w:type="character" w:customStyle="1" w:styleId="10">
    <w:name w:val="Заголовок 1 Знак"/>
    <w:basedOn w:val="a4"/>
    <w:link w:val="1"/>
    <w:uiPriority w:val="9"/>
    <w:rsid w:val="00FB3AA7"/>
    <w:rPr>
      <w:rFonts w:asciiTheme="majorHAnsi" w:eastAsiaTheme="majorEastAsia" w:hAnsiTheme="majorHAnsi" w:cstheme="majorBidi"/>
      <w:color w:val="2F5496" w:themeColor="accent1" w:themeShade="BF"/>
      <w:sz w:val="32"/>
      <w:szCs w:val="32"/>
      <w:lang w:eastAsia="ar-SA"/>
    </w:rPr>
  </w:style>
  <w:style w:type="paragraph" w:customStyle="1" w:styleId="a1">
    <w:name w:val="Подпункт контракта"/>
    <w:basedOn w:val="3"/>
    <w:qFormat/>
    <w:rsid w:val="00E15B13"/>
    <w:pPr>
      <w:keepNext w:val="0"/>
      <w:keepLines w:val="0"/>
      <w:numPr>
        <w:ilvl w:val="2"/>
        <w:numId w:val="1"/>
      </w:numPr>
      <w:spacing w:before="0"/>
      <w:ind w:left="0" w:firstLine="709"/>
    </w:pPr>
    <w:rPr>
      <w:rFonts w:ascii="Times New Roman" w:hAnsi="Times New Roman"/>
      <w:color w:val="auto"/>
    </w:rPr>
  </w:style>
  <w:style w:type="character" w:customStyle="1" w:styleId="20">
    <w:name w:val="Заголовок 2 Знак"/>
    <w:basedOn w:val="a4"/>
    <w:link w:val="2"/>
    <w:uiPriority w:val="9"/>
    <w:semiHidden/>
    <w:rsid w:val="00FB3AA7"/>
    <w:rPr>
      <w:rFonts w:asciiTheme="majorHAnsi" w:eastAsiaTheme="majorEastAsia" w:hAnsiTheme="majorHAnsi" w:cstheme="majorBidi"/>
      <w:color w:val="2F5496" w:themeColor="accent1" w:themeShade="BF"/>
      <w:sz w:val="26"/>
      <w:szCs w:val="26"/>
      <w:lang w:eastAsia="ar-SA"/>
    </w:rPr>
  </w:style>
  <w:style w:type="character" w:customStyle="1" w:styleId="30">
    <w:name w:val="Заголовок 3 Знак"/>
    <w:basedOn w:val="a4"/>
    <w:link w:val="3"/>
    <w:uiPriority w:val="9"/>
    <w:semiHidden/>
    <w:rsid w:val="00A41294"/>
    <w:rPr>
      <w:rFonts w:asciiTheme="majorHAnsi" w:eastAsiaTheme="majorEastAsia" w:hAnsiTheme="majorHAnsi" w:cstheme="majorBidi"/>
      <w:color w:val="1F3763" w:themeColor="accent1" w:themeShade="7F"/>
      <w:sz w:val="24"/>
      <w:szCs w:val="24"/>
      <w:lang w:eastAsia="ar-SA"/>
    </w:rPr>
  </w:style>
  <w:style w:type="character" w:styleId="afc">
    <w:name w:val="Placeholder Text"/>
    <w:basedOn w:val="a4"/>
    <w:uiPriority w:val="99"/>
    <w:semiHidden/>
    <w:rsid w:val="00CC32F9"/>
    <w:rPr>
      <w:color w:val="808080"/>
    </w:rPr>
  </w:style>
  <w:style w:type="paragraph" w:customStyle="1" w:styleId="a2">
    <w:name w:val="Приложение к контракту"/>
    <w:basedOn w:val="a3"/>
    <w:next w:val="a3"/>
    <w:qFormat/>
    <w:rsid w:val="00F30CEE"/>
    <w:pPr>
      <w:numPr>
        <w:numId w:val="2"/>
      </w:numPr>
      <w:contextualSpacing/>
      <w:jc w:val="left"/>
    </w:pPr>
  </w:style>
  <w:style w:type="table" w:customStyle="1" w:styleId="13">
    <w:name w:val="Сетка таблицы1"/>
    <w:basedOn w:val="a5"/>
    <w:next w:val="aa"/>
    <w:uiPriority w:val="39"/>
    <w:rsid w:val="00B845CB"/>
    <w:pPr>
      <w:spacing w:after="0" w:line="240" w:lineRule="auto"/>
    </w:pPr>
    <w:rPr>
      <w:rFonts w:ascii="Calibri" w:eastAsia="Times New Roman" w:hAnsi="Calibri" w:cs="Times New Roman"/>
      <w:sz w:val="20"/>
      <w:szCs w:val="20"/>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ConsPlusNormal">
    <w:name w:val="ConsPlusNormal"/>
    <w:link w:val="ConsPlusNormal0"/>
    <w:qFormat/>
    <w:rsid w:val="00751725"/>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rsid w:val="00751725"/>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56540744">
      <w:bodyDiv w:val="1"/>
      <w:marLeft w:val="0"/>
      <w:marRight w:val="0"/>
      <w:marTop w:val="0"/>
      <w:marBottom w:val="0"/>
      <w:divBdr>
        <w:top w:val="none" w:sz="0" w:space="0" w:color="auto"/>
        <w:left w:val="none" w:sz="0" w:space="0" w:color="auto"/>
        <w:bottom w:val="none" w:sz="0" w:space="0" w:color="auto"/>
        <w:right w:val="none" w:sz="0" w:space="0" w:color="auto"/>
      </w:divBdr>
    </w:div>
    <w:div w:id="418790356">
      <w:bodyDiv w:val="1"/>
      <w:marLeft w:val="0"/>
      <w:marRight w:val="0"/>
      <w:marTop w:val="0"/>
      <w:marBottom w:val="0"/>
      <w:divBdr>
        <w:top w:val="none" w:sz="0" w:space="0" w:color="auto"/>
        <w:left w:val="none" w:sz="0" w:space="0" w:color="auto"/>
        <w:bottom w:val="none" w:sz="0" w:space="0" w:color="auto"/>
        <w:right w:val="none" w:sz="0" w:space="0" w:color="auto"/>
      </w:divBdr>
    </w:div>
    <w:div w:id="653726896">
      <w:bodyDiv w:val="1"/>
      <w:marLeft w:val="0"/>
      <w:marRight w:val="0"/>
      <w:marTop w:val="0"/>
      <w:marBottom w:val="0"/>
      <w:divBdr>
        <w:top w:val="none" w:sz="0" w:space="0" w:color="auto"/>
        <w:left w:val="none" w:sz="0" w:space="0" w:color="auto"/>
        <w:bottom w:val="none" w:sz="0" w:space="0" w:color="auto"/>
        <w:right w:val="none" w:sz="0" w:space="0" w:color="auto"/>
      </w:divBdr>
    </w:div>
    <w:div w:id="689599618">
      <w:bodyDiv w:val="1"/>
      <w:marLeft w:val="0"/>
      <w:marRight w:val="0"/>
      <w:marTop w:val="0"/>
      <w:marBottom w:val="0"/>
      <w:divBdr>
        <w:top w:val="none" w:sz="0" w:space="0" w:color="auto"/>
        <w:left w:val="none" w:sz="0" w:space="0" w:color="auto"/>
        <w:bottom w:val="none" w:sz="0" w:space="0" w:color="auto"/>
        <w:right w:val="none" w:sz="0" w:space="0" w:color="auto"/>
      </w:divBdr>
    </w:div>
    <w:div w:id="777020694">
      <w:bodyDiv w:val="1"/>
      <w:marLeft w:val="0"/>
      <w:marRight w:val="0"/>
      <w:marTop w:val="0"/>
      <w:marBottom w:val="0"/>
      <w:divBdr>
        <w:top w:val="none" w:sz="0" w:space="0" w:color="auto"/>
        <w:left w:val="none" w:sz="0" w:space="0" w:color="auto"/>
        <w:bottom w:val="none" w:sz="0" w:space="0" w:color="auto"/>
        <w:right w:val="none" w:sz="0" w:space="0" w:color="auto"/>
      </w:divBdr>
    </w:div>
    <w:div w:id="784420898">
      <w:bodyDiv w:val="1"/>
      <w:marLeft w:val="0"/>
      <w:marRight w:val="0"/>
      <w:marTop w:val="0"/>
      <w:marBottom w:val="0"/>
      <w:divBdr>
        <w:top w:val="none" w:sz="0" w:space="0" w:color="auto"/>
        <w:left w:val="none" w:sz="0" w:space="0" w:color="auto"/>
        <w:bottom w:val="none" w:sz="0" w:space="0" w:color="auto"/>
        <w:right w:val="none" w:sz="0" w:space="0" w:color="auto"/>
      </w:divBdr>
    </w:div>
    <w:div w:id="804587641">
      <w:bodyDiv w:val="1"/>
      <w:marLeft w:val="0"/>
      <w:marRight w:val="0"/>
      <w:marTop w:val="0"/>
      <w:marBottom w:val="0"/>
      <w:divBdr>
        <w:top w:val="none" w:sz="0" w:space="0" w:color="auto"/>
        <w:left w:val="none" w:sz="0" w:space="0" w:color="auto"/>
        <w:bottom w:val="none" w:sz="0" w:space="0" w:color="auto"/>
        <w:right w:val="none" w:sz="0" w:space="0" w:color="auto"/>
      </w:divBdr>
    </w:div>
    <w:div w:id="935753258">
      <w:bodyDiv w:val="1"/>
      <w:marLeft w:val="0"/>
      <w:marRight w:val="0"/>
      <w:marTop w:val="0"/>
      <w:marBottom w:val="0"/>
      <w:divBdr>
        <w:top w:val="none" w:sz="0" w:space="0" w:color="auto"/>
        <w:left w:val="none" w:sz="0" w:space="0" w:color="auto"/>
        <w:bottom w:val="none" w:sz="0" w:space="0" w:color="auto"/>
        <w:right w:val="none" w:sz="0" w:space="0" w:color="auto"/>
      </w:divBdr>
    </w:div>
    <w:div w:id="1748502849">
      <w:bodyDiv w:val="1"/>
      <w:marLeft w:val="0"/>
      <w:marRight w:val="0"/>
      <w:marTop w:val="0"/>
      <w:marBottom w:val="0"/>
      <w:divBdr>
        <w:top w:val="none" w:sz="0" w:space="0" w:color="auto"/>
        <w:left w:val="none" w:sz="0" w:space="0" w:color="auto"/>
        <w:bottom w:val="none" w:sz="0" w:space="0" w:color="auto"/>
        <w:right w:val="none" w:sz="0" w:space="0" w:color="auto"/>
      </w:divBdr>
    </w:div>
    <w:div w:id="1900243800">
      <w:bodyDiv w:val="1"/>
      <w:marLeft w:val="0"/>
      <w:marRight w:val="0"/>
      <w:marTop w:val="0"/>
      <w:marBottom w:val="0"/>
      <w:divBdr>
        <w:top w:val="none" w:sz="0" w:space="0" w:color="auto"/>
        <w:left w:val="none" w:sz="0" w:space="0" w:color="auto"/>
        <w:bottom w:val="none" w:sz="0" w:space="0" w:color="auto"/>
        <w:right w:val="none" w:sz="0" w:space="0" w:color="auto"/>
      </w:divBdr>
    </w:div>
    <w:div w:id="2028284029">
      <w:bodyDiv w:val="1"/>
      <w:marLeft w:val="0"/>
      <w:marRight w:val="0"/>
      <w:marTop w:val="0"/>
      <w:marBottom w:val="0"/>
      <w:divBdr>
        <w:top w:val="none" w:sz="0" w:space="0" w:color="auto"/>
        <w:left w:val="none" w:sz="0" w:space="0" w:color="auto"/>
        <w:bottom w:val="none" w:sz="0" w:space="0" w:color="auto"/>
        <w:right w:val="none" w:sz="0" w:space="0" w:color="auto"/>
      </w:divBdr>
    </w:div>
    <w:div w:id="2068411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A4686C-125A-4C13-92AB-354FCA5D6A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5103</Words>
  <Characters>29088</Characters>
  <Application>Microsoft Office Word</Application>
  <DocSecurity>0</DocSecurity>
  <Lines>242</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34123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slnk slnk</dc:creator>
  <cp:lastModifiedBy>Шуменко Алексей Игоревич</cp:lastModifiedBy>
  <cp:revision>2</cp:revision>
  <cp:lastPrinted>2022-09-07T13:16:00Z</cp:lastPrinted>
  <dcterms:created xsi:type="dcterms:W3CDTF">2025-04-15T14:44:00Z</dcterms:created>
  <dcterms:modified xsi:type="dcterms:W3CDTF">2025-04-15T14:44:00Z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631824051</vt:i4>
  </property>
</Properties>
</file>