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6B64BC" w14:textId="77777777" w:rsidR="0082069B" w:rsidRDefault="0082069B">
      <w:pPr>
        <w:pStyle w:val="1"/>
        <w:tabs>
          <w:tab w:val="clear" w:pos="709"/>
          <w:tab w:val="left" w:pos="2460"/>
        </w:tabs>
        <w:suppressAutoHyphens w:val="0"/>
        <w:rPr>
          <w:b/>
          <w:bCs/>
          <w:kern w:val="2"/>
          <w:lang w:eastAsia="zh-CN"/>
        </w:rPr>
      </w:pPr>
    </w:p>
    <w:p w14:paraId="35047D21" w14:textId="77777777" w:rsidR="0082069B" w:rsidRDefault="007B0DF8" w:rsidP="007B0DF8">
      <w:pPr>
        <w:pStyle w:val="1"/>
        <w:tabs>
          <w:tab w:val="clear" w:pos="709"/>
          <w:tab w:val="left" w:pos="2460"/>
        </w:tabs>
        <w:suppressAutoHyphens w:val="0"/>
        <w:spacing w:after="0"/>
        <w:ind w:firstLine="5954"/>
        <w:rPr>
          <w:bCs/>
          <w:kern w:val="2"/>
          <w:lang w:eastAsia="zh-CN"/>
        </w:rPr>
      </w:pPr>
      <w:r>
        <w:rPr>
          <w:bCs/>
          <w:kern w:val="2"/>
          <w:lang w:eastAsia="zh-CN"/>
        </w:rPr>
        <w:t xml:space="preserve">УТВЕРЖДАЮ: </w:t>
      </w:r>
    </w:p>
    <w:p w14:paraId="084125FF" w14:textId="77777777" w:rsidR="0082069B" w:rsidRDefault="007B0DF8" w:rsidP="007B0DF8">
      <w:pPr>
        <w:pStyle w:val="1"/>
        <w:tabs>
          <w:tab w:val="clear" w:pos="709"/>
          <w:tab w:val="left" w:pos="2460"/>
        </w:tabs>
        <w:suppressAutoHyphens w:val="0"/>
        <w:spacing w:after="0"/>
        <w:ind w:firstLine="5954"/>
        <w:rPr>
          <w:bCs/>
          <w:kern w:val="2"/>
          <w:lang w:eastAsia="zh-CN"/>
        </w:rPr>
      </w:pPr>
      <w:r>
        <w:rPr>
          <w:bCs/>
          <w:kern w:val="2"/>
          <w:lang w:eastAsia="zh-CN"/>
        </w:rPr>
        <w:t>Главный врач</w:t>
      </w:r>
    </w:p>
    <w:p w14:paraId="465B544B" w14:textId="77777777" w:rsidR="0082069B" w:rsidRDefault="007B0DF8" w:rsidP="007B0DF8">
      <w:pPr>
        <w:pStyle w:val="1"/>
        <w:tabs>
          <w:tab w:val="clear" w:pos="709"/>
          <w:tab w:val="left" w:pos="2460"/>
        </w:tabs>
        <w:suppressAutoHyphens w:val="0"/>
        <w:spacing w:after="0"/>
        <w:ind w:firstLine="5954"/>
        <w:rPr>
          <w:bCs/>
          <w:kern w:val="2"/>
          <w:lang w:eastAsia="zh-CN"/>
        </w:rPr>
      </w:pPr>
      <w:r>
        <w:rPr>
          <w:bCs/>
          <w:kern w:val="2"/>
          <w:lang w:eastAsia="zh-CN"/>
        </w:rPr>
        <w:t>ГБУЗ «</w:t>
      </w:r>
      <w:r w:rsidR="001A34E4">
        <w:rPr>
          <w:bCs/>
          <w:kern w:val="2"/>
          <w:lang w:eastAsia="zh-CN"/>
        </w:rPr>
        <w:t xml:space="preserve">ГБ </w:t>
      </w:r>
      <w:proofErr w:type="spellStart"/>
      <w:r w:rsidR="001A34E4">
        <w:rPr>
          <w:bCs/>
          <w:kern w:val="2"/>
          <w:lang w:eastAsia="zh-CN"/>
        </w:rPr>
        <w:t>г.Кропоткина</w:t>
      </w:r>
      <w:proofErr w:type="spellEnd"/>
      <w:r>
        <w:rPr>
          <w:bCs/>
          <w:kern w:val="2"/>
          <w:lang w:eastAsia="zh-CN"/>
        </w:rPr>
        <w:t>» МЗ КК</w:t>
      </w:r>
    </w:p>
    <w:p w14:paraId="38BDA4FA" w14:textId="77777777" w:rsidR="0082069B" w:rsidRDefault="007B0DF8" w:rsidP="007B0DF8">
      <w:pPr>
        <w:pStyle w:val="1"/>
        <w:tabs>
          <w:tab w:val="clear" w:pos="709"/>
          <w:tab w:val="left" w:pos="2460"/>
        </w:tabs>
        <w:suppressAutoHyphens w:val="0"/>
        <w:spacing w:after="0"/>
        <w:ind w:firstLine="5954"/>
        <w:rPr>
          <w:bCs/>
          <w:kern w:val="2"/>
          <w:lang w:eastAsia="zh-CN"/>
        </w:rPr>
      </w:pPr>
      <w:r>
        <w:rPr>
          <w:bCs/>
          <w:kern w:val="2"/>
          <w:lang w:eastAsia="zh-CN"/>
        </w:rPr>
        <w:t>___________________ /</w:t>
      </w:r>
      <w:proofErr w:type="spellStart"/>
      <w:r w:rsidR="001A34E4">
        <w:rPr>
          <w:bCs/>
          <w:kern w:val="2"/>
          <w:lang w:eastAsia="zh-CN"/>
        </w:rPr>
        <w:t>Е.Л.Грекова</w:t>
      </w:r>
      <w:proofErr w:type="spellEnd"/>
    </w:p>
    <w:p w14:paraId="5E6EDB97" w14:textId="77777777" w:rsidR="0082069B" w:rsidRDefault="007B0DF8" w:rsidP="007B0DF8">
      <w:pPr>
        <w:pStyle w:val="1"/>
        <w:tabs>
          <w:tab w:val="clear" w:pos="709"/>
          <w:tab w:val="left" w:pos="2460"/>
        </w:tabs>
        <w:suppressAutoHyphens w:val="0"/>
        <w:spacing w:after="0"/>
        <w:ind w:firstLine="5954"/>
        <w:rPr>
          <w:bCs/>
          <w:kern w:val="2"/>
          <w:lang w:eastAsia="zh-CN"/>
        </w:rPr>
      </w:pPr>
      <w:r>
        <w:rPr>
          <w:bCs/>
          <w:kern w:val="2"/>
          <w:lang w:eastAsia="zh-CN"/>
        </w:rPr>
        <w:t xml:space="preserve"> (</w:t>
      </w:r>
      <w:proofErr w:type="gramStart"/>
      <w:r>
        <w:rPr>
          <w:bCs/>
          <w:kern w:val="2"/>
          <w:lang w:eastAsia="zh-CN"/>
        </w:rPr>
        <w:t xml:space="preserve">подпись)   </w:t>
      </w:r>
      <w:proofErr w:type="gramEnd"/>
      <w:r>
        <w:rPr>
          <w:bCs/>
          <w:kern w:val="2"/>
          <w:lang w:eastAsia="zh-CN"/>
        </w:rPr>
        <w:t xml:space="preserve">                  (Ф.И.О.) </w:t>
      </w:r>
    </w:p>
    <w:p w14:paraId="5DEB28B7" w14:textId="401A8FB0" w:rsidR="0082069B" w:rsidRDefault="007B0DF8" w:rsidP="007B0DF8">
      <w:pPr>
        <w:pStyle w:val="1"/>
        <w:tabs>
          <w:tab w:val="clear" w:pos="709"/>
          <w:tab w:val="left" w:pos="2460"/>
        </w:tabs>
        <w:suppressAutoHyphens w:val="0"/>
        <w:spacing w:after="0"/>
        <w:ind w:firstLine="5954"/>
        <w:rPr>
          <w:bCs/>
          <w:kern w:val="2"/>
          <w:lang w:eastAsia="zh-CN"/>
        </w:rPr>
      </w:pPr>
      <w:r>
        <w:rPr>
          <w:bCs/>
          <w:kern w:val="2"/>
          <w:lang w:eastAsia="zh-CN"/>
        </w:rPr>
        <w:t>____ ________________202</w:t>
      </w:r>
      <w:r w:rsidR="00294759">
        <w:rPr>
          <w:bCs/>
          <w:kern w:val="2"/>
          <w:lang w:eastAsia="zh-CN"/>
        </w:rPr>
        <w:t>5</w:t>
      </w:r>
      <w:r>
        <w:rPr>
          <w:bCs/>
          <w:kern w:val="2"/>
          <w:lang w:eastAsia="zh-CN"/>
        </w:rPr>
        <w:t xml:space="preserve"> г.</w:t>
      </w:r>
    </w:p>
    <w:p w14:paraId="2185CDCC" w14:textId="77777777" w:rsidR="007B0DF8" w:rsidRDefault="007B0DF8">
      <w:pPr>
        <w:pStyle w:val="1"/>
        <w:suppressAutoHyphens w:val="0"/>
        <w:jc w:val="center"/>
        <w:rPr>
          <w:b/>
          <w:bCs/>
          <w:kern w:val="2"/>
          <w:lang w:eastAsia="zh-CN"/>
        </w:rPr>
      </w:pPr>
    </w:p>
    <w:p w14:paraId="2534D25E" w14:textId="77777777" w:rsidR="0082069B" w:rsidRDefault="007B0DF8" w:rsidP="007B0DF8">
      <w:pPr>
        <w:pStyle w:val="1"/>
        <w:suppressAutoHyphens w:val="0"/>
        <w:spacing w:after="0"/>
        <w:jc w:val="center"/>
        <w:rPr>
          <w:b/>
          <w:bCs/>
          <w:kern w:val="2"/>
          <w:lang w:eastAsia="zh-CN"/>
        </w:rPr>
      </w:pPr>
      <w:r>
        <w:rPr>
          <w:b/>
          <w:bCs/>
          <w:kern w:val="2"/>
          <w:lang w:eastAsia="zh-CN"/>
        </w:rPr>
        <w:t>ПРОЕКТ КОНТРАКТА</w:t>
      </w:r>
    </w:p>
    <w:p w14:paraId="76773005" w14:textId="61EE8469" w:rsidR="0082069B" w:rsidRPr="00AA4955" w:rsidRDefault="00AA4955" w:rsidP="00AA4955">
      <w:pPr>
        <w:pStyle w:val="1"/>
        <w:suppressAutoHyphens w:val="0"/>
        <w:jc w:val="center"/>
        <w:rPr>
          <w:b/>
          <w:bCs/>
          <w:kern w:val="2"/>
          <w:lang w:eastAsia="zh-CN"/>
        </w:rPr>
      </w:pPr>
      <w:r w:rsidRPr="00AA4955">
        <w:rPr>
          <w:b/>
          <w:bCs/>
          <w:kern w:val="2"/>
          <w:lang w:eastAsia="zh-CN"/>
        </w:rPr>
        <w:t>Приобретение объекта недвижимого имущества (квартиры) в государственную собственность Краснодарского края, на территории муниципального образования Кавказский район</w:t>
      </w:r>
      <w:r w:rsidR="00294759">
        <w:rPr>
          <w:b/>
          <w:bCs/>
          <w:kern w:val="2"/>
          <w:lang w:eastAsia="zh-CN"/>
        </w:rPr>
        <w:t xml:space="preserve"> (лот №</w:t>
      </w:r>
      <w:r w:rsidR="00B22CD4">
        <w:rPr>
          <w:b/>
          <w:bCs/>
          <w:kern w:val="2"/>
          <w:lang w:eastAsia="zh-CN"/>
        </w:rPr>
        <w:t>1</w:t>
      </w:r>
      <w:r w:rsidR="00190101">
        <w:rPr>
          <w:b/>
          <w:bCs/>
          <w:kern w:val="2"/>
          <w:lang w:eastAsia="zh-CN"/>
        </w:rPr>
        <w:t>0</w:t>
      </w:r>
      <w:r w:rsidR="00294759">
        <w:rPr>
          <w:b/>
          <w:bCs/>
          <w:kern w:val="2"/>
          <w:lang w:eastAsia="zh-CN"/>
        </w:rPr>
        <w:t>)</w:t>
      </w:r>
    </w:p>
    <w:p w14:paraId="0D3FE9B1" w14:textId="44BD8F1A" w:rsidR="00720AA4" w:rsidRDefault="007B0DF8" w:rsidP="00073A5D">
      <w:pPr>
        <w:pStyle w:val="1"/>
        <w:suppressAutoHyphens w:val="0"/>
        <w:jc w:val="center"/>
        <w:rPr>
          <w:color w:val="000000" w:themeColor="text1"/>
          <w:lang w:eastAsia="ru-RU"/>
        </w:rPr>
      </w:pPr>
      <w:r>
        <w:rPr>
          <w:color w:val="000000" w:themeColor="text1"/>
          <w:lang w:eastAsia="ru-RU"/>
        </w:rPr>
        <w:t xml:space="preserve">Идентификационный код закупки: </w:t>
      </w:r>
      <w:r w:rsidR="00190101" w:rsidRPr="00190101">
        <w:rPr>
          <w:color w:val="000000" w:themeColor="text1"/>
          <w:lang w:eastAsia="ru-RU"/>
        </w:rPr>
        <w:t>25 32313017430231301001 0297 001 4120 406</w:t>
      </w:r>
      <w:bookmarkStart w:id="0" w:name="_GoBack"/>
      <w:bookmarkEnd w:id="0"/>
    </w:p>
    <w:p w14:paraId="496EDA23" w14:textId="68A140CD" w:rsidR="0082069B" w:rsidRDefault="00073A5D" w:rsidP="00073A5D">
      <w:pPr>
        <w:pStyle w:val="1"/>
        <w:suppressAutoHyphens w:val="0"/>
        <w:jc w:val="center"/>
        <w:rPr>
          <w:lang w:eastAsia="zh-CN"/>
        </w:rPr>
      </w:pPr>
      <w:r>
        <w:rPr>
          <w:color w:val="000000" w:themeColor="text1"/>
          <w:lang w:eastAsia="ru-RU"/>
        </w:rPr>
        <w:t xml:space="preserve">            </w:t>
      </w:r>
      <w:proofErr w:type="spellStart"/>
      <w:r>
        <w:rPr>
          <w:lang w:eastAsia="zh-CN"/>
        </w:rPr>
        <w:t>г</w:t>
      </w:r>
      <w:r w:rsidR="00AA4955">
        <w:rPr>
          <w:lang w:eastAsia="zh-CN"/>
        </w:rPr>
        <w:t>.Кропоткин</w:t>
      </w:r>
      <w:proofErr w:type="spellEnd"/>
      <w:r w:rsidR="007B0DF8">
        <w:rPr>
          <w:lang w:eastAsia="zh-CN"/>
        </w:rPr>
        <w:tab/>
      </w:r>
      <w:r w:rsidR="007B0DF8">
        <w:rPr>
          <w:lang w:eastAsia="zh-CN"/>
        </w:rPr>
        <w:tab/>
      </w:r>
      <w:r w:rsidR="007B0DF8">
        <w:rPr>
          <w:lang w:eastAsia="zh-CN"/>
        </w:rPr>
        <w:tab/>
      </w:r>
      <w:r w:rsidR="007B0DF8">
        <w:rPr>
          <w:lang w:eastAsia="zh-CN"/>
        </w:rPr>
        <w:tab/>
      </w:r>
      <w:r w:rsidR="007B0DF8">
        <w:rPr>
          <w:lang w:eastAsia="zh-CN"/>
        </w:rPr>
        <w:tab/>
      </w:r>
      <w:r w:rsidR="007B0DF8">
        <w:rPr>
          <w:lang w:eastAsia="zh-CN"/>
        </w:rPr>
        <w:tab/>
      </w:r>
      <w:r w:rsidR="007B0DF8">
        <w:rPr>
          <w:lang w:eastAsia="zh-CN"/>
        </w:rPr>
        <w:tab/>
        <w:t>«___</w:t>
      </w:r>
      <w:proofErr w:type="gramStart"/>
      <w:r w:rsidR="007B0DF8">
        <w:rPr>
          <w:lang w:eastAsia="zh-CN"/>
        </w:rPr>
        <w:t>_»_</w:t>
      </w:r>
      <w:proofErr w:type="gramEnd"/>
      <w:r w:rsidR="007B0DF8">
        <w:rPr>
          <w:lang w:eastAsia="zh-CN"/>
        </w:rPr>
        <w:t>________202</w:t>
      </w:r>
      <w:r w:rsidR="00294759">
        <w:rPr>
          <w:lang w:eastAsia="zh-CN"/>
        </w:rPr>
        <w:t>5</w:t>
      </w:r>
      <w:r w:rsidR="007B0DF8">
        <w:rPr>
          <w:lang w:eastAsia="zh-CN"/>
        </w:rPr>
        <w:t>г.</w:t>
      </w:r>
    </w:p>
    <w:p w14:paraId="3CB33A72" w14:textId="77777777" w:rsidR="0082069B" w:rsidRDefault="0082069B">
      <w:pPr>
        <w:pStyle w:val="1"/>
        <w:rPr>
          <w:lang w:eastAsia="zh-CN"/>
        </w:rPr>
      </w:pPr>
    </w:p>
    <w:p w14:paraId="42D5F710" w14:textId="77777777" w:rsidR="0082069B" w:rsidRDefault="007B0DF8">
      <w:pPr>
        <w:pStyle w:val="1"/>
        <w:ind w:firstLine="709"/>
        <w:rPr>
          <w:color w:val="000000" w:themeColor="text1"/>
          <w:lang w:eastAsia="ru-RU"/>
        </w:rPr>
      </w:pPr>
      <w:bookmarkStart w:id="1" w:name="_Hlk50644366"/>
      <w:r>
        <w:t>Государственное бюджетное учреждение здравоохранения «</w:t>
      </w:r>
      <w:r w:rsidR="00AA4955">
        <w:t>Городская больница города Кропоткина</w:t>
      </w:r>
      <w:r>
        <w:t>» министерства здравоохранения Краснодарского края (ГБУЗ «</w:t>
      </w:r>
      <w:r w:rsidR="00AA4955">
        <w:t xml:space="preserve">ГБ </w:t>
      </w:r>
      <w:proofErr w:type="spellStart"/>
      <w:r w:rsidR="00AA4955">
        <w:t>г.Кропоткина</w:t>
      </w:r>
      <w:proofErr w:type="spellEnd"/>
      <w:r>
        <w:t xml:space="preserve">» МЗ КК), именуемое в дальнейшем «Заказчик», в лице главного врача </w:t>
      </w:r>
      <w:r w:rsidR="00AA4955">
        <w:t>Грековой Елены Леонидовны</w:t>
      </w:r>
      <w:r>
        <w:t xml:space="preserve">, действующей на основании Устава, </w:t>
      </w:r>
      <w:r>
        <w:rPr>
          <w:color w:val="000000" w:themeColor="text1"/>
          <w:lang w:eastAsia="ru-RU"/>
        </w:rPr>
        <w:t>именуемый в дальнейшем «Покупатель», с одной стороны и _________________ именуемое в дальнейшем «Продавец», в лице _______________________, действующего на основании ___________, с другой стороны</w:t>
      </w:r>
      <w:bookmarkEnd w:id="1"/>
      <w:r>
        <w:rPr>
          <w:color w:val="000000" w:themeColor="text1"/>
          <w:lang w:eastAsia="ru-RU"/>
        </w:rPr>
        <w:t xml:space="preserve">, вместе именуемые «Стороны» </w:t>
      </w:r>
      <w:r>
        <w:rPr>
          <w:bCs/>
          <w:iCs/>
          <w:color w:val="000000" w:themeColor="text1"/>
        </w:rPr>
        <w:t>с соблюдением требований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(далее – Федеральный закон № 44-ФЗ) и иных нормативных правовых актов Российской Федерации, на основании протокола от __________№ ________</w:t>
      </w:r>
      <w:r>
        <w:rPr>
          <w:color w:val="000000" w:themeColor="text1"/>
          <w:lang w:eastAsia="ru-RU"/>
        </w:rPr>
        <w:t xml:space="preserve"> заключили настоящий контракт (в дальнейшем контракт) о нижеследующем: </w:t>
      </w:r>
    </w:p>
    <w:p w14:paraId="2573FDE0" w14:textId="77777777" w:rsidR="0082069B" w:rsidRDefault="007B0DF8">
      <w:pPr>
        <w:pStyle w:val="a9"/>
        <w:jc w:val="center"/>
        <w:rPr>
          <w:rFonts w:ascii="Times New Roman" w:hAnsi="Times New Roman"/>
          <w:b/>
          <w:bCs/>
          <w:color w:val="000000" w:themeColor="text1"/>
          <w:sz w:val="24"/>
          <w:szCs w:val="24"/>
        </w:rPr>
      </w:pPr>
      <w:r>
        <w:rPr>
          <w:rFonts w:ascii="Times New Roman" w:hAnsi="Times New Roman"/>
          <w:b/>
          <w:bCs/>
          <w:color w:val="000000" w:themeColor="text1"/>
          <w:sz w:val="24"/>
          <w:szCs w:val="24"/>
        </w:rPr>
        <w:t>1. Предмет контракта</w:t>
      </w:r>
    </w:p>
    <w:p w14:paraId="6DDF44C7" w14:textId="77777777" w:rsidR="0082069B" w:rsidRDefault="007B0DF8" w:rsidP="007B0DF8">
      <w:pPr>
        <w:pStyle w:val="HTML0"/>
        <w:spacing w:after="0"/>
        <w:ind w:firstLine="72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1.1. Продавец обязуется передать в государственную собственность объект недвижимого имущества (квартира), а Покупатель-принять и оплатить в соответствии с условиями настоящего контракта объект недвижимого имущества (квартиру),квартира № ___, общей </w:t>
      </w:r>
      <w:bookmarkStart w:id="2" w:name="_Hlk50538408"/>
      <w:r>
        <w:rPr>
          <w:rFonts w:ascii="Times New Roman" w:hAnsi="Times New Roman"/>
          <w:color w:val="000000" w:themeColor="text1"/>
          <w:sz w:val="24"/>
          <w:szCs w:val="24"/>
        </w:rPr>
        <w:t xml:space="preserve">площадью ___ </w:t>
      </w:r>
      <w:proofErr w:type="spellStart"/>
      <w:r>
        <w:rPr>
          <w:rFonts w:ascii="Times New Roman" w:hAnsi="Times New Roman"/>
          <w:color w:val="000000" w:themeColor="text1"/>
          <w:sz w:val="24"/>
          <w:szCs w:val="24"/>
        </w:rPr>
        <w:t>кв.м</w:t>
      </w:r>
      <w:proofErr w:type="spellEnd"/>
      <w:r>
        <w:rPr>
          <w:rFonts w:ascii="Times New Roman" w:hAnsi="Times New Roman"/>
          <w:color w:val="000000" w:themeColor="text1"/>
          <w:sz w:val="24"/>
          <w:szCs w:val="24"/>
        </w:rPr>
        <w:t xml:space="preserve">., жилой </w:t>
      </w:r>
      <w:bookmarkEnd w:id="2"/>
      <w:r>
        <w:rPr>
          <w:rFonts w:ascii="Times New Roman" w:hAnsi="Times New Roman"/>
          <w:color w:val="000000" w:themeColor="text1"/>
          <w:sz w:val="24"/>
          <w:szCs w:val="24"/>
        </w:rPr>
        <w:t xml:space="preserve">площадью ___ </w:t>
      </w:r>
      <w:proofErr w:type="spellStart"/>
      <w:r>
        <w:rPr>
          <w:rFonts w:ascii="Times New Roman" w:hAnsi="Times New Roman"/>
          <w:color w:val="000000" w:themeColor="text1"/>
          <w:sz w:val="24"/>
          <w:szCs w:val="24"/>
        </w:rPr>
        <w:t>кв.м</w:t>
      </w:r>
      <w:proofErr w:type="spellEnd"/>
      <w:r>
        <w:rPr>
          <w:rFonts w:ascii="Times New Roman" w:hAnsi="Times New Roman"/>
          <w:color w:val="000000" w:themeColor="text1"/>
          <w:sz w:val="24"/>
          <w:szCs w:val="24"/>
        </w:rPr>
        <w:t xml:space="preserve">.,  расположенный по адресу: ________________, на ___ этаже, в __ этажном доме, кадастровый номер _________________ (далее – Квартира </w:t>
      </w:r>
      <w:r>
        <w:rPr>
          <w:rFonts w:ascii="Times New Roman" w:hAnsi="Times New Roman"/>
          <w:sz w:val="24"/>
          <w:szCs w:val="24"/>
        </w:rPr>
        <w:t>или Товар),</w:t>
      </w:r>
      <w:r>
        <w:rPr>
          <w:rFonts w:ascii="Times New Roman" w:hAnsi="Times New Roman"/>
          <w:color w:val="000000" w:themeColor="text1"/>
          <w:sz w:val="24"/>
          <w:szCs w:val="24"/>
        </w:rPr>
        <w:t>техническое состояние которого указано в Приложении №1 (Спецификация) к настоящему Контракту.</w:t>
      </w:r>
    </w:p>
    <w:p w14:paraId="295E6E4C" w14:textId="77777777" w:rsidR="0082069B" w:rsidRDefault="007B0DF8" w:rsidP="007B0DF8">
      <w:pPr>
        <w:pStyle w:val="HTML0"/>
        <w:tabs>
          <w:tab w:val="clear" w:pos="916"/>
          <w:tab w:val="clear" w:pos="1832"/>
          <w:tab w:val="clear" w:pos="2748"/>
          <w:tab w:val="clear" w:pos="3664"/>
          <w:tab w:val="clear" w:pos="4580"/>
          <w:tab w:val="clear" w:pos="5496"/>
          <w:tab w:val="clear" w:pos="6412"/>
          <w:tab w:val="clear" w:pos="7328"/>
          <w:tab w:val="clear" w:pos="8244"/>
          <w:tab w:val="clear" w:pos="9160"/>
          <w:tab w:val="clear" w:pos="10076"/>
        </w:tabs>
        <w:spacing w:after="0"/>
        <w:ind w:firstLine="567"/>
        <w:jc w:val="both"/>
        <w:rPr>
          <w:rFonts w:ascii="Times New Roman" w:hAnsi="Times New Roman"/>
          <w:color w:val="000000" w:themeColor="text1"/>
          <w:sz w:val="24"/>
          <w:szCs w:val="24"/>
        </w:rPr>
      </w:pPr>
      <w:r>
        <w:rPr>
          <w:rFonts w:ascii="Times New Roman" w:hAnsi="Times New Roman"/>
          <w:color w:val="000000" w:themeColor="text1"/>
          <w:sz w:val="24"/>
          <w:szCs w:val="24"/>
        </w:rPr>
        <w:t>1.2. Приобретаемая Квартира отвечает всем предъявляемым законодательством Российской Федерации требованиям к жилым помещениям.</w:t>
      </w:r>
    </w:p>
    <w:p w14:paraId="26BA1195" w14:textId="77777777" w:rsidR="0082069B" w:rsidRDefault="007B0DF8" w:rsidP="007B0DF8">
      <w:pPr>
        <w:pStyle w:val="1"/>
        <w:spacing w:after="0"/>
        <w:ind w:firstLine="567"/>
        <w:rPr>
          <w:color w:val="000000" w:themeColor="text1"/>
        </w:rPr>
      </w:pPr>
      <w:r>
        <w:rPr>
          <w:color w:val="000000" w:themeColor="text1"/>
        </w:rPr>
        <w:t>1.3. Указанная в п.1.1. Квартира принадлежит Продавцу на праве собственности,</w:t>
      </w:r>
      <w:r w:rsidR="006F3597">
        <w:rPr>
          <w:color w:val="000000" w:themeColor="text1"/>
        </w:rPr>
        <w:t xml:space="preserve"> </w:t>
      </w:r>
      <w:r>
        <w:rPr>
          <w:color w:val="000000" w:themeColor="text1"/>
        </w:rPr>
        <w:t>что подтверждается:</w:t>
      </w:r>
    </w:p>
    <w:p w14:paraId="4B414EE7" w14:textId="77777777" w:rsidR="0082069B" w:rsidRDefault="007B0DF8" w:rsidP="007B0DF8">
      <w:pPr>
        <w:pStyle w:val="1"/>
        <w:spacing w:after="0"/>
        <w:ind w:firstLine="567"/>
        <w:rPr>
          <w:color w:val="000000" w:themeColor="text1"/>
        </w:rPr>
      </w:pPr>
      <w:r>
        <w:rPr>
          <w:color w:val="000000" w:themeColor="text1"/>
        </w:rPr>
        <w:t xml:space="preserve">Свидетельством о государственной регистрации права от «___» _______ ____ года серия ___ номер _____ на основании_____________, или выпиской из Единого государственного реестра прав на недвижимое имущество и сделок с ним, удостоверяющая проведенную государственную регистрацию прав от ___ __________года выданной ____________________ на основании____________, вид, номер и дата государственной регистрации____________________, или выпиской из Единого государственного реестра недвижимости об основных характеристиках и зарегистрированных правах на объект недвижимости от ___ _______________года выданной ___________________ на </w:t>
      </w:r>
      <w:r>
        <w:rPr>
          <w:color w:val="000000" w:themeColor="text1"/>
        </w:rPr>
        <w:lastRenderedPageBreak/>
        <w:t>основании_______________________, вид, номер и дата государственной регистрации____________________.</w:t>
      </w:r>
    </w:p>
    <w:p w14:paraId="237CE297" w14:textId="77777777" w:rsidR="0082069B" w:rsidRDefault="007B0DF8">
      <w:pPr>
        <w:pStyle w:val="1"/>
        <w:ind w:firstLine="720"/>
        <w:rPr>
          <w:color w:val="000000" w:themeColor="text1"/>
        </w:rPr>
      </w:pPr>
      <w:r>
        <w:rPr>
          <w:color w:val="000000" w:themeColor="text1"/>
        </w:rPr>
        <w:t>1.4. Содержание ст.131, 160, 161, 167, 209, 210, 211, 218, 223, 288, 292, 401, 421, 433, 434, 450, 451, 452, 453, 454, 460, 461, 462, 463, 475, 476, 549, 551, 555, 556, 557, 558 ГК РФ, ст. 34, 35,36, 37 СК РФ, сторонам известно.</w:t>
      </w:r>
    </w:p>
    <w:p w14:paraId="090D7933" w14:textId="77777777" w:rsidR="0082069B" w:rsidRDefault="007B0DF8" w:rsidP="007B0DF8">
      <w:pPr>
        <w:pStyle w:val="HTML0"/>
        <w:spacing w:after="0"/>
        <w:ind w:firstLine="720"/>
        <w:jc w:val="both"/>
        <w:rPr>
          <w:rFonts w:ascii="Times New Roman" w:hAnsi="Times New Roman"/>
          <w:color w:val="000000" w:themeColor="text1"/>
          <w:sz w:val="24"/>
          <w:szCs w:val="24"/>
        </w:rPr>
      </w:pPr>
      <w:r>
        <w:rPr>
          <w:rFonts w:ascii="Times New Roman" w:hAnsi="Times New Roman"/>
          <w:color w:val="000000" w:themeColor="text1"/>
          <w:sz w:val="24"/>
          <w:szCs w:val="24"/>
        </w:rPr>
        <w:t>1.5. На момент подписания акта приема-передачи Квартира никому не отчуждена, не заложена, не подарена, не завещана, не обещана, в споре не состоит, в доверительное управление, в аренду, в качестве вклада в уставный капитал юридических лиц не передана, иными правами третьих лиц не обременено, под арестом не значится, не является частью коммунального жилья. Квартира не является предметом судебных разбирательств, в ней не зарегистрированы несовершеннолетние дети или лица, находящиеся в местах лишения свободы. Переустройство, перепланировка Квартиры, осуществленные с нарушением действующего законодательства, не проводились.</w:t>
      </w:r>
    </w:p>
    <w:p w14:paraId="64EF51CC" w14:textId="77777777" w:rsidR="0082069B" w:rsidRDefault="007B0DF8" w:rsidP="007B0DF8">
      <w:pPr>
        <w:pStyle w:val="HTML0"/>
        <w:spacing w:after="0"/>
        <w:ind w:firstLine="720"/>
        <w:jc w:val="both"/>
        <w:rPr>
          <w:rFonts w:ascii="Times New Roman" w:hAnsi="Times New Roman"/>
          <w:color w:val="000000" w:themeColor="text1"/>
          <w:sz w:val="24"/>
          <w:szCs w:val="24"/>
        </w:rPr>
      </w:pPr>
      <w:r>
        <w:rPr>
          <w:rFonts w:ascii="Times New Roman" w:hAnsi="Times New Roman"/>
          <w:color w:val="000000" w:themeColor="text1"/>
          <w:sz w:val="24"/>
          <w:szCs w:val="24"/>
        </w:rPr>
        <w:t>1.6. На момент подписания акта приема-передачи, Квартира должна быть фактически освобождена и передана Покупателю в пригодном для проживания состоянии, в соответствии с санитарными правилами и нормами, с укомплектованным, подключенным, исправным сантехническим, газовым и электротехническим оборудованием.</w:t>
      </w:r>
    </w:p>
    <w:p w14:paraId="4C21E8C2" w14:textId="77777777" w:rsidR="0082069B" w:rsidRDefault="007B0DF8" w:rsidP="007B0DF8">
      <w:pPr>
        <w:pStyle w:val="1"/>
        <w:spacing w:after="0"/>
        <w:ind w:firstLine="720"/>
        <w:rPr>
          <w:color w:val="000000" w:themeColor="text1"/>
        </w:rPr>
      </w:pPr>
      <w:r>
        <w:rPr>
          <w:color w:val="000000" w:themeColor="text1"/>
        </w:rPr>
        <w:t>1.7. Право государственной собственности на Квартиру возникает с момента государственной регистрации перехода права собственности на Квартиру</w:t>
      </w:r>
      <w:r w:rsidR="00AA4955">
        <w:rPr>
          <w:color w:val="000000" w:themeColor="text1"/>
        </w:rPr>
        <w:t xml:space="preserve"> </w:t>
      </w:r>
      <w:r>
        <w:rPr>
          <w:color w:val="000000" w:themeColor="text1"/>
        </w:rPr>
        <w:t>в Управлении Федеральной службы государственной регистрации, кадастра и картографии по Краснодарскому краю.</w:t>
      </w:r>
    </w:p>
    <w:p w14:paraId="4BEB38A9" w14:textId="77777777" w:rsidR="0082069B" w:rsidRDefault="007B0DF8" w:rsidP="007B0DF8">
      <w:pPr>
        <w:pStyle w:val="1"/>
        <w:spacing w:after="0"/>
        <w:ind w:firstLine="720"/>
      </w:pPr>
      <w:r>
        <w:rPr>
          <w:color w:val="000000" w:themeColor="text1"/>
        </w:rPr>
        <w:t xml:space="preserve">1.8. В соответствии со ст. 36, 37, 38, 39 Жилищного кодекса Российской Федерации, ст.552 Гражданского кодекса Российской Федерации, при приобретении в собственность Квартиры, к Покупателю </w:t>
      </w:r>
      <w:r>
        <w:t>переходит доля в праве общей долевой собственности на общее имущество в многоквартирном жилом доме, в том числе доля в праве общей долевой собственности на земельный участок под многоквартирным домом в силу закона (при наличии).</w:t>
      </w:r>
    </w:p>
    <w:p w14:paraId="19E99199" w14:textId="77777777" w:rsidR="0082069B" w:rsidRDefault="007B0DF8">
      <w:pPr>
        <w:pStyle w:val="1"/>
        <w:ind w:firstLine="720"/>
        <w:rPr>
          <w:color w:val="000000" w:themeColor="text1"/>
        </w:rPr>
      </w:pPr>
      <w:r>
        <w:rPr>
          <w:color w:val="000000" w:themeColor="text1"/>
        </w:rPr>
        <w:t>1.9. На момент передачи жилого помещения (квартиры) Продавец обязуется погасить все задолженности, если таковые имеются, по налогам, коммунальным платежам, электроэнергии, газоснабжению, услугам связи и др.</w:t>
      </w:r>
    </w:p>
    <w:p w14:paraId="30836B22" w14:textId="77777777" w:rsidR="0082069B" w:rsidRDefault="007B0DF8">
      <w:pPr>
        <w:pStyle w:val="1"/>
        <w:ind w:firstLine="709"/>
        <w:jc w:val="center"/>
        <w:rPr>
          <w:b/>
          <w:bCs/>
          <w:color w:val="000000" w:themeColor="text1"/>
        </w:rPr>
      </w:pPr>
      <w:r>
        <w:rPr>
          <w:b/>
          <w:bCs/>
          <w:color w:val="000000" w:themeColor="text1"/>
        </w:rPr>
        <w:t>2. Цена контракта и порядок расчетов</w:t>
      </w:r>
    </w:p>
    <w:p w14:paraId="3CB1B4F1" w14:textId="77777777" w:rsidR="0082069B" w:rsidRDefault="007B0DF8" w:rsidP="007B0DF8">
      <w:pPr>
        <w:pStyle w:val="1"/>
        <w:spacing w:after="0"/>
        <w:ind w:firstLine="709"/>
        <w:rPr>
          <w:color w:val="000000" w:themeColor="text1"/>
        </w:rPr>
      </w:pPr>
      <w:r>
        <w:rPr>
          <w:color w:val="000000" w:themeColor="text1"/>
        </w:rPr>
        <w:t>2.1. Цена Контракта составляет ____________ (____________________) рублей _______ копеек, в том числе НДС -_____% в сумме ______ рублей _____ копеек.</w:t>
      </w:r>
    </w:p>
    <w:p w14:paraId="0877673B" w14:textId="77777777" w:rsidR="0082069B" w:rsidRDefault="007B0DF8" w:rsidP="007B0DF8">
      <w:pPr>
        <w:pStyle w:val="1"/>
        <w:spacing w:after="0"/>
        <w:ind w:firstLine="709"/>
        <w:rPr>
          <w:color w:val="000000" w:themeColor="text1"/>
        </w:rPr>
      </w:pPr>
      <w:r>
        <w:rPr>
          <w:color w:val="000000" w:themeColor="text1"/>
        </w:rPr>
        <w:t>(</w:t>
      </w:r>
      <w:r>
        <w:rPr>
          <w:rFonts w:eastAsia="Calibri"/>
          <w:i/>
          <w:color w:val="000000" w:themeColor="text1"/>
          <w:lang w:eastAsia="ru-RU"/>
        </w:rPr>
        <w:t>В случае если Продавец в соответствии с налоговым законодательством Российской Федерации не является плательщиком налога на добавленную стоимость в настоящем пункте указывается: НДС не предусмотрен</w:t>
      </w:r>
      <w:r>
        <w:rPr>
          <w:color w:val="000000" w:themeColor="text1"/>
        </w:rPr>
        <w:t xml:space="preserve">). </w:t>
      </w:r>
    </w:p>
    <w:p w14:paraId="67C00890" w14:textId="77777777" w:rsidR="0082069B" w:rsidRDefault="007B0DF8" w:rsidP="007B0DF8">
      <w:pPr>
        <w:pStyle w:val="1"/>
        <w:spacing w:after="0"/>
        <w:ind w:firstLine="709"/>
        <w:rPr>
          <w:color w:val="000000" w:themeColor="text1"/>
        </w:rPr>
      </w:pPr>
      <w:r>
        <w:rPr>
          <w:color w:val="000000" w:themeColor="text1"/>
        </w:rPr>
        <w:t xml:space="preserve">Цена Контракта включает в себя стоимость </w:t>
      </w:r>
      <w:r>
        <w:rPr>
          <w:bCs/>
          <w:color w:val="000000" w:themeColor="text1"/>
        </w:rPr>
        <w:t>Квартиры</w:t>
      </w:r>
      <w:r>
        <w:rPr>
          <w:b/>
          <w:color w:val="000000" w:themeColor="text1"/>
        </w:rPr>
        <w:t>,</w:t>
      </w:r>
      <w:r>
        <w:rPr>
          <w:color w:val="000000" w:themeColor="text1"/>
        </w:rPr>
        <w:t xml:space="preserve"> уплату налогов, сборов, и других обязательных платежей, расходы по подготовке и оформлению всей документации (в т.ч. технического паспорта), а также иные расходы, которые необходимо осуществить Продавцу при передаче Квартиры Покупателю.</w:t>
      </w:r>
    </w:p>
    <w:p w14:paraId="4D157D1D" w14:textId="77777777" w:rsidR="0082069B" w:rsidRDefault="007B0DF8" w:rsidP="007B0DF8">
      <w:pPr>
        <w:pStyle w:val="1"/>
        <w:spacing w:after="0"/>
        <w:ind w:firstLine="709"/>
        <w:rPr>
          <w:bCs/>
          <w:color w:val="000000" w:themeColor="text1"/>
        </w:rPr>
      </w:pPr>
      <w:r>
        <w:rPr>
          <w:bCs/>
          <w:color w:val="000000" w:themeColor="text1"/>
        </w:rPr>
        <w:t>Цена контракта может быть снижена по соглашению сторон без изменения, предусмотренного контрактом объема поставленных товаров и иных условий исполнения контракта.</w:t>
      </w:r>
    </w:p>
    <w:p w14:paraId="4C6DA497" w14:textId="77777777" w:rsidR="0082069B" w:rsidRDefault="007B0DF8" w:rsidP="007B0DF8">
      <w:pPr>
        <w:pStyle w:val="1"/>
        <w:spacing w:after="0"/>
        <w:ind w:firstLine="720"/>
      </w:pPr>
      <w:r>
        <w:rPr>
          <w:color w:val="000000" w:themeColor="text1"/>
        </w:rPr>
        <w:t>2.2. Цена контракта является твердой и определяется на весь срок исполнения контракта и не подлежит изменению в течение срока действия контракта, за исключением случаев, предусмотренных ст</w:t>
      </w:r>
      <w:r>
        <w:t>. 34 и ст. 95, ч. 65.1 ст. 112Федерального закона № 44-ФЗ.</w:t>
      </w:r>
    </w:p>
    <w:p w14:paraId="255013A4" w14:textId="77777777" w:rsidR="0082069B" w:rsidRDefault="007B0DF8" w:rsidP="007B0DF8">
      <w:pPr>
        <w:pStyle w:val="1"/>
        <w:spacing w:after="0"/>
        <w:ind w:firstLine="709"/>
        <w:rPr>
          <w:color w:val="000000" w:themeColor="text1"/>
        </w:rPr>
      </w:pPr>
      <w:r>
        <w:rPr>
          <w:color w:val="000000" w:themeColor="text1"/>
        </w:rPr>
        <w:t xml:space="preserve">2.3. Оплата производится в срок не более чем в </w:t>
      </w:r>
      <w:r>
        <w:rPr>
          <w:b/>
          <w:color w:val="000000" w:themeColor="text1"/>
        </w:rPr>
        <w:t>течение 7</w:t>
      </w:r>
      <w:r>
        <w:rPr>
          <w:b/>
          <w:bCs/>
          <w:color w:val="000000" w:themeColor="text1"/>
        </w:rPr>
        <w:t xml:space="preserve"> (семи) рабочих дней</w:t>
      </w:r>
      <w:r w:rsidR="006F3597">
        <w:rPr>
          <w:b/>
          <w:bCs/>
          <w:color w:val="000000" w:themeColor="text1"/>
        </w:rPr>
        <w:t xml:space="preserve"> </w:t>
      </w:r>
      <w:r>
        <w:rPr>
          <w:color w:val="000000" w:themeColor="text1"/>
        </w:rPr>
        <w:t xml:space="preserve">с даты подписания Сторонами документа о приемке в соответствии с пунктом 10.2 Контракта, за исключением случаев, если иной срок оплаты установлен законодательством Российской Федерации. </w:t>
      </w:r>
    </w:p>
    <w:p w14:paraId="0C0E4BCE" w14:textId="77777777" w:rsidR="0082069B" w:rsidRDefault="007B0DF8" w:rsidP="007B0DF8">
      <w:pPr>
        <w:pStyle w:val="1"/>
        <w:spacing w:after="0"/>
        <w:ind w:firstLine="709"/>
        <w:rPr>
          <w:color w:val="000000" w:themeColor="text1"/>
        </w:rPr>
      </w:pPr>
      <w:r>
        <w:rPr>
          <w:color w:val="000000" w:themeColor="text1"/>
        </w:rPr>
        <w:lastRenderedPageBreak/>
        <w:t>Форма оплаты – безналичный расчет, путем перечисления денежных средств на расчетный счет Продавца: ________________________________.</w:t>
      </w:r>
    </w:p>
    <w:p w14:paraId="1B7ECD6B" w14:textId="77777777" w:rsidR="0082069B" w:rsidRDefault="007B0DF8" w:rsidP="007B0DF8">
      <w:pPr>
        <w:pStyle w:val="1"/>
        <w:spacing w:after="0"/>
        <w:ind w:firstLine="709"/>
        <w:rPr>
          <w:color w:val="000000" w:themeColor="text1"/>
        </w:rPr>
      </w:pPr>
      <w:r>
        <w:rPr>
          <w:color w:val="000000" w:themeColor="text1"/>
        </w:rPr>
        <w:t>2.4. Сумма, подлежащая уплате Покупателем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Покупателем.</w:t>
      </w:r>
    </w:p>
    <w:p w14:paraId="6A9B4275" w14:textId="77777777" w:rsidR="0082069B" w:rsidRDefault="007B0DF8" w:rsidP="007B0DF8">
      <w:pPr>
        <w:pStyle w:val="1"/>
        <w:spacing w:after="0"/>
        <w:ind w:firstLine="709"/>
        <w:rPr>
          <w:rFonts w:ascii="Times New Roman CYR" w:hAnsi="Times New Roman CYR" w:cs="Times New Roman CYR"/>
          <w:color w:val="000000" w:themeColor="text1"/>
        </w:rPr>
      </w:pPr>
      <w:r>
        <w:rPr>
          <w:color w:val="000000" w:themeColor="text1"/>
        </w:rPr>
        <w:t>2.5</w:t>
      </w:r>
      <w:r>
        <w:rPr>
          <w:rFonts w:ascii="Times New Roman CYR" w:hAnsi="Times New Roman CYR" w:cs="Times New Roman CYR"/>
          <w:color w:val="000000" w:themeColor="text1"/>
        </w:rPr>
        <w:t xml:space="preserve">. Контракт заключается по цене Продавца, независимо от используемой им системы налогообложения. Если Продавец использует упрощенную систему налогообложения (УСН), он указывает цену без учета НДС и его ценовое предложение сравнивается с участником, указывающим цену с учетом НДС. </w:t>
      </w:r>
    </w:p>
    <w:p w14:paraId="6151725F" w14:textId="5CA5D831" w:rsidR="0082069B" w:rsidRDefault="007B0DF8" w:rsidP="007B0DF8">
      <w:pPr>
        <w:pStyle w:val="1"/>
        <w:spacing w:after="0"/>
        <w:ind w:firstLine="708"/>
        <w:rPr>
          <w:color w:val="000000" w:themeColor="text1"/>
        </w:rPr>
      </w:pPr>
      <w:r>
        <w:rPr>
          <w:rFonts w:ascii="Times New Roman CYR" w:hAnsi="Times New Roman CYR" w:cs="Times New Roman CYR"/>
          <w:color w:val="000000" w:themeColor="text1"/>
        </w:rPr>
        <w:t xml:space="preserve">2.6. </w:t>
      </w:r>
      <w:r>
        <w:rPr>
          <w:color w:val="000000" w:themeColor="text1"/>
        </w:rPr>
        <w:t xml:space="preserve">Источник финансирования – за счет субсидии из </w:t>
      </w:r>
      <w:r w:rsidR="00E75F68">
        <w:rPr>
          <w:color w:val="000000" w:themeColor="text1"/>
        </w:rPr>
        <w:t>бюджета Краснодарского края</w:t>
      </w:r>
      <w:r>
        <w:rPr>
          <w:color w:val="000000" w:themeColor="text1"/>
        </w:rPr>
        <w:t xml:space="preserve"> «Предоставление субсидии государственным бюджетным учреждениям здравоохранения, подведомственным министерству здравоохранения Краснодарского края, на приобретение объектов недвижимого имущества в государственную собственность Краснодарского края» государственной программы Краснодарского края «Развитие здравоохранения» по безналичному расчету платежным поручением путем перечисления Покупателем денежных средств на расчетный счет Продавца, указанный в настоящем Контракте.</w:t>
      </w:r>
    </w:p>
    <w:p w14:paraId="0C9D879F" w14:textId="77777777" w:rsidR="0082069B" w:rsidRDefault="007B0DF8" w:rsidP="007B0DF8">
      <w:pPr>
        <w:pStyle w:val="1"/>
        <w:spacing w:after="0"/>
        <w:ind w:firstLine="708"/>
        <w:rPr>
          <w:color w:val="000000" w:themeColor="text1"/>
        </w:rPr>
      </w:pPr>
      <w:r>
        <w:rPr>
          <w:color w:val="000000" w:themeColor="text1"/>
        </w:rPr>
        <w:t>В случае изменения расчетного счета Продавца, он обязан в однодневный срок в письменной форме сообщить об этом Покупателю с указанием новых реквизитов расчетного счета. В противном случае все риски, связанные с перечислением Покупателем денежных средств на указанный в настоящем Контракте счет Продавца, несет Продавец.</w:t>
      </w:r>
    </w:p>
    <w:p w14:paraId="1268A1D3" w14:textId="77777777" w:rsidR="007B0DF8" w:rsidRDefault="007B0DF8">
      <w:pPr>
        <w:pStyle w:val="1"/>
        <w:ind w:firstLine="709"/>
        <w:jc w:val="center"/>
        <w:rPr>
          <w:b/>
          <w:bCs/>
          <w:color w:val="000000" w:themeColor="text1"/>
        </w:rPr>
      </w:pPr>
    </w:p>
    <w:p w14:paraId="5314E4EE" w14:textId="77777777" w:rsidR="0082069B" w:rsidRDefault="007B0DF8">
      <w:pPr>
        <w:pStyle w:val="1"/>
        <w:ind w:firstLine="709"/>
        <w:jc w:val="center"/>
        <w:rPr>
          <w:b/>
          <w:bCs/>
          <w:color w:val="000000" w:themeColor="text1"/>
        </w:rPr>
      </w:pPr>
      <w:r>
        <w:rPr>
          <w:b/>
          <w:bCs/>
          <w:color w:val="000000" w:themeColor="text1"/>
        </w:rPr>
        <w:t>3. Условия, сроки и порядок передачи и приемки объекта недвижимого имущества</w:t>
      </w:r>
    </w:p>
    <w:p w14:paraId="639F7106" w14:textId="77777777" w:rsidR="0082069B" w:rsidRDefault="007B0DF8" w:rsidP="007B0DF8">
      <w:pPr>
        <w:pStyle w:val="1"/>
        <w:spacing w:after="0"/>
        <w:ind w:firstLine="709"/>
      </w:pPr>
      <w:r>
        <w:rPr>
          <w:color w:val="000000" w:themeColor="text1"/>
        </w:rPr>
        <w:t xml:space="preserve">3.1. </w:t>
      </w:r>
      <w:r>
        <w:t>Приемка результата исполнения контракта осуществляется в порядке, установленном законодательством Российской Федерации и настоящим контрактом. Приемка результата исполнения контракта оформляется документом о приемке, подписанным Сторонами в соответствии с пунктом 10.2 Контракта.</w:t>
      </w:r>
    </w:p>
    <w:p w14:paraId="76BFE8F7" w14:textId="0074D547" w:rsidR="0082069B" w:rsidRDefault="007B0DF8" w:rsidP="007B0DF8">
      <w:pPr>
        <w:pStyle w:val="1"/>
        <w:spacing w:after="0"/>
        <w:ind w:firstLine="709"/>
        <w:rPr>
          <w:kern w:val="2"/>
        </w:rPr>
      </w:pPr>
      <w:r>
        <w:rPr>
          <w:color w:val="000000" w:themeColor="text1"/>
        </w:rPr>
        <w:t>3.2. Продавец направляет в адрес Покупателя копии документов, указанных в пункте 4.1.9 контракта, Акт приема-передачи квартиры и п</w:t>
      </w:r>
      <w:r>
        <w:rPr>
          <w:kern w:val="2"/>
        </w:rPr>
        <w:t xml:space="preserve">редоставляет Покупателю возможность осмотра жилого помещения </w:t>
      </w:r>
      <w:r>
        <w:rPr>
          <w:b/>
          <w:bCs/>
          <w:color w:val="000000" w:themeColor="text1"/>
        </w:rPr>
        <w:t xml:space="preserve">в течение </w:t>
      </w:r>
      <w:r w:rsidR="00E51B07">
        <w:rPr>
          <w:b/>
          <w:bCs/>
          <w:color w:val="000000" w:themeColor="text1"/>
        </w:rPr>
        <w:t>3</w:t>
      </w:r>
      <w:r>
        <w:rPr>
          <w:b/>
          <w:bCs/>
          <w:color w:val="000000" w:themeColor="text1"/>
        </w:rPr>
        <w:t xml:space="preserve"> (</w:t>
      </w:r>
      <w:r w:rsidR="00E51B07">
        <w:rPr>
          <w:b/>
          <w:bCs/>
          <w:color w:val="000000" w:themeColor="text1"/>
        </w:rPr>
        <w:t>трех</w:t>
      </w:r>
      <w:r>
        <w:rPr>
          <w:b/>
          <w:bCs/>
          <w:color w:val="000000" w:themeColor="text1"/>
        </w:rPr>
        <w:t>) рабоч</w:t>
      </w:r>
      <w:r w:rsidR="00E51B07">
        <w:rPr>
          <w:b/>
          <w:bCs/>
          <w:color w:val="000000" w:themeColor="text1"/>
        </w:rPr>
        <w:t>их</w:t>
      </w:r>
      <w:r w:rsidR="006747CC">
        <w:rPr>
          <w:color w:val="000000" w:themeColor="text1"/>
        </w:rPr>
        <w:t xml:space="preserve"> дн</w:t>
      </w:r>
      <w:r w:rsidR="00E51B07">
        <w:rPr>
          <w:color w:val="000000" w:themeColor="text1"/>
        </w:rPr>
        <w:t>ей</w:t>
      </w:r>
      <w:r>
        <w:rPr>
          <w:color w:val="000000" w:themeColor="text1"/>
        </w:rPr>
        <w:t xml:space="preserve"> с момента подписания Контракта.</w:t>
      </w:r>
    </w:p>
    <w:p w14:paraId="3B593A40" w14:textId="68995AE5" w:rsidR="0082069B" w:rsidRDefault="007B0DF8" w:rsidP="007B0DF8">
      <w:pPr>
        <w:pStyle w:val="1"/>
        <w:spacing w:after="0"/>
        <w:ind w:firstLine="709"/>
        <w:rPr>
          <w:kern w:val="2"/>
        </w:rPr>
      </w:pPr>
      <w:r>
        <w:rPr>
          <w:kern w:val="2"/>
        </w:rPr>
        <w:t xml:space="preserve">3.3. </w:t>
      </w:r>
      <w:r>
        <w:t xml:space="preserve">Покупатель производит осмотр жилого помещения, </w:t>
      </w:r>
      <w:r>
        <w:rPr>
          <w:rFonts w:eastAsia="Calibri"/>
          <w:spacing w:val="-4"/>
        </w:rPr>
        <w:t>на соответствие качественным и техническим характеристикам, указанным в П</w:t>
      </w:r>
      <w:r>
        <w:t xml:space="preserve">риложении № 1 к настоящему контракту, являющемуся неотъемлемой частью настоящего контракта, и </w:t>
      </w:r>
      <w:r>
        <w:rPr>
          <w:bCs/>
        </w:rPr>
        <w:t xml:space="preserve">оформляет акт осмотра жилого помещения (Приложение № 3 </w:t>
      </w:r>
      <w:r>
        <w:t>к настоящему Контракту</w:t>
      </w:r>
      <w:r>
        <w:rPr>
          <w:bCs/>
        </w:rPr>
        <w:t xml:space="preserve">) </w:t>
      </w:r>
      <w:r w:rsidR="00396C02" w:rsidRPr="00396C02">
        <w:rPr>
          <w:bCs/>
          <w:color w:val="000000" w:themeColor="text1"/>
        </w:rPr>
        <w:t xml:space="preserve">в </w:t>
      </w:r>
      <w:r w:rsidR="00396C02" w:rsidRPr="00DD755B">
        <w:rPr>
          <w:b/>
          <w:bCs/>
          <w:color w:val="000000" w:themeColor="text1"/>
        </w:rPr>
        <w:t xml:space="preserve">течение </w:t>
      </w:r>
      <w:r w:rsidR="006005AC">
        <w:rPr>
          <w:b/>
          <w:bCs/>
          <w:color w:val="000000" w:themeColor="text1"/>
        </w:rPr>
        <w:t>5</w:t>
      </w:r>
      <w:r w:rsidR="00396C02" w:rsidRPr="00DD755B">
        <w:rPr>
          <w:b/>
          <w:bCs/>
          <w:color w:val="000000" w:themeColor="text1"/>
        </w:rPr>
        <w:t>-х рабочих</w:t>
      </w:r>
      <w:r w:rsidR="00396C02">
        <w:rPr>
          <w:color w:val="000000" w:themeColor="text1"/>
        </w:rPr>
        <w:t xml:space="preserve"> </w:t>
      </w:r>
      <w:r>
        <w:t xml:space="preserve">дней после выполнения Продавцом обязательств, указанных в пункте 3.2 контракта. </w:t>
      </w:r>
      <w:r>
        <w:rPr>
          <w:rFonts w:eastAsia="Calibri"/>
          <w:lang w:eastAsia="ru-RU"/>
        </w:rPr>
        <w:t>В случаи соответствия</w:t>
      </w:r>
      <w:r>
        <w:rPr>
          <w:rFonts w:eastAsia="Calibri"/>
          <w:spacing w:val="-4"/>
        </w:rPr>
        <w:t xml:space="preserve"> - </w:t>
      </w:r>
      <w:r>
        <w:rPr>
          <w:rFonts w:eastAsia="Calibri"/>
          <w:lang w:eastAsia="ru-RU"/>
        </w:rPr>
        <w:t xml:space="preserve">принять объект, указанный в пункте 1.1 настоящего Контракта по Акту приема-передачи Квартиры в соответствии с формой согласно </w:t>
      </w:r>
      <w:r>
        <w:t>Приложению № 2 к настоящему контракту.</w:t>
      </w:r>
    </w:p>
    <w:p w14:paraId="691C8017" w14:textId="77777777" w:rsidR="0082069B" w:rsidRDefault="007B0DF8" w:rsidP="007B0DF8">
      <w:pPr>
        <w:pStyle w:val="1"/>
        <w:spacing w:after="0"/>
        <w:ind w:firstLine="709"/>
        <w:rPr>
          <w:color w:val="000000" w:themeColor="text1"/>
        </w:rPr>
      </w:pPr>
      <w:r>
        <w:rPr>
          <w:color w:val="000000" w:themeColor="text1"/>
        </w:rPr>
        <w:t>3.</w:t>
      </w:r>
      <w:proofErr w:type="gramStart"/>
      <w:r>
        <w:rPr>
          <w:color w:val="000000" w:themeColor="text1"/>
        </w:rPr>
        <w:t>4.Для</w:t>
      </w:r>
      <w:proofErr w:type="gramEnd"/>
      <w:r>
        <w:rPr>
          <w:color w:val="000000" w:themeColor="text1"/>
        </w:rPr>
        <w:t xml:space="preserve"> проверки предоставленных Продавцом результатов исполнения контракта, в части их соответствия условиям настоящего Контракта Покупатель проводит экспертизу. Экспертиза результатов, предусмотренных настоящим Контрактом, может проводиться Покупателем своими силами и (или) экспертами, экспертными организациями на основании государственного контракта, заключенного в соответствии с Федеральным законом № 44-ФЗ.</w:t>
      </w:r>
    </w:p>
    <w:p w14:paraId="056AE034" w14:textId="77777777" w:rsidR="0082069B" w:rsidRDefault="007B0DF8" w:rsidP="007B0DF8">
      <w:pPr>
        <w:pStyle w:val="1"/>
        <w:spacing w:after="0"/>
        <w:ind w:firstLine="709"/>
        <w:rPr>
          <w:color w:val="000000" w:themeColor="text1"/>
        </w:rPr>
      </w:pPr>
      <w:r>
        <w:rPr>
          <w:color w:val="000000" w:themeColor="text1"/>
        </w:rPr>
        <w:t xml:space="preserve">В случае привлечения Покупателем для проведения указанной экспертизы экспертов, экспертных организаций при принятии решения о приемке или об отказе в приемке результата исполнения контракта Покупатель должен учитывать отраженные в заключении по </w:t>
      </w:r>
      <w:r>
        <w:rPr>
          <w:color w:val="000000" w:themeColor="text1"/>
        </w:rPr>
        <w:lastRenderedPageBreak/>
        <w:t>результатам указанной экспертизы предложения экспертов, экспертных организаций, привлеченных для ее проведения.</w:t>
      </w:r>
    </w:p>
    <w:p w14:paraId="7027E94E" w14:textId="77777777" w:rsidR="0082069B" w:rsidRDefault="007B0DF8" w:rsidP="007B0DF8">
      <w:pPr>
        <w:pStyle w:val="1"/>
        <w:spacing w:after="0"/>
        <w:ind w:firstLine="709"/>
        <w:rPr>
          <w:color w:val="000000" w:themeColor="text1"/>
        </w:rPr>
      </w:pPr>
      <w:r>
        <w:rPr>
          <w:color w:val="000000" w:themeColor="text1"/>
        </w:rPr>
        <w:t>3.5. Для проведения экспертизы эксперты, экспертные организации имеют право запрашивать у Покупателя и Продавца дополнительные материалы и документы, относящиеся к условиям исполнения Контракта. Результаты такой экспертизы оформляются в виде заключения.</w:t>
      </w:r>
    </w:p>
    <w:p w14:paraId="462E3AF0" w14:textId="77777777" w:rsidR="0082069B" w:rsidRDefault="007B0DF8" w:rsidP="007B0DF8">
      <w:pPr>
        <w:pStyle w:val="1"/>
        <w:tabs>
          <w:tab w:val="clear" w:pos="709"/>
          <w:tab w:val="left" w:pos="840"/>
        </w:tabs>
        <w:spacing w:after="0"/>
        <w:ind w:firstLine="709"/>
        <w:rPr>
          <w:rFonts w:eastAsia="Calibri"/>
        </w:rPr>
      </w:pPr>
      <w:r>
        <w:rPr>
          <w:lang w:eastAsia="ru-RU"/>
        </w:rPr>
        <w:t xml:space="preserve">3.6. При установлении Покупателем соответствия результата исполнения контракта и представленных Продавцом документов требованиям контракта, </w:t>
      </w:r>
      <w:r>
        <w:t>Покупателем</w:t>
      </w:r>
      <w:r>
        <w:rPr>
          <w:lang w:eastAsia="ru-RU"/>
        </w:rPr>
        <w:t xml:space="preserve"> подписывается Акт приема-передачи квартиры, представленный Продавцом для осуществления приемки, с подписью и печатью (при ее наличии) Продавца,</w:t>
      </w:r>
      <w:r>
        <w:rPr>
          <w:color w:val="000000" w:themeColor="text1"/>
        </w:rPr>
        <w:t xml:space="preserve"> Продавец передает Покупателю ключи от Квартиры и других запираемых устройств (приборы учета, почтовый ящик, домофон и др.) </w:t>
      </w:r>
      <w:r>
        <w:rPr>
          <w:lang w:eastAsia="ru-RU"/>
        </w:rPr>
        <w:t>либо Продавцу направляется мотивированный отказ от приемки в письменной форме.</w:t>
      </w:r>
    </w:p>
    <w:p w14:paraId="7697EEB6" w14:textId="77777777" w:rsidR="0082069B" w:rsidRDefault="007B0DF8" w:rsidP="007B0DF8">
      <w:pPr>
        <w:pStyle w:val="1"/>
        <w:spacing w:after="0"/>
        <w:ind w:firstLine="709"/>
        <w:rPr>
          <w:color w:val="000000" w:themeColor="text1"/>
        </w:rPr>
      </w:pPr>
      <w:r>
        <w:rPr>
          <w:color w:val="000000" w:themeColor="text1"/>
        </w:rPr>
        <w:t xml:space="preserve">3.7. В день подписания Акта приема – передачи квартиры представители Сторон подают в орган государственной регистрации заявления о регистрации контракта, переходе права собственности с приложением полного комплекта документов в соответствии с Федеральным </w:t>
      </w:r>
      <w:r>
        <w:t xml:space="preserve">законом от 13 июля 2015 № 218-ФЗ «О государственной </w:t>
      </w:r>
      <w:r>
        <w:rPr>
          <w:color w:val="000000" w:themeColor="text1"/>
        </w:rPr>
        <w:t>регистрации прав на недвижимое имущество и сделок с ним».</w:t>
      </w:r>
    </w:p>
    <w:p w14:paraId="3DADC10A" w14:textId="77777777" w:rsidR="0082069B" w:rsidRDefault="007B0DF8" w:rsidP="007B0DF8">
      <w:pPr>
        <w:pStyle w:val="1"/>
        <w:spacing w:after="0"/>
        <w:ind w:firstLine="709"/>
        <w:rPr>
          <w:color w:val="000000" w:themeColor="text1"/>
        </w:rPr>
      </w:pPr>
      <w:r>
        <w:rPr>
          <w:color w:val="000000" w:themeColor="text1"/>
        </w:rPr>
        <w:t xml:space="preserve">3.8. В случае несоответствия приобретаемой Квартиры требованиям настоящего контракта, сведений (конкретных показателей) (Приложение №1), Покупатель (уполномоченный представитель Покупателя) направляет Продавцу мотивированный отказ от подписания </w:t>
      </w:r>
      <w:r>
        <w:rPr>
          <w:lang w:eastAsia="ru-RU"/>
        </w:rPr>
        <w:t>Акта приема-передачи квартиры</w:t>
      </w:r>
      <w:r>
        <w:rPr>
          <w:color w:val="000000" w:themeColor="text1"/>
        </w:rPr>
        <w:t xml:space="preserve">, в котором указываются выявленные недостатки, и указан срок для их устранения в течение 5 (пяти) рабочих дней. </w:t>
      </w:r>
    </w:p>
    <w:p w14:paraId="4DD37F76" w14:textId="77777777" w:rsidR="0082069B" w:rsidRDefault="007B0DF8" w:rsidP="007B0DF8">
      <w:pPr>
        <w:pStyle w:val="1"/>
        <w:spacing w:after="0"/>
        <w:ind w:firstLine="709"/>
        <w:rPr>
          <w:color w:val="000000" w:themeColor="text1"/>
        </w:rPr>
      </w:pPr>
      <w:r>
        <w:rPr>
          <w:color w:val="000000" w:themeColor="text1"/>
        </w:rPr>
        <w:t xml:space="preserve">3.9. В сроки, указанные Покупателем в мотивированном отказе от подписания </w:t>
      </w:r>
      <w:r>
        <w:rPr>
          <w:lang w:eastAsia="ru-RU"/>
        </w:rPr>
        <w:t>Акта приема-передачи квартиры</w:t>
      </w:r>
      <w:r>
        <w:rPr>
          <w:color w:val="000000" w:themeColor="text1"/>
        </w:rPr>
        <w:t>, Продавец обязан за свой счет и своими силами, устранить обнаруженные недостатки. После устранения Продавцом выявленных недостатков Покупателем проводится повторная приемка результата исполнения контракта в соответствии с положениями настоящего раздела контракта в течение 3 (трех) рабочих дней.</w:t>
      </w:r>
    </w:p>
    <w:p w14:paraId="45CDC21C" w14:textId="77777777" w:rsidR="0082069B" w:rsidRDefault="007B0DF8" w:rsidP="007B0DF8">
      <w:pPr>
        <w:pStyle w:val="1"/>
        <w:spacing w:after="0"/>
        <w:ind w:firstLine="709"/>
        <w:rPr>
          <w:color w:val="000000" w:themeColor="text1"/>
        </w:rPr>
      </w:pPr>
      <w:r>
        <w:rPr>
          <w:color w:val="000000" w:themeColor="text1"/>
        </w:rPr>
        <w:t xml:space="preserve">3.10. Если Продавец в установленный срок не устранит недостатки, Покупатель вправе предъявить Продавцу требование о возмещении понесенных убытков, уплате неустойки и отказаться от исполнения Контракта. </w:t>
      </w:r>
    </w:p>
    <w:p w14:paraId="019C89C3" w14:textId="77777777" w:rsidR="0082069B" w:rsidRDefault="007B0DF8" w:rsidP="007B0DF8">
      <w:pPr>
        <w:pStyle w:val="1"/>
        <w:spacing w:after="0"/>
        <w:ind w:firstLine="709"/>
        <w:rPr>
          <w:color w:val="000000" w:themeColor="text1"/>
        </w:rPr>
      </w:pPr>
      <w:r>
        <w:rPr>
          <w:color w:val="000000" w:themeColor="text1"/>
        </w:rPr>
        <w:t>3.11. Если, в течение 45 (сорока пяти) дней со дня приемки Квартиры по настоящему контракту обнаруживаются какие-либо дефекты, недостатки, несоответствие санитарным и техническим нормам, предъявляемым к Квартире, которые не могли быть выявлены при визуальном осмотре в момент передачи Квартиры, то Продавец обязан их устранить за свой счет и в согласованные с Покупателем сроки. Для участия в составлении акта, фиксирующего недостатки, согласования порядка и сроков их устранения Продавец обязан направить своего представителя не позднее 2 рабочих дней со дня получения письменного извещения от Покупателя. В случае не устранения Продавцом обнаруженных дефектов или других недостатков, выявленных в процессе эксплуатации в течение указанного срока, Покупатель вправе привлечь для устранения дефектов, недоделок и других недостатков других лиц с последующим возмещением расходов на устранение недостатков Продавцом.</w:t>
      </w:r>
    </w:p>
    <w:p w14:paraId="6D5DAC4B" w14:textId="77777777" w:rsidR="0082069B" w:rsidRDefault="007B0DF8" w:rsidP="007B0DF8">
      <w:pPr>
        <w:pStyle w:val="1"/>
        <w:spacing w:after="0"/>
        <w:ind w:firstLine="709"/>
        <w:rPr>
          <w:lang w:eastAsia="ru-RU"/>
        </w:rPr>
      </w:pPr>
      <w:r>
        <w:rPr>
          <w:color w:val="000000" w:themeColor="text1"/>
        </w:rPr>
        <w:t>3.</w:t>
      </w:r>
      <w:proofErr w:type="gramStart"/>
      <w:r>
        <w:rPr>
          <w:color w:val="000000" w:themeColor="text1"/>
        </w:rPr>
        <w:t>12.</w:t>
      </w:r>
      <w:r>
        <w:rPr>
          <w:lang w:eastAsia="ru-RU"/>
        </w:rPr>
        <w:t>До</w:t>
      </w:r>
      <w:proofErr w:type="gramEnd"/>
      <w:r>
        <w:rPr>
          <w:lang w:eastAsia="ru-RU"/>
        </w:rPr>
        <w:t xml:space="preserve"> перехода права государственной собственности на квартиру риск повреждения или случайной гибели квартиры лежит на Продавце.</w:t>
      </w:r>
    </w:p>
    <w:p w14:paraId="3DA7AAC4" w14:textId="77777777" w:rsidR="0082069B" w:rsidRDefault="007B0DF8" w:rsidP="007B0DF8">
      <w:pPr>
        <w:pStyle w:val="1"/>
        <w:spacing w:after="0"/>
        <w:ind w:firstLine="709"/>
        <w:rPr>
          <w:color w:val="000000" w:themeColor="text1"/>
        </w:rPr>
      </w:pPr>
      <w:r>
        <w:rPr>
          <w:color w:val="000000" w:themeColor="text1"/>
        </w:rPr>
        <w:t>3.13. Квартира и все находящиеся в ней инженерно-технические коммуникации (в т.ч. приборы учета) на момент передачи должны находиться в исправном состоянии в соответствии с назначением и конструкцией указанного имущества. Продавец передает Покупателю Квартиру, качество которой соответствует требованиям технических регламентов, проектной документации и градостроительных регламентов, а также иным обязательным требованиям.</w:t>
      </w:r>
    </w:p>
    <w:p w14:paraId="644EE769" w14:textId="77777777" w:rsidR="0082069B" w:rsidRDefault="007B0DF8" w:rsidP="007B0DF8">
      <w:pPr>
        <w:pStyle w:val="1"/>
        <w:spacing w:after="0"/>
        <w:ind w:firstLine="709"/>
        <w:rPr>
          <w:color w:val="000000" w:themeColor="text1"/>
        </w:rPr>
      </w:pPr>
      <w:r>
        <w:rPr>
          <w:color w:val="000000" w:themeColor="text1"/>
        </w:rPr>
        <w:t xml:space="preserve">3.14. Продавец гарантирует отсутствие задолженности по квартплате, оплате электро- и тепло-энергии, иным коммунальным платежам. </w:t>
      </w:r>
    </w:p>
    <w:p w14:paraId="4210888D" w14:textId="77777777" w:rsidR="0082069B" w:rsidRDefault="007B0DF8">
      <w:pPr>
        <w:pStyle w:val="1"/>
        <w:ind w:firstLine="709"/>
        <w:jc w:val="center"/>
        <w:rPr>
          <w:b/>
          <w:bCs/>
          <w:color w:val="000000" w:themeColor="text1"/>
        </w:rPr>
      </w:pPr>
      <w:r>
        <w:rPr>
          <w:b/>
          <w:bCs/>
          <w:color w:val="000000" w:themeColor="text1"/>
        </w:rPr>
        <w:t>4. Обязательства Сторон</w:t>
      </w:r>
    </w:p>
    <w:p w14:paraId="0F536829" w14:textId="77777777" w:rsidR="00AA4955" w:rsidRPr="00D56E18" w:rsidRDefault="00AA4955" w:rsidP="00AA4955">
      <w:pPr>
        <w:ind w:firstLine="709"/>
        <w:rPr>
          <w:rFonts w:ascii="Times New Roman" w:hAnsi="Times New Roman" w:cs="Times New Roman"/>
          <w:color w:val="000000" w:themeColor="text1"/>
          <w:sz w:val="24"/>
          <w:szCs w:val="24"/>
        </w:rPr>
      </w:pPr>
      <w:bookmarkStart w:id="3" w:name="_Hlk50555689"/>
      <w:r w:rsidRPr="00D56E18">
        <w:rPr>
          <w:rFonts w:ascii="Times New Roman" w:hAnsi="Times New Roman" w:cs="Times New Roman"/>
          <w:color w:val="000000" w:themeColor="text1"/>
          <w:sz w:val="24"/>
          <w:szCs w:val="24"/>
        </w:rPr>
        <w:lastRenderedPageBreak/>
        <w:t>4.1. Продавец обязан:</w:t>
      </w:r>
    </w:p>
    <w:p w14:paraId="0DCFA5B2" w14:textId="77777777" w:rsidR="00AA4955" w:rsidRPr="00D56E18" w:rsidRDefault="00AA4955" w:rsidP="00AA4955">
      <w:pPr>
        <w:ind w:firstLine="709"/>
        <w:rPr>
          <w:rFonts w:ascii="Times New Roman" w:hAnsi="Times New Roman" w:cs="Times New Roman"/>
          <w:color w:val="000000" w:themeColor="text1"/>
          <w:sz w:val="24"/>
          <w:szCs w:val="24"/>
        </w:rPr>
      </w:pPr>
      <w:r w:rsidRPr="00D56E18">
        <w:rPr>
          <w:rFonts w:ascii="Times New Roman" w:hAnsi="Times New Roman"/>
          <w:color w:val="000000" w:themeColor="text1"/>
          <w:sz w:val="24"/>
          <w:szCs w:val="24"/>
        </w:rPr>
        <w:t>4.1.1. Передать в срок, установленный п.</w:t>
      </w:r>
      <w:r>
        <w:rPr>
          <w:rFonts w:ascii="Times New Roman" w:hAnsi="Times New Roman"/>
          <w:color w:val="000000" w:themeColor="text1"/>
          <w:sz w:val="24"/>
          <w:szCs w:val="24"/>
        </w:rPr>
        <w:t xml:space="preserve"> п.</w:t>
      </w:r>
      <w:r w:rsidRPr="00D56E18">
        <w:rPr>
          <w:rFonts w:ascii="Times New Roman" w:hAnsi="Times New Roman"/>
          <w:color w:val="000000" w:themeColor="text1"/>
          <w:sz w:val="24"/>
          <w:szCs w:val="24"/>
        </w:rPr>
        <w:t xml:space="preserve"> </w:t>
      </w:r>
      <w:r w:rsidRPr="005B1582">
        <w:rPr>
          <w:rFonts w:ascii="Times New Roman" w:hAnsi="Times New Roman"/>
          <w:color w:val="000000" w:themeColor="text1"/>
          <w:sz w:val="24"/>
          <w:szCs w:val="24"/>
        </w:rPr>
        <w:t>3.2</w:t>
      </w:r>
      <w:r>
        <w:rPr>
          <w:rFonts w:ascii="Times New Roman" w:hAnsi="Times New Roman"/>
          <w:color w:val="000000" w:themeColor="text1"/>
          <w:sz w:val="24"/>
          <w:szCs w:val="24"/>
        </w:rPr>
        <w:t xml:space="preserve">. </w:t>
      </w:r>
      <w:r w:rsidRPr="00D56E18">
        <w:rPr>
          <w:rFonts w:ascii="Times New Roman" w:hAnsi="Times New Roman"/>
          <w:color w:val="000000" w:themeColor="text1"/>
          <w:sz w:val="24"/>
          <w:szCs w:val="24"/>
        </w:rPr>
        <w:t>контракта, Покупателю по Акту приема-передачи Квартиру надлежащего качества в соответствии с условиями настоящего контракта,</w:t>
      </w:r>
      <w:r w:rsidRPr="00D56E18">
        <w:rPr>
          <w:rFonts w:ascii="Times New Roman" w:hAnsi="Times New Roman" w:cs="Times New Roman"/>
          <w:color w:val="000000" w:themeColor="text1"/>
          <w:sz w:val="24"/>
          <w:szCs w:val="24"/>
        </w:rPr>
        <w:t xml:space="preserve"> вручить ключи от жилого помещения</w:t>
      </w:r>
      <w:r>
        <w:rPr>
          <w:rFonts w:ascii="Times New Roman" w:hAnsi="Times New Roman" w:cs="Times New Roman"/>
          <w:color w:val="000000" w:themeColor="text1"/>
          <w:sz w:val="24"/>
          <w:szCs w:val="24"/>
        </w:rPr>
        <w:t xml:space="preserve"> </w:t>
      </w:r>
      <w:r w:rsidRPr="006778F9">
        <w:rPr>
          <w:rFonts w:ascii="Times New Roman" w:hAnsi="Times New Roman" w:cs="Times New Roman"/>
          <w:color w:val="000000" w:themeColor="text1"/>
          <w:sz w:val="24"/>
          <w:szCs w:val="24"/>
        </w:rPr>
        <w:t>и других запираемых устройств</w:t>
      </w:r>
      <w:r w:rsidRPr="00D56E18">
        <w:rPr>
          <w:rFonts w:ascii="Times New Roman" w:hAnsi="Times New Roman" w:cs="Times New Roman"/>
          <w:color w:val="000000" w:themeColor="text1"/>
          <w:sz w:val="24"/>
          <w:szCs w:val="24"/>
        </w:rPr>
        <w:t>.</w:t>
      </w:r>
    </w:p>
    <w:p w14:paraId="72144500" w14:textId="77777777" w:rsidR="007B0DF8" w:rsidRDefault="007B0DF8" w:rsidP="00AA4955">
      <w:pPr>
        <w:pStyle w:val="1"/>
        <w:spacing w:after="0"/>
        <w:ind w:firstLine="709"/>
      </w:pPr>
      <w:r>
        <w:rPr>
          <w:color w:val="000000" w:themeColor="text1"/>
        </w:rPr>
        <w:t xml:space="preserve">4.1.2. Представить пакет документов для государственной регистрации права собственности Покупателя на Квартиру, необходимый для такой регистрации в соответствии с Федеральным законом </w:t>
      </w:r>
      <w:bookmarkStart w:id="4" w:name="_Hlk51322349"/>
      <w:r>
        <w:rPr>
          <w:color w:val="000000" w:themeColor="text1"/>
        </w:rPr>
        <w:t xml:space="preserve">от 13 июля 2015 № 218-ФЗ </w:t>
      </w:r>
      <w:bookmarkEnd w:id="4"/>
      <w:r>
        <w:rPr>
          <w:color w:val="000000" w:themeColor="text1"/>
        </w:rPr>
        <w:t xml:space="preserve">«О государственной регистрации недвижимости» </w:t>
      </w:r>
      <w:r>
        <w:rPr>
          <w:bCs/>
        </w:rPr>
        <w:t>в течение 3 (трех) рабочих</w:t>
      </w:r>
      <w:r>
        <w:t xml:space="preserve"> дней с момента подписания Контракта.</w:t>
      </w:r>
    </w:p>
    <w:p w14:paraId="0EA7F8B4" w14:textId="77777777" w:rsidR="007B0DF8" w:rsidRDefault="007B0DF8" w:rsidP="007B0DF8">
      <w:pPr>
        <w:pStyle w:val="1"/>
        <w:spacing w:after="0"/>
        <w:ind w:firstLine="709"/>
        <w:rPr>
          <w:color w:val="000000" w:themeColor="text1"/>
        </w:rPr>
      </w:pPr>
      <w:r>
        <w:rPr>
          <w:color w:val="000000" w:themeColor="text1"/>
        </w:rPr>
        <w:t>4.1.3. При получении от Покупателя мотивированного отказа, указанного в п. 3.</w:t>
      </w:r>
      <w:proofErr w:type="gramStart"/>
      <w:r>
        <w:rPr>
          <w:color w:val="000000" w:themeColor="text1"/>
        </w:rPr>
        <w:t>8.настоящего</w:t>
      </w:r>
      <w:proofErr w:type="gramEnd"/>
      <w:r>
        <w:rPr>
          <w:color w:val="000000" w:themeColor="text1"/>
        </w:rPr>
        <w:t xml:space="preserve"> Контракта, предпринять все меры, необходимые для устранения фактически существующих недостатков Квартиры в срок не более 5 (пяти) рабочих дней.</w:t>
      </w:r>
    </w:p>
    <w:p w14:paraId="5CFCD3DA" w14:textId="77777777" w:rsidR="0082069B" w:rsidRDefault="007B0DF8" w:rsidP="007B0DF8">
      <w:pPr>
        <w:pStyle w:val="1"/>
        <w:spacing w:after="0"/>
        <w:ind w:firstLine="709"/>
        <w:rPr>
          <w:color w:val="000000" w:themeColor="text1"/>
        </w:rPr>
      </w:pPr>
      <w:r>
        <w:rPr>
          <w:color w:val="000000" w:themeColor="text1"/>
        </w:rPr>
        <w:t>4.1.4. Произвести все платежи на Квартиру.</w:t>
      </w:r>
      <w:bookmarkEnd w:id="3"/>
    </w:p>
    <w:p w14:paraId="6A583074" w14:textId="77777777" w:rsidR="0082069B" w:rsidRDefault="007B0DF8">
      <w:pPr>
        <w:pStyle w:val="1"/>
        <w:ind w:firstLine="709"/>
        <w:rPr>
          <w:color w:val="000000" w:themeColor="text1"/>
        </w:rPr>
      </w:pPr>
      <w:r>
        <w:rPr>
          <w:color w:val="000000" w:themeColor="text1"/>
        </w:rPr>
        <w:t xml:space="preserve">4.1.5. В случае, если объект недвижимого имущества (квартира), являющееся предметом Контракта, находится в общей собственности, в соответствии с </w:t>
      </w:r>
      <w:bookmarkStart w:id="5" w:name="_Hlk103267046"/>
      <w:r>
        <w:rPr>
          <w:color w:val="000000" w:themeColor="text1"/>
        </w:rPr>
        <w:t xml:space="preserve">частью 1 статьи 42 Федерального закона от 13 июля 2015 № 218-ФЗ </w:t>
      </w:r>
      <w:bookmarkEnd w:id="5"/>
      <w:r>
        <w:rPr>
          <w:color w:val="000000" w:themeColor="text1"/>
        </w:rPr>
        <w:t>«О государственной регистрации недвижимости». Все расходы на нотариальное удостоверение Контракта несет Продавец.</w:t>
      </w:r>
    </w:p>
    <w:p w14:paraId="5447BF4F" w14:textId="77777777" w:rsidR="0082069B" w:rsidRDefault="007B0DF8" w:rsidP="007B0DF8">
      <w:pPr>
        <w:pStyle w:val="1"/>
        <w:spacing w:after="0"/>
        <w:ind w:firstLine="709"/>
        <w:rPr>
          <w:color w:val="000000" w:themeColor="text1"/>
        </w:rPr>
      </w:pPr>
      <w:r>
        <w:rPr>
          <w:color w:val="000000" w:themeColor="text1"/>
        </w:rPr>
        <w:t>4.1.6. На момент подписания Акта приема-передачи квартиры фактически освободить Квартиру и передать Покупателю в пригодном для проживания состоянии.</w:t>
      </w:r>
    </w:p>
    <w:p w14:paraId="5F832C7D" w14:textId="77777777" w:rsidR="0082069B" w:rsidRDefault="007B0DF8" w:rsidP="007B0DF8">
      <w:pPr>
        <w:pStyle w:val="1"/>
        <w:spacing w:after="0"/>
        <w:ind w:firstLine="709"/>
        <w:rPr>
          <w:color w:val="000000" w:themeColor="text1"/>
        </w:rPr>
      </w:pPr>
      <w:r>
        <w:rPr>
          <w:color w:val="000000" w:themeColor="text1"/>
        </w:rPr>
        <w:t>4.1.7. Продавец обязан в случаях, указанных в п. 3.11. настоящего Контракта, направить своего представителя не позднее 2 рабочих дней со дня получения письменного извещения от Покупателя для участия в составлении акта, фиксирующего недостатки, согласования порядка и сроков их устранения.</w:t>
      </w:r>
    </w:p>
    <w:p w14:paraId="464E9BBD" w14:textId="77777777" w:rsidR="0082069B" w:rsidRDefault="007B0DF8" w:rsidP="007B0DF8">
      <w:pPr>
        <w:pStyle w:val="1"/>
        <w:spacing w:after="0"/>
        <w:ind w:firstLine="709"/>
        <w:rPr>
          <w:color w:val="000000" w:themeColor="text1"/>
        </w:rPr>
      </w:pPr>
      <w:r>
        <w:rPr>
          <w:color w:val="000000" w:themeColor="text1"/>
        </w:rPr>
        <w:t>4.1.8. Продавец обязан устранить за свой счет дефекты, недостатки, несоответствие санитарным и техническим нормам, предъявляемым к Квартире, которые не могли быть выявлены при визуальном осмотре в момент передачи Квартиры, в течение 5 (пяти) рабочих дней со дня получения Акта о выявленных недостатках.</w:t>
      </w:r>
    </w:p>
    <w:p w14:paraId="50B983D1" w14:textId="77777777" w:rsidR="0082069B" w:rsidRDefault="007B0DF8" w:rsidP="007B0DF8">
      <w:pPr>
        <w:pStyle w:val="1"/>
        <w:spacing w:after="0"/>
        <w:ind w:firstLine="709"/>
        <w:rPr>
          <w:color w:val="000000" w:themeColor="text1"/>
        </w:rPr>
      </w:pPr>
      <w:r>
        <w:rPr>
          <w:color w:val="000000" w:themeColor="text1"/>
        </w:rPr>
        <w:t>4.1.9. Подписать Акт приема-передачи Квартиры</w:t>
      </w:r>
      <w:r w:rsidR="00AA4955">
        <w:rPr>
          <w:color w:val="000000" w:themeColor="text1"/>
        </w:rPr>
        <w:t xml:space="preserve"> </w:t>
      </w:r>
      <w:r>
        <w:rPr>
          <w:color w:val="000000" w:themeColor="text1"/>
        </w:rPr>
        <w:t>(Приложение № 2), совершить все необходимые действия для государственной регистрации настоящего контракта и предоставить Покупателю:</w:t>
      </w:r>
    </w:p>
    <w:p w14:paraId="7802C0D0" w14:textId="77777777" w:rsidR="0082069B" w:rsidRDefault="007B0DF8" w:rsidP="007B0DF8">
      <w:pPr>
        <w:pStyle w:val="1"/>
        <w:spacing w:after="0"/>
        <w:ind w:firstLine="709"/>
        <w:rPr>
          <w:color w:val="000000" w:themeColor="text1"/>
        </w:rPr>
      </w:pPr>
      <w:r>
        <w:rPr>
          <w:color w:val="000000" w:themeColor="text1"/>
        </w:rPr>
        <w:t xml:space="preserve">- </w:t>
      </w:r>
      <w:bookmarkStart w:id="6" w:name="_Hlk50644244"/>
      <w:r>
        <w:rPr>
          <w:color w:val="000000" w:themeColor="text1"/>
        </w:rPr>
        <w:t>правоустанавливающие документы (устав, учредительные документы для юридического лица, паспорт для физического лица);</w:t>
      </w:r>
    </w:p>
    <w:p w14:paraId="1CABEE3D" w14:textId="77777777" w:rsidR="0082069B" w:rsidRDefault="007B0DF8" w:rsidP="007B0DF8">
      <w:pPr>
        <w:pStyle w:val="1"/>
        <w:spacing w:after="0"/>
        <w:ind w:firstLine="709"/>
        <w:rPr>
          <w:color w:val="000000" w:themeColor="text1"/>
        </w:rPr>
      </w:pPr>
      <w:r>
        <w:rPr>
          <w:color w:val="000000" w:themeColor="text1"/>
        </w:rPr>
        <w:t xml:space="preserve">- документ, подтверждающий полномочия лица на осуществление действий от имени участника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(руководитель), в случае, если от имени участника действует иное лицо, на осуществление действий от имени участника, необходимо наличие нотариально заверенной доверенности); </w:t>
      </w:r>
    </w:p>
    <w:p w14:paraId="0ADF6B9C" w14:textId="77777777" w:rsidR="0082069B" w:rsidRDefault="007B0DF8" w:rsidP="007B0DF8">
      <w:pPr>
        <w:pStyle w:val="1"/>
        <w:spacing w:after="0"/>
        <w:ind w:firstLine="709"/>
        <w:rPr>
          <w:color w:val="000000" w:themeColor="text1"/>
        </w:rPr>
      </w:pPr>
      <w:r>
        <w:rPr>
          <w:color w:val="000000" w:themeColor="text1"/>
        </w:rPr>
        <w:t>- документов, подтверждающих государственную</w:t>
      </w:r>
      <w:r w:rsidR="00AA4955">
        <w:rPr>
          <w:color w:val="000000" w:themeColor="text1"/>
        </w:rPr>
        <w:t xml:space="preserve"> </w:t>
      </w:r>
      <w:r>
        <w:rPr>
          <w:color w:val="000000" w:themeColor="text1"/>
        </w:rPr>
        <w:t>регистрацию права собственности на квартиру;</w:t>
      </w:r>
    </w:p>
    <w:p w14:paraId="38300428" w14:textId="77777777" w:rsidR="0082069B" w:rsidRDefault="007B0DF8" w:rsidP="007B0DF8">
      <w:pPr>
        <w:pStyle w:val="1"/>
        <w:spacing w:after="0"/>
        <w:ind w:firstLine="709"/>
        <w:rPr>
          <w:color w:val="000000" w:themeColor="text1"/>
        </w:rPr>
      </w:pPr>
      <w:r>
        <w:rPr>
          <w:color w:val="000000" w:themeColor="text1"/>
        </w:rPr>
        <w:t>- справка, выписка из домовой книги или другой документ, подтверждающие отсутствие проживающих в квартире лиц либо снятие их с регистрационного учета, выданную не ранее 10 дней до дня представления Покупателю;</w:t>
      </w:r>
    </w:p>
    <w:p w14:paraId="251C4D1F" w14:textId="77777777" w:rsidR="0082069B" w:rsidRDefault="007B0DF8" w:rsidP="007B0DF8">
      <w:pPr>
        <w:pStyle w:val="1"/>
        <w:spacing w:after="0"/>
        <w:ind w:firstLine="709"/>
        <w:rPr>
          <w:color w:val="000000" w:themeColor="text1"/>
        </w:rPr>
      </w:pPr>
      <w:r>
        <w:rPr>
          <w:color w:val="000000" w:themeColor="text1"/>
        </w:rPr>
        <w:t xml:space="preserve">- справка об отсутствии задолженности по коммунальным и иным обязательным платежам, </w:t>
      </w:r>
      <w:r>
        <w:rPr>
          <w:color w:val="000000" w:themeColor="text1"/>
        </w:rPr>
        <w:br/>
        <w:t>в т. ч. от председателя ЖСК, ТСЖ, а именно о плате за содержание и ремонт недвижимого имущества, включающей в себя плату за услуги и работы по управлению многоквартирным домом, содержанию, текущему и капитальному ремонту общего имущества в многоквартирном доме, за коммунальные услуги (холодное и горячее водоснабжение, водоотведение, электроснабжение или копия лицевого счета, выданная организацией ЖКХ по месту уплаты коммунальных платежей (документ действителен в течение 30 дней);</w:t>
      </w:r>
    </w:p>
    <w:p w14:paraId="49C768E4" w14:textId="77777777" w:rsidR="0082069B" w:rsidRDefault="007B0DF8" w:rsidP="007B0DF8">
      <w:pPr>
        <w:pStyle w:val="1"/>
        <w:spacing w:after="0"/>
        <w:ind w:firstLine="709"/>
      </w:pPr>
      <w:r>
        <w:rPr>
          <w:color w:val="000000" w:themeColor="text1"/>
        </w:rPr>
        <w:t xml:space="preserve">- план недвижимого имущества с экспликацией (технический </w:t>
      </w:r>
      <w:r>
        <w:t>паспорт (при наличии), кадастровый паспорт (при наличии));</w:t>
      </w:r>
    </w:p>
    <w:p w14:paraId="020FC960" w14:textId="77777777" w:rsidR="0082069B" w:rsidRDefault="007B0DF8" w:rsidP="007B0DF8">
      <w:pPr>
        <w:pStyle w:val="1"/>
        <w:spacing w:after="0"/>
        <w:ind w:firstLine="709"/>
        <w:rPr>
          <w:color w:val="000000" w:themeColor="text1"/>
        </w:rPr>
      </w:pPr>
      <w:r>
        <w:lastRenderedPageBreak/>
        <w:t xml:space="preserve">- нотариально заверенную доверенность на продажу Квартиры в случае, если </w:t>
      </w:r>
      <w:r>
        <w:rPr>
          <w:color w:val="000000" w:themeColor="text1"/>
        </w:rPr>
        <w:t>от имени Продавца выступает доверенное лицо;</w:t>
      </w:r>
    </w:p>
    <w:p w14:paraId="32AD137C" w14:textId="77777777" w:rsidR="0082069B" w:rsidRDefault="007B0DF8" w:rsidP="007B0DF8">
      <w:pPr>
        <w:pStyle w:val="1"/>
        <w:spacing w:after="0"/>
        <w:ind w:firstLine="709"/>
        <w:rPr>
          <w:color w:val="000000" w:themeColor="text1"/>
        </w:rPr>
      </w:pPr>
      <w:r>
        <w:rPr>
          <w:color w:val="000000" w:themeColor="text1"/>
        </w:rPr>
        <w:t>- нотариально заверенное согласие супруга на совершаемую сделку (при наличии свидетельства о заключении брака);</w:t>
      </w:r>
    </w:p>
    <w:p w14:paraId="34D14AF3" w14:textId="77777777" w:rsidR="0082069B" w:rsidRDefault="007B0DF8" w:rsidP="007B0DF8">
      <w:pPr>
        <w:pStyle w:val="1"/>
        <w:spacing w:after="0"/>
        <w:ind w:firstLine="709"/>
        <w:rPr>
          <w:color w:val="000000" w:themeColor="text1"/>
        </w:rPr>
      </w:pPr>
      <w:r>
        <w:rPr>
          <w:color w:val="000000" w:themeColor="text1"/>
        </w:rPr>
        <w:t>- копию документа, удостоверяющего личность представителя Продавца;</w:t>
      </w:r>
    </w:p>
    <w:p w14:paraId="5C352105" w14:textId="77777777" w:rsidR="0082069B" w:rsidRDefault="007B0DF8" w:rsidP="007B0DF8">
      <w:pPr>
        <w:pStyle w:val="1"/>
        <w:spacing w:after="0"/>
        <w:ind w:firstLine="709"/>
        <w:rPr>
          <w:color w:val="000000" w:themeColor="text1"/>
        </w:rPr>
      </w:pPr>
      <w:r>
        <w:rPr>
          <w:color w:val="000000" w:themeColor="text1"/>
        </w:rPr>
        <w:t xml:space="preserve">- при произведенной в квартире перепланировке и (или) переустройстве разрешительные документы на перепланировку и (или) переустройство; </w:t>
      </w:r>
    </w:p>
    <w:p w14:paraId="7D40A75C" w14:textId="77777777" w:rsidR="0082069B" w:rsidRDefault="007B0DF8" w:rsidP="007B0DF8">
      <w:pPr>
        <w:pStyle w:val="1"/>
        <w:spacing w:after="0"/>
        <w:ind w:firstLine="709"/>
        <w:rPr>
          <w:color w:val="000000" w:themeColor="text1"/>
        </w:rPr>
      </w:pPr>
      <w:r>
        <w:rPr>
          <w:color w:val="000000" w:themeColor="text1"/>
        </w:rPr>
        <w:t>- информация об открытом счёте в кредитной организации, на который будут перечисляться средства от продажи Имущества;</w:t>
      </w:r>
      <w:bookmarkEnd w:id="6"/>
    </w:p>
    <w:p w14:paraId="34617FDD" w14:textId="77777777" w:rsidR="0082069B" w:rsidRDefault="007B0DF8" w:rsidP="007B0DF8">
      <w:pPr>
        <w:pStyle w:val="1"/>
        <w:spacing w:after="0"/>
        <w:ind w:firstLine="709"/>
        <w:rPr>
          <w:rFonts w:eastAsia="Arial"/>
          <w:color w:val="000000" w:themeColor="text1"/>
        </w:rPr>
      </w:pPr>
      <w:r>
        <w:rPr>
          <w:color w:val="000000" w:themeColor="text1"/>
        </w:rPr>
        <w:t xml:space="preserve">4.1.10. Предоставить Покупателю новое обеспечение исполнения Контракта в случае отзыва </w:t>
      </w:r>
      <w:bookmarkStart w:id="7" w:name="_Hlk48042330"/>
      <w:r>
        <w:rPr>
          <w:color w:val="000000" w:themeColor="text1"/>
        </w:rPr>
        <w:t xml:space="preserve">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w:t>
      </w:r>
      <w:bookmarkEnd w:id="7"/>
      <w:r>
        <w:rPr>
          <w:color w:val="000000" w:themeColor="text1"/>
        </w:rPr>
        <w:t xml:space="preserve">на осуществление банковских операций, не </w:t>
      </w:r>
      <w:r>
        <w:rPr>
          <w:rFonts w:eastAsia="Arial"/>
          <w:color w:val="000000" w:themeColor="text1"/>
        </w:rPr>
        <w:t>позднее одного месяца со дня надлежащего уведомления Покупателем Продавца о необходимости предоставить соответствующее обеспечение;</w:t>
      </w:r>
    </w:p>
    <w:p w14:paraId="1B731C7A" w14:textId="77777777" w:rsidR="0082069B" w:rsidRDefault="007B0DF8">
      <w:pPr>
        <w:pStyle w:val="1"/>
        <w:ind w:firstLine="709"/>
        <w:rPr>
          <w:rFonts w:eastAsia="Arial"/>
        </w:rPr>
      </w:pPr>
      <w:r>
        <w:t xml:space="preserve">4.1.11. После получения оплаты Продавец обязан обратиться </w:t>
      </w:r>
      <w:proofErr w:type="gramStart"/>
      <w:r>
        <w:t>в  орган</w:t>
      </w:r>
      <w:proofErr w:type="gramEnd"/>
      <w:r>
        <w:t xml:space="preserve"> государственной регистрации с заявлением о снятии обременения на жилое помещение (квартиру) в течение 10 (десяти) рабочих дней</w:t>
      </w:r>
    </w:p>
    <w:p w14:paraId="2A1829F8" w14:textId="77777777" w:rsidR="0082069B" w:rsidRDefault="007B0DF8">
      <w:pPr>
        <w:pStyle w:val="1"/>
        <w:ind w:firstLine="709"/>
        <w:rPr>
          <w:rFonts w:eastAsia="Arial"/>
          <w:color w:val="000000" w:themeColor="text1"/>
        </w:rPr>
      </w:pPr>
      <w:r>
        <w:rPr>
          <w:rFonts w:eastAsia="Arial"/>
          <w:color w:val="000000" w:themeColor="text1"/>
        </w:rPr>
        <w:t>4.2. Покупатель обязан:</w:t>
      </w:r>
    </w:p>
    <w:p w14:paraId="7C0EEB07" w14:textId="12213F6E" w:rsidR="0082069B" w:rsidRDefault="007B0DF8" w:rsidP="007B0DF8">
      <w:pPr>
        <w:pStyle w:val="1"/>
        <w:spacing w:after="0"/>
        <w:ind w:firstLine="709"/>
        <w:rPr>
          <w:rFonts w:eastAsia="Arial"/>
        </w:rPr>
      </w:pPr>
      <w:r>
        <w:rPr>
          <w:rFonts w:eastAsia="Arial"/>
        </w:rPr>
        <w:t xml:space="preserve">4.2.1. </w:t>
      </w:r>
      <w:r w:rsidRPr="00DD755B">
        <w:rPr>
          <w:rFonts w:eastAsia="Calibri"/>
          <w:b/>
          <w:spacing w:val="-4"/>
        </w:rPr>
        <w:t xml:space="preserve">В течение  </w:t>
      </w:r>
      <w:r w:rsidR="006005AC">
        <w:rPr>
          <w:rFonts w:eastAsia="Calibri"/>
          <w:b/>
          <w:spacing w:val="-4"/>
        </w:rPr>
        <w:t>5</w:t>
      </w:r>
      <w:r w:rsidR="00396C02" w:rsidRPr="00DD755B">
        <w:rPr>
          <w:rFonts w:eastAsia="Calibri"/>
          <w:b/>
          <w:spacing w:val="-4"/>
        </w:rPr>
        <w:t xml:space="preserve"> (</w:t>
      </w:r>
      <w:r w:rsidR="006005AC">
        <w:rPr>
          <w:rFonts w:eastAsia="Calibri"/>
          <w:b/>
          <w:spacing w:val="-4"/>
        </w:rPr>
        <w:t>пяти</w:t>
      </w:r>
      <w:r w:rsidR="00396C02" w:rsidRPr="00DD755B">
        <w:rPr>
          <w:rFonts w:eastAsia="Calibri"/>
          <w:b/>
          <w:spacing w:val="-4"/>
        </w:rPr>
        <w:t xml:space="preserve">) </w:t>
      </w:r>
      <w:r w:rsidRPr="00DD755B">
        <w:rPr>
          <w:rFonts w:eastAsia="Calibri"/>
          <w:b/>
          <w:spacing w:val="-4"/>
        </w:rPr>
        <w:t>рабочих</w:t>
      </w:r>
      <w:r>
        <w:rPr>
          <w:rFonts w:eastAsia="Calibri"/>
          <w:spacing w:val="-4"/>
        </w:rPr>
        <w:t xml:space="preserve"> дней</w:t>
      </w:r>
      <w:r>
        <w:t xml:space="preserve"> после выполнения обязательств Продавцом, указанных в пункте 3.2 контракта</w:t>
      </w:r>
      <w:r>
        <w:rPr>
          <w:rFonts w:eastAsia="Calibri"/>
          <w:spacing w:val="-4"/>
        </w:rPr>
        <w:t xml:space="preserve"> произвести осмотр Квартиры, на соответствие его качественным и техническим характеристикам, указанным в </w:t>
      </w:r>
      <w:r>
        <w:t xml:space="preserve">Приложении № 1 к настоящему контракту, являющемуся неотъемлемой частью настоящего контракта и составить акт </w:t>
      </w:r>
      <w:r>
        <w:rPr>
          <w:rFonts w:eastAsia="Calibri"/>
          <w:lang w:eastAsia="ru-RU"/>
        </w:rPr>
        <w:t xml:space="preserve">осмотра </w:t>
      </w:r>
      <w:r>
        <w:rPr>
          <w:spacing w:val="-4"/>
        </w:rPr>
        <w:t xml:space="preserve">жилого помещения на соответствие его качественным и техническим характеристикам, указанным в контракте и приложениях к нему </w:t>
      </w:r>
      <w:r>
        <w:t xml:space="preserve">по форме, указанной в Приложении № 3 к настоящему контракту. </w:t>
      </w:r>
      <w:r>
        <w:rPr>
          <w:rFonts w:eastAsia="Calibri"/>
          <w:lang w:eastAsia="ru-RU"/>
        </w:rPr>
        <w:t>В случаи соответствия</w:t>
      </w:r>
      <w:r>
        <w:rPr>
          <w:rFonts w:eastAsia="Calibri"/>
          <w:spacing w:val="-4"/>
        </w:rPr>
        <w:t xml:space="preserve"> - </w:t>
      </w:r>
      <w:r>
        <w:rPr>
          <w:rFonts w:eastAsia="Calibri"/>
          <w:lang w:eastAsia="ru-RU"/>
        </w:rPr>
        <w:t xml:space="preserve">принять объект, указанный в пункте 1.1 настоящего Контракта по Акту приема-передачи квартиры в соответствии с формой согласно </w:t>
      </w:r>
      <w:r>
        <w:t>Приложению № 2 к настоящему контракту</w:t>
      </w:r>
      <w:r>
        <w:rPr>
          <w:rFonts w:eastAsia="Calibri"/>
          <w:lang w:eastAsia="ru-RU"/>
        </w:rPr>
        <w:t xml:space="preserve"> и оформить его в </w:t>
      </w:r>
      <w:r>
        <w:rPr>
          <w:bCs/>
        </w:rPr>
        <w:t>государственную собственность Краснодарского края</w:t>
      </w:r>
      <w:r>
        <w:rPr>
          <w:rFonts w:eastAsia="Calibri"/>
          <w:lang w:eastAsia="ru-RU"/>
        </w:rPr>
        <w:t>, за исключением случаев, когда Покупатель вправе потребовать устранение недостатков и несоответствий объекта или отказаться от исполнения настоящего контракта.</w:t>
      </w:r>
    </w:p>
    <w:p w14:paraId="635B66E0" w14:textId="77777777" w:rsidR="0082069B" w:rsidRDefault="007B0DF8" w:rsidP="007B0DF8">
      <w:pPr>
        <w:pStyle w:val="1"/>
        <w:spacing w:after="0"/>
        <w:ind w:firstLine="709"/>
        <w:rPr>
          <w:rFonts w:eastAsia="Arial"/>
          <w:color w:val="000000" w:themeColor="text1"/>
        </w:rPr>
      </w:pPr>
      <w:r>
        <w:rPr>
          <w:rFonts w:eastAsia="Arial"/>
          <w:color w:val="000000" w:themeColor="text1"/>
        </w:rPr>
        <w:t>4.2.2. Принять объект недвижимого имущества</w:t>
      </w:r>
      <w:r w:rsidR="00AA4955">
        <w:rPr>
          <w:rFonts w:eastAsia="Arial"/>
          <w:color w:val="000000" w:themeColor="text1"/>
        </w:rPr>
        <w:t xml:space="preserve"> </w:t>
      </w:r>
      <w:r>
        <w:rPr>
          <w:rFonts w:eastAsia="Arial"/>
          <w:color w:val="000000" w:themeColor="text1"/>
        </w:rPr>
        <w:t>и оплатить в соответствии с условиями Контракта.</w:t>
      </w:r>
    </w:p>
    <w:p w14:paraId="4486789D" w14:textId="77777777" w:rsidR="0082069B" w:rsidRDefault="007B0DF8" w:rsidP="007B0DF8">
      <w:pPr>
        <w:pStyle w:val="1"/>
        <w:spacing w:after="0"/>
        <w:ind w:firstLine="709"/>
        <w:rPr>
          <w:rFonts w:eastAsia="Arial"/>
          <w:color w:val="000000" w:themeColor="text1"/>
        </w:rPr>
      </w:pPr>
      <w:r>
        <w:rPr>
          <w:rFonts w:eastAsia="Arial"/>
          <w:color w:val="000000" w:themeColor="text1"/>
        </w:rPr>
        <w:t>4.2.3. Обеспечить присутствие в установленные контрактом сроки своего уполномоченного представителя для приема Квартиры, подписания необходимых документов и совершения иных действий, связанных с исполнением условий контракта.</w:t>
      </w:r>
    </w:p>
    <w:p w14:paraId="75CE05AF" w14:textId="77777777" w:rsidR="0082069B" w:rsidRDefault="007B0DF8" w:rsidP="007B0DF8">
      <w:pPr>
        <w:pStyle w:val="1"/>
        <w:spacing w:after="0"/>
        <w:ind w:firstLine="709"/>
        <w:rPr>
          <w:rFonts w:eastAsia="Arial"/>
          <w:color w:val="000000" w:themeColor="text1"/>
        </w:rPr>
      </w:pPr>
      <w:r>
        <w:rPr>
          <w:rFonts w:eastAsia="Arial"/>
          <w:color w:val="000000" w:themeColor="text1"/>
        </w:rPr>
        <w:t>4.3. Надлежащим образом уведомить Продавца о необходимости предоставления нового обеспечения исполнения Контракта в случае отзыва в соответствии с законодательством Российской Федерации у банка, предоставившего Продавцу независимую гарантию в качестве обеспечения исполнения контракта, лицензии на осуществление банковских операций. При этом Стороны соглашаются с тем, что надлежащим уведомлением Покупателем Продавца считается направление Покупателем уведомления о необходимости предоставления нового обеспечения исполнения Контракта по почте заказным письмом с уведомлением о вручении по адресу Продавца,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Покупателем подтверждения о его вручении Продавцу.</w:t>
      </w:r>
    </w:p>
    <w:p w14:paraId="7BBD04EE" w14:textId="77777777" w:rsidR="0082069B" w:rsidRDefault="007B0DF8" w:rsidP="007B0DF8">
      <w:pPr>
        <w:pStyle w:val="1"/>
        <w:spacing w:after="0"/>
        <w:ind w:firstLine="709"/>
        <w:rPr>
          <w:rFonts w:eastAsia="Arial"/>
          <w:color w:val="000000" w:themeColor="text1"/>
        </w:rPr>
      </w:pPr>
      <w:r>
        <w:rPr>
          <w:rFonts w:eastAsia="Arial"/>
          <w:color w:val="000000" w:themeColor="text1"/>
        </w:rPr>
        <w:t>4.4. Отказаться от исполнения настоящего Контракта, в случае если недостатки</w:t>
      </w:r>
      <w:r w:rsidR="00AA4955">
        <w:rPr>
          <w:rFonts w:eastAsia="Arial"/>
          <w:color w:val="000000" w:themeColor="text1"/>
        </w:rPr>
        <w:t xml:space="preserve"> </w:t>
      </w:r>
      <w:r>
        <w:rPr>
          <w:rFonts w:eastAsia="Arial"/>
          <w:color w:val="000000" w:themeColor="text1"/>
        </w:rPr>
        <w:t xml:space="preserve">Квартиры, выявленные при его приемке, не были устранены Продавцом в установленные настоящим Контрактом сроки или же устранение указанных недостатков повлечет нарушение </w:t>
      </w:r>
      <w:r>
        <w:rPr>
          <w:rFonts w:eastAsia="Arial"/>
          <w:color w:val="000000" w:themeColor="text1"/>
        </w:rPr>
        <w:lastRenderedPageBreak/>
        <w:t xml:space="preserve">срока действия настоящего Контракта в соответствии с нормами статьи 34 и 95 </w:t>
      </w:r>
      <w:r>
        <w:rPr>
          <w:color w:val="000000" w:themeColor="text1"/>
        </w:rPr>
        <w:t>Федерального закона № 44-ФЗ.</w:t>
      </w:r>
    </w:p>
    <w:p w14:paraId="1D731021" w14:textId="77777777" w:rsidR="0082069B" w:rsidRDefault="007B0DF8">
      <w:pPr>
        <w:pStyle w:val="1"/>
        <w:jc w:val="center"/>
        <w:rPr>
          <w:b/>
          <w:bCs/>
          <w:color w:val="000000" w:themeColor="text1"/>
        </w:rPr>
      </w:pPr>
      <w:r>
        <w:rPr>
          <w:b/>
          <w:bCs/>
          <w:color w:val="000000" w:themeColor="text1"/>
        </w:rPr>
        <w:t>5.Обеспечение исполнения контракта</w:t>
      </w:r>
    </w:p>
    <w:p w14:paraId="623E8A98" w14:textId="77777777" w:rsidR="0082069B" w:rsidRDefault="007B0DF8" w:rsidP="007B0DF8">
      <w:pPr>
        <w:pStyle w:val="1"/>
        <w:spacing w:after="0"/>
        <w:ind w:firstLine="709"/>
        <w:rPr>
          <w:color w:val="000000" w:themeColor="text1"/>
        </w:rPr>
      </w:pPr>
      <w:bookmarkStart w:id="8" w:name="dst101327"/>
      <w:bookmarkEnd w:id="8"/>
      <w:r>
        <w:rPr>
          <w:color w:val="000000" w:themeColor="text1"/>
        </w:rPr>
        <w:t xml:space="preserve">5.1. Покупателем предусмотрено обязательное условие обеспечения исполнения Контракта. Исполнение Контракта может обеспечиваться предоставлением </w:t>
      </w:r>
      <w:r>
        <w:t xml:space="preserve">независимой гарантии, соответствующей требованиям статьи 45 Федерального </w:t>
      </w:r>
      <w:r>
        <w:rPr>
          <w:color w:val="000000" w:themeColor="text1"/>
        </w:rPr>
        <w:t xml:space="preserve">закона № 44-ФЗ, или внесением денежных средств на указанный Покупателем счёт, на котором в соответствии с законодательством Российской Федерации учитываются операции со средствами, поступающими Покупателю. Способ и срок действия обеспечения исполнения Контракта определяется Продавцом самостоятельно. Срок действия независимой </w:t>
      </w:r>
      <w:r>
        <w:t xml:space="preserve">гарантии должен превышать срок исполнения обязательств, которые должны быть обеспечены такой независимой гарантией не менее чем на один месяц, в том числе </w:t>
      </w:r>
      <w:r>
        <w:rPr>
          <w:color w:val="000000" w:themeColor="text1"/>
        </w:rPr>
        <w:t>в случае его изменения в соответствии со статьёй 95 Федерального закона № 44-ФЗ.</w:t>
      </w:r>
      <w:bookmarkStart w:id="9" w:name="sub_62"/>
      <w:bookmarkEnd w:id="9"/>
    </w:p>
    <w:p w14:paraId="1457C36F" w14:textId="2C729C2C" w:rsidR="0082069B" w:rsidRPr="00AA4955" w:rsidRDefault="007B0DF8" w:rsidP="007B0DF8">
      <w:pPr>
        <w:pStyle w:val="1"/>
        <w:spacing w:after="0"/>
        <w:ind w:firstLine="709"/>
        <w:rPr>
          <w:color w:val="000000" w:themeColor="text1"/>
        </w:rPr>
      </w:pPr>
      <w:r>
        <w:rPr>
          <w:color w:val="000000" w:themeColor="text1"/>
        </w:rPr>
        <w:t xml:space="preserve">5.2. Размер обеспечения исполнения Контракта составляет </w:t>
      </w:r>
      <w:r w:rsidR="00720AA4" w:rsidRPr="0042692E">
        <w:rPr>
          <w:b/>
          <w:color w:val="000000" w:themeColor="text1"/>
        </w:rPr>
        <w:t xml:space="preserve">20 083 </w:t>
      </w:r>
      <w:r w:rsidRPr="0042692E">
        <w:rPr>
          <w:b/>
          <w:color w:val="000000" w:themeColor="text1"/>
        </w:rPr>
        <w:t>(</w:t>
      </w:r>
      <w:r w:rsidR="00294759" w:rsidRPr="0042692E">
        <w:rPr>
          <w:b/>
          <w:color w:val="000000" w:themeColor="text1"/>
        </w:rPr>
        <w:t xml:space="preserve">двадцать тысяч </w:t>
      </w:r>
      <w:r w:rsidR="00720AA4" w:rsidRPr="0042692E">
        <w:rPr>
          <w:b/>
          <w:color w:val="000000" w:themeColor="text1"/>
        </w:rPr>
        <w:t>восемь</w:t>
      </w:r>
      <w:r w:rsidR="00294759" w:rsidRPr="0042692E">
        <w:rPr>
          <w:b/>
          <w:color w:val="000000" w:themeColor="text1"/>
        </w:rPr>
        <w:t>десят</w:t>
      </w:r>
      <w:r w:rsidR="00720AA4" w:rsidRPr="0042692E">
        <w:rPr>
          <w:b/>
          <w:color w:val="000000" w:themeColor="text1"/>
        </w:rPr>
        <w:t xml:space="preserve"> три</w:t>
      </w:r>
      <w:r w:rsidRPr="0042692E">
        <w:rPr>
          <w:b/>
          <w:color w:val="000000" w:themeColor="text1"/>
        </w:rPr>
        <w:t>) рубл</w:t>
      </w:r>
      <w:r w:rsidR="00720AA4" w:rsidRPr="0042692E">
        <w:rPr>
          <w:b/>
          <w:color w:val="000000" w:themeColor="text1"/>
        </w:rPr>
        <w:t>я</w:t>
      </w:r>
      <w:r w:rsidRPr="0042692E">
        <w:rPr>
          <w:b/>
          <w:color w:val="000000" w:themeColor="text1"/>
        </w:rPr>
        <w:t xml:space="preserve"> </w:t>
      </w:r>
      <w:r w:rsidR="00294759" w:rsidRPr="0042692E">
        <w:rPr>
          <w:b/>
          <w:color w:val="000000" w:themeColor="text1"/>
        </w:rPr>
        <w:t>33 копей</w:t>
      </w:r>
      <w:r w:rsidRPr="0042692E">
        <w:rPr>
          <w:b/>
          <w:color w:val="000000" w:themeColor="text1"/>
        </w:rPr>
        <w:t>к</w:t>
      </w:r>
      <w:r w:rsidR="00294759" w:rsidRPr="0042692E">
        <w:rPr>
          <w:b/>
          <w:color w:val="000000" w:themeColor="text1"/>
        </w:rPr>
        <w:t>и</w:t>
      </w:r>
      <w:r w:rsidRPr="00AA4955">
        <w:rPr>
          <w:color w:val="000000" w:themeColor="text1"/>
        </w:rPr>
        <w:t xml:space="preserve"> 0,5 % от начальной максимальной цены контракта.</w:t>
      </w:r>
    </w:p>
    <w:p w14:paraId="05F1477A" w14:textId="77777777" w:rsidR="0082069B" w:rsidRPr="00AA4955" w:rsidRDefault="007B0DF8" w:rsidP="007B0DF8">
      <w:pPr>
        <w:pStyle w:val="1"/>
        <w:spacing w:after="0"/>
        <w:ind w:firstLine="709"/>
        <w:rPr>
          <w:color w:val="000000" w:themeColor="text1"/>
        </w:rPr>
      </w:pPr>
      <w:r w:rsidRPr="00AA4955">
        <w:rPr>
          <w:color w:val="000000" w:themeColor="text1"/>
        </w:rPr>
        <w:t>5.3. Платежные реквизиты для обеспечения исполнения Контракта:</w:t>
      </w:r>
    </w:p>
    <w:p w14:paraId="144FD81C" w14:textId="77777777" w:rsidR="003F1FC1" w:rsidRDefault="007B0DF8" w:rsidP="00AA4955">
      <w:pPr>
        <w:pStyle w:val="1"/>
        <w:spacing w:after="0"/>
        <w:ind w:firstLine="709"/>
        <w:rPr>
          <w:color w:val="000000" w:themeColor="text1"/>
        </w:rPr>
      </w:pPr>
      <w:r w:rsidRPr="00AA4955">
        <w:rPr>
          <w:color w:val="000000" w:themeColor="text1"/>
        </w:rPr>
        <w:t xml:space="preserve">Получатель: </w:t>
      </w:r>
    </w:p>
    <w:p w14:paraId="562253E8" w14:textId="77777777" w:rsidR="00AA4955" w:rsidRPr="00AA4955" w:rsidRDefault="00AA4955" w:rsidP="00AA4955">
      <w:pPr>
        <w:pStyle w:val="1"/>
        <w:spacing w:after="0"/>
        <w:ind w:firstLine="709"/>
        <w:rPr>
          <w:rStyle w:val="ac"/>
          <w:i w:val="0"/>
          <w:iCs w:val="0"/>
          <w:color w:val="000000" w:themeColor="text1"/>
        </w:rPr>
      </w:pPr>
      <w:r w:rsidRPr="00AA4955">
        <w:rPr>
          <w:rStyle w:val="ac"/>
          <w:rFonts w:eastAsia="Andale Sans UI"/>
          <w:i w:val="0"/>
          <w:kern w:val="2"/>
          <w:lang w:eastAsia="en-US"/>
        </w:rPr>
        <w:t>Минфин КК (ГБУЗ «ГБ г. Кропоткина» МЗ КК л/с 828526740)</w:t>
      </w:r>
    </w:p>
    <w:p w14:paraId="7DF9CBC9" w14:textId="77777777" w:rsidR="00AA4955" w:rsidRPr="00AA4955" w:rsidRDefault="00AA4955" w:rsidP="00AA4955">
      <w:pPr>
        <w:autoSpaceDE w:val="0"/>
        <w:autoSpaceDN w:val="0"/>
        <w:adjustRightInd w:val="0"/>
        <w:ind w:firstLine="709"/>
        <w:jc w:val="both"/>
        <w:rPr>
          <w:rStyle w:val="ac"/>
          <w:rFonts w:ascii="Times New Roman" w:eastAsia="Andale Sans UI" w:hAnsi="Times New Roman" w:cs="Times New Roman"/>
          <w:i w:val="0"/>
          <w:kern w:val="2"/>
          <w:sz w:val="24"/>
          <w:szCs w:val="24"/>
        </w:rPr>
      </w:pPr>
      <w:r w:rsidRPr="00AA4955">
        <w:rPr>
          <w:rStyle w:val="ac"/>
          <w:rFonts w:ascii="Times New Roman" w:eastAsia="Andale Sans UI" w:hAnsi="Times New Roman" w:cs="Times New Roman"/>
          <w:i w:val="0"/>
          <w:kern w:val="2"/>
          <w:sz w:val="24"/>
          <w:szCs w:val="24"/>
        </w:rPr>
        <w:t>ИНН/КПП 2313017430 / 231301001</w:t>
      </w:r>
    </w:p>
    <w:p w14:paraId="730BDC6C" w14:textId="77777777" w:rsidR="00AA4955" w:rsidRPr="00AA4955" w:rsidRDefault="00AA4955" w:rsidP="00AA4955">
      <w:pPr>
        <w:autoSpaceDE w:val="0"/>
        <w:autoSpaceDN w:val="0"/>
        <w:adjustRightInd w:val="0"/>
        <w:ind w:firstLine="709"/>
        <w:jc w:val="both"/>
        <w:rPr>
          <w:rStyle w:val="ac"/>
          <w:rFonts w:ascii="Times New Roman" w:eastAsia="Andale Sans UI" w:hAnsi="Times New Roman" w:cs="Times New Roman"/>
          <w:i w:val="0"/>
          <w:kern w:val="2"/>
          <w:sz w:val="24"/>
          <w:szCs w:val="24"/>
        </w:rPr>
      </w:pPr>
      <w:r w:rsidRPr="00AA4955">
        <w:rPr>
          <w:rStyle w:val="ac"/>
          <w:rFonts w:ascii="Times New Roman" w:eastAsia="Andale Sans UI" w:hAnsi="Times New Roman" w:cs="Times New Roman"/>
          <w:i w:val="0"/>
          <w:kern w:val="2"/>
          <w:sz w:val="24"/>
          <w:szCs w:val="24"/>
        </w:rPr>
        <w:t>Наименование банка: Южное ГУ Банка России/УФК по Краснодарскому краю г.  Краснодар</w:t>
      </w:r>
    </w:p>
    <w:p w14:paraId="2914058F" w14:textId="77777777" w:rsidR="00AA4955" w:rsidRPr="00AA4955" w:rsidRDefault="00AA4955" w:rsidP="00AA4955">
      <w:pPr>
        <w:autoSpaceDE w:val="0"/>
        <w:autoSpaceDN w:val="0"/>
        <w:adjustRightInd w:val="0"/>
        <w:ind w:firstLine="709"/>
        <w:jc w:val="both"/>
        <w:rPr>
          <w:rStyle w:val="ac"/>
          <w:rFonts w:ascii="Times New Roman" w:eastAsia="Andale Sans UI" w:hAnsi="Times New Roman" w:cs="Times New Roman"/>
          <w:i w:val="0"/>
          <w:kern w:val="2"/>
          <w:sz w:val="24"/>
          <w:szCs w:val="24"/>
        </w:rPr>
      </w:pPr>
      <w:r w:rsidRPr="00AA4955">
        <w:rPr>
          <w:rStyle w:val="ac"/>
          <w:rFonts w:ascii="Times New Roman" w:eastAsia="Andale Sans UI" w:hAnsi="Times New Roman" w:cs="Times New Roman"/>
          <w:i w:val="0"/>
          <w:kern w:val="2"/>
          <w:sz w:val="24"/>
          <w:szCs w:val="24"/>
        </w:rPr>
        <w:t>БИК ТОФК 010349101</w:t>
      </w:r>
    </w:p>
    <w:p w14:paraId="00260F34" w14:textId="77777777" w:rsidR="00AA4955" w:rsidRPr="00AA4955" w:rsidRDefault="00AA4955" w:rsidP="00AA4955">
      <w:pPr>
        <w:autoSpaceDE w:val="0"/>
        <w:autoSpaceDN w:val="0"/>
        <w:adjustRightInd w:val="0"/>
        <w:ind w:firstLine="709"/>
        <w:jc w:val="both"/>
        <w:rPr>
          <w:rStyle w:val="ac"/>
          <w:rFonts w:ascii="Times New Roman" w:eastAsia="Andale Sans UI" w:hAnsi="Times New Roman" w:cs="Times New Roman"/>
          <w:i w:val="0"/>
          <w:kern w:val="2"/>
          <w:sz w:val="24"/>
          <w:szCs w:val="24"/>
        </w:rPr>
      </w:pPr>
      <w:r w:rsidRPr="00AA4955">
        <w:rPr>
          <w:rStyle w:val="ac"/>
          <w:rFonts w:ascii="Times New Roman" w:eastAsia="Andale Sans UI" w:hAnsi="Times New Roman" w:cs="Times New Roman"/>
          <w:i w:val="0"/>
          <w:kern w:val="2"/>
          <w:sz w:val="24"/>
          <w:szCs w:val="24"/>
        </w:rPr>
        <w:t>ОКТМО 03654101</w:t>
      </w:r>
    </w:p>
    <w:p w14:paraId="4F21DF9C" w14:textId="77777777" w:rsidR="00AA4955" w:rsidRPr="00AA4955" w:rsidRDefault="00AA4955" w:rsidP="00AA4955">
      <w:pPr>
        <w:autoSpaceDE w:val="0"/>
        <w:autoSpaceDN w:val="0"/>
        <w:adjustRightInd w:val="0"/>
        <w:ind w:firstLine="709"/>
        <w:jc w:val="both"/>
        <w:rPr>
          <w:rStyle w:val="ac"/>
          <w:rFonts w:ascii="Times New Roman" w:eastAsia="Andale Sans UI" w:hAnsi="Times New Roman" w:cs="Times New Roman"/>
          <w:i w:val="0"/>
          <w:kern w:val="2"/>
          <w:sz w:val="24"/>
          <w:szCs w:val="24"/>
        </w:rPr>
      </w:pPr>
      <w:r w:rsidRPr="00AA4955">
        <w:rPr>
          <w:rStyle w:val="ac"/>
          <w:rFonts w:ascii="Times New Roman" w:eastAsia="Andale Sans UI" w:hAnsi="Times New Roman" w:cs="Times New Roman"/>
          <w:i w:val="0"/>
          <w:kern w:val="2"/>
          <w:sz w:val="24"/>
          <w:szCs w:val="24"/>
        </w:rPr>
        <w:t>Единый казначейский счет 40102810945370000010</w:t>
      </w:r>
    </w:p>
    <w:p w14:paraId="618C3378" w14:textId="77777777" w:rsidR="00AA4955" w:rsidRPr="00AA4955" w:rsidRDefault="00AA4955" w:rsidP="00AA4955">
      <w:pPr>
        <w:autoSpaceDE w:val="0"/>
        <w:autoSpaceDN w:val="0"/>
        <w:adjustRightInd w:val="0"/>
        <w:ind w:firstLine="709"/>
        <w:jc w:val="both"/>
        <w:rPr>
          <w:rStyle w:val="ac"/>
          <w:rFonts w:ascii="Times New Roman" w:eastAsia="Andale Sans UI" w:hAnsi="Times New Roman" w:cs="Times New Roman"/>
          <w:i w:val="0"/>
          <w:kern w:val="2"/>
          <w:sz w:val="24"/>
          <w:szCs w:val="24"/>
        </w:rPr>
      </w:pPr>
      <w:r w:rsidRPr="00AA4955">
        <w:rPr>
          <w:rStyle w:val="ac"/>
          <w:rFonts w:ascii="Times New Roman" w:eastAsia="Andale Sans UI" w:hAnsi="Times New Roman" w:cs="Times New Roman"/>
          <w:i w:val="0"/>
          <w:kern w:val="2"/>
          <w:sz w:val="24"/>
          <w:szCs w:val="24"/>
        </w:rPr>
        <w:t>Казначейский счет 03224643030000001800</w:t>
      </w:r>
    </w:p>
    <w:p w14:paraId="5A9F7BFA" w14:textId="77777777" w:rsidR="00AA4955" w:rsidRPr="00AA4955" w:rsidRDefault="00AA4955" w:rsidP="00AA4955">
      <w:pPr>
        <w:autoSpaceDE w:val="0"/>
        <w:autoSpaceDN w:val="0"/>
        <w:adjustRightInd w:val="0"/>
        <w:ind w:firstLine="709"/>
        <w:jc w:val="both"/>
        <w:rPr>
          <w:rStyle w:val="ac"/>
          <w:rFonts w:ascii="Times New Roman" w:eastAsia="Andale Sans UI" w:hAnsi="Times New Roman" w:cs="Times New Roman"/>
          <w:i w:val="0"/>
          <w:kern w:val="2"/>
          <w:sz w:val="24"/>
          <w:szCs w:val="24"/>
        </w:rPr>
      </w:pPr>
      <w:r w:rsidRPr="00AA4955">
        <w:rPr>
          <w:rStyle w:val="ac"/>
          <w:rFonts w:ascii="Times New Roman" w:eastAsia="Andale Sans UI" w:hAnsi="Times New Roman" w:cs="Times New Roman"/>
          <w:i w:val="0"/>
          <w:kern w:val="2"/>
          <w:sz w:val="24"/>
          <w:szCs w:val="24"/>
        </w:rPr>
        <w:t>Обязательное указание в назначение платежа:</w:t>
      </w:r>
    </w:p>
    <w:p w14:paraId="3364098D" w14:textId="77777777" w:rsidR="00AA4955" w:rsidRDefault="00AA4955" w:rsidP="00AA4955">
      <w:pPr>
        <w:autoSpaceDE w:val="0"/>
        <w:autoSpaceDN w:val="0"/>
        <w:adjustRightInd w:val="0"/>
        <w:ind w:firstLine="709"/>
        <w:jc w:val="both"/>
        <w:rPr>
          <w:rStyle w:val="ac"/>
          <w:rFonts w:ascii="Times New Roman" w:eastAsia="Andale Sans UI" w:hAnsi="Times New Roman" w:cs="Times New Roman"/>
          <w:i w:val="0"/>
          <w:kern w:val="2"/>
          <w:sz w:val="24"/>
          <w:szCs w:val="24"/>
        </w:rPr>
      </w:pPr>
      <w:r w:rsidRPr="00AA4955">
        <w:rPr>
          <w:rStyle w:val="ac"/>
          <w:rFonts w:ascii="Times New Roman" w:eastAsia="Andale Sans UI" w:hAnsi="Times New Roman" w:cs="Times New Roman"/>
          <w:i w:val="0"/>
          <w:kern w:val="2"/>
          <w:sz w:val="24"/>
          <w:szCs w:val="24"/>
        </w:rPr>
        <w:t>КБК 82800000000000000510, тип ср-в 35.00.00 КОСГУ 510</w:t>
      </w:r>
    </w:p>
    <w:p w14:paraId="1FCF36FF" w14:textId="77777777" w:rsidR="003F1FC1" w:rsidRPr="00AA4955" w:rsidRDefault="003F1FC1" w:rsidP="00AA4955">
      <w:pPr>
        <w:autoSpaceDE w:val="0"/>
        <w:autoSpaceDN w:val="0"/>
        <w:adjustRightInd w:val="0"/>
        <w:ind w:firstLine="709"/>
        <w:jc w:val="both"/>
        <w:rPr>
          <w:rStyle w:val="ac"/>
          <w:rFonts w:ascii="Times New Roman" w:eastAsia="Andale Sans UI" w:hAnsi="Times New Roman" w:cs="Times New Roman"/>
          <w:i w:val="0"/>
          <w:kern w:val="2"/>
          <w:sz w:val="24"/>
          <w:szCs w:val="24"/>
        </w:rPr>
      </w:pPr>
    </w:p>
    <w:p w14:paraId="6B7DA721" w14:textId="77777777" w:rsidR="0082069B" w:rsidRDefault="007B0DF8" w:rsidP="007B0DF8">
      <w:pPr>
        <w:pStyle w:val="1"/>
        <w:spacing w:after="0"/>
        <w:ind w:firstLine="709"/>
        <w:rPr>
          <w:b/>
          <w:color w:val="000000" w:themeColor="text1"/>
        </w:rPr>
      </w:pPr>
      <w:r w:rsidRPr="00AA4955">
        <w:rPr>
          <w:b/>
          <w:color w:val="000000" w:themeColor="text1"/>
        </w:rPr>
        <w:t>В назначении платежа указывать: Тип Средств 35.00.00, КОСГУ 510, Перечисление денежных средств для обеспечения исполнения контракта, № извещения закупки.</w:t>
      </w:r>
    </w:p>
    <w:p w14:paraId="4E819CAA" w14:textId="77777777" w:rsidR="003F1FC1" w:rsidRPr="00AA4955" w:rsidRDefault="003F1FC1" w:rsidP="007B0DF8">
      <w:pPr>
        <w:pStyle w:val="1"/>
        <w:spacing w:after="0"/>
        <w:ind w:firstLine="709"/>
        <w:rPr>
          <w:b/>
          <w:color w:val="000000" w:themeColor="text1"/>
        </w:rPr>
      </w:pPr>
    </w:p>
    <w:p w14:paraId="5D641360" w14:textId="77777777" w:rsidR="0082069B" w:rsidRDefault="007B0DF8" w:rsidP="007B0DF8">
      <w:pPr>
        <w:pStyle w:val="1"/>
        <w:spacing w:after="0"/>
        <w:ind w:firstLine="709"/>
        <w:rPr>
          <w:color w:val="000000" w:themeColor="text1"/>
        </w:rPr>
      </w:pPr>
      <w:r>
        <w:rPr>
          <w:color w:val="000000" w:themeColor="text1"/>
        </w:rPr>
        <w:t>5.4. В случае, если предложенные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статьи 37 Федерального закона. № 44-ФЗ.</w:t>
      </w:r>
    </w:p>
    <w:p w14:paraId="6348401C" w14:textId="77777777" w:rsidR="0082069B" w:rsidRDefault="007B0DF8" w:rsidP="007B0DF8">
      <w:pPr>
        <w:pStyle w:val="1"/>
        <w:spacing w:after="0"/>
        <w:ind w:firstLine="709"/>
        <w:rPr>
          <w:color w:val="000000" w:themeColor="text1"/>
        </w:rPr>
      </w:pPr>
      <w:r>
        <w:rPr>
          <w:color w:val="000000" w:themeColor="text1"/>
        </w:rPr>
        <w:t>Положения об обеспечении исполнения контракта, включая положения о предоставлении такого обеспечения с учетом положений статьи 37 Федерального закона №44-ФЗ, не применяются в случае, если Продавец является казенным учреждением.</w:t>
      </w:r>
    </w:p>
    <w:p w14:paraId="65D06423" w14:textId="77777777" w:rsidR="0082069B" w:rsidRDefault="007B0DF8" w:rsidP="007B0DF8">
      <w:pPr>
        <w:pStyle w:val="1"/>
        <w:spacing w:after="0"/>
        <w:ind w:firstLine="709"/>
        <w:rPr>
          <w:color w:val="000000" w:themeColor="text1"/>
        </w:rPr>
      </w:pPr>
      <w:r>
        <w:rPr>
          <w:color w:val="000000" w:themeColor="text1"/>
        </w:rPr>
        <w:t>5.5. В ходе исполнения контракта Продавец вправе изменить способ обеспечения исполнения контракта и (или) предоставить Покупателю взамен ранее предоставленного обеспечения исполнения контракта новое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в следующих порядке и случаях:</w:t>
      </w:r>
    </w:p>
    <w:p w14:paraId="069E771F" w14:textId="77777777" w:rsidR="0082069B" w:rsidRDefault="007B0DF8" w:rsidP="007B0DF8">
      <w:pPr>
        <w:pStyle w:val="1"/>
        <w:spacing w:after="0"/>
        <w:ind w:firstLine="709"/>
        <w:rPr>
          <w:color w:val="000000" w:themeColor="text1"/>
        </w:rPr>
      </w:pPr>
      <w:r>
        <w:rPr>
          <w:color w:val="000000" w:themeColor="text1"/>
        </w:rPr>
        <w:t>- если обеспечение исполнения контракта осуществляется путем внесения денежных средств на счет, указанный Покупателем, по заявлению Продавца ему возвращаются в установленный в соответствии с частью 27 статьи 34 Федерального закона № 44-ФЗ контрактом срок денежные средства в сумме, на которую уменьшен размер обеспечения исполнения контракта, рассчитанный Покупателем на основании информации об исполнении контракта, размещенной в соответствующем реестре контрактов.</w:t>
      </w:r>
    </w:p>
    <w:p w14:paraId="084CA307" w14:textId="77777777" w:rsidR="0082069B" w:rsidRDefault="007B0DF8" w:rsidP="007B0DF8">
      <w:pPr>
        <w:pStyle w:val="1"/>
        <w:spacing w:after="0"/>
        <w:ind w:firstLine="709"/>
        <w:rPr>
          <w:color w:val="000000" w:themeColor="text1"/>
        </w:rPr>
      </w:pPr>
      <w:r>
        <w:rPr>
          <w:color w:val="000000" w:themeColor="text1"/>
        </w:rPr>
        <w:t xml:space="preserve">Уменьшение размера обеспечения исполнения контракта осуществляется при условии отсутствия неисполненных Продавцом требований об уплате неустоек (штрафов, пеней), </w:t>
      </w:r>
      <w:r>
        <w:rPr>
          <w:color w:val="000000" w:themeColor="text1"/>
        </w:rPr>
        <w:lastRenderedPageBreak/>
        <w:t xml:space="preserve">предъявленных Покупателем в соответствии с </w:t>
      </w:r>
      <w:bookmarkStart w:id="10" w:name="_Hlk50645917"/>
      <w:r>
        <w:rPr>
          <w:color w:val="000000" w:themeColor="text1"/>
        </w:rPr>
        <w:t>Федеральным законом № 44-ФЗ</w:t>
      </w:r>
      <w:bookmarkEnd w:id="10"/>
      <w:r>
        <w:rPr>
          <w:color w:val="000000" w:themeColor="text1"/>
        </w:rPr>
        <w:t>, а также приемки Покупателем Квартиры.</w:t>
      </w:r>
    </w:p>
    <w:p w14:paraId="7F16F0F2" w14:textId="77777777" w:rsidR="0082069B" w:rsidRDefault="007B0DF8" w:rsidP="007B0DF8">
      <w:pPr>
        <w:pStyle w:val="1"/>
        <w:spacing w:after="0"/>
        <w:ind w:firstLine="709"/>
      </w:pPr>
      <w:r>
        <w:rPr>
          <w:color w:val="000000" w:themeColor="text1"/>
        </w:rPr>
        <w:t xml:space="preserve">5.6. В случае внесения Продавцом в качестве обеспечения исполнения контракта денежных средств на указанный Покупателем счет, на котором в соответствии с законодательством Российской Федерации учитываются операции со средствами, </w:t>
      </w:r>
      <w:r>
        <w:t xml:space="preserve">поступающими Покупателю, указанные денежные средства возвращаются в срок не более 30 (тридцати) дней с даты исполнения </w:t>
      </w:r>
      <w:r>
        <w:rPr>
          <w:color w:val="000000" w:themeColor="text1"/>
        </w:rPr>
        <w:t xml:space="preserve">Продавцом обязательств, предусмотренных настоящим контрактом, и, в том числе подписания Покупателем документа о приемке оказанных услуг, при условии отсутствия оснований для удержания </w:t>
      </w:r>
      <w:r>
        <w:t>сумм из средств, внесенных в качестве обеспечения исполнения контракта, предусмотренных Федеральным законом № 44-ФЗ, в соответствии с настоящим контрактом.</w:t>
      </w:r>
    </w:p>
    <w:p w14:paraId="2E2676F7" w14:textId="77777777" w:rsidR="0082069B" w:rsidRDefault="007B0DF8" w:rsidP="007B0DF8">
      <w:pPr>
        <w:pStyle w:val="1"/>
        <w:spacing w:after="0"/>
        <w:ind w:firstLine="709"/>
      </w:pPr>
      <w:r>
        <w:t>5.7.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Продавец обязуется предоставить новое обеспечение исполнения контракта не позднее одного месяца со дня надлежащего уведомления Покупателем Продавца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Федеральным законом № 44-ФЗ.</w:t>
      </w:r>
    </w:p>
    <w:p w14:paraId="14AEAFBC" w14:textId="77777777" w:rsidR="0082069B" w:rsidRDefault="007B0DF8" w:rsidP="007B0DF8">
      <w:pPr>
        <w:pStyle w:val="1"/>
        <w:spacing w:after="0"/>
        <w:ind w:firstLine="709"/>
        <w:rPr>
          <w:b/>
          <w:bCs/>
        </w:rPr>
      </w:pPr>
      <w:r>
        <w:t>5.8. Независимая гарантия должна быть безотзывной и должна содержать условия в соответствии со статьей 45 Федерального закона № 44-ФЗ.</w:t>
      </w:r>
    </w:p>
    <w:p w14:paraId="0C987626" w14:textId="77777777" w:rsidR="0082069B" w:rsidRDefault="007B0DF8" w:rsidP="007B0DF8">
      <w:pPr>
        <w:pStyle w:val="1"/>
        <w:spacing w:after="0"/>
        <w:ind w:firstLine="709"/>
      </w:pPr>
      <w:r>
        <w:rPr>
          <w:color w:val="000000" w:themeColor="text1"/>
        </w:rPr>
        <w:t xml:space="preserve">5.9. Платежное поручение, которым в силу закона перечисляются </w:t>
      </w:r>
      <w:r>
        <w:t>средства в обеспечение гарантийных обязательств, должно быть оформлено в соответствии с требованиями Положения Центрального банка Российской Федерации от 29 июня 2021 года № 762-П «О правилах осуществления перевода денежных средств».</w:t>
      </w:r>
    </w:p>
    <w:p w14:paraId="4FF941C8" w14:textId="77777777" w:rsidR="0082069B" w:rsidRDefault="007B0DF8" w:rsidP="007B0DF8">
      <w:pPr>
        <w:pStyle w:val="1"/>
        <w:spacing w:after="0"/>
        <w:ind w:firstLine="709"/>
      </w:pPr>
      <w:r>
        <w:t xml:space="preserve">5.10. При изменении срока исполнения контракта и или цены контракта по основаниям, указанным в пункте </w:t>
      </w:r>
      <w:r>
        <w:rPr>
          <w:bCs/>
        </w:rPr>
        <w:t>7.3</w:t>
      </w:r>
      <w:r>
        <w:t>настоящего контракта:</w:t>
      </w:r>
    </w:p>
    <w:p w14:paraId="285D756B" w14:textId="77777777" w:rsidR="0082069B" w:rsidRDefault="007B0DF8" w:rsidP="007B0DF8">
      <w:pPr>
        <w:pStyle w:val="1"/>
        <w:spacing w:after="0"/>
        <w:ind w:firstLine="709"/>
      </w:pPr>
      <w:r>
        <w:t>1) размер обеспечения может быть уменьшен в порядке и случаях, которые предусмотрены частями 7, 7.1, 7.2 и 7. 3 статьи 96 Федерального закона 44-ФЗ;</w:t>
      </w:r>
    </w:p>
    <w:p w14:paraId="246E4298" w14:textId="77777777" w:rsidR="0082069B" w:rsidRDefault="007B0DF8" w:rsidP="007B0DF8">
      <w:pPr>
        <w:pStyle w:val="1"/>
        <w:spacing w:after="0"/>
        <w:ind w:firstLine="709"/>
      </w:pPr>
      <w:r>
        <w:t>2) возврат ранее предоставленной Покупателю независимой гарантии Покупателем гаранту, предоставившему указанную независимую гарантию, не осуществляется, взыскание по ней не производится (если обеспечение исполнения контракта осуществляется путем предоставления новой независимой гарантии);</w:t>
      </w:r>
    </w:p>
    <w:p w14:paraId="34FD87F4" w14:textId="77777777" w:rsidR="0082069B" w:rsidRDefault="007B0DF8" w:rsidP="007B0DF8">
      <w:pPr>
        <w:pStyle w:val="1"/>
        <w:spacing w:after="0"/>
        <w:ind w:firstLine="709"/>
      </w:pPr>
      <w:r>
        <w:t>3) если обеспечение исполнения контракта осуществляется путем внесения денежных средств:</w:t>
      </w:r>
    </w:p>
    <w:p w14:paraId="7D556119" w14:textId="77777777" w:rsidR="0082069B" w:rsidRDefault="007B0DF8" w:rsidP="007B0DF8">
      <w:pPr>
        <w:pStyle w:val="1"/>
        <w:spacing w:after="0"/>
        <w:ind w:firstLine="709"/>
        <w:rPr>
          <w:color w:val="000000" w:themeColor="text1"/>
        </w:rPr>
      </w:pPr>
      <w:r>
        <w:rPr>
          <w:color w:val="000000" w:themeColor="text1"/>
        </w:rPr>
        <w:t xml:space="preserve">а) в случае увеличения в соответствии с </w:t>
      </w:r>
      <w:r>
        <w:rPr>
          <w:color w:val="31849B" w:themeColor="accent5" w:themeShade="BF"/>
        </w:rPr>
        <w:t xml:space="preserve">частью 65.1 статьи 112 </w:t>
      </w:r>
      <w:r>
        <w:rPr>
          <w:color w:val="000000" w:themeColor="text1"/>
        </w:rPr>
        <w:t>Федерального закона № 44-ФЗ цены контракта Продавец вносит на счет, на котором в соответствии с законодательством Российской Федерации учитываются операции со средствами, поступающими Покупателю, денежные средства в размере, пропорциональном стоимости новых обязательств Продавца;</w:t>
      </w:r>
    </w:p>
    <w:p w14:paraId="4F7AE488" w14:textId="77777777" w:rsidR="0082069B" w:rsidRDefault="007B0DF8" w:rsidP="007B0DF8">
      <w:pPr>
        <w:pStyle w:val="1"/>
        <w:spacing w:after="0"/>
        <w:ind w:firstLine="709"/>
        <w:rPr>
          <w:color w:val="000000" w:themeColor="text1"/>
        </w:rPr>
      </w:pPr>
      <w:r>
        <w:rPr>
          <w:color w:val="000000" w:themeColor="text1"/>
        </w:rPr>
        <w:t xml:space="preserve">б) в случае уменьшения в соответствии с </w:t>
      </w:r>
      <w:r>
        <w:rPr>
          <w:color w:val="31849B" w:themeColor="accent5" w:themeShade="BF"/>
        </w:rPr>
        <w:t xml:space="preserve">частью 65.1 статьи 112 </w:t>
      </w:r>
      <w:r>
        <w:rPr>
          <w:color w:val="000000" w:themeColor="text1"/>
        </w:rPr>
        <w:t>Федерального закона № 44-ФЗ цены контракта Покупатель возвращает Продавцу денежные средства, внесенные на счет, на котором в соответствии с законодательством Российской Федерации учитываются операции со средствами, поступающими Покупателю, в размере, пропорциональном размеру такого уменьшения цены контракта;</w:t>
      </w:r>
    </w:p>
    <w:p w14:paraId="389E1757" w14:textId="77777777" w:rsidR="0082069B" w:rsidRDefault="007B0DF8" w:rsidP="007B0DF8">
      <w:pPr>
        <w:pStyle w:val="1"/>
        <w:spacing w:after="0"/>
        <w:ind w:firstLine="709"/>
        <w:rPr>
          <w:color w:val="000000" w:themeColor="text1"/>
        </w:rPr>
      </w:pPr>
      <w:r>
        <w:rPr>
          <w:color w:val="000000" w:themeColor="text1"/>
        </w:rPr>
        <w:t>в) в случае изменения срока исполнения контракта в соответствии с частью 27 статьи 34 Федерального закона № 44-ФЗ определяется новый срок возврата Покупателем Продавцу денежных средств, внесенных в качестве обеспечения исполнения контракта.</w:t>
      </w:r>
    </w:p>
    <w:p w14:paraId="23F22798" w14:textId="77777777" w:rsidR="0082069B" w:rsidRDefault="007B0DF8" w:rsidP="007B0DF8">
      <w:pPr>
        <w:pStyle w:val="1"/>
        <w:spacing w:after="0"/>
        <w:ind w:firstLine="709"/>
        <w:rPr>
          <w:color w:val="000000" w:themeColor="text1"/>
        </w:rPr>
      </w:pPr>
      <w:r>
        <w:rPr>
          <w:color w:val="000000" w:themeColor="text1"/>
        </w:rPr>
        <w:t>Покупателем как получателем бюджетных средств предусмотренное изменение может быть осуществлено в пределах, доведенных в соответствии с бюджетным законодательством Российской Федерации лимитов бюджетных обязательств на срок исполнения контракта.</w:t>
      </w:r>
    </w:p>
    <w:p w14:paraId="1BE5B488" w14:textId="77777777" w:rsidR="0082069B" w:rsidRDefault="007B0DF8">
      <w:pPr>
        <w:pStyle w:val="1"/>
        <w:spacing w:before="120" w:after="120"/>
        <w:jc w:val="center"/>
        <w:rPr>
          <w:b/>
          <w:bCs/>
          <w:color w:val="000000" w:themeColor="text1"/>
        </w:rPr>
      </w:pPr>
      <w:r>
        <w:rPr>
          <w:b/>
          <w:bCs/>
          <w:color w:val="000000" w:themeColor="text1"/>
        </w:rPr>
        <w:t>6. Ответственность сторон</w:t>
      </w:r>
    </w:p>
    <w:p w14:paraId="564B95BA" w14:textId="77777777" w:rsidR="0082069B" w:rsidRDefault="007B0DF8" w:rsidP="007B0DF8">
      <w:pPr>
        <w:pStyle w:val="1"/>
        <w:tabs>
          <w:tab w:val="clear" w:pos="709"/>
          <w:tab w:val="left" w:pos="2127"/>
        </w:tabs>
        <w:spacing w:after="0"/>
        <w:ind w:firstLine="709"/>
        <w:rPr>
          <w:color w:val="000000" w:themeColor="text1"/>
          <w:lang w:eastAsia="ru-RU"/>
        </w:rPr>
      </w:pPr>
      <w:r>
        <w:rPr>
          <w:color w:val="000000" w:themeColor="text1"/>
          <w:lang w:eastAsia="ru-RU"/>
        </w:rPr>
        <w:lastRenderedPageBreak/>
        <w:t>6.1.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14:paraId="2CBBF5FC" w14:textId="77777777" w:rsidR="0082069B" w:rsidRDefault="007B0DF8" w:rsidP="007B0DF8">
      <w:pPr>
        <w:pStyle w:val="1"/>
        <w:spacing w:after="0"/>
        <w:ind w:firstLine="709"/>
        <w:rPr>
          <w:color w:val="000000" w:themeColor="text1"/>
        </w:rPr>
      </w:pPr>
      <w:r>
        <w:rPr>
          <w:color w:val="000000" w:themeColor="text1"/>
          <w:lang w:eastAsia="ru-RU"/>
        </w:rPr>
        <w:t xml:space="preserve">6.2. </w:t>
      </w:r>
      <w:r>
        <w:rPr>
          <w:color w:val="000000" w:themeColor="text1"/>
        </w:rPr>
        <w:t>В случае просрочки исполнения Продавцом обязательств (в том числе гарантийного обязательства), предусмотренных контрактом, а также в иных случаях неисполнения или ненадлежащего исполнения Продавцом обязательств, предусмотренных контрактом, Покупатель направляет Продавцу требование об уплате неустоек (штрафов, пеней).</w:t>
      </w:r>
    </w:p>
    <w:p w14:paraId="41D8903A" w14:textId="77777777" w:rsidR="0082069B" w:rsidRDefault="007B0DF8" w:rsidP="007B0DF8">
      <w:pPr>
        <w:pStyle w:val="1"/>
        <w:suppressAutoHyphens w:val="0"/>
        <w:spacing w:after="0"/>
        <w:ind w:firstLine="709"/>
        <w:rPr>
          <w:color w:val="000000" w:themeColor="text1"/>
        </w:rPr>
      </w:pPr>
      <w:r>
        <w:rPr>
          <w:color w:val="000000" w:themeColor="text1"/>
          <w:lang w:eastAsia="ru-RU"/>
        </w:rPr>
        <w:t xml:space="preserve">6.3. За каждый факт неисполнения или ненадлежащего исполнения Продавцом обязательств, предусмотренных контрактом, за исключением просрочки исполнения обязательств (в том числе гарантийного обязательства), </w:t>
      </w:r>
      <w:r>
        <w:rPr>
          <w:color w:val="000000" w:themeColor="text1"/>
        </w:rPr>
        <w:t>предусмотренных контрактом, взыскивается штраф в размере ________ от цены контракта, определенном согласно постановлению Правительства Российской Федерации от 30 августа 2017 г.№ 1042«</w:t>
      </w:r>
      <w:r>
        <w:rPr>
          <w:color w:val="000000"/>
        </w:rPr>
        <w:t>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 570 и признании утратившим силу постановления Правительства Российской Федерации от 25 ноября 2013 г. № 1063</w:t>
      </w:r>
      <w:r>
        <w:rPr>
          <w:color w:val="000000"/>
          <w:lang w:eastAsia="ru-RU"/>
        </w:rPr>
        <w:t>» (далее – Постановление № 1042)</w:t>
      </w:r>
      <w:r>
        <w:rPr>
          <w:color w:val="000000" w:themeColor="text1"/>
        </w:rPr>
        <w:t>:</w:t>
      </w:r>
    </w:p>
    <w:p w14:paraId="2C21C615" w14:textId="77777777" w:rsidR="0082069B" w:rsidRDefault="007B0DF8" w:rsidP="007B0DF8">
      <w:pPr>
        <w:pStyle w:val="1"/>
        <w:spacing w:after="0"/>
        <w:ind w:firstLine="709"/>
        <w:rPr>
          <w:i/>
          <w:color w:val="000000" w:themeColor="text1"/>
          <w:lang w:eastAsia="ru-RU"/>
        </w:rPr>
      </w:pPr>
      <w:r>
        <w:rPr>
          <w:i/>
          <w:color w:val="000000" w:themeColor="text1"/>
          <w:lang w:eastAsia="ru-RU"/>
        </w:rPr>
        <w:t>а) 10 процентов цены контракта (этапа) в случае, если цена контракта (этапа) не превышает 3 млн. рублей;</w:t>
      </w:r>
    </w:p>
    <w:p w14:paraId="26B8D245" w14:textId="77777777" w:rsidR="0082069B" w:rsidRDefault="007B0DF8" w:rsidP="007B0DF8">
      <w:pPr>
        <w:pStyle w:val="1"/>
        <w:spacing w:after="0"/>
        <w:ind w:firstLine="709"/>
        <w:rPr>
          <w:i/>
          <w:color w:val="000000" w:themeColor="text1"/>
          <w:lang w:eastAsia="ru-RU"/>
        </w:rPr>
      </w:pPr>
      <w:r>
        <w:rPr>
          <w:i/>
          <w:color w:val="000000" w:themeColor="text1"/>
          <w:lang w:eastAsia="ru-RU"/>
        </w:rPr>
        <w:t>б) 5 процентов цены контракта (этапа) в случае, если цена контракта (этапа) составляет от 3 млн. рублей до 50 млн. рублей (включительно);</w:t>
      </w:r>
    </w:p>
    <w:p w14:paraId="1B677537" w14:textId="77777777" w:rsidR="0082069B" w:rsidRDefault="007B0DF8" w:rsidP="007B0DF8">
      <w:pPr>
        <w:pStyle w:val="1"/>
        <w:spacing w:after="0"/>
        <w:ind w:firstLine="709"/>
        <w:rPr>
          <w:i/>
          <w:color w:val="000000" w:themeColor="text1"/>
          <w:lang w:eastAsia="ru-RU"/>
        </w:rPr>
      </w:pPr>
      <w:r>
        <w:rPr>
          <w:i/>
          <w:color w:val="000000" w:themeColor="text1"/>
          <w:lang w:eastAsia="ru-RU"/>
        </w:rPr>
        <w:t>за исключением случая, если законодательством Российской Федерации, установлен иной порядок начисления штрафов.</w:t>
      </w:r>
    </w:p>
    <w:p w14:paraId="6B0871C8" w14:textId="77777777" w:rsidR="0082069B" w:rsidRDefault="007B0DF8" w:rsidP="007B0DF8">
      <w:pPr>
        <w:pStyle w:val="1"/>
        <w:spacing w:after="0"/>
        <w:ind w:firstLine="709"/>
        <w:rPr>
          <w:i/>
          <w:color w:val="000000" w:themeColor="text1"/>
          <w:lang w:eastAsia="ru-RU"/>
        </w:rPr>
      </w:pPr>
      <w:r>
        <w:rPr>
          <w:color w:val="000000" w:themeColor="text1"/>
          <w:lang w:eastAsia="ru-RU"/>
        </w:rPr>
        <w:t>6.</w:t>
      </w:r>
      <w:proofErr w:type="gramStart"/>
      <w:r>
        <w:rPr>
          <w:color w:val="000000" w:themeColor="text1"/>
          <w:lang w:eastAsia="ru-RU"/>
        </w:rPr>
        <w:t>4.За</w:t>
      </w:r>
      <w:proofErr w:type="gramEnd"/>
      <w:r>
        <w:rPr>
          <w:color w:val="000000" w:themeColor="text1"/>
          <w:lang w:eastAsia="ru-RU"/>
        </w:rPr>
        <w:t xml:space="preserve"> каждый факт неисполнения или ненадлежащего исполнения Продавцом обязательства, предусмотренного контрактом, которое не имеет стоимостного выражения, (при наличии в контракте таких обязательств) взыскивается штраф в размере ____________руб. определенном согласно Постановлению № 1042:</w:t>
      </w:r>
    </w:p>
    <w:p w14:paraId="3E01E557" w14:textId="77777777" w:rsidR="0082069B" w:rsidRDefault="007B0DF8" w:rsidP="007B0DF8">
      <w:pPr>
        <w:pStyle w:val="1"/>
        <w:spacing w:after="0"/>
        <w:ind w:firstLine="709"/>
        <w:rPr>
          <w:i/>
          <w:color w:val="000000" w:themeColor="text1"/>
          <w:lang w:eastAsia="ru-RU"/>
        </w:rPr>
      </w:pPr>
      <w:r>
        <w:rPr>
          <w:i/>
          <w:color w:val="000000" w:themeColor="text1"/>
          <w:lang w:eastAsia="ru-RU"/>
        </w:rPr>
        <w:t>а) 1000 рублей, если цена контракта не превышает 3 млн. рублей;</w:t>
      </w:r>
    </w:p>
    <w:p w14:paraId="69C812CB" w14:textId="77777777" w:rsidR="0082069B" w:rsidRDefault="007B0DF8" w:rsidP="007B0DF8">
      <w:pPr>
        <w:pStyle w:val="1"/>
        <w:spacing w:after="0"/>
        <w:ind w:firstLine="709"/>
        <w:rPr>
          <w:i/>
          <w:color w:val="000000" w:themeColor="text1"/>
          <w:lang w:eastAsia="ru-RU"/>
        </w:rPr>
      </w:pPr>
      <w:r>
        <w:rPr>
          <w:i/>
          <w:color w:val="000000" w:themeColor="text1"/>
          <w:lang w:eastAsia="ru-RU"/>
        </w:rPr>
        <w:t>б) 5000 рублей, если цена контракта составляет от 3 млн. рублей до 50 млн. рублей (включительно);</w:t>
      </w:r>
    </w:p>
    <w:p w14:paraId="3B85EDEF" w14:textId="77777777" w:rsidR="0082069B" w:rsidRDefault="007B0DF8" w:rsidP="007B0DF8">
      <w:pPr>
        <w:pStyle w:val="1"/>
        <w:spacing w:after="0"/>
        <w:ind w:firstLine="709"/>
        <w:rPr>
          <w:color w:val="000000" w:themeColor="text1"/>
          <w:lang w:eastAsia="ru-RU"/>
        </w:rPr>
      </w:pPr>
      <w:r>
        <w:rPr>
          <w:color w:val="000000" w:themeColor="text1"/>
          <w:lang w:eastAsia="ru-RU"/>
        </w:rPr>
        <w:t xml:space="preserve">6.5В случае просрочки исполнения Продавцом обязательства, (в том числе гарантийного обязательства), предусмотренного контрактом, а также в иных случаях неисполнения или ненадлежащего исполнения Продавцом обязательств, предусмотренных контрактом, Покупатель направляет Продавцу требование об уплате неустоек (штрафов, пеней). </w:t>
      </w:r>
    </w:p>
    <w:p w14:paraId="1C05AACA" w14:textId="77777777" w:rsidR="0082069B" w:rsidRDefault="007B0DF8" w:rsidP="007B0DF8">
      <w:pPr>
        <w:pStyle w:val="1"/>
        <w:spacing w:after="0"/>
        <w:ind w:firstLine="709"/>
        <w:rPr>
          <w:color w:val="000000" w:themeColor="text1"/>
          <w:lang w:eastAsia="ru-RU"/>
        </w:rPr>
      </w:pPr>
      <w:r>
        <w:rPr>
          <w:color w:val="000000" w:themeColor="text1"/>
          <w:lang w:eastAsia="ru-RU"/>
        </w:rPr>
        <w:t>Пеня начисляется за каждый день просрочки исполнения продавцом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продавцом, за исключением случаев, если законодательством Российской Федерации установлен иной порядок начисления пени</w:t>
      </w:r>
    </w:p>
    <w:p w14:paraId="2075CD5E" w14:textId="77777777" w:rsidR="0082069B" w:rsidRDefault="007B0DF8" w:rsidP="007B0DF8">
      <w:pPr>
        <w:pStyle w:val="1"/>
        <w:spacing w:after="0"/>
        <w:ind w:firstLine="709"/>
        <w:rPr>
          <w:color w:val="000000" w:themeColor="text1"/>
        </w:rPr>
      </w:pPr>
      <w:r>
        <w:rPr>
          <w:color w:val="000000" w:themeColor="text1"/>
          <w:lang w:eastAsia="ru-RU"/>
        </w:rPr>
        <w:t>6.6. В случае просрочки исполнения Покупателем обязательств, предусмотренных контрактом, а также в иных случаях неисполнения или ненадлежащего</w:t>
      </w:r>
      <w:r>
        <w:rPr>
          <w:color w:val="000000" w:themeColor="text1"/>
        </w:rPr>
        <w:t xml:space="preserve"> исполнения </w:t>
      </w:r>
      <w:r>
        <w:rPr>
          <w:bCs/>
          <w:kern w:val="2"/>
          <w:lang w:eastAsia="zh-CN"/>
        </w:rPr>
        <w:t>Покупателем</w:t>
      </w:r>
      <w:r>
        <w:rPr>
          <w:color w:val="000000" w:themeColor="text1"/>
        </w:rPr>
        <w:t xml:space="preserve"> обязательств, предусмотренных контрактом, Продавец вправе требовать уплаты неустоек (штрафов, пеней). Пеня начисляется в размере одной трехсотой действующей на дату уплаты пеней ключевой ставки Центрального банка Российской Федерации от не уплаченной в срок суммы за каждый день просрочки исполнения обязательства, </w:t>
      </w:r>
      <w:r>
        <w:rPr>
          <w:color w:val="000000" w:themeColor="text1"/>
        </w:rPr>
        <w:lastRenderedPageBreak/>
        <w:t>предусмотренного контрактом, начиная со дня, следующего после дня истечения установленного контрактом срока исполнения обязательства.</w:t>
      </w:r>
    </w:p>
    <w:p w14:paraId="62545BA6" w14:textId="77777777" w:rsidR="0082069B" w:rsidRDefault="007B0DF8" w:rsidP="007B0DF8">
      <w:pPr>
        <w:pStyle w:val="1"/>
        <w:spacing w:after="0"/>
        <w:ind w:firstLine="709"/>
        <w:rPr>
          <w:color w:val="000000" w:themeColor="text1"/>
        </w:rPr>
      </w:pPr>
      <w:r>
        <w:rPr>
          <w:color w:val="000000" w:themeColor="text1"/>
        </w:rPr>
        <w:t>6.7. За каждый факт неисполнения Покупателем обязательств, предусмотренных контрактом, за исключением просрочки исполнения обязательств, предусмотренных контрактом, взыскивается штраф, определенный согласно Постановлению № 1042:</w:t>
      </w:r>
    </w:p>
    <w:p w14:paraId="594CDA9A" w14:textId="77777777" w:rsidR="0082069B" w:rsidRDefault="007B0DF8" w:rsidP="007B0DF8">
      <w:pPr>
        <w:pStyle w:val="1"/>
        <w:spacing w:after="0"/>
        <w:ind w:firstLine="709"/>
        <w:rPr>
          <w:i/>
          <w:color w:val="000000" w:themeColor="text1"/>
        </w:rPr>
      </w:pPr>
      <w:r>
        <w:rPr>
          <w:i/>
          <w:color w:val="000000" w:themeColor="text1"/>
        </w:rPr>
        <w:t>а) 1000 рублей, если цена контракта не превышает 3 млн. рублей (включительно);</w:t>
      </w:r>
    </w:p>
    <w:p w14:paraId="746B23FA" w14:textId="77777777" w:rsidR="0082069B" w:rsidRDefault="007B0DF8" w:rsidP="007B0DF8">
      <w:pPr>
        <w:pStyle w:val="1"/>
        <w:spacing w:after="0"/>
        <w:ind w:firstLine="709"/>
        <w:rPr>
          <w:i/>
          <w:color w:val="000000" w:themeColor="text1"/>
        </w:rPr>
      </w:pPr>
      <w:r>
        <w:rPr>
          <w:i/>
          <w:color w:val="000000" w:themeColor="text1"/>
        </w:rPr>
        <w:t>б) 5000 рублей, если цена контракта составляет от 3 млн. рублей до 50 млн. рублей (включительно);</w:t>
      </w:r>
    </w:p>
    <w:p w14:paraId="4D502C73" w14:textId="77777777" w:rsidR="0082069B" w:rsidRDefault="007B0DF8" w:rsidP="007B0DF8">
      <w:pPr>
        <w:pStyle w:val="1"/>
        <w:spacing w:after="0"/>
        <w:ind w:firstLine="709"/>
        <w:rPr>
          <w:color w:val="000000" w:themeColor="text1"/>
          <w:lang w:eastAsia="ru-RU"/>
        </w:rPr>
      </w:pPr>
      <w:r>
        <w:rPr>
          <w:color w:val="000000" w:themeColor="text1"/>
          <w:lang w:eastAsia="ru-RU"/>
        </w:rPr>
        <w:t>6.8. Ответственность Сторон в иных случаях определяется в соответствии с законодательством Российской Федерации.</w:t>
      </w:r>
    </w:p>
    <w:p w14:paraId="17C610B8" w14:textId="77777777" w:rsidR="0082069B" w:rsidRDefault="007B0DF8" w:rsidP="007B0DF8">
      <w:pPr>
        <w:pStyle w:val="1"/>
        <w:shd w:val="clear" w:color="auto" w:fill="FFFFFF"/>
        <w:spacing w:after="0"/>
        <w:ind w:firstLine="709"/>
        <w:rPr>
          <w:color w:val="000000" w:themeColor="text1"/>
          <w:lang w:eastAsia="ru-RU"/>
        </w:rPr>
      </w:pPr>
      <w:r>
        <w:rPr>
          <w:color w:val="000000" w:themeColor="text1"/>
          <w:lang w:eastAsia="ru-RU"/>
        </w:rPr>
        <w:t>6.9. Уплата штрафа, пени не освобождает Стороны от необходимости исполнения обязательств или устранения нарушений.</w:t>
      </w:r>
    </w:p>
    <w:p w14:paraId="247C2DA0" w14:textId="77777777" w:rsidR="0082069B" w:rsidRDefault="007B0DF8" w:rsidP="007B0DF8">
      <w:pPr>
        <w:pStyle w:val="1"/>
        <w:spacing w:after="0"/>
        <w:ind w:firstLine="709"/>
        <w:rPr>
          <w:color w:val="000000" w:themeColor="text1"/>
        </w:rPr>
      </w:pPr>
      <w:r>
        <w:rPr>
          <w:color w:val="000000" w:themeColor="text1"/>
        </w:rPr>
        <w:t>6.10.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4AEF113D" w14:textId="77777777" w:rsidR="0082069B" w:rsidRDefault="007B0DF8" w:rsidP="007B0DF8">
      <w:pPr>
        <w:pStyle w:val="1"/>
        <w:spacing w:after="0"/>
        <w:ind w:firstLine="709"/>
        <w:rPr>
          <w:lang w:eastAsia="ru-RU"/>
        </w:rPr>
      </w:pPr>
      <w:r>
        <w:rPr>
          <w:color w:val="000000" w:themeColor="text1"/>
          <w:lang w:eastAsia="ru-RU"/>
        </w:rPr>
        <w:t xml:space="preserve">6.11. В случае если контракт заключен с победителем закупки (или иным участником закупки в случаях, установленных Федеральным законом № 44-ФЗ), предложившим наиболее высокую цену за право заключения контракта, штраф, предусмотренный пунктом 6.3 контракта, </w:t>
      </w:r>
      <w:r>
        <w:rPr>
          <w:lang w:eastAsia="ru-RU"/>
        </w:rPr>
        <w:t>не применяется и устанавливается в следующем размере:</w:t>
      </w:r>
    </w:p>
    <w:p w14:paraId="50754141" w14:textId="77777777" w:rsidR="0082069B" w:rsidRDefault="007B0DF8" w:rsidP="007B0DF8">
      <w:pPr>
        <w:pStyle w:val="1"/>
        <w:spacing w:after="0"/>
        <w:ind w:firstLine="709"/>
        <w:rPr>
          <w:i/>
          <w:lang w:eastAsia="ru-RU"/>
        </w:rPr>
      </w:pPr>
      <w:r>
        <w:rPr>
          <w:i/>
          <w:lang w:eastAsia="ru-RU"/>
        </w:rPr>
        <w:t>а) в случае, если цена контракта не превышает начальную (максимальную) цену контракта:</w:t>
      </w:r>
    </w:p>
    <w:p w14:paraId="3D552A43" w14:textId="77777777" w:rsidR="0082069B" w:rsidRDefault="007B0DF8" w:rsidP="007B0DF8">
      <w:pPr>
        <w:pStyle w:val="1"/>
        <w:spacing w:after="0"/>
        <w:ind w:firstLine="709"/>
        <w:rPr>
          <w:i/>
          <w:lang w:eastAsia="ru-RU"/>
        </w:rPr>
      </w:pPr>
      <w:r>
        <w:rPr>
          <w:i/>
          <w:lang w:eastAsia="ru-RU"/>
        </w:rPr>
        <w:t>10 процентов начальной (максимальной) цены контракта, если цена контракта не превышает 3 млн. рублей;</w:t>
      </w:r>
    </w:p>
    <w:p w14:paraId="07432968" w14:textId="77777777" w:rsidR="0082069B" w:rsidRDefault="007B0DF8" w:rsidP="007B0DF8">
      <w:pPr>
        <w:pStyle w:val="1"/>
        <w:spacing w:after="0"/>
        <w:ind w:firstLine="709"/>
        <w:rPr>
          <w:i/>
          <w:lang w:eastAsia="ru-RU"/>
        </w:rPr>
      </w:pPr>
      <w:r>
        <w:rPr>
          <w:i/>
          <w:lang w:eastAsia="ru-RU"/>
        </w:rPr>
        <w:t>5 процентов начальной (максимальной) цены контракта, если цена контракта составляет от 3 млн. рублей до 50 млн. рублей (включительно);</w:t>
      </w:r>
    </w:p>
    <w:p w14:paraId="36981ED3" w14:textId="77777777" w:rsidR="0082069B" w:rsidRDefault="007B0DF8" w:rsidP="007B0DF8">
      <w:pPr>
        <w:pStyle w:val="1"/>
        <w:spacing w:after="0"/>
        <w:ind w:firstLine="709"/>
        <w:rPr>
          <w:i/>
          <w:lang w:eastAsia="ru-RU"/>
        </w:rPr>
      </w:pPr>
      <w:r>
        <w:rPr>
          <w:i/>
          <w:lang w:eastAsia="ru-RU"/>
        </w:rPr>
        <w:t>1 процент начальной (максимальной) цены Контракта, если цена Контракта составляет от 50 млн. рублей до 100 млн. рублей (включительно</w:t>
      </w:r>
      <w:r>
        <w:rPr>
          <w:b/>
          <w:bCs/>
          <w:i/>
          <w:lang w:eastAsia="ru-RU"/>
        </w:rPr>
        <w:t>);</w:t>
      </w:r>
    </w:p>
    <w:p w14:paraId="04E3464B" w14:textId="77777777" w:rsidR="0082069B" w:rsidRDefault="007B0DF8" w:rsidP="007B0DF8">
      <w:pPr>
        <w:pStyle w:val="1"/>
        <w:spacing w:after="0"/>
        <w:ind w:firstLine="709"/>
        <w:rPr>
          <w:i/>
          <w:lang w:eastAsia="ru-RU"/>
        </w:rPr>
      </w:pPr>
      <w:r>
        <w:rPr>
          <w:i/>
          <w:lang w:eastAsia="ru-RU"/>
        </w:rPr>
        <w:t>б) в случае, если цена контракта превышает начальную (максимальную) цену контракта:</w:t>
      </w:r>
    </w:p>
    <w:p w14:paraId="1E0C6338" w14:textId="77777777" w:rsidR="0082069B" w:rsidRDefault="007B0DF8" w:rsidP="007B0DF8">
      <w:pPr>
        <w:pStyle w:val="1"/>
        <w:spacing w:after="0"/>
        <w:ind w:firstLine="709"/>
        <w:rPr>
          <w:i/>
          <w:lang w:eastAsia="ru-RU"/>
        </w:rPr>
      </w:pPr>
      <w:r>
        <w:rPr>
          <w:i/>
          <w:lang w:eastAsia="ru-RU"/>
        </w:rPr>
        <w:t>10 процентов цены контракта, если цена контракта не превышает 3 млн. рублей;</w:t>
      </w:r>
    </w:p>
    <w:p w14:paraId="5C47291E" w14:textId="77777777" w:rsidR="0082069B" w:rsidRDefault="007B0DF8" w:rsidP="007B0DF8">
      <w:pPr>
        <w:pStyle w:val="1"/>
        <w:spacing w:after="0"/>
        <w:ind w:firstLine="709"/>
        <w:rPr>
          <w:i/>
          <w:lang w:eastAsia="ru-RU"/>
        </w:rPr>
      </w:pPr>
      <w:r>
        <w:rPr>
          <w:i/>
          <w:lang w:eastAsia="ru-RU"/>
        </w:rPr>
        <w:t>5 процентов цены контракта, если цена контракта составляет от 3 млн. рублей до 50 млн. рублей (включительно);</w:t>
      </w:r>
    </w:p>
    <w:p w14:paraId="31015292" w14:textId="77777777" w:rsidR="0082069B" w:rsidRDefault="007B0DF8" w:rsidP="007B0DF8">
      <w:pPr>
        <w:pStyle w:val="1"/>
        <w:spacing w:after="0"/>
        <w:ind w:firstLine="709"/>
        <w:rPr>
          <w:i/>
          <w:lang w:eastAsia="ru-RU"/>
        </w:rPr>
      </w:pPr>
      <w:r>
        <w:rPr>
          <w:i/>
          <w:lang w:eastAsia="ru-RU"/>
        </w:rPr>
        <w:t>1 процент цены Контракта, если цена Контракта составляет от 50 млн. рублей до 100 млн. рублей (включительно).</w:t>
      </w:r>
    </w:p>
    <w:p w14:paraId="1AC96962" w14:textId="77777777" w:rsidR="0082069B" w:rsidRDefault="007B0DF8" w:rsidP="007B0DF8">
      <w:pPr>
        <w:pStyle w:val="1"/>
        <w:spacing w:after="0"/>
        <w:ind w:firstLine="709"/>
        <w:rPr>
          <w:color w:val="000000" w:themeColor="text1"/>
          <w:lang w:eastAsia="ru-RU"/>
        </w:rPr>
      </w:pPr>
      <w:r>
        <w:rPr>
          <w:color w:val="000000" w:themeColor="text1"/>
          <w:lang w:eastAsia="ru-RU"/>
        </w:rPr>
        <w:t>6.12. Общая сумма начисленных штрафов за неисполнение или ненадлежащее исполнение Продавцом обязательств, предусмотренных контрактом, не может превышать цену контракта.</w:t>
      </w:r>
    </w:p>
    <w:p w14:paraId="3BDC8CE0" w14:textId="77777777" w:rsidR="0082069B" w:rsidRDefault="007B0DF8" w:rsidP="007B0DF8">
      <w:pPr>
        <w:pStyle w:val="1"/>
        <w:spacing w:after="0"/>
        <w:ind w:firstLine="709"/>
        <w:rPr>
          <w:color w:val="000000" w:themeColor="text1"/>
          <w:lang w:eastAsia="ru-RU"/>
        </w:rPr>
      </w:pPr>
      <w:r>
        <w:rPr>
          <w:color w:val="000000" w:themeColor="text1"/>
          <w:lang w:eastAsia="ru-RU"/>
        </w:rPr>
        <w:t xml:space="preserve">6.13. Общая сумма начисленных штрафов за ненадлежащее исполнение </w:t>
      </w:r>
      <w:r>
        <w:rPr>
          <w:bCs/>
          <w:kern w:val="2"/>
          <w:sz w:val="26"/>
          <w:szCs w:val="26"/>
          <w:lang w:eastAsia="zh-CN"/>
        </w:rPr>
        <w:t xml:space="preserve">Покупателем </w:t>
      </w:r>
      <w:r>
        <w:rPr>
          <w:color w:val="000000" w:themeColor="text1"/>
          <w:lang w:eastAsia="ru-RU"/>
        </w:rPr>
        <w:t>обязательств, предусмотренных контрактом, не может превышать цену контракта.</w:t>
      </w:r>
    </w:p>
    <w:p w14:paraId="171530AA" w14:textId="77777777" w:rsidR="0082069B" w:rsidRDefault="007B0DF8" w:rsidP="007B0DF8">
      <w:pPr>
        <w:pStyle w:val="1"/>
        <w:spacing w:after="0"/>
        <w:ind w:firstLine="709"/>
        <w:rPr>
          <w:color w:val="000000" w:themeColor="text1"/>
          <w:lang w:eastAsia="ru-RU"/>
        </w:rPr>
      </w:pPr>
      <w:proofErr w:type="gramStart"/>
      <w:r>
        <w:rPr>
          <w:color w:val="000000" w:themeColor="text1"/>
          <w:lang w:eastAsia="ru-RU"/>
        </w:rPr>
        <w:t>6.14 В случае если</w:t>
      </w:r>
      <w:proofErr w:type="gramEnd"/>
      <w:r>
        <w:rPr>
          <w:color w:val="000000" w:themeColor="text1"/>
          <w:lang w:eastAsia="ru-RU"/>
        </w:rPr>
        <w:t xml:space="preserve"> законодательством Российской Федерации установлен иной порядок начисления штрафа, чем порядок, предусмотренный настоящим контрактом, размер такого штрафа и порядок его начисления устанавливается контрактом в соответствии с законодательством Российской Федерации.</w:t>
      </w:r>
    </w:p>
    <w:p w14:paraId="22F8A195" w14:textId="77777777" w:rsidR="0082069B" w:rsidRDefault="007B0DF8">
      <w:pPr>
        <w:pStyle w:val="1"/>
        <w:spacing w:before="120" w:after="120"/>
        <w:ind w:firstLine="720"/>
        <w:jc w:val="center"/>
        <w:rPr>
          <w:b/>
          <w:bCs/>
          <w:color w:val="000000" w:themeColor="text1"/>
        </w:rPr>
      </w:pPr>
      <w:r>
        <w:rPr>
          <w:b/>
          <w:bCs/>
          <w:color w:val="000000" w:themeColor="text1"/>
        </w:rPr>
        <w:t>7. Срок действия, порядок изменения и расторжения контракта</w:t>
      </w:r>
    </w:p>
    <w:p w14:paraId="375B90F8" w14:textId="4DFDD7BD" w:rsidR="0082069B" w:rsidRDefault="007B0DF8">
      <w:pPr>
        <w:pStyle w:val="a4"/>
        <w:spacing w:after="0"/>
        <w:ind w:firstLine="567"/>
        <w:rPr>
          <w:color w:val="000000" w:themeColor="text1"/>
        </w:rPr>
      </w:pPr>
      <w:r>
        <w:rPr>
          <w:color w:val="000000" w:themeColor="text1"/>
        </w:rPr>
        <w:t xml:space="preserve">7.1. Настоящий контракт вступает в силу с даты его заключения и действует до </w:t>
      </w:r>
      <w:r w:rsidR="00294759">
        <w:rPr>
          <w:color w:val="000000" w:themeColor="text1"/>
        </w:rPr>
        <w:t>31.12.2025</w:t>
      </w:r>
      <w:r>
        <w:rPr>
          <w:color w:val="000000" w:themeColor="text1"/>
        </w:rPr>
        <w:t xml:space="preserve"> года.</w:t>
      </w:r>
    </w:p>
    <w:p w14:paraId="4ED54AA4" w14:textId="77777777" w:rsidR="0082069B" w:rsidRDefault="007B0DF8">
      <w:pPr>
        <w:pStyle w:val="a4"/>
        <w:spacing w:after="0"/>
        <w:ind w:firstLine="567"/>
        <w:rPr>
          <w:color w:val="000000" w:themeColor="text1"/>
        </w:rPr>
      </w:pPr>
      <w:r>
        <w:rPr>
          <w:color w:val="000000" w:themeColor="text1"/>
        </w:rPr>
        <w:t>Окончание срока действия контракта не освобождает Стороны от ответственности за его нарушение.</w:t>
      </w:r>
    </w:p>
    <w:p w14:paraId="679D5988" w14:textId="77777777" w:rsidR="0082069B" w:rsidRDefault="007B0DF8">
      <w:pPr>
        <w:pStyle w:val="a4"/>
        <w:spacing w:after="0"/>
        <w:ind w:firstLine="720"/>
        <w:rPr>
          <w:color w:val="000000" w:themeColor="text1"/>
        </w:rPr>
      </w:pPr>
      <w:r>
        <w:rPr>
          <w:color w:val="000000" w:themeColor="text1"/>
        </w:rPr>
        <w:t>7.</w:t>
      </w:r>
      <w:proofErr w:type="gramStart"/>
      <w:r>
        <w:rPr>
          <w:color w:val="000000" w:themeColor="text1"/>
        </w:rPr>
        <w:t>2.Любые</w:t>
      </w:r>
      <w:proofErr w:type="gramEnd"/>
      <w:r>
        <w:rPr>
          <w:color w:val="000000" w:themeColor="text1"/>
        </w:rPr>
        <w:t xml:space="preserve"> изменения и дополнения к настоящему контракту имеют силу только в том случае, если они оформлены и подписаны обеими Сторонами в соответствии с Федеральным законом № 44-ФЗ. В случае изменения названия, места нахождения какой-либо из Сторон, данная Сторона обязана в течение двух дней письменно известить об этом другую Сторону. </w:t>
      </w:r>
    </w:p>
    <w:p w14:paraId="5BA270E3" w14:textId="2585E639" w:rsidR="00F2724C" w:rsidRPr="00F2724C" w:rsidRDefault="00F2724C" w:rsidP="00F2724C">
      <w:pPr>
        <w:pStyle w:val="1"/>
        <w:ind w:firstLine="709"/>
        <w:rPr>
          <w:color w:val="000000" w:themeColor="text1"/>
        </w:rPr>
      </w:pPr>
      <w:r w:rsidRPr="00F2724C">
        <w:rPr>
          <w:color w:val="000000" w:themeColor="text1"/>
        </w:rPr>
        <w:lastRenderedPageBreak/>
        <w:t>7.3. Изменение существенных условий контракта при его исполнении допускается по соглаше</w:t>
      </w:r>
      <w:r>
        <w:rPr>
          <w:color w:val="000000" w:themeColor="text1"/>
        </w:rPr>
        <w:t>нию сторон в следующих случаях:</w:t>
      </w:r>
    </w:p>
    <w:p w14:paraId="5FEE10C4" w14:textId="147D84C4" w:rsidR="00F2724C" w:rsidRPr="00F2724C" w:rsidRDefault="00F2724C" w:rsidP="00F2724C">
      <w:pPr>
        <w:pStyle w:val="1"/>
        <w:ind w:firstLine="709"/>
        <w:rPr>
          <w:color w:val="000000" w:themeColor="text1"/>
        </w:rPr>
      </w:pPr>
      <w:r w:rsidRPr="00F2724C">
        <w:rPr>
          <w:color w:val="000000" w:themeColor="text1"/>
        </w:rPr>
        <w:t>а) при снижении цены контракта без изменения предусмотренных контрактом количества товара, качества поставляемого т</w:t>
      </w:r>
      <w:r>
        <w:rPr>
          <w:color w:val="000000" w:themeColor="text1"/>
        </w:rPr>
        <w:t>овара и иных условий контракта;</w:t>
      </w:r>
    </w:p>
    <w:p w14:paraId="240C7357" w14:textId="77777777" w:rsidR="00F2724C" w:rsidRDefault="00F2724C" w:rsidP="00F2724C">
      <w:pPr>
        <w:pStyle w:val="1"/>
        <w:spacing w:after="0"/>
        <w:ind w:firstLine="709"/>
        <w:rPr>
          <w:color w:val="000000" w:themeColor="text1"/>
        </w:rPr>
      </w:pPr>
      <w:r w:rsidRPr="00F2724C">
        <w:rPr>
          <w:color w:val="000000" w:themeColor="text1"/>
        </w:rPr>
        <w:t>б) изменение по соглашению Сторон размера и (или) сроков оплаты и (или) объема товара, подлежащего оплате за счет субсидий, в соответствии со статьей 78.2 Бюджетного кодекса Российской Федерации, возможны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2C67C4DF" w14:textId="416D957B" w:rsidR="0082069B" w:rsidRDefault="007B0DF8" w:rsidP="00F2724C">
      <w:pPr>
        <w:pStyle w:val="1"/>
        <w:spacing w:after="0"/>
        <w:ind w:firstLine="709"/>
        <w:rPr>
          <w:color w:val="000000" w:themeColor="text1"/>
        </w:rPr>
      </w:pPr>
      <w:r>
        <w:rPr>
          <w:color w:val="000000" w:themeColor="text1"/>
        </w:rPr>
        <w:t>7.4. При исполнении контракта не допускается перемена Продавца, за исключением случая, если новый Продавец является правопреемником Продавца по такому контракту вследствие реорганизации юридического лица в форме преобразования, слияния или присоединения.</w:t>
      </w:r>
    </w:p>
    <w:p w14:paraId="23F85796" w14:textId="77777777" w:rsidR="0082069B" w:rsidRDefault="007B0DF8" w:rsidP="007B0DF8">
      <w:pPr>
        <w:pStyle w:val="1"/>
        <w:spacing w:after="0"/>
        <w:ind w:firstLine="709"/>
        <w:rPr>
          <w:color w:val="000000" w:themeColor="text1"/>
        </w:rPr>
      </w:pPr>
      <w:r>
        <w:rPr>
          <w:color w:val="000000" w:themeColor="text1"/>
        </w:rPr>
        <w:t>7.5. В случае перемены Покупателя права и обязанности Покупателя, предусмотренные контрактом, переходят к новому Покупателю.</w:t>
      </w:r>
    </w:p>
    <w:p w14:paraId="0944CE4B" w14:textId="77777777" w:rsidR="0082069B" w:rsidRDefault="007B0DF8" w:rsidP="007B0DF8">
      <w:pPr>
        <w:pStyle w:val="1"/>
        <w:spacing w:after="0"/>
        <w:ind w:firstLine="709"/>
        <w:rPr>
          <w:color w:val="000000" w:themeColor="text1"/>
        </w:rPr>
      </w:pPr>
      <w:r>
        <w:rPr>
          <w:color w:val="000000" w:themeColor="text1"/>
        </w:rPr>
        <w:t xml:space="preserve">7.6. При исполнении контракта по согласованию Покупателя с Продавцом допускается приемка Квартиры,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w:t>
      </w:r>
    </w:p>
    <w:p w14:paraId="2FAABA96" w14:textId="77777777" w:rsidR="0082069B" w:rsidRDefault="007B0DF8" w:rsidP="007B0DF8">
      <w:pPr>
        <w:pStyle w:val="1"/>
        <w:spacing w:after="0"/>
        <w:ind w:firstLine="708"/>
        <w:rPr>
          <w:color w:val="000000" w:themeColor="text1"/>
        </w:rPr>
      </w:pPr>
      <w:r>
        <w:rPr>
          <w:color w:val="000000" w:themeColor="text1"/>
        </w:rPr>
        <w:t>В этом случае Продавец направляет в адрес Покупателя письмо о согласовании приемки Квартиры,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с приложением документов, подтверждающих улучшение качества и характеристик товара.</w:t>
      </w:r>
    </w:p>
    <w:p w14:paraId="43C4CDD4" w14:textId="77777777" w:rsidR="0082069B" w:rsidRDefault="007B0DF8" w:rsidP="007B0DF8">
      <w:pPr>
        <w:pStyle w:val="1"/>
        <w:spacing w:after="0"/>
        <w:ind w:firstLine="708"/>
        <w:rPr>
          <w:color w:val="000000" w:themeColor="text1"/>
        </w:rPr>
      </w:pPr>
      <w:r>
        <w:rPr>
          <w:color w:val="000000" w:themeColor="text1"/>
        </w:rPr>
        <w:t>7.7.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701926D6" w14:textId="77777777" w:rsidR="0082069B" w:rsidRDefault="007B0DF8" w:rsidP="007B0DF8">
      <w:pPr>
        <w:pStyle w:val="1"/>
        <w:spacing w:after="0"/>
        <w:ind w:firstLine="708"/>
      </w:pPr>
      <w:r>
        <w:rPr>
          <w:color w:val="000000" w:themeColor="text1"/>
        </w:rPr>
        <w:t xml:space="preserve">7.8. Покупатель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и в соответствии с положениями </w:t>
      </w:r>
      <w:r>
        <w:t>статьи 95 Федерального закона № 44-ФЗ, в том числе в случаях:</w:t>
      </w:r>
    </w:p>
    <w:p w14:paraId="0FF3E45E" w14:textId="77777777" w:rsidR="0082069B" w:rsidRDefault="007B0DF8" w:rsidP="007B0DF8">
      <w:pPr>
        <w:pStyle w:val="1"/>
        <w:spacing w:after="0"/>
        <w:ind w:firstLine="709"/>
        <w:rPr>
          <w:color w:val="000000" w:themeColor="text1"/>
        </w:rPr>
      </w:pPr>
      <w:r>
        <w:rPr>
          <w:color w:val="000000" w:themeColor="text1"/>
        </w:rPr>
        <w:t>- если недостатки Квартиры, выявленные при его приемке, не были устранены Продавцом в установленные настоящим Контрактом сроки или же устранение указанных недостатков повлечет нарушение срока действия настоящего Контракта;</w:t>
      </w:r>
    </w:p>
    <w:p w14:paraId="1A8CB11C" w14:textId="77777777" w:rsidR="0082069B" w:rsidRDefault="007B0DF8">
      <w:pPr>
        <w:pStyle w:val="1"/>
        <w:spacing w:after="0" w:line="0" w:lineRule="atLeast"/>
        <w:ind w:firstLine="567"/>
        <w:jc w:val="both"/>
      </w:pPr>
      <w:r>
        <w:rPr>
          <w:bCs/>
          <w:color w:val="auto"/>
        </w:rPr>
        <w:t xml:space="preserve">7.9. </w:t>
      </w:r>
      <w:r>
        <w:t xml:space="preserve">В случае </w:t>
      </w:r>
      <w:hyperlink r:id="rId6" w:anchor="/document/401423520/entry/863" w:history="1">
        <w:r>
          <w:t>принятия</w:t>
        </w:r>
      </w:hyperlink>
      <w:r>
        <w:t xml:space="preserve">  решения об одностороннем отказе от исполнения Продавец направляет такое решение Покупателю в порядке, установленном частью  12.1 статьи 95 Федерального закона о контрактной системе.</w:t>
      </w:r>
    </w:p>
    <w:p w14:paraId="2273332D" w14:textId="77777777" w:rsidR="0082069B" w:rsidRDefault="007B0DF8">
      <w:pPr>
        <w:pStyle w:val="1"/>
        <w:spacing w:after="0" w:line="0" w:lineRule="atLeast"/>
        <w:ind w:firstLine="567"/>
        <w:jc w:val="both"/>
        <w:rPr>
          <w:b/>
          <w:bCs/>
          <w:color w:val="auto"/>
          <w:sz w:val="26"/>
          <w:szCs w:val="26"/>
        </w:rPr>
      </w:pPr>
      <w:r>
        <w:rPr>
          <w:color w:val="auto"/>
        </w:rPr>
        <w:t>7.</w:t>
      </w:r>
      <w:proofErr w:type="gramStart"/>
      <w:r>
        <w:rPr>
          <w:color w:val="auto"/>
        </w:rPr>
        <w:t>10.</w:t>
      </w:r>
      <w:r>
        <w:rPr>
          <w:color w:val="auto"/>
          <w:lang w:eastAsia="ru-RU"/>
        </w:rPr>
        <w:t>Решение</w:t>
      </w:r>
      <w:proofErr w:type="gramEnd"/>
      <w:r>
        <w:rPr>
          <w:color w:val="auto"/>
          <w:lang w:eastAsia="ru-RU"/>
        </w:rPr>
        <w:t xml:space="preserve"> Покупателя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Покупателем Продавца об одностороннем отказе от исполнения контракта.</w:t>
      </w:r>
    </w:p>
    <w:p w14:paraId="387EFB12" w14:textId="77777777" w:rsidR="0082069B" w:rsidRDefault="007B0DF8">
      <w:pPr>
        <w:pStyle w:val="1"/>
        <w:spacing w:after="0" w:line="100" w:lineRule="atLeast"/>
        <w:ind w:firstLine="567"/>
        <w:jc w:val="both"/>
        <w:rPr>
          <w:color w:val="000000" w:themeColor="text1"/>
        </w:rPr>
      </w:pPr>
      <w:r>
        <w:rPr>
          <w:color w:val="auto"/>
        </w:rPr>
        <w:t xml:space="preserve">7.11. Покупатель обязан отменить не вступившее в силу решение об одностороннем отказе от исполнения контракта, если в течение десятидневного </w:t>
      </w:r>
      <w:r>
        <w:rPr>
          <w:color w:val="000000" w:themeColor="text1"/>
        </w:rPr>
        <w:t>срока с даты надлежащего уведомления Продавца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Покупателю компенсированы затраты на проведение экспертизы. Данное правило не применяется в случае повторного нарушения Продавцом условий контракта, которые в соответствии с гражданским законодательством являются основанием для одностороннего отказа Покупателя от исполнения контракта.</w:t>
      </w:r>
    </w:p>
    <w:p w14:paraId="7A72C471" w14:textId="77777777" w:rsidR="0082069B" w:rsidRDefault="007B0DF8">
      <w:pPr>
        <w:pStyle w:val="1"/>
        <w:spacing w:after="0" w:line="100" w:lineRule="atLeast"/>
        <w:ind w:firstLine="567"/>
        <w:jc w:val="both"/>
        <w:rPr>
          <w:b/>
          <w:bCs/>
          <w:color w:val="000000" w:themeColor="text1"/>
          <w:lang w:eastAsia="ru-RU"/>
        </w:rPr>
      </w:pPr>
      <w:r>
        <w:rPr>
          <w:color w:val="000000" w:themeColor="text1"/>
        </w:rPr>
        <w:lastRenderedPageBreak/>
        <w:t xml:space="preserve">7.12. Покупатель </w:t>
      </w:r>
      <w:r>
        <w:rPr>
          <w:color w:val="000000" w:themeColor="text1"/>
          <w:lang w:eastAsia="ru-RU"/>
        </w:rPr>
        <w:t>обязан принять решение об одностороннем отказе от исполнения контракта, если в ходе исполнения контракта установлено:</w:t>
      </w:r>
    </w:p>
    <w:p w14:paraId="1FE71A44" w14:textId="77777777" w:rsidR="0082069B" w:rsidRDefault="007B0DF8">
      <w:pPr>
        <w:pStyle w:val="ConsPlusNormal0"/>
        <w:ind w:firstLine="735"/>
        <w:jc w:val="both"/>
        <w:rPr>
          <w:rFonts w:ascii="Times New Roman" w:hAnsi="Times New Roman" w:cs="Times New Roman"/>
          <w:sz w:val="24"/>
          <w:szCs w:val="24"/>
        </w:rPr>
      </w:pPr>
      <w:r>
        <w:rPr>
          <w:rFonts w:ascii="Times New Roman" w:hAnsi="Times New Roman" w:cs="Times New Roman"/>
          <w:sz w:val="24"/>
          <w:szCs w:val="24"/>
        </w:rPr>
        <w:t>а) Продавец и (или) поставляемый Товар перестали соответствовать установленным извещением об осуществлении закупки требованиям к участникам закупки (за исключением требования, предусмотренного частью 1.1 статьи 31 Федерального закона № 44-ФЗ) и (или) поставляемому товару;</w:t>
      </w:r>
    </w:p>
    <w:p w14:paraId="7FE755E0" w14:textId="77777777" w:rsidR="0082069B" w:rsidRDefault="007B0DF8">
      <w:pPr>
        <w:pStyle w:val="ConsPlusNormal0"/>
        <w:ind w:firstLine="735"/>
        <w:jc w:val="both"/>
        <w:rPr>
          <w:rFonts w:ascii="Times New Roman" w:hAnsi="Times New Roman" w:cs="Times New Roman"/>
          <w:b/>
          <w:bCs/>
          <w:sz w:val="24"/>
          <w:szCs w:val="24"/>
        </w:rPr>
      </w:pPr>
      <w:r>
        <w:rPr>
          <w:rFonts w:ascii="Times New Roman" w:hAnsi="Times New Roman" w:cs="Times New Roman"/>
          <w:sz w:val="24"/>
          <w:szCs w:val="24"/>
        </w:rPr>
        <w:t>б) при определении Продавца Продавец представил недостоверную информацию о своем соответствии и (или) соответствии поставляемого товара требованиям, указанным в подпункте «а» настоящего пункта, что позволило ему стать победителем определения Продавца.</w:t>
      </w:r>
    </w:p>
    <w:p w14:paraId="68D674E6" w14:textId="77777777" w:rsidR="0082069B" w:rsidRDefault="007B0DF8">
      <w:pPr>
        <w:pStyle w:val="1"/>
        <w:spacing w:after="0" w:line="100" w:lineRule="atLeast"/>
        <w:ind w:firstLine="567"/>
        <w:jc w:val="both"/>
        <w:rPr>
          <w:color w:val="000000" w:themeColor="text1"/>
        </w:rPr>
      </w:pPr>
      <w:r>
        <w:rPr>
          <w:color w:val="000000" w:themeColor="text1"/>
        </w:rPr>
        <w:t xml:space="preserve">7.13. </w:t>
      </w:r>
      <w:r>
        <w:rPr>
          <w:color w:val="000000" w:themeColor="text1"/>
          <w:lang w:eastAsia="ru-RU"/>
        </w:rPr>
        <w:t>Информация о Продавце, с которым контракт был расторгнут в связи с односторонним отказом Покупателя от исполнения контракта, включается в установленном Федеральным законом № 44-ФЗ порядке в реестр недобросовестных Поставщиков.</w:t>
      </w:r>
    </w:p>
    <w:p w14:paraId="064F8595" w14:textId="77777777" w:rsidR="0082069B" w:rsidRDefault="007B0DF8">
      <w:pPr>
        <w:pStyle w:val="a9"/>
        <w:ind w:firstLine="567"/>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7.14. Изменение и (или) расторжение контракта осуществляется в случаях, порядке, сроки и на условиях, установленных статьями 34, 95 Федерального закона № 44-ФЗ.</w:t>
      </w:r>
    </w:p>
    <w:p w14:paraId="33C4596E" w14:textId="77777777" w:rsidR="0082069B" w:rsidRDefault="007B0DF8">
      <w:pPr>
        <w:pStyle w:val="Default"/>
        <w:ind w:firstLine="709"/>
        <w:jc w:val="both"/>
      </w:pPr>
      <w:r>
        <w:t xml:space="preserve">7.15. Решение об одностороннем отказе от исполнения контракта, заключенного по результатам электронных процедур, формируется и направляется Покупателю или Продавцу с использованием ЕИС. </w:t>
      </w:r>
    </w:p>
    <w:p w14:paraId="0EA7A290" w14:textId="77777777" w:rsidR="0082069B" w:rsidRDefault="007B0DF8">
      <w:pPr>
        <w:pStyle w:val="Default"/>
        <w:ind w:firstLine="709"/>
        <w:jc w:val="both"/>
      </w:pPr>
      <w:r>
        <w:t>Такое решение в течение часа автоматически направляется Покупателю или Продавцу. Поступление решения считается надлежащим уведомлением об одностороннем отказе от исполнения контракта Покупателя или Продавца.</w:t>
      </w:r>
    </w:p>
    <w:p w14:paraId="50141A5F" w14:textId="77777777" w:rsidR="0082069B" w:rsidRDefault="007B0DF8">
      <w:pPr>
        <w:pStyle w:val="Default"/>
        <w:ind w:firstLine="709"/>
        <w:jc w:val="both"/>
      </w:pPr>
      <w:r>
        <w:t xml:space="preserve">Таким образом, решение Покупателя или Продавца об одностороннем отказе от исполнения контракта вступит в силу и контракт будет считаться расторгнутым через 10 дней с даты формирования и направления такого решения. </w:t>
      </w:r>
    </w:p>
    <w:p w14:paraId="2E4480DC" w14:textId="77777777" w:rsidR="0082069B" w:rsidRDefault="007B0DF8">
      <w:pPr>
        <w:pStyle w:val="a9"/>
        <w:ind w:firstLine="709"/>
        <w:jc w:val="both"/>
        <w:rPr>
          <w:rFonts w:ascii="Times New Roman" w:hAnsi="Times New Roman"/>
          <w:color w:val="000000" w:themeColor="text1"/>
          <w:sz w:val="24"/>
          <w:szCs w:val="24"/>
          <w:lang w:eastAsia="ru-RU"/>
        </w:rPr>
      </w:pPr>
      <w:r>
        <w:rPr>
          <w:rFonts w:ascii="Times New Roman" w:hAnsi="Times New Roman"/>
          <w:sz w:val="24"/>
          <w:szCs w:val="24"/>
        </w:rPr>
        <w:t xml:space="preserve">В случае отмены решения, размещенного в ЕИС, заказчик или поставщик (подрядчик, исполнитель) не позднее одного рабочего дня, следующего за днем отмены, формирует и подписывает с использованием ЕИС извещение об отмене решения об одностороннем отказе от исполнения контракта </w:t>
      </w:r>
    </w:p>
    <w:p w14:paraId="1510434D" w14:textId="77777777" w:rsidR="0082069B" w:rsidRDefault="007B0DF8">
      <w:pPr>
        <w:pStyle w:val="a9"/>
        <w:ind w:firstLine="709"/>
        <w:jc w:val="both"/>
        <w:rPr>
          <w:rFonts w:ascii="Times New Roman" w:hAnsi="Times New Roman"/>
          <w:sz w:val="24"/>
          <w:szCs w:val="24"/>
        </w:rPr>
      </w:pPr>
      <w:r>
        <w:rPr>
          <w:rFonts w:ascii="Times New Roman" w:hAnsi="Times New Roman"/>
          <w:color w:val="000000" w:themeColor="text1"/>
          <w:sz w:val="24"/>
          <w:szCs w:val="24"/>
          <w:lang w:eastAsia="ru-RU"/>
        </w:rPr>
        <w:t>7.</w:t>
      </w:r>
      <w:r>
        <w:rPr>
          <w:rFonts w:ascii="Times New Roman" w:hAnsi="Times New Roman"/>
          <w:sz w:val="24"/>
          <w:szCs w:val="24"/>
        </w:rPr>
        <w:t>16. Покупатель не позднее двух рабочих дней, следующих за днем вступления в силу решения поставщика об одностороннем отказе от исполнения контракта, направляет в соответствии с порядком, предусмотренным </w:t>
      </w:r>
      <w:hyperlink r:id="rId7" w:anchor="/document/77312407/entry/104101" w:history="1">
        <w:r>
          <w:rPr>
            <w:rFonts w:ascii="Times New Roman" w:hAnsi="Times New Roman"/>
            <w:sz w:val="24"/>
            <w:szCs w:val="24"/>
          </w:rPr>
          <w:t>пунктом 1 части 10 статьи 104</w:t>
        </w:r>
      </w:hyperlink>
      <w:r>
        <w:rPr>
          <w:rFonts w:ascii="Times New Roman" w:hAnsi="Times New Roman"/>
          <w:sz w:val="24"/>
          <w:szCs w:val="24"/>
        </w:rPr>
        <w:t> настоящего Федерального закона, обращение о включении информации о поставщике (подрядчике, исполнителе) в реестр недобросовестных поставщиков (подрядчиков, исполнителей).</w:t>
      </w:r>
    </w:p>
    <w:p w14:paraId="2BF2B079" w14:textId="77777777" w:rsidR="0082069B" w:rsidRDefault="007B0DF8">
      <w:pPr>
        <w:pStyle w:val="Default"/>
        <w:ind w:firstLine="709"/>
        <w:jc w:val="both"/>
      </w:pPr>
      <w:r>
        <w:rPr>
          <w:rFonts w:eastAsia="Arial"/>
          <w:color w:val="auto"/>
          <w:lang w:eastAsia="ar-SA"/>
        </w:rPr>
        <w:t>7.17. В</w:t>
      </w:r>
      <w:r>
        <w:t xml:space="preserve"> случае расторжения контракта Покупатель вправе заключить контракт с участником закупки, заявке которого присвоен следующий номер (в случае согласия такого участника). При этом новый контракт заключается в той же форме и в том же порядке, что и расторгнутый. Так, например, в случае расторжения контракта, заключенного по результатам электронной процедуры, новый контракт заключается в порядке, предусмотренном статьей 51 Закона № 44-ФЗ – в электронной форме. </w:t>
      </w:r>
    </w:p>
    <w:p w14:paraId="1868E116" w14:textId="77777777" w:rsidR="0082069B" w:rsidRDefault="007B0DF8">
      <w:pPr>
        <w:pStyle w:val="a9"/>
        <w:ind w:firstLine="708"/>
        <w:jc w:val="both"/>
        <w:rPr>
          <w:rFonts w:ascii="Times New Roman" w:hAnsi="Times New Roman"/>
          <w:color w:val="000000" w:themeColor="text1"/>
          <w:sz w:val="24"/>
          <w:szCs w:val="24"/>
          <w:lang w:eastAsia="ru-RU"/>
        </w:rPr>
      </w:pPr>
      <w:r>
        <w:rPr>
          <w:rFonts w:ascii="Times New Roman" w:hAnsi="Times New Roman"/>
          <w:color w:val="000000" w:themeColor="text1"/>
          <w:sz w:val="24"/>
          <w:szCs w:val="24"/>
          <w:lang w:eastAsia="ru-RU"/>
        </w:rPr>
        <w:t>7.18. Во всем, что не предусмотрено настоящим контрактом, Стороны руководствуются действующим законодательством Российской Федерации.</w:t>
      </w:r>
    </w:p>
    <w:p w14:paraId="0A8FB547" w14:textId="77777777" w:rsidR="0082069B" w:rsidRDefault="0082069B">
      <w:pPr>
        <w:pStyle w:val="a9"/>
        <w:ind w:firstLine="708"/>
        <w:jc w:val="both"/>
        <w:rPr>
          <w:rFonts w:ascii="Times New Roman" w:hAnsi="Times New Roman"/>
          <w:color w:val="000000" w:themeColor="text1"/>
          <w:sz w:val="24"/>
          <w:szCs w:val="24"/>
          <w:lang w:eastAsia="ru-RU"/>
        </w:rPr>
      </w:pPr>
    </w:p>
    <w:p w14:paraId="462A25AE" w14:textId="77777777" w:rsidR="0082069B" w:rsidRDefault="007B0DF8">
      <w:pPr>
        <w:pStyle w:val="ConsPlusNormal0"/>
        <w:tabs>
          <w:tab w:val="left" w:pos="709"/>
          <w:tab w:val="center" w:pos="5456"/>
          <w:tab w:val="left" w:pos="8070"/>
        </w:tabs>
        <w:spacing w:before="120" w:after="120"/>
        <w:ind w:firstLine="709"/>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8. Разрешение споров между сторонами</w:t>
      </w:r>
    </w:p>
    <w:p w14:paraId="59F46996" w14:textId="77777777" w:rsidR="0082069B" w:rsidRDefault="007B0DF8" w:rsidP="007B0DF8">
      <w:pPr>
        <w:pStyle w:val="1"/>
        <w:spacing w:after="0"/>
        <w:ind w:firstLine="709"/>
        <w:rPr>
          <w:color w:val="000000" w:themeColor="text1"/>
          <w:lang w:eastAsia="ru-RU"/>
        </w:rPr>
      </w:pPr>
      <w:r>
        <w:rPr>
          <w:color w:val="000000" w:themeColor="text1"/>
          <w:lang w:eastAsia="ru-RU"/>
        </w:rPr>
        <w:t>8.1. Все споры или разногласия, возникающие между Сторонами по настоящему контракту или в связи с ним, разрешаются путем переговоров (в досудебном порядке).</w:t>
      </w:r>
    </w:p>
    <w:p w14:paraId="1083967B" w14:textId="77777777" w:rsidR="0082069B" w:rsidRDefault="007B0DF8" w:rsidP="007B0DF8">
      <w:pPr>
        <w:pStyle w:val="1"/>
        <w:spacing w:after="0"/>
        <w:ind w:firstLine="709"/>
        <w:rPr>
          <w:color w:val="000000" w:themeColor="text1"/>
          <w:lang w:eastAsia="ru-RU"/>
        </w:rPr>
      </w:pPr>
      <w:r>
        <w:rPr>
          <w:color w:val="000000" w:themeColor="text1"/>
          <w:lang w:eastAsia="ru-RU"/>
        </w:rPr>
        <w:t xml:space="preserve">8.2. В случае невозможности разрешения разногласий путем переговоров они подлежат рассмотрению </w:t>
      </w:r>
      <w:r>
        <w:rPr>
          <w:lang w:eastAsia="ru-RU"/>
        </w:rPr>
        <w:t>в Арбитражном суде Краснодарского края.</w:t>
      </w:r>
    </w:p>
    <w:p w14:paraId="2330B13F" w14:textId="77777777" w:rsidR="0082069B" w:rsidRDefault="007B0DF8" w:rsidP="007B0DF8">
      <w:pPr>
        <w:pStyle w:val="1"/>
        <w:spacing w:after="0"/>
        <w:ind w:firstLine="709"/>
        <w:rPr>
          <w:color w:val="000000" w:themeColor="text1"/>
          <w:lang w:eastAsia="ru-RU"/>
        </w:rPr>
      </w:pPr>
      <w:r>
        <w:rPr>
          <w:color w:val="000000" w:themeColor="text1"/>
          <w:lang w:eastAsia="ru-RU"/>
        </w:rPr>
        <w:t xml:space="preserve">8.3. Претензия Сторон, направленная в досудебном порядке, подлежит рассмотрению в течение 14 дней с </w:t>
      </w:r>
      <w:r>
        <w:rPr>
          <w:lang w:eastAsia="ru-RU"/>
        </w:rPr>
        <w:t>даты поступления</w:t>
      </w:r>
      <w:r>
        <w:rPr>
          <w:color w:val="000000" w:themeColor="text1"/>
          <w:lang w:eastAsia="ru-RU"/>
        </w:rPr>
        <w:t>.</w:t>
      </w:r>
    </w:p>
    <w:p w14:paraId="1E0C7915" w14:textId="77777777" w:rsidR="0082069B" w:rsidRDefault="007B0DF8" w:rsidP="007B0DF8">
      <w:pPr>
        <w:pStyle w:val="Default"/>
        <w:ind w:firstLine="709"/>
        <w:jc w:val="both"/>
      </w:pPr>
      <w:r>
        <w:rPr>
          <w:color w:val="000000" w:themeColor="text1"/>
          <w:lang w:eastAsia="ru-RU"/>
        </w:rPr>
        <w:t xml:space="preserve">8.4. </w:t>
      </w:r>
      <w:r>
        <w:t xml:space="preserve">В случае обмена документами при применении мер ответственности и совершении иных действий в связи с нарушением Покупателем или Продавцом условий контракта в отношении контракта, заключенного по результатам электронных процедур, такой обмен </w:t>
      </w:r>
      <w:r>
        <w:lastRenderedPageBreak/>
        <w:t xml:space="preserve">осуществляется с использованием ЕИС путем направления электронных уведомлений. Такие уведомления формируются с использованием ЕИС, подписываются ЭП лица, имеющего право действовать от имени Покупателя, поставщика (подрядчика, исполнителя), и размещаются в ЕИС без размещения на официальном сайте. </w:t>
      </w:r>
    </w:p>
    <w:p w14:paraId="5F8DE123" w14:textId="77777777" w:rsidR="0082069B" w:rsidRDefault="0082069B">
      <w:pPr>
        <w:pStyle w:val="Default"/>
        <w:ind w:firstLine="709"/>
        <w:jc w:val="both"/>
      </w:pPr>
    </w:p>
    <w:p w14:paraId="6102D2A1" w14:textId="77777777" w:rsidR="0082069B" w:rsidRDefault="007B0DF8">
      <w:pPr>
        <w:pStyle w:val="1"/>
        <w:spacing w:before="120" w:after="120"/>
        <w:jc w:val="center"/>
        <w:rPr>
          <w:b/>
          <w:color w:val="000000" w:themeColor="text1"/>
          <w:lang w:eastAsia="ru-RU"/>
        </w:rPr>
      </w:pPr>
      <w:r>
        <w:rPr>
          <w:b/>
          <w:color w:val="000000" w:themeColor="text1"/>
          <w:lang w:eastAsia="ru-RU"/>
        </w:rPr>
        <w:t>9. Действие обстоятельств непреодолимой силы</w:t>
      </w:r>
    </w:p>
    <w:p w14:paraId="44575F4D" w14:textId="77777777" w:rsidR="0082069B" w:rsidRDefault="007B0DF8" w:rsidP="007B0DF8">
      <w:pPr>
        <w:pStyle w:val="1"/>
        <w:tabs>
          <w:tab w:val="clear" w:pos="709"/>
          <w:tab w:val="left" w:pos="720"/>
        </w:tabs>
        <w:spacing w:after="0"/>
        <w:ind w:firstLine="709"/>
        <w:rPr>
          <w:color w:val="000000" w:themeColor="text1"/>
          <w:lang w:eastAsia="ru-RU"/>
        </w:rPr>
      </w:pPr>
      <w:r>
        <w:rPr>
          <w:color w:val="000000" w:themeColor="text1"/>
          <w:lang w:eastAsia="ru-RU"/>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непреодолимое при данных условиях обстоятельство (непреодолимая сила), а именно: стихийные бедствия, наводнения, землетрясения, пожары, военные действия, забастовки, массовые заболевания (эпидемия), повлекшие введение режима повышенной готовности или чрезвычайной ситуации.</w:t>
      </w:r>
    </w:p>
    <w:p w14:paraId="66EFEDA1" w14:textId="77777777" w:rsidR="0082069B" w:rsidRDefault="007B0DF8" w:rsidP="007B0DF8">
      <w:pPr>
        <w:pStyle w:val="1"/>
        <w:tabs>
          <w:tab w:val="clear" w:pos="709"/>
          <w:tab w:val="left" w:pos="0"/>
        </w:tabs>
        <w:spacing w:after="0"/>
        <w:ind w:firstLine="709"/>
        <w:rPr>
          <w:color w:val="000000" w:themeColor="text1"/>
          <w:lang w:eastAsia="ru-RU"/>
        </w:rPr>
      </w:pPr>
      <w:r>
        <w:rPr>
          <w:color w:val="000000" w:themeColor="text1"/>
          <w:lang w:eastAsia="ru-RU"/>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пяти дней с момента возникновения таких обстоятельств, при этом срок выполнения обязательств по контракту переносится соразмерно времени, в течение которого действовали такие обстоятельства. В случае если такие обстоятельства длятся более одного календарного месяца, Стороны праве расторгнуть настоящий контракт по соглашению Сторон.</w:t>
      </w:r>
    </w:p>
    <w:p w14:paraId="1D7C1F78" w14:textId="77777777" w:rsidR="0082069B" w:rsidRDefault="007B0DF8" w:rsidP="007B0DF8">
      <w:pPr>
        <w:pStyle w:val="1"/>
        <w:tabs>
          <w:tab w:val="clear" w:pos="709"/>
          <w:tab w:val="left" w:pos="720"/>
        </w:tabs>
        <w:spacing w:after="0"/>
        <w:ind w:firstLine="709"/>
        <w:rPr>
          <w:color w:val="000000" w:themeColor="text1"/>
          <w:lang w:eastAsia="ru-RU"/>
        </w:rPr>
      </w:pPr>
      <w:r>
        <w:rPr>
          <w:color w:val="000000" w:themeColor="text1"/>
          <w:lang w:eastAsia="ru-RU"/>
        </w:rPr>
        <w:t>9.3. При рассмотрении споров в связи с обстоятельствами непреодолимой силы сторона, ссылающаяся на эти обстоятельства, обязана представить документальное подтверждение их наступления (выданные лицом, уполномоченным выдавать такие документы).</w:t>
      </w:r>
    </w:p>
    <w:p w14:paraId="3DCFFA3D" w14:textId="77777777" w:rsidR="0082069B" w:rsidRDefault="007B0DF8" w:rsidP="007B0DF8">
      <w:pPr>
        <w:pStyle w:val="1"/>
        <w:spacing w:before="120" w:after="0"/>
        <w:ind w:firstLine="709"/>
        <w:jc w:val="center"/>
        <w:rPr>
          <w:b/>
          <w:bCs/>
          <w:color w:val="000000" w:themeColor="text1"/>
        </w:rPr>
      </w:pPr>
      <w:r>
        <w:rPr>
          <w:b/>
          <w:bCs/>
          <w:color w:val="000000" w:themeColor="text1"/>
        </w:rPr>
        <w:t>10. Прочие условия</w:t>
      </w:r>
    </w:p>
    <w:p w14:paraId="6EBFC01D" w14:textId="77777777" w:rsidR="0082069B" w:rsidRDefault="007B0DF8" w:rsidP="007B0DF8">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10.1. Обязательства по Контракту считаются выполненными Продавцом после</w:t>
      </w:r>
      <w:r w:rsidR="003F1FC1">
        <w:rPr>
          <w:rFonts w:ascii="Times New Roman" w:hAnsi="Times New Roman" w:cs="Times New Roman"/>
          <w:sz w:val="24"/>
          <w:szCs w:val="24"/>
        </w:rPr>
        <w:t xml:space="preserve"> </w:t>
      </w:r>
      <w:r>
        <w:rPr>
          <w:rFonts w:ascii="Times New Roman" w:hAnsi="Times New Roman" w:cs="Times New Roman"/>
          <w:sz w:val="24"/>
          <w:szCs w:val="24"/>
        </w:rPr>
        <w:t>подписания Сторонами документа о приемке в Единой информационной системе в сфере закупок в соответствии с частью 13 статьи 94 Федерального закона о контрактной системе (далее – документ о приемке).</w:t>
      </w:r>
    </w:p>
    <w:p w14:paraId="4D39FD17" w14:textId="77777777" w:rsidR="0082069B" w:rsidRDefault="007B0DF8">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10.2. Стороны подписывают документ о приемке на основании предоставленных продавцом документов, предусмо</w:t>
      </w:r>
      <w:r w:rsidR="003F1FC1">
        <w:rPr>
          <w:rFonts w:ascii="Times New Roman" w:hAnsi="Times New Roman" w:cs="Times New Roman"/>
          <w:sz w:val="24"/>
          <w:szCs w:val="24"/>
        </w:rPr>
        <w:t xml:space="preserve">тренных пунктом 4.1.9 Контракта, </w:t>
      </w:r>
      <w:r>
        <w:rPr>
          <w:rFonts w:ascii="Times New Roman" w:hAnsi="Times New Roman" w:cs="Times New Roman"/>
          <w:sz w:val="24"/>
          <w:szCs w:val="24"/>
        </w:rPr>
        <w:t>а также на основании результатов экспертизы, проведенной в соответствии с пунктом 3.4 Контракта.</w:t>
      </w:r>
    </w:p>
    <w:p w14:paraId="44AF2C34" w14:textId="46FAB648" w:rsidR="0082069B" w:rsidRDefault="007B0DF8">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10.2.1. Продавец в течение </w:t>
      </w:r>
      <w:r w:rsidR="006005AC">
        <w:rPr>
          <w:rFonts w:ascii="Times New Roman" w:hAnsi="Times New Roman" w:cs="Times New Roman"/>
          <w:b/>
          <w:sz w:val="24"/>
          <w:szCs w:val="24"/>
        </w:rPr>
        <w:t>5</w:t>
      </w:r>
      <w:r w:rsidRPr="00DD755B">
        <w:rPr>
          <w:rFonts w:ascii="Times New Roman" w:hAnsi="Times New Roman" w:cs="Times New Roman"/>
          <w:b/>
          <w:sz w:val="24"/>
          <w:szCs w:val="24"/>
        </w:rPr>
        <w:t xml:space="preserve"> </w:t>
      </w:r>
      <w:r w:rsidRPr="00E51B07">
        <w:rPr>
          <w:rFonts w:ascii="Times New Roman" w:hAnsi="Times New Roman" w:cs="Times New Roman"/>
          <w:b/>
          <w:sz w:val="24"/>
          <w:szCs w:val="24"/>
        </w:rPr>
        <w:t>(</w:t>
      </w:r>
      <w:r w:rsidR="006005AC">
        <w:rPr>
          <w:rFonts w:ascii="Times New Roman" w:hAnsi="Times New Roman" w:cs="Times New Roman"/>
          <w:b/>
          <w:sz w:val="24"/>
          <w:szCs w:val="24"/>
        </w:rPr>
        <w:t>пять</w:t>
      </w:r>
      <w:r w:rsidRPr="00E51B07">
        <w:rPr>
          <w:rFonts w:ascii="Times New Roman" w:hAnsi="Times New Roman" w:cs="Times New Roman"/>
          <w:b/>
          <w:sz w:val="24"/>
          <w:szCs w:val="24"/>
        </w:rPr>
        <w:t>) рабоч</w:t>
      </w:r>
      <w:r w:rsidR="006005AC">
        <w:rPr>
          <w:rFonts w:ascii="Times New Roman" w:hAnsi="Times New Roman" w:cs="Times New Roman"/>
          <w:b/>
          <w:sz w:val="24"/>
          <w:szCs w:val="24"/>
        </w:rPr>
        <w:t>их</w:t>
      </w:r>
      <w:r w:rsidRPr="00E51B07">
        <w:rPr>
          <w:rFonts w:ascii="Times New Roman" w:hAnsi="Times New Roman" w:cs="Times New Roman"/>
          <w:b/>
          <w:sz w:val="24"/>
          <w:szCs w:val="24"/>
        </w:rPr>
        <w:t xml:space="preserve"> дней</w:t>
      </w:r>
      <w:r>
        <w:rPr>
          <w:rFonts w:ascii="Times New Roman" w:hAnsi="Times New Roman" w:cs="Times New Roman"/>
          <w:sz w:val="24"/>
          <w:szCs w:val="24"/>
        </w:rPr>
        <w:t xml:space="preserve"> с даты государственной регистрации права собственности на Квартиру </w:t>
      </w:r>
      <w:r>
        <w:rPr>
          <w:rFonts w:ascii="Times New Roman" w:hAnsi="Times New Roman" w:cs="Times New Roman"/>
          <w:color w:val="000000" w:themeColor="text1"/>
          <w:sz w:val="24"/>
          <w:szCs w:val="24"/>
        </w:rPr>
        <w:t xml:space="preserve">и </w:t>
      </w:r>
      <w:r>
        <w:rPr>
          <w:rFonts w:ascii="Times New Roman" w:hAnsi="Times New Roman" w:cs="Times New Roman"/>
          <w:sz w:val="24"/>
          <w:szCs w:val="24"/>
        </w:rPr>
        <w:t xml:space="preserve">предоставления </w:t>
      </w:r>
      <w:r>
        <w:rPr>
          <w:rFonts w:ascii="Times New Roman" w:hAnsi="Times New Roman" w:cs="Times New Roman"/>
          <w:bCs/>
          <w:kern w:val="2"/>
          <w:sz w:val="24"/>
          <w:szCs w:val="24"/>
          <w:lang w:eastAsia="zh-CN"/>
        </w:rPr>
        <w:t xml:space="preserve">Покупателю </w:t>
      </w:r>
      <w:r>
        <w:rPr>
          <w:rFonts w:ascii="Times New Roman" w:hAnsi="Times New Roman" w:cs="Times New Roman"/>
          <w:color w:val="000000" w:themeColor="text1"/>
          <w:sz w:val="24"/>
          <w:szCs w:val="24"/>
        </w:rPr>
        <w:t>Акта приема-передачи Квартиры</w:t>
      </w:r>
      <w:r w:rsidR="003F1FC1">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(Приложение № 2),</w:t>
      </w:r>
      <w:r>
        <w:rPr>
          <w:rFonts w:ascii="Times New Roman" w:hAnsi="Times New Roman" w:cs="Times New Roman"/>
          <w:sz w:val="24"/>
          <w:szCs w:val="24"/>
        </w:rPr>
        <w:t xml:space="preserve"> документов, указанных в пункте 4.1.9 Контракта, формирует документ о приемке в Единой информационной системе в сфере закупок и направляет его Покупателю.</w:t>
      </w:r>
    </w:p>
    <w:p w14:paraId="0F3FA05C" w14:textId="77777777" w:rsidR="0082069B" w:rsidRDefault="007B0DF8">
      <w:pPr>
        <w:pStyle w:val="ConsPlusNormal0"/>
        <w:jc w:val="both"/>
        <w:rPr>
          <w:rFonts w:ascii="Times New Roman" w:hAnsi="Times New Roman" w:cs="Times New Roman"/>
          <w:sz w:val="24"/>
          <w:szCs w:val="24"/>
        </w:rPr>
      </w:pPr>
      <w:r>
        <w:rPr>
          <w:rFonts w:ascii="Times New Roman" w:hAnsi="Times New Roman" w:cs="Times New Roman"/>
          <w:sz w:val="24"/>
          <w:szCs w:val="24"/>
        </w:rPr>
        <w:t>Документ о приемке должен содержать:</w:t>
      </w:r>
    </w:p>
    <w:p w14:paraId="16F79841" w14:textId="77777777" w:rsidR="0082069B" w:rsidRDefault="007B0DF8">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а) включенные в контракт в соответствии с пунктом 1 части 2 статьи 51 Федерального закона № 44-ФЗ идентификационный код закупки, наименование, место нахождения Покупателя, наименование объекта закупки, информацию о Продавце, предусмотренную подпунктами "а", "г" и "е" части 1 статьи 43 Федерального закона № 44-ФЗ, единицу измерения товара;</w:t>
      </w:r>
    </w:p>
    <w:p w14:paraId="3398BD3F" w14:textId="77777777" w:rsidR="0082069B" w:rsidRDefault="007B0DF8">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б) наименование поставленного товара;</w:t>
      </w:r>
    </w:p>
    <w:p w14:paraId="05A0E63E" w14:textId="77777777" w:rsidR="0082069B" w:rsidRDefault="007B0DF8">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в) наименование страны происхождения поставленного товара;</w:t>
      </w:r>
    </w:p>
    <w:p w14:paraId="08AD8F86" w14:textId="77777777" w:rsidR="0082069B" w:rsidRDefault="007B0DF8">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г) информацию о количестве поставленного товара;</w:t>
      </w:r>
    </w:p>
    <w:p w14:paraId="0567C799" w14:textId="77777777" w:rsidR="0082069B" w:rsidRDefault="007B0DF8">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д) стоимость исполненных Продавцом обязательств, предусмотренных контрактом, с указанием цены за единицу поставленного товара;</w:t>
      </w:r>
    </w:p>
    <w:p w14:paraId="7960E9BB" w14:textId="77777777" w:rsidR="0082069B" w:rsidRDefault="007B0DF8">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е) иную информацию (с учетом требований, установленных в соответствии с частью 3 статьи 5 Федерального закона № 44-ФЗ);</w:t>
      </w:r>
    </w:p>
    <w:p w14:paraId="15F3B122" w14:textId="77777777" w:rsidR="0082069B" w:rsidRDefault="007B0DF8">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К документу о приемке Продавец прилагает кадастровый паспорт на Квартиру или Технический паспорт на квартиру), при наличии. При этом в случае, если информация, </w:t>
      </w:r>
      <w:r>
        <w:rPr>
          <w:rFonts w:ascii="Times New Roman" w:hAnsi="Times New Roman" w:cs="Times New Roman"/>
          <w:sz w:val="24"/>
          <w:szCs w:val="24"/>
        </w:rPr>
        <w:lastRenderedPageBreak/>
        <w:t>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w:t>
      </w:r>
    </w:p>
    <w:p w14:paraId="40DF251E" w14:textId="10296A82" w:rsidR="0082069B" w:rsidRPr="006747CC" w:rsidRDefault="007B0DF8">
      <w:pPr>
        <w:pStyle w:val="ConsPlusNormal0"/>
        <w:ind w:firstLine="540"/>
        <w:jc w:val="both"/>
        <w:rPr>
          <w:rFonts w:ascii="Times New Roman" w:hAnsi="Times New Roman" w:cs="Times New Roman"/>
          <w:sz w:val="24"/>
          <w:szCs w:val="24"/>
        </w:rPr>
      </w:pPr>
      <w:r>
        <w:rPr>
          <w:rFonts w:ascii="Times New Roman" w:hAnsi="Times New Roman" w:cs="Times New Roman"/>
          <w:sz w:val="24"/>
          <w:szCs w:val="24"/>
        </w:rPr>
        <w:t xml:space="preserve">10.2.2. Датой поступления Покупателю документа о приемке, подписанного Продавцом,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Покупатель.  </w:t>
      </w:r>
      <w:r w:rsidRPr="004E1E07">
        <w:rPr>
          <w:rFonts w:ascii="Times New Roman" w:hAnsi="Times New Roman" w:cs="Times New Roman"/>
          <w:sz w:val="24"/>
          <w:szCs w:val="24"/>
        </w:rPr>
        <w:t>10.2.3 С момента поступления документа о приемке в Единой информационной системе в сфер</w:t>
      </w:r>
      <w:r w:rsidR="00E51B07">
        <w:rPr>
          <w:rFonts w:ascii="Times New Roman" w:hAnsi="Times New Roman" w:cs="Times New Roman"/>
          <w:sz w:val="24"/>
          <w:szCs w:val="24"/>
        </w:rPr>
        <w:t xml:space="preserve">е закупок Покупатель в </w:t>
      </w:r>
      <w:r w:rsidR="00E51B07" w:rsidRPr="00E51B07">
        <w:rPr>
          <w:rFonts w:ascii="Times New Roman" w:hAnsi="Times New Roman" w:cs="Times New Roman"/>
          <w:b/>
          <w:sz w:val="24"/>
          <w:szCs w:val="24"/>
        </w:rPr>
        <w:t xml:space="preserve">течение </w:t>
      </w:r>
      <w:r w:rsidR="006005AC">
        <w:rPr>
          <w:rFonts w:ascii="Times New Roman" w:hAnsi="Times New Roman" w:cs="Times New Roman"/>
          <w:b/>
          <w:sz w:val="24"/>
          <w:szCs w:val="24"/>
        </w:rPr>
        <w:t>5</w:t>
      </w:r>
      <w:r w:rsidR="00396C02">
        <w:rPr>
          <w:rFonts w:ascii="Times New Roman" w:hAnsi="Times New Roman" w:cs="Times New Roman"/>
          <w:b/>
          <w:sz w:val="24"/>
          <w:szCs w:val="24"/>
        </w:rPr>
        <w:t xml:space="preserve"> </w:t>
      </w:r>
      <w:r w:rsidRPr="00E51B07">
        <w:rPr>
          <w:rFonts w:ascii="Times New Roman" w:hAnsi="Times New Roman" w:cs="Times New Roman"/>
          <w:b/>
          <w:sz w:val="24"/>
          <w:szCs w:val="24"/>
        </w:rPr>
        <w:t>(</w:t>
      </w:r>
      <w:r w:rsidR="006005AC">
        <w:rPr>
          <w:rFonts w:ascii="Times New Roman" w:hAnsi="Times New Roman" w:cs="Times New Roman"/>
          <w:b/>
          <w:sz w:val="24"/>
          <w:szCs w:val="24"/>
        </w:rPr>
        <w:t>пяти</w:t>
      </w:r>
      <w:r w:rsidRPr="00E51B07">
        <w:rPr>
          <w:rFonts w:ascii="Times New Roman" w:hAnsi="Times New Roman" w:cs="Times New Roman"/>
          <w:b/>
          <w:sz w:val="24"/>
          <w:szCs w:val="24"/>
        </w:rPr>
        <w:t>) рабочих</w:t>
      </w:r>
      <w:r w:rsidRPr="004E1E07">
        <w:rPr>
          <w:rFonts w:ascii="Times New Roman" w:hAnsi="Times New Roman" w:cs="Times New Roman"/>
          <w:sz w:val="24"/>
          <w:szCs w:val="24"/>
        </w:rPr>
        <w:t xml:space="preserve"> дней подписывает усиленной электронной подписью лица, имеющего право действовать от имени Покупателя, и размещает в единой информационной системе документ о приемке или мотивированный отказ от приемки, в котором указываются недостатки и сроки их устранения.</w:t>
      </w:r>
    </w:p>
    <w:p w14:paraId="4B9FB97A" w14:textId="77777777" w:rsidR="0082069B" w:rsidRDefault="007B0DF8">
      <w:pPr>
        <w:pStyle w:val="a9"/>
        <w:ind w:firstLine="709"/>
        <w:jc w:val="both"/>
        <w:rPr>
          <w:rFonts w:ascii="Times New Roman" w:hAnsi="Times New Roman"/>
          <w:sz w:val="24"/>
          <w:szCs w:val="24"/>
        </w:rPr>
      </w:pPr>
      <w:r>
        <w:rPr>
          <w:rFonts w:ascii="Times New Roman" w:hAnsi="Times New Roman"/>
          <w:sz w:val="24"/>
          <w:szCs w:val="24"/>
        </w:rPr>
        <w:t xml:space="preserve">10.2.4. После устранения недостатков, послуживших основанием для </w:t>
      </w:r>
      <w:proofErr w:type="spellStart"/>
      <w:r>
        <w:rPr>
          <w:rFonts w:ascii="Times New Roman" w:hAnsi="Times New Roman"/>
          <w:sz w:val="24"/>
          <w:szCs w:val="24"/>
        </w:rPr>
        <w:t>неподписания</w:t>
      </w:r>
      <w:proofErr w:type="spellEnd"/>
      <w:r>
        <w:rPr>
          <w:rFonts w:ascii="Times New Roman" w:hAnsi="Times New Roman"/>
          <w:sz w:val="24"/>
          <w:szCs w:val="24"/>
        </w:rPr>
        <w:t xml:space="preserve"> документа о приемке, Продавец и Покупатель подписывают документ о приемке в единой информационной системе в сфере закупок в порядке и сроки, предусмотренные пунктом 10.2.3 Контракта.</w:t>
      </w:r>
    </w:p>
    <w:p w14:paraId="499B6565" w14:textId="77777777" w:rsidR="0082069B" w:rsidRDefault="007B0DF8">
      <w:pPr>
        <w:pStyle w:val="a9"/>
        <w:ind w:firstLine="708"/>
        <w:jc w:val="both"/>
        <w:rPr>
          <w:rFonts w:ascii="Times New Roman" w:hAnsi="Times New Roman"/>
          <w:sz w:val="24"/>
          <w:szCs w:val="24"/>
        </w:rPr>
      </w:pPr>
      <w:r>
        <w:rPr>
          <w:rFonts w:ascii="Times New Roman" w:hAnsi="Times New Roman"/>
          <w:sz w:val="24"/>
          <w:szCs w:val="24"/>
        </w:rPr>
        <w:t>10.2.5. Датой приемки товара считается дата размещения в единой информационной системе документа о приемке, подписанного Покупателем.</w:t>
      </w:r>
    </w:p>
    <w:p w14:paraId="698DB8FE" w14:textId="77777777" w:rsidR="0082069B" w:rsidRDefault="007B0DF8">
      <w:pPr>
        <w:pStyle w:val="a9"/>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10.3. </w:t>
      </w:r>
      <w:r>
        <w:rPr>
          <w:rFonts w:ascii="Times New Roman" w:hAnsi="Times New Roman"/>
          <w:sz w:val="24"/>
          <w:szCs w:val="24"/>
        </w:rPr>
        <w:t>Все уведомления Сторон, связанные с исполнением настоящего Контракта, направляются в письменной форме по почте заказным письмом по почтовому адресу Стороны, указанному в разделе «Реквизиты и подписи Сторон» настоящего Контракта,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r>
        <w:rPr>
          <w:rFonts w:ascii="Times New Roman" w:hAnsi="Times New Roman"/>
          <w:color w:val="000000" w:themeColor="text1"/>
          <w:sz w:val="24"/>
          <w:szCs w:val="24"/>
        </w:rPr>
        <w:t>.</w:t>
      </w:r>
    </w:p>
    <w:p w14:paraId="7CFED84A" w14:textId="77777777" w:rsidR="0082069B" w:rsidRDefault="007B0DF8">
      <w:pPr>
        <w:pStyle w:val="a9"/>
        <w:ind w:firstLine="708"/>
        <w:jc w:val="both"/>
        <w:rPr>
          <w:rFonts w:ascii="Times New Roman" w:hAnsi="Times New Roman"/>
          <w:color w:val="000000" w:themeColor="text1"/>
          <w:sz w:val="24"/>
          <w:szCs w:val="24"/>
        </w:rPr>
      </w:pPr>
      <w:r>
        <w:rPr>
          <w:rFonts w:ascii="Times New Roman" w:hAnsi="Times New Roman"/>
          <w:sz w:val="24"/>
          <w:szCs w:val="24"/>
        </w:rPr>
        <w:t>10.3.1. В случае обмена документами при применении мер ответственности и совершении иных действий в связи с нарушением поставщиком (подрядчиком, исполнителем) или Покупателем условий контракта в отношении контракта, заключенного по результатам электронных процедур, такой обмен осуществляется с использованием ЕИС путем направления электронных уведомлений. Такие уведомления формируются с использованием ЕИС, подписываются ЭЦП лица, имеющего право действовать от имени Покупателя, поставщика (подрядчика, исполнителя), и размещаются в ЕИС без размещения на официальном сайте</w:t>
      </w:r>
      <w:r>
        <w:rPr>
          <w:rStyle w:val="markedcontent"/>
          <w:rFonts w:ascii="Times New Roman" w:hAnsi="Times New Roman"/>
          <w:sz w:val="24"/>
          <w:szCs w:val="24"/>
        </w:rPr>
        <w:t>.</w:t>
      </w:r>
    </w:p>
    <w:p w14:paraId="57BC7DED" w14:textId="77777777" w:rsidR="0082069B" w:rsidRDefault="007B0DF8">
      <w:pPr>
        <w:pStyle w:val="a9"/>
        <w:ind w:firstLine="709"/>
        <w:jc w:val="both"/>
        <w:rPr>
          <w:rFonts w:ascii="Times New Roman" w:hAnsi="Times New Roman"/>
          <w:color w:val="000000" w:themeColor="text1"/>
          <w:sz w:val="24"/>
          <w:szCs w:val="24"/>
        </w:rPr>
      </w:pPr>
      <w:r>
        <w:rPr>
          <w:rFonts w:ascii="Times New Roman" w:hAnsi="Times New Roman"/>
          <w:color w:val="000000" w:themeColor="text1"/>
          <w:sz w:val="24"/>
          <w:szCs w:val="24"/>
        </w:rPr>
        <w:t>10.4. По вопросам, не урегулированным в настоящем Контракте, Стороны руководствуются действующим законодательством Российской Федерации.</w:t>
      </w:r>
    </w:p>
    <w:p w14:paraId="7537CE6D" w14:textId="77777777" w:rsidR="0082069B" w:rsidRDefault="007B0DF8" w:rsidP="007B0DF8">
      <w:pPr>
        <w:pStyle w:val="1"/>
        <w:spacing w:after="0"/>
        <w:ind w:firstLine="709"/>
        <w:rPr>
          <w:color w:val="000000" w:themeColor="text1"/>
          <w:lang w:eastAsia="ru-RU"/>
        </w:rPr>
      </w:pPr>
      <w:r>
        <w:rPr>
          <w:color w:val="000000" w:themeColor="text1"/>
          <w:lang w:eastAsia="ru-RU"/>
        </w:rPr>
        <w:t>10.5. При исполнении настоящего контракта не допускается перемена Продавца, за исключением случая, когда новый Продавец является правопреемником Продавца по контракту вследствие реорганизации юридического лица в форме преобразования, слияния или присоединения.</w:t>
      </w:r>
    </w:p>
    <w:p w14:paraId="78F729EC" w14:textId="77777777" w:rsidR="0082069B" w:rsidRDefault="007B0DF8" w:rsidP="007B0DF8">
      <w:pPr>
        <w:pStyle w:val="a9"/>
        <w:ind w:firstLine="709"/>
        <w:jc w:val="both"/>
        <w:rPr>
          <w:rFonts w:ascii="Times New Roman" w:hAnsi="Times New Roman"/>
          <w:bCs/>
          <w:color w:val="000000" w:themeColor="text1"/>
          <w:sz w:val="24"/>
          <w:szCs w:val="24"/>
        </w:rPr>
      </w:pPr>
      <w:r>
        <w:rPr>
          <w:rFonts w:ascii="Times New Roman" w:hAnsi="Times New Roman"/>
          <w:bCs/>
          <w:color w:val="000000" w:themeColor="text1"/>
          <w:sz w:val="24"/>
          <w:szCs w:val="24"/>
        </w:rPr>
        <w:t>10.6.</w:t>
      </w:r>
      <w:r>
        <w:rPr>
          <w:rFonts w:ascii="Times New Roman" w:hAnsi="Times New Roman"/>
          <w:bCs/>
          <w:color w:val="000000" w:themeColor="text1"/>
          <w:sz w:val="24"/>
          <w:szCs w:val="24"/>
        </w:rPr>
        <w:tab/>
        <w:t>Приложение №1 «Спецификация»</w:t>
      </w:r>
    </w:p>
    <w:p w14:paraId="3D104C87" w14:textId="77777777" w:rsidR="0082069B" w:rsidRDefault="007B0DF8" w:rsidP="007B0DF8">
      <w:pPr>
        <w:pStyle w:val="a9"/>
        <w:ind w:firstLine="1418"/>
        <w:jc w:val="both"/>
        <w:rPr>
          <w:rFonts w:ascii="Times New Roman" w:hAnsi="Times New Roman"/>
          <w:bCs/>
          <w:color w:val="000000" w:themeColor="text1"/>
          <w:sz w:val="24"/>
          <w:szCs w:val="24"/>
        </w:rPr>
      </w:pPr>
      <w:r>
        <w:rPr>
          <w:rFonts w:ascii="Times New Roman" w:hAnsi="Times New Roman"/>
          <w:bCs/>
          <w:color w:val="000000" w:themeColor="text1"/>
          <w:sz w:val="24"/>
          <w:szCs w:val="24"/>
        </w:rPr>
        <w:t>Приложение №2 «Акт приема-передачи Квартиры»</w:t>
      </w:r>
    </w:p>
    <w:p w14:paraId="3554B262" w14:textId="77777777" w:rsidR="0082069B" w:rsidRDefault="007B0DF8">
      <w:pPr>
        <w:pStyle w:val="1"/>
        <w:ind w:left="708" w:firstLine="708"/>
        <w:rPr>
          <w:color w:val="000000" w:themeColor="text1"/>
        </w:rPr>
      </w:pPr>
      <w:r>
        <w:rPr>
          <w:color w:val="000000" w:themeColor="text1"/>
        </w:rPr>
        <w:t>Приложение № 3 «Акт осмотра жилого помещения на соответствие его качественным и техническим характеристикам, указанным в контракте и приложениях к нему».</w:t>
      </w:r>
    </w:p>
    <w:p w14:paraId="0D4C1D31" w14:textId="77777777" w:rsidR="0082069B" w:rsidRDefault="007B0DF8">
      <w:pPr>
        <w:pStyle w:val="1"/>
        <w:jc w:val="center"/>
        <w:rPr>
          <w:b/>
          <w:bCs/>
          <w:lang w:eastAsia="ru-RU"/>
        </w:rPr>
      </w:pPr>
      <w:r>
        <w:rPr>
          <w:b/>
          <w:bCs/>
          <w:color w:val="000000" w:themeColor="text1"/>
        </w:rPr>
        <w:t>11.</w:t>
      </w:r>
      <w:r>
        <w:rPr>
          <w:b/>
          <w:bCs/>
          <w:lang w:eastAsia="ru-RU"/>
        </w:rPr>
        <w:t>Антикоррупционая оговорка</w:t>
      </w:r>
    </w:p>
    <w:p w14:paraId="3C088E22" w14:textId="77777777" w:rsidR="0082069B" w:rsidRDefault="007B0DF8" w:rsidP="007B0DF8">
      <w:pPr>
        <w:pStyle w:val="1"/>
        <w:spacing w:after="0"/>
        <w:ind w:firstLine="709"/>
        <w:rPr>
          <w:lang w:eastAsia="ru-RU"/>
        </w:rPr>
      </w:pPr>
      <w:r>
        <w:rPr>
          <w:lang w:eastAsia="ru-RU"/>
        </w:rPr>
        <w:t xml:space="preserve">11.1. Стороны подтверждают, что им известны требования законодательных правовых актов Российской Федерации при осуществлении хозяйственной деятельности о противодействии коррупции. </w:t>
      </w:r>
    </w:p>
    <w:p w14:paraId="2F418412" w14:textId="77777777" w:rsidR="0082069B" w:rsidRDefault="007B0DF8" w:rsidP="007B0DF8">
      <w:pPr>
        <w:pStyle w:val="1"/>
        <w:spacing w:after="0"/>
        <w:ind w:firstLine="709"/>
        <w:rPr>
          <w:lang w:eastAsia="ru-RU"/>
        </w:rPr>
      </w:pPr>
      <w:r>
        <w:rPr>
          <w:lang w:eastAsia="ru-RU"/>
        </w:rPr>
        <w:t>11.2. Стороны обязуются обеспечить соблюдение антикоррупционных требований при исполнении настоящего контракта своими работниками, представителями, аффилированными лицами и иными контрагентами, привлекаемыми ими для исполнения настоящего контракта.</w:t>
      </w:r>
    </w:p>
    <w:p w14:paraId="7F747895" w14:textId="77777777" w:rsidR="0082069B" w:rsidRDefault="007B0DF8" w:rsidP="007B0DF8">
      <w:pPr>
        <w:pStyle w:val="1"/>
        <w:spacing w:after="0"/>
        <w:ind w:firstLine="709"/>
        <w:rPr>
          <w:lang w:eastAsia="ru-RU"/>
        </w:rPr>
      </w:pPr>
      <w:r>
        <w:rPr>
          <w:lang w:eastAsia="ru-RU"/>
        </w:rPr>
        <w:lastRenderedPageBreak/>
        <w:t>11.3. Для целей определения ответственности Сторон по настоящему контракту нарушение антикоррупционных требований указанными лицами признается их нарушением, совершенным Стороной.</w:t>
      </w:r>
    </w:p>
    <w:p w14:paraId="3242E85C" w14:textId="77777777" w:rsidR="0082069B" w:rsidRDefault="007B0DF8" w:rsidP="007B0DF8">
      <w:pPr>
        <w:pStyle w:val="1"/>
        <w:spacing w:after="0"/>
        <w:ind w:firstLine="709"/>
        <w:rPr>
          <w:lang w:eastAsia="ru-RU"/>
        </w:rPr>
      </w:pPr>
      <w:r>
        <w:rPr>
          <w:lang w:eastAsia="ru-RU"/>
        </w:rPr>
        <w:t>11.4. При исполнении обязательств по настоящему контракту Стороны, их аффилированные лица не коррумпируют другую сторону и/или третьих лиц, не выплачивают, не предлагают выплатить и не разрешают выплату каких – 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контракту Стороны, их работники не осуществляют действия, квалифицируемые применимым для целей контракта законодательством как дача/получение взятки, коммерческий подкуп, незаконное вознаграждение, злоупотребление полномочиями,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BD8F18E" w14:textId="77777777" w:rsidR="0082069B" w:rsidRDefault="007B0DF8" w:rsidP="007B0DF8">
      <w:pPr>
        <w:pStyle w:val="1"/>
        <w:spacing w:after="0"/>
        <w:ind w:firstLine="709"/>
        <w:rPr>
          <w:lang w:eastAsia="ru-RU"/>
        </w:rPr>
      </w:pPr>
      <w:r>
        <w:rPr>
          <w:lang w:eastAsia="ru-RU"/>
        </w:rPr>
        <w:t>11.5. Сторона, нарушившая антикоррупционные требования и (или) условия настоящей антикоррупционной оговорки, обязана возместить другой Стороне возникшие у нее в результате этого убытки. Порядок возмещения убытков определяется законодательством Российской Федерации.</w:t>
      </w:r>
    </w:p>
    <w:p w14:paraId="5CB7B026" w14:textId="77777777" w:rsidR="0082069B" w:rsidRDefault="007B0DF8" w:rsidP="007B0DF8">
      <w:pPr>
        <w:pStyle w:val="1"/>
        <w:spacing w:after="0"/>
        <w:ind w:firstLine="709"/>
        <w:rPr>
          <w:lang w:eastAsia="ru-RU"/>
        </w:rPr>
      </w:pPr>
      <w:r>
        <w:rPr>
          <w:lang w:eastAsia="ru-RU"/>
        </w:rPr>
        <w:t>11.6. В случае нарушения одной из сторон обязательств по настоящей антикоррупционной оговорке другая Сторона направляет обоснованные материалы компетентным органам в соответствии с применимым законодательством Российской Федерации.</w:t>
      </w:r>
    </w:p>
    <w:p w14:paraId="0DED7A4C" w14:textId="77777777" w:rsidR="0082069B" w:rsidRDefault="007B0DF8" w:rsidP="007B0DF8">
      <w:pPr>
        <w:pStyle w:val="1"/>
        <w:spacing w:after="0"/>
        <w:ind w:firstLine="709"/>
        <w:rPr>
          <w:lang w:eastAsia="ru-RU"/>
        </w:rPr>
      </w:pPr>
      <w:r>
        <w:rPr>
          <w:lang w:eastAsia="ru-RU"/>
        </w:rPr>
        <w:t>11.7. В случае возникновения у Стороны подозрений, что произошло или может произойти нарушение каких – либо положений пункта 11.4.,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 – либо положений пункта 11.4. другой Стороной, ее работниками, выражающееся в действиях, квалифицируемых применимым законодательством как дача или получение взятки, коммерческий подкуп, незаконное вознаграждение, злоупотребление полномочиями,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A797CF0" w14:textId="77777777" w:rsidR="0082069B" w:rsidRDefault="007B0DF8" w:rsidP="007B0DF8">
      <w:pPr>
        <w:pStyle w:val="1"/>
        <w:spacing w:after="0"/>
        <w:ind w:firstLine="709"/>
        <w:rPr>
          <w:lang w:eastAsia="ru-RU"/>
        </w:rPr>
      </w:pPr>
      <w:r>
        <w:rPr>
          <w:lang w:eastAsia="ru-RU"/>
        </w:rPr>
        <w:t>11.11. После получения письменного уведомления Сторона, в адрес которой оно направлено, направляет подтверждение, что нарушения не произошло или не произойдет. Подтверждение должно быть направлено в течение 30 (тридцати) календарных дней с даты получения письменного уведомления.</w:t>
      </w:r>
    </w:p>
    <w:p w14:paraId="51BB0064" w14:textId="77777777" w:rsidR="0082069B" w:rsidRDefault="007B0DF8" w:rsidP="007B0DF8">
      <w:pPr>
        <w:pStyle w:val="1"/>
        <w:spacing w:after="0"/>
        <w:ind w:firstLine="709"/>
        <w:rPr>
          <w:lang w:eastAsia="ru-RU"/>
        </w:rPr>
      </w:pPr>
      <w:r>
        <w:rPr>
          <w:lang w:eastAsia="ru-RU"/>
        </w:rPr>
        <w:t>11.9. В случае нарушения одной из Сторон обязательств воздерживаться от запрещенных в предыдущем пункте действий, другая Сторона имеет право расторгнуть настоящий контракт в одностороннем порядке полностью или в части, направив письменное уведомление о расторжении. Сторона, по чьей инициативе был бы расторгнут контракт в соответствии с положениями настоящего пункта, вправе требовать возмещения реального ущерба, возникшего в результате такого расторжения.</w:t>
      </w:r>
    </w:p>
    <w:p w14:paraId="0E0AEA2D" w14:textId="77777777" w:rsidR="0082069B" w:rsidRDefault="007B0DF8" w:rsidP="007B0DF8">
      <w:pPr>
        <w:pStyle w:val="1"/>
        <w:spacing w:after="0"/>
        <w:ind w:firstLine="709"/>
        <w:rPr>
          <w:lang w:eastAsia="ru-RU"/>
        </w:rPr>
      </w:pPr>
      <w:r>
        <w:rPr>
          <w:lang w:eastAsia="ru-RU"/>
        </w:rPr>
        <w:t>11.10. Сторонам также известны положения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w:t>
      </w:r>
    </w:p>
    <w:p w14:paraId="53C67EC3" w14:textId="77777777" w:rsidR="003F1FC1" w:rsidRDefault="003F1FC1">
      <w:pPr>
        <w:pStyle w:val="1"/>
        <w:ind w:firstLine="709"/>
        <w:jc w:val="center"/>
        <w:rPr>
          <w:b/>
          <w:bCs/>
          <w:color w:val="000000" w:themeColor="text1"/>
        </w:rPr>
      </w:pPr>
    </w:p>
    <w:p w14:paraId="00F9E472" w14:textId="77777777" w:rsidR="0082069B" w:rsidRDefault="007B0DF8">
      <w:pPr>
        <w:pStyle w:val="1"/>
        <w:ind w:firstLine="709"/>
        <w:jc w:val="center"/>
        <w:rPr>
          <w:b/>
          <w:bCs/>
          <w:color w:val="000000" w:themeColor="text1"/>
        </w:rPr>
      </w:pPr>
      <w:r>
        <w:rPr>
          <w:b/>
          <w:bCs/>
          <w:color w:val="000000" w:themeColor="text1"/>
        </w:rPr>
        <w:t>12. Адреса, реквизиты и подписи сторон</w:t>
      </w:r>
    </w:p>
    <w:p w14:paraId="0DBDA895" w14:textId="77777777" w:rsidR="0082069B" w:rsidRDefault="0082069B"/>
    <w:p w14:paraId="3FF91454" w14:textId="77777777" w:rsidR="003F1FC1" w:rsidRDefault="003F1FC1" w:rsidP="003F1FC1">
      <w:pPr>
        <w:pStyle w:val="ConsPlusNormal0"/>
        <w:jc w:val="both"/>
      </w:pPr>
    </w:p>
    <w:p w14:paraId="518DA255" w14:textId="77777777" w:rsidR="003F1FC1" w:rsidRDefault="003F1FC1" w:rsidP="003F1FC1">
      <w:pPr>
        <w:pStyle w:val="ConsPlusNormal0"/>
        <w:jc w:val="center"/>
        <w:outlineLvl w:val="1"/>
      </w:pPr>
      <w:r>
        <w:t>18. Реквизиты и подписи Сторон</w:t>
      </w:r>
    </w:p>
    <w:p w14:paraId="419987DF" w14:textId="77777777" w:rsidR="003F1FC1" w:rsidRDefault="003F1FC1" w:rsidP="003F1FC1">
      <w:pPr>
        <w:pStyle w:val="ConsPlusNormal0"/>
        <w:jc w:val="both"/>
      </w:pPr>
    </w:p>
    <w:tbl>
      <w:tblPr>
        <w:tblW w:w="8934" w:type="dxa"/>
        <w:tblInd w:w="62" w:type="dxa"/>
        <w:tblCellMar>
          <w:top w:w="102" w:type="dxa"/>
          <w:left w:w="62" w:type="dxa"/>
          <w:bottom w:w="102" w:type="dxa"/>
          <w:right w:w="62" w:type="dxa"/>
        </w:tblCellMar>
        <w:tblLook w:val="0000" w:firstRow="0" w:lastRow="0" w:firstColumn="0" w:lastColumn="0" w:noHBand="0" w:noVBand="0"/>
      </w:tblPr>
      <w:tblGrid>
        <w:gridCol w:w="9426"/>
        <w:gridCol w:w="129"/>
        <w:gridCol w:w="129"/>
      </w:tblGrid>
      <w:tr w:rsidR="003F1FC1" w14:paraId="4647DB70" w14:textId="77777777" w:rsidTr="001976D6">
        <w:trPr>
          <w:trHeight w:val="194"/>
        </w:trPr>
        <w:tc>
          <w:tcPr>
            <w:tcW w:w="4281" w:type="dxa"/>
          </w:tcPr>
          <w:tbl>
            <w:tblPr>
              <w:tblStyle w:val="af9"/>
              <w:tblW w:w="104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5103"/>
            </w:tblGrid>
            <w:tr w:rsidR="003F1FC1" w:rsidRPr="00265E2B" w14:paraId="0100FDDA" w14:textId="77777777" w:rsidTr="001976D6">
              <w:tc>
                <w:tcPr>
                  <w:tcW w:w="5387" w:type="dxa"/>
                </w:tcPr>
                <w:p w14:paraId="39FE4C8E" w14:textId="77777777" w:rsidR="003F1FC1" w:rsidRPr="00265E2B" w:rsidRDefault="003F1FC1" w:rsidP="001976D6">
                  <w:pPr>
                    <w:widowControl w:val="0"/>
                    <w:shd w:val="clear" w:color="auto" w:fill="FFFFFF" w:themeFill="background1"/>
                    <w:autoSpaceDE w:val="0"/>
                    <w:autoSpaceDN w:val="0"/>
                    <w:adjustRightInd w:val="0"/>
                    <w:rPr>
                      <w:rFonts w:ascii="Times New Roman" w:eastAsia="Times New Roman" w:hAnsi="Times New Roman"/>
                      <w:color w:val="000000"/>
                    </w:rPr>
                  </w:pPr>
                  <w:r w:rsidRPr="00265E2B">
                    <w:rPr>
                      <w:rFonts w:ascii="Times New Roman" w:hAnsi="Times New Roman"/>
                    </w:rPr>
                    <w:t>Заказчик:</w:t>
                  </w:r>
                </w:p>
              </w:tc>
              <w:tc>
                <w:tcPr>
                  <w:tcW w:w="5103" w:type="dxa"/>
                </w:tcPr>
                <w:p w14:paraId="6BCBB58E" w14:textId="77777777" w:rsidR="003F1FC1" w:rsidRPr="00265E2B" w:rsidRDefault="003F1FC1" w:rsidP="001976D6">
                  <w:pPr>
                    <w:shd w:val="clear" w:color="auto" w:fill="FFFFFF" w:themeFill="background1"/>
                    <w:rPr>
                      <w:rFonts w:ascii="Times New Roman" w:hAnsi="Times New Roman"/>
                    </w:rPr>
                  </w:pPr>
                  <w:r w:rsidRPr="00265E2B">
                    <w:rPr>
                      <w:rFonts w:ascii="Times New Roman" w:hAnsi="Times New Roman"/>
                    </w:rPr>
                    <w:t>Поставщик:</w:t>
                  </w:r>
                </w:p>
              </w:tc>
            </w:tr>
            <w:tr w:rsidR="003F1FC1" w:rsidRPr="00265E2B" w14:paraId="463D3C58" w14:textId="77777777" w:rsidTr="001976D6">
              <w:tc>
                <w:tcPr>
                  <w:tcW w:w="5387" w:type="dxa"/>
                </w:tcPr>
                <w:p w14:paraId="1E175203"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 xml:space="preserve">Государственное бюджетное учреждение </w:t>
                  </w:r>
                </w:p>
                <w:p w14:paraId="7FB2114F"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 xml:space="preserve">здравоохранения «Городская больница </w:t>
                  </w:r>
                </w:p>
                <w:p w14:paraId="6D4EEF55"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 xml:space="preserve">города Кропоткин» министерства </w:t>
                  </w:r>
                </w:p>
                <w:p w14:paraId="08407A35"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 xml:space="preserve">здравоохранения Краснодарского края </w:t>
                  </w:r>
                </w:p>
                <w:p w14:paraId="2C9CED24"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(ГБУЗ «ГБ г. Кропоткина» МЗ КК)</w:t>
                  </w:r>
                </w:p>
                <w:p w14:paraId="1B424629"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352380 Краснодарский край, г. Кропоткин,</w:t>
                  </w:r>
                </w:p>
                <w:p w14:paraId="588A62B1"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пер. Восточный,62</w:t>
                  </w:r>
                </w:p>
                <w:p w14:paraId="4FF90B4C"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 xml:space="preserve">тел/факс секретарь: 8(86138) 6-32-57   </w:t>
                  </w:r>
                </w:p>
                <w:p w14:paraId="20334B23"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 xml:space="preserve">ИНН </w:t>
                  </w:r>
                  <w:proofErr w:type="gramStart"/>
                  <w:r w:rsidRPr="00F57D66">
                    <w:rPr>
                      <w:rFonts w:ascii="Times New Roman" w:eastAsia="Times New Roman" w:hAnsi="Times New Roman"/>
                      <w:color w:val="000000"/>
                    </w:rPr>
                    <w:t>2313017430  КПП</w:t>
                  </w:r>
                  <w:proofErr w:type="gramEnd"/>
                  <w:r w:rsidRPr="00F57D66">
                    <w:rPr>
                      <w:rFonts w:ascii="Times New Roman" w:eastAsia="Times New Roman" w:hAnsi="Times New Roman"/>
                      <w:color w:val="000000"/>
                    </w:rPr>
                    <w:t xml:space="preserve"> 231301001 </w:t>
                  </w:r>
                </w:p>
                <w:p w14:paraId="6AD64019"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ОГРН 1022302299502 ОКПО 26551447</w:t>
                  </w:r>
                </w:p>
                <w:p w14:paraId="3865FCBD"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 xml:space="preserve">Минфин КК (ГБУЗ «ГБ г. Кропоткина» </w:t>
                  </w:r>
                </w:p>
                <w:p w14:paraId="3B9DA9AA"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 xml:space="preserve">МЗ КК л/с 828526740) </w:t>
                  </w:r>
                </w:p>
                <w:p w14:paraId="2A82B1C8"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 xml:space="preserve">Южное ГУ Банка России//УФК </w:t>
                  </w:r>
                </w:p>
                <w:p w14:paraId="72EB0305"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по Краснодарскому краю г. Краснодар</w:t>
                  </w:r>
                </w:p>
                <w:p w14:paraId="3CDFCDF4"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 xml:space="preserve">Единый казначейский счет 40102810945370000010 </w:t>
                  </w:r>
                </w:p>
                <w:p w14:paraId="70ECDC49"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Казначейский счет 03224643030000001800</w:t>
                  </w:r>
                </w:p>
                <w:p w14:paraId="49CBC3C5"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БИК ТОФК 010349101</w:t>
                  </w:r>
                </w:p>
                <w:p w14:paraId="29224219"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 xml:space="preserve">КБК 82800000000000000510 </w:t>
                  </w:r>
                </w:p>
                <w:p w14:paraId="224E7148" w14:textId="77777777" w:rsidR="003F1FC1" w:rsidRPr="00F57D66" w:rsidRDefault="003F1FC1" w:rsidP="001976D6">
                  <w:pPr>
                    <w:shd w:val="clear" w:color="auto" w:fill="FFFFFF" w:themeFill="background1"/>
                    <w:rPr>
                      <w:rFonts w:ascii="Times New Roman" w:eastAsia="Times New Roman" w:hAnsi="Times New Roman"/>
                      <w:color w:val="000000"/>
                    </w:rPr>
                  </w:pPr>
                  <w:r w:rsidRPr="00F57D66">
                    <w:rPr>
                      <w:rFonts w:ascii="Times New Roman" w:eastAsia="Times New Roman" w:hAnsi="Times New Roman"/>
                      <w:color w:val="000000"/>
                    </w:rPr>
                    <w:t>Тип средств 35.00.00</w:t>
                  </w:r>
                  <w:proofErr w:type="gramStart"/>
                  <w:r w:rsidRPr="00F57D66">
                    <w:rPr>
                      <w:rFonts w:ascii="Times New Roman" w:eastAsia="Times New Roman" w:hAnsi="Times New Roman"/>
                      <w:color w:val="000000"/>
                    </w:rPr>
                    <w:t>,  КОСГУ</w:t>
                  </w:r>
                  <w:proofErr w:type="gramEnd"/>
                  <w:r w:rsidRPr="00F57D66">
                    <w:rPr>
                      <w:rFonts w:ascii="Times New Roman" w:eastAsia="Times New Roman" w:hAnsi="Times New Roman"/>
                      <w:color w:val="000000"/>
                    </w:rPr>
                    <w:t xml:space="preserve"> 510</w:t>
                  </w:r>
                </w:p>
                <w:p w14:paraId="365C9379" w14:textId="77777777" w:rsidR="003F1FC1" w:rsidRPr="00265E2B" w:rsidRDefault="003F1FC1" w:rsidP="001976D6">
                  <w:pPr>
                    <w:widowControl w:val="0"/>
                    <w:shd w:val="clear" w:color="auto" w:fill="FFFFFF" w:themeFill="background1"/>
                    <w:autoSpaceDE w:val="0"/>
                    <w:autoSpaceDN w:val="0"/>
                    <w:adjustRightInd w:val="0"/>
                    <w:rPr>
                      <w:rFonts w:ascii="Times New Roman" w:eastAsia="Times New Roman" w:hAnsi="Times New Roman"/>
                      <w:color w:val="000000"/>
                    </w:rPr>
                  </w:pPr>
                  <w:r>
                    <w:rPr>
                      <w:rFonts w:ascii="Times New Roman" w:eastAsia="Times New Roman" w:hAnsi="Times New Roman"/>
                      <w:color w:val="000000"/>
                    </w:rPr>
                    <w:t xml:space="preserve">                                                 </w:t>
                  </w:r>
                </w:p>
              </w:tc>
              <w:tc>
                <w:tcPr>
                  <w:tcW w:w="5103" w:type="dxa"/>
                </w:tcPr>
                <w:p w14:paraId="18926B44" w14:textId="77777777" w:rsidR="003F1FC1" w:rsidRPr="00265E2B" w:rsidRDefault="003F1FC1" w:rsidP="001976D6">
                  <w:pPr>
                    <w:shd w:val="clear" w:color="auto" w:fill="FFFFFF" w:themeFill="background1"/>
                    <w:rPr>
                      <w:rFonts w:ascii="Times New Roman" w:hAnsi="Times New Roman"/>
                    </w:rPr>
                  </w:pPr>
                  <w:r w:rsidRPr="00265E2B">
                    <w:rPr>
                      <w:rFonts w:ascii="Times New Roman" w:hAnsi="Times New Roman"/>
                    </w:rPr>
                    <w:t>Наименование</w:t>
                  </w:r>
                </w:p>
                <w:p w14:paraId="4429CF2B" w14:textId="77777777" w:rsidR="003F1FC1" w:rsidRPr="00265E2B" w:rsidRDefault="003F1FC1" w:rsidP="001976D6">
                  <w:pPr>
                    <w:shd w:val="clear" w:color="auto" w:fill="FFFFFF" w:themeFill="background1"/>
                    <w:rPr>
                      <w:rFonts w:ascii="Times New Roman" w:hAnsi="Times New Roman"/>
                    </w:rPr>
                  </w:pPr>
                  <w:r w:rsidRPr="00265E2B">
                    <w:rPr>
                      <w:rFonts w:ascii="Times New Roman" w:hAnsi="Times New Roman"/>
                    </w:rPr>
                    <w:t>(сокращенное наименование)</w:t>
                  </w:r>
                </w:p>
                <w:p w14:paraId="12FD78B2" w14:textId="77777777" w:rsidR="003F1FC1" w:rsidRPr="00265E2B" w:rsidRDefault="003F1FC1" w:rsidP="001976D6">
                  <w:pPr>
                    <w:shd w:val="clear" w:color="auto" w:fill="FFFFFF" w:themeFill="background1"/>
                    <w:rPr>
                      <w:rFonts w:ascii="Times New Roman" w:hAnsi="Times New Roman"/>
                    </w:rPr>
                  </w:pPr>
                  <w:r w:rsidRPr="00265E2B">
                    <w:rPr>
                      <w:rFonts w:ascii="Times New Roman" w:hAnsi="Times New Roman"/>
                    </w:rPr>
                    <w:t xml:space="preserve"> Местонахождение: </w:t>
                  </w:r>
                </w:p>
                <w:p w14:paraId="210BF080" w14:textId="77777777" w:rsidR="003F1FC1" w:rsidRPr="00265E2B" w:rsidRDefault="003F1FC1" w:rsidP="001976D6">
                  <w:pPr>
                    <w:shd w:val="clear" w:color="auto" w:fill="FFFFFF" w:themeFill="background1"/>
                    <w:rPr>
                      <w:rFonts w:ascii="Times New Roman" w:hAnsi="Times New Roman"/>
                    </w:rPr>
                  </w:pPr>
                  <w:r w:rsidRPr="00265E2B">
                    <w:rPr>
                      <w:rFonts w:ascii="Times New Roman" w:hAnsi="Times New Roman"/>
                    </w:rPr>
                    <w:t>ИНН/КПП: ___________/___________</w:t>
                  </w:r>
                </w:p>
                <w:p w14:paraId="62161BF0" w14:textId="77777777" w:rsidR="003F1FC1" w:rsidRPr="00265E2B" w:rsidRDefault="003F1FC1" w:rsidP="001976D6">
                  <w:pPr>
                    <w:shd w:val="clear" w:color="auto" w:fill="FFFFFF" w:themeFill="background1"/>
                    <w:rPr>
                      <w:rFonts w:ascii="Times New Roman" w:hAnsi="Times New Roman"/>
                    </w:rPr>
                  </w:pPr>
                  <w:r w:rsidRPr="00265E2B">
                    <w:rPr>
                      <w:rFonts w:ascii="Times New Roman" w:hAnsi="Times New Roman"/>
                    </w:rPr>
                    <w:t>ОГРН: ________________</w:t>
                  </w:r>
                </w:p>
                <w:p w14:paraId="053AC44C" w14:textId="77777777" w:rsidR="003F1FC1" w:rsidRPr="00265E2B" w:rsidRDefault="003F1FC1" w:rsidP="001976D6">
                  <w:pPr>
                    <w:shd w:val="clear" w:color="auto" w:fill="FFFFFF" w:themeFill="background1"/>
                    <w:rPr>
                      <w:rFonts w:ascii="Times New Roman" w:hAnsi="Times New Roman"/>
                    </w:rPr>
                  </w:pPr>
                  <w:r w:rsidRPr="00265E2B">
                    <w:rPr>
                      <w:rFonts w:ascii="Times New Roman" w:hAnsi="Times New Roman"/>
                    </w:rPr>
                    <w:t>Дата регистрации:</w:t>
                  </w:r>
                </w:p>
                <w:p w14:paraId="3A893F9F" w14:textId="77777777" w:rsidR="003F1FC1" w:rsidRPr="00265E2B" w:rsidRDefault="003F1FC1" w:rsidP="001976D6">
                  <w:pPr>
                    <w:shd w:val="clear" w:color="auto" w:fill="FFFFFF" w:themeFill="background1"/>
                    <w:rPr>
                      <w:rFonts w:ascii="Times New Roman" w:hAnsi="Times New Roman"/>
                    </w:rPr>
                  </w:pPr>
                  <w:proofErr w:type="gramStart"/>
                  <w:r w:rsidRPr="00265E2B">
                    <w:rPr>
                      <w:rFonts w:ascii="Times New Roman" w:hAnsi="Times New Roman"/>
                    </w:rPr>
                    <w:t>ОКОПФ  _</w:t>
                  </w:r>
                  <w:proofErr w:type="gramEnd"/>
                  <w:r w:rsidRPr="00265E2B">
                    <w:rPr>
                      <w:rFonts w:ascii="Times New Roman" w:hAnsi="Times New Roman"/>
                    </w:rPr>
                    <w:t>_______ОКПО _________</w:t>
                  </w:r>
                </w:p>
                <w:p w14:paraId="3E5A9074" w14:textId="77777777" w:rsidR="003F1FC1" w:rsidRPr="00265E2B" w:rsidRDefault="003F1FC1" w:rsidP="001976D6">
                  <w:pPr>
                    <w:shd w:val="clear" w:color="auto" w:fill="FFFFFF" w:themeFill="background1"/>
                    <w:rPr>
                      <w:rFonts w:ascii="Times New Roman" w:hAnsi="Times New Roman"/>
                    </w:rPr>
                  </w:pPr>
                  <w:r w:rsidRPr="00265E2B">
                    <w:rPr>
                      <w:rFonts w:ascii="Times New Roman" w:hAnsi="Times New Roman"/>
                    </w:rPr>
                    <w:t>ОКАТО __________</w:t>
                  </w:r>
                </w:p>
                <w:p w14:paraId="336475E0" w14:textId="77777777" w:rsidR="003F1FC1" w:rsidRPr="00265E2B" w:rsidRDefault="003F1FC1" w:rsidP="001976D6">
                  <w:pPr>
                    <w:shd w:val="clear" w:color="auto" w:fill="FFFFFF" w:themeFill="background1"/>
                    <w:rPr>
                      <w:rFonts w:ascii="Times New Roman" w:hAnsi="Times New Roman"/>
                    </w:rPr>
                  </w:pPr>
                  <w:r w:rsidRPr="00265E2B">
                    <w:rPr>
                      <w:rFonts w:ascii="Times New Roman" w:hAnsi="Times New Roman"/>
                    </w:rPr>
                    <w:t>ОКТМО_________ ОКВЭД _________</w:t>
                  </w:r>
                </w:p>
                <w:p w14:paraId="300AF402" w14:textId="77777777" w:rsidR="003F1FC1" w:rsidRPr="00265E2B" w:rsidRDefault="003F1FC1" w:rsidP="001976D6">
                  <w:pPr>
                    <w:shd w:val="clear" w:color="auto" w:fill="FFFFFF" w:themeFill="background1"/>
                    <w:rPr>
                      <w:rFonts w:ascii="Times New Roman" w:hAnsi="Times New Roman"/>
                    </w:rPr>
                  </w:pPr>
                  <w:r w:rsidRPr="00265E2B">
                    <w:rPr>
                      <w:rFonts w:ascii="Times New Roman" w:hAnsi="Times New Roman"/>
                    </w:rPr>
                    <w:t xml:space="preserve">Банковские реквизиты: </w:t>
                  </w:r>
                </w:p>
                <w:p w14:paraId="2F3FBE34" w14:textId="77777777" w:rsidR="003F1FC1" w:rsidRPr="00265E2B" w:rsidRDefault="003F1FC1" w:rsidP="001976D6">
                  <w:pPr>
                    <w:shd w:val="clear" w:color="auto" w:fill="FFFFFF" w:themeFill="background1"/>
                    <w:rPr>
                      <w:rFonts w:ascii="Times New Roman" w:hAnsi="Times New Roman"/>
                    </w:rPr>
                  </w:pPr>
                  <w:r w:rsidRPr="00265E2B">
                    <w:rPr>
                      <w:rFonts w:ascii="Times New Roman" w:hAnsi="Times New Roman"/>
                    </w:rPr>
                    <w:t>р/с___________________________</w:t>
                  </w:r>
                </w:p>
                <w:p w14:paraId="3B70A3B0" w14:textId="77777777" w:rsidR="003F1FC1" w:rsidRPr="00265E2B" w:rsidRDefault="003F1FC1" w:rsidP="001976D6">
                  <w:pPr>
                    <w:shd w:val="clear" w:color="auto" w:fill="FFFFFF" w:themeFill="background1"/>
                    <w:rPr>
                      <w:rFonts w:ascii="Times New Roman" w:hAnsi="Times New Roman"/>
                    </w:rPr>
                  </w:pPr>
                  <w:r w:rsidRPr="00265E2B">
                    <w:rPr>
                      <w:rFonts w:ascii="Times New Roman" w:hAnsi="Times New Roman"/>
                    </w:rPr>
                    <w:t>к/с___________________________</w:t>
                  </w:r>
                </w:p>
                <w:p w14:paraId="6B4465C2" w14:textId="77777777" w:rsidR="003F1FC1" w:rsidRPr="00265E2B" w:rsidRDefault="003F1FC1" w:rsidP="001976D6">
                  <w:pPr>
                    <w:shd w:val="clear" w:color="auto" w:fill="FFFFFF" w:themeFill="background1"/>
                    <w:rPr>
                      <w:rFonts w:ascii="Times New Roman" w:hAnsi="Times New Roman"/>
                    </w:rPr>
                  </w:pPr>
                  <w:r w:rsidRPr="00265E2B">
                    <w:rPr>
                      <w:rFonts w:ascii="Times New Roman" w:hAnsi="Times New Roman"/>
                    </w:rPr>
                    <w:t>БИК__________________________</w:t>
                  </w:r>
                </w:p>
                <w:p w14:paraId="3A00C6FA" w14:textId="77777777" w:rsidR="003F1FC1" w:rsidRPr="00265E2B" w:rsidRDefault="003F1FC1" w:rsidP="001976D6">
                  <w:pPr>
                    <w:shd w:val="clear" w:color="auto" w:fill="FFFFFF" w:themeFill="background1"/>
                    <w:rPr>
                      <w:rFonts w:ascii="Times New Roman" w:hAnsi="Times New Roman"/>
                    </w:rPr>
                  </w:pPr>
                  <w:r w:rsidRPr="00265E2B">
                    <w:rPr>
                      <w:rFonts w:ascii="Times New Roman" w:hAnsi="Times New Roman"/>
                    </w:rPr>
                    <w:t>Для бюджетных учреждений (дополнительно):</w:t>
                  </w:r>
                </w:p>
                <w:p w14:paraId="4ADE3644" w14:textId="77777777" w:rsidR="003F1FC1" w:rsidRPr="00265E2B" w:rsidRDefault="003F1FC1" w:rsidP="001976D6">
                  <w:pPr>
                    <w:shd w:val="clear" w:color="auto" w:fill="FFFFFF" w:themeFill="background1"/>
                    <w:rPr>
                      <w:rFonts w:ascii="Times New Roman" w:hAnsi="Times New Roman"/>
                    </w:rPr>
                  </w:pPr>
                  <w:r w:rsidRPr="00265E2B">
                    <w:rPr>
                      <w:rFonts w:ascii="Times New Roman" w:hAnsi="Times New Roman"/>
                    </w:rPr>
                    <w:t>Наименование органа Федерального казначейства _____________________</w:t>
                  </w:r>
                </w:p>
                <w:p w14:paraId="49D4B98D" w14:textId="77777777" w:rsidR="003F1FC1" w:rsidRPr="00265E2B" w:rsidRDefault="003F1FC1" w:rsidP="001976D6">
                  <w:pPr>
                    <w:shd w:val="clear" w:color="auto" w:fill="FFFFFF" w:themeFill="background1"/>
                    <w:rPr>
                      <w:rFonts w:ascii="Times New Roman" w:hAnsi="Times New Roman"/>
                    </w:rPr>
                  </w:pPr>
                  <w:r w:rsidRPr="00265E2B">
                    <w:rPr>
                      <w:rFonts w:ascii="Times New Roman" w:hAnsi="Times New Roman"/>
                    </w:rPr>
                    <w:t>Лицевой счет ____________________</w:t>
                  </w:r>
                </w:p>
                <w:p w14:paraId="00DF30D1" w14:textId="77777777" w:rsidR="003F1FC1" w:rsidRPr="00265E2B" w:rsidRDefault="003F1FC1" w:rsidP="001976D6">
                  <w:pPr>
                    <w:shd w:val="clear" w:color="auto" w:fill="FFFFFF" w:themeFill="background1"/>
                    <w:rPr>
                      <w:rFonts w:ascii="Times New Roman" w:hAnsi="Times New Roman"/>
                    </w:rPr>
                  </w:pPr>
                  <w:r w:rsidRPr="00265E2B">
                    <w:rPr>
                      <w:rFonts w:ascii="Times New Roman" w:hAnsi="Times New Roman"/>
                    </w:rPr>
                    <w:t>Электронная почта: ___________________</w:t>
                  </w:r>
                </w:p>
                <w:p w14:paraId="0D606632" w14:textId="77777777" w:rsidR="003F1FC1" w:rsidRPr="00265E2B" w:rsidRDefault="003F1FC1" w:rsidP="001976D6">
                  <w:pPr>
                    <w:shd w:val="clear" w:color="auto" w:fill="FFFFFF" w:themeFill="background1"/>
                    <w:rPr>
                      <w:rFonts w:ascii="Times New Roman" w:hAnsi="Times New Roman"/>
                    </w:rPr>
                  </w:pPr>
                  <w:r w:rsidRPr="00265E2B">
                    <w:rPr>
                      <w:rFonts w:ascii="Times New Roman" w:hAnsi="Times New Roman"/>
                    </w:rPr>
                    <w:t>Тел.: ________________________________</w:t>
                  </w:r>
                </w:p>
              </w:tc>
            </w:tr>
            <w:tr w:rsidR="003F1FC1" w:rsidRPr="00265E2B" w14:paraId="7A729D38" w14:textId="77777777" w:rsidTr="001976D6">
              <w:tc>
                <w:tcPr>
                  <w:tcW w:w="5387" w:type="dxa"/>
                </w:tcPr>
                <w:p w14:paraId="3640D971" w14:textId="77777777" w:rsidR="003F1FC1" w:rsidRPr="00265E2B" w:rsidRDefault="003F1FC1" w:rsidP="001976D6">
                  <w:pPr>
                    <w:shd w:val="clear" w:color="auto" w:fill="FFFFFF" w:themeFill="background1"/>
                    <w:ind w:right="-55"/>
                    <w:jc w:val="both"/>
                    <w:rPr>
                      <w:rFonts w:ascii="Times New Roman" w:eastAsia="Times New Roman" w:hAnsi="Times New Roman"/>
                    </w:rPr>
                  </w:pPr>
                  <w:r w:rsidRPr="00265E2B">
                    <w:rPr>
                      <w:rFonts w:ascii="Times New Roman" w:eastAsia="Times New Roman" w:hAnsi="Times New Roman"/>
                    </w:rPr>
                    <w:t>_________________________________</w:t>
                  </w:r>
                </w:p>
                <w:p w14:paraId="70E2A18F" w14:textId="77777777" w:rsidR="003F1FC1" w:rsidRPr="00265E2B" w:rsidRDefault="003F1FC1" w:rsidP="001976D6">
                  <w:pPr>
                    <w:shd w:val="clear" w:color="auto" w:fill="FFFFFF" w:themeFill="background1"/>
                    <w:ind w:right="-55"/>
                    <w:jc w:val="center"/>
                    <w:rPr>
                      <w:rFonts w:ascii="Times New Roman" w:eastAsia="Times New Roman" w:hAnsi="Times New Roman"/>
                    </w:rPr>
                  </w:pPr>
                  <w:r w:rsidRPr="00265E2B">
                    <w:rPr>
                      <w:rFonts w:ascii="Times New Roman" w:eastAsia="Times New Roman" w:hAnsi="Times New Roman"/>
                    </w:rPr>
                    <w:t>(должность)</w:t>
                  </w:r>
                </w:p>
                <w:p w14:paraId="415CDF2A" w14:textId="77777777" w:rsidR="003F1FC1" w:rsidRPr="00265E2B" w:rsidRDefault="003F1FC1" w:rsidP="001976D6">
                  <w:pPr>
                    <w:shd w:val="clear" w:color="auto" w:fill="FFFFFF" w:themeFill="background1"/>
                    <w:jc w:val="both"/>
                    <w:rPr>
                      <w:rFonts w:ascii="Times New Roman" w:hAnsi="Times New Roman"/>
                    </w:rPr>
                  </w:pPr>
                  <w:r w:rsidRPr="00265E2B">
                    <w:rPr>
                      <w:rFonts w:ascii="Times New Roman" w:hAnsi="Times New Roman"/>
                    </w:rPr>
                    <w:t>______________________ /_____________/</w:t>
                  </w:r>
                </w:p>
                <w:p w14:paraId="22EA1D9C" w14:textId="77777777" w:rsidR="003F1FC1" w:rsidRPr="00265E2B" w:rsidRDefault="003F1FC1" w:rsidP="001976D6">
                  <w:pPr>
                    <w:shd w:val="clear" w:color="auto" w:fill="FFFFFF" w:themeFill="background1"/>
                    <w:ind w:right="-55"/>
                    <w:jc w:val="both"/>
                    <w:rPr>
                      <w:rFonts w:ascii="Times New Roman" w:eastAsia="Times New Roman" w:hAnsi="Times New Roman"/>
                    </w:rPr>
                  </w:pPr>
                  <w:r w:rsidRPr="00265E2B">
                    <w:rPr>
                      <w:rFonts w:ascii="Times New Roman" w:hAnsi="Times New Roman"/>
                    </w:rPr>
                    <w:t>(подпись, фамилия и инициалы)</w:t>
                  </w:r>
                </w:p>
                <w:p w14:paraId="0A7EAADD" w14:textId="77777777" w:rsidR="003F1FC1" w:rsidRPr="00265E2B" w:rsidRDefault="003F1FC1" w:rsidP="001976D6">
                  <w:pPr>
                    <w:shd w:val="clear" w:color="auto" w:fill="FFFFFF" w:themeFill="background1"/>
                    <w:ind w:right="-55"/>
                    <w:jc w:val="both"/>
                    <w:rPr>
                      <w:rFonts w:ascii="Times New Roman" w:eastAsia="Times New Roman" w:hAnsi="Times New Roman"/>
                    </w:rPr>
                  </w:pPr>
                  <w:r w:rsidRPr="00265E2B">
                    <w:rPr>
                      <w:rFonts w:ascii="Times New Roman" w:eastAsia="Times New Roman" w:hAnsi="Times New Roman"/>
                    </w:rPr>
                    <w:t>Э.П.</w:t>
                  </w:r>
                </w:p>
              </w:tc>
              <w:tc>
                <w:tcPr>
                  <w:tcW w:w="5103" w:type="dxa"/>
                </w:tcPr>
                <w:p w14:paraId="386D94D0" w14:textId="77777777" w:rsidR="003F1FC1" w:rsidRPr="00265E2B" w:rsidRDefault="003F1FC1" w:rsidP="001976D6">
                  <w:pPr>
                    <w:shd w:val="clear" w:color="auto" w:fill="FFFFFF" w:themeFill="background1"/>
                    <w:ind w:right="-55"/>
                    <w:jc w:val="both"/>
                    <w:rPr>
                      <w:rFonts w:ascii="Times New Roman" w:eastAsia="Times New Roman" w:hAnsi="Times New Roman"/>
                    </w:rPr>
                  </w:pPr>
                  <w:r w:rsidRPr="00265E2B">
                    <w:rPr>
                      <w:rFonts w:ascii="Times New Roman" w:eastAsia="Times New Roman" w:hAnsi="Times New Roman"/>
                    </w:rPr>
                    <w:t>_________________________________</w:t>
                  </w:r>
                </w:p>
                <w:p w14:paraId="5EF2AFB3" w14:textId="77777777" w:rsidR="003F1FC1" w:rsidRPr="00265E2B" w:rsidRDefault="003F1FC1" w:rsidP="001976D6">
                  <w:pPr>
                    <w:shd w:val="clear" w:color="auto" w:fill="FFFFFF" w:themeFill="background1"/>
                    <w:ind w:right="-55"/>
                    <w:jc w:val="center"/>
                    <w:rPr>
                      <w:rFonts w:ascii="Times New Roman" w:eastAsia="Times New Roman" w:hAnsi="Times New Roman"/>
                    </w:rPr>
                  </w:pPr>
                  <w:r w:rsidRPr="00265E2B">
                    <w:rPr>
                      <w:rFonts w:ascii="Times New Roman" w:eastAsia="Times New Roman" w:hAnsi="Times New Roman"/>
                    </w:rPr>
                    <w:t>(должность)</w:t>
                  </w:r>
                </w:p>
                <w:p w14:paraId="1F4B5273" w14:textId="77777777" w:rsidR="003F1FC1" w:rsidRPr="00265E2B" w:rsidRDefault="003F1FC1" w:rsidP="001976D6">
                  <w:pPr>
                    <w:shd w:val="clear" w:color="auto" w:fill="FFFFFF" w:themeFill="background1"/>
                    <w:jc w:val="both"/>
                    <w:rPr>
                      <w:rFonts w:ascii="Times New Roman" w:hAnsi="Times New Roman"/>
                    </w:rPr>
                  </w:pPr>
                  <w:r w:rsidRPr="00265E2B">
                    <w:rPr>
                      <w:rFonts w:ascii="Times New Roman" w:hAnsi="Times New Roman"/>
                    </w:rPr>
                    <w:t>______________________ /_____________/</w:t>
                  </w:r>
                </w:p>
                <w:p w14:paraId="27A6D940" w14:textId="77777777" w:rsidR="003F1FC1" w:rsidRPr="00265E2B" w:rsidRDefault="003F1FC1" w:rsidP="001976D6">
                  <w:pPr>
                    <w:shd w:val="clear" w:color="auto" w:fill="FFFFFF" w:themeFill="background1"/>
                    <w:ind w:right="-55"/>
                    <w:jc w:val="both"/>
                    <w:rPr>
                      <w:rFonts w:ascii="Times New Roman" w:eastAsia="Times New Roman" w:hAnsi="Times New Roman"/>
                    </w:rPr>
                  </w:pPr>
                  <w:r w:rsidRPr="00265E2B">
                    <w:rPr>
                      <w:rFonts w:ascii="Times New Roman" w:hAnsi="Times New Roman"/>
                    </w:rPr>
                    <w:t>(подпись, фамилия и инициалы)</w:t>
                  </w:r>
                </w:p>
                <w:p w14:paraId="46E92D10" w14:textId="77777777" w:rsidR="003F1FC1" w:rsidRPr="00265E2B" w:rsidRDefault="003F1FC1" w:rsidP="001976D6">
                  <w:pPr>
                    <w:shd w:val="clear" w:color="auto" w:fill="FFFFFF" w:themeFill="background1"/>
                    <w:ind w:right="-55"/>
                    <w:jc w:val="both"/>
                    <w:rPr>
                      <w:rFonts w:ascii="Times New Roman" w:eastAsia="Times New Roman" w:hAnsi="Times New Roman"/>
                    </w:rPr>
                  </w:pPr>
                  <w:r w:rsidRPr="00265E2B">
                    <w:rPr>
                      <w:rFonts w:ascii="Times New Roman" w:eastAsia="Times New Roman" w:hAnsi="Times New Roman"/>
                    </w:rPr>
                    <w:t>Э.П.</w:t>
                  </w:r>
                </w:p>
              </w:tc>
            </w:tr>
          </w:tbl>
          <w:p w14:paraId="1A066874" w14:textId="77777777" w:rsidR="003F1FC1" w:rsidRDefault="003F1FC1" w:rsidP="001976D6">
            <w:pPr>
              <w:pStyle w:val="a9"/>
              <w:rPr>
                <w:sz w:val="20"/>
                <w:szCs w:val="20"/>
              </w:rPr>
            </w:pPr>
          </w:p>
        </w:tc>
        <w:tc>
          <w:tcPr>
            <w:tcW w:w="144" w:type="dxa"/>
          </w:tcPr>
          <w:p w14:paraId="02E1EE68" w14:textId="77777777" w:rsidR="003F1FC1" w:rsidRDefault="003F1FC1" w:rsidP="001976D6">
            <w:pPr>
              <w:pStyle w:val="a9"/>
              <w:rPr>
                <w:sz w:val="20"/>
                <w:szCs w:val="20"/>
              </w:rPr>
            </w:pPr>
          </w:p>
        </w:tc>
        <w:tc>
          <w:tcPr>
            <w:tcW w:w="4509" w:type="dxa"/>
          </w:tcPr>
          <w:p w14:paraId="3083AB1A" w14:textId="77777777" w:rsidR="003F1FC1" w:rsidRDefault="003F1FC1" w:rsidP="001976D6">
            <w:pPr>
              <w:pStyle w:val="a9"/>
              <w:rPr>
                <w:sz w:val="20"/>
                <w:szCs w:val="20"/>
              </w:rPr>
            </w:pPr>
          </w:p>
        </w:tc>
      </w:tr>
      <w:tr w:rsidR="003F1FC1" w14:paraId="29B45D99" w14:textId="77777777" w:rsidTr="001976D6">
        <w:trPr>
          <w:trHeight w:val="1522"/>
        </w:trPr>
        <w:tc>
          <w:tcPr>
            <w:tcW w:w="4281" w:type="dxa"/>
            <w:vAlign w:val="bottom"/>
          </w:tcPr>
          <w:p w14:paraId="4DBA441C" w14:textId="77777777" w:rsidR="003F1FC1" w:rsidRDefault="003F1FC1" w:rsidP="001976D6">
            <w:pPr>
              <w:pStyle w:val="a9"/>
              <w:rPr>
                <w:sz w:val="20"/>
                <w:szCs w:val="20"/>
              </w:rPr>
            </w:pPr>
          </w:p>
        </w:tc>
        <w:tc>
          <w:tcPr>
            <w:tcW w:w="144" w:type="dxa"/>
          </w:tcPr>
          <w:p w14:paraId="7DD3B9A3" w14:textId="77777777" w:rsidR="003F1FC1" w:rsidRDefault="003F1FC1" w:rsidP="001976D6">
            <w:pPr>
              <w:pStyle w:val="a9"/>
              <w:rPr>
                <w:sz w:val="20"/>
                <w:szCs w:val="20"/>
              </w:rPr>
            </w:pPr>
          </w:p>
        </w:tc>
        <w:tc>
          <w:tcPr>
            <w:tcW w:w="4509" w:type="dxa"/>
            <w:vAlign w:val="bottom"/>
          </w:tcPr>
          <w:p w14:paraId="3E85AFC1" w14:textId="77777777" w:rsidR="003F1FC1" w:rsidRDefault="003F1FC1" w:rsidP="001976D6">
            <w:pPr>
              <w:pStyle w:val="a9"/>
              <w:rPr>
                <w:sz w:val="20"/>
                <w:szCs w:val="20"/>
              </w:rPr>
            </w:pPr>
          </w:p>
        </w:tc>
      </w:tr>
      <w:tr w:rsidR="003F1FC1" w14:paraId="4FCF42C7" w14:textId="77777777" w:rsidTr="001976D6">
        <w:trPr>
          <w:trHeight w:val="119"/>
        </w:trPr>
        <w:tc>
          <w:tcPr>
            <w:tcW w:w="4281" w:type="dxa"/>
            <w:vAlign w:val="bottom"/>
          </w:tcPr>
          <w:p w14:paraId="0777924C" w14:textId="77777777" w:rsidR="003F1FC1" w:rsidRDefault="003F1FC1" w:rsidP="001976D6">
            <w:pPr>
              <w:pStyle w:val="a9"/>
              <w:rPr>
                <w:sz w:val="20"/>
                <w:szCs w:val="20"/>
              </w:rPr>
            </w:pPr>
          </w:p>
        </w:tc>
        <w:tc>
          <w:tcPr>
            <w:tcW w:w="144" w:type="dxa"/>
          </w:tcPr>
          <w:p w14:paraId="11342DAD" w14:textId="77777777" w:rsidR="003F1FC1" w:rsidRDefault="003F1FC1" w:rsidP="001976D6">
            <w:pPr>
              <w:pStyle w:val="a9"/>
              <w:rPr>
                <w:sz w:val="20"/>
                <w:szCs w:val="20"/>
              </w:rPr>
            </w:pPr>
          </w:p>
        </w:tc>
        <w:tc>
          <w:tcPr>
            <w:tcW w:w="4509" w:type="dxa"/>
            <w:vAlign w:val="bottom"/>
          </w:tcPr>
          <w:p w14:paraId="19C904F1" w14:textId="77777777" w:rsidR="003F1FC1" w:rsidRDefault="003F1FC1" w:rsidP="001976D6">
            <w:pPr>
              <w:pStyle w:val="a9"/>
              <w:rPr>
                <w:sz w:val="20"/>
                <w:szCs w:val="20"/>
              </w:rPr>
            </w:pPr>
          </w:p>
        </w:tc>
      </w:tr>
      <w:tr w:rsidR="003F1FC1" w14:paraId="32D83D58" w14:textId="77777777" w:rsidTr="001976D6">
        <w:trPr>
          <w:trHeight w:val="119"/>
        </w:trPr>
        <w:tc>
          <w:tcPr>
            <w:tcW w:w="4281" w:type="dxa"/>
            <w:vAlign w:val="bottom"/>
          </w:tcPr>
          <w:p w14:paraId="5D41B318" w14:textId="77777777" w:rsidR="003F1FC1" w:rsidRDefault="003F1FC1" w:rsidP="001976D6">
            <w:pPr>
              <w:pStyle w:val="a9"/>
              <w:rPr>
                <w:sz w:val="20"/>
                <w:szCs w:val="20"/>
              </w:rPr>
            </w:pPr>
          </w:p>
        </w:tc>
        <w:tc>
          <w:tcPr>
            <w:tcW w:w="144" w:type="dxa"/>
          </w:tcPr>
          <w:p w14:paraId="3C8081A7" w14:textId="77777777" w:rsidR="003F1FC1" w:rsidRDefault="003F1FC1" w:rsidP="001976D6">
            <w:pPr>
              <w:pStyle w:val="a9"/>
              <w:rPr>
                <w:sz w:val="20"/>
                <w:szCs w:val="20"/>
              </w:rPr>
            </w:pPr>
          </w:p>
        </w:tc>
        <w:tc>
          <w:tcPr>
            <w:tcW w:w="4509" w:type="dxa"/>
            <w:vAlign w:val="bottom"/>
          </w:tcPr>
          <w:p w14:paraId="28FAA6A8" w14:textId="77777777" w:rsidR="003F1FC1" w:rsidRDefault="003F1FC1" w:rsidP="001976D6">
            <w:pPr>
              <w:pStyle w:val="a9"/>
              <w:rPr>
                <w:sz w:val="20"/>
                <w:szCs w:val="20"/>
              </w:rPr>
            </w:pPr>
          </w:p>
        </w:tc>
      </w:tr>
    </w:tbl>
    <w:p w14:paraId="2CB6294B" w14:textId="77777777" w:rsidR="003F1FC1" w:rsidRDefault="003F1FC1" w:rsidP="003F1FC1">
      <w:pPr>
        <w:pStyle w:val="ConsPlusNormal0"/>
        <w:jc w:val="center"/>
        <w:sectPr w:rsidR="003F1FC1">
          <w:pgSz w:w="11906" w:h="16838"/>
          <w:pgMar w:top="709" w:right="1080" w:bottom="1440" w:left="1080" w:header="0" w:footer="0" w:gutter="0"/>
          <w:cols w:space="720"/>
          <w:formProt w:val="0"/>
          <w:docGrid w:linePitch="360"/>
        </w:sectPr>
      </w:pPr>
    </w:p>
    <w:p w14:paraId="635AF14B" w14:textId="77777777" w:rsidR="003F1FC1" w:rsidRDefault="003F1FC1">
      <w:pPr>
        <w:sectPr w:rsidR="003F1FC1" w:rsidSect="003F1FC1">
          <w:pgSz w:w="11906" w:h="16838"/>
          <w:pgMar w:top="426" w:right="565" w:bottom="851" w:left="1276" w:header="0" w:footer="0" w:gutter="0"/>
          <w:cols w:space="720"/>
          <w:formProt w:val="0"/>
          <w:docGrid w:linePitch="360" w:charSpace="2047"/>
        </w:sectPr>
      </w:pPr>
    </w:p>
    <w:p w14:paraId="32E7BC4A" w14:textId="77777777" w:rsidR="0082069B" w:rsidRDefault="007B0DF8" w:rsidP="007B0DF8">
      <w:pPr>
        <w:pStyle w:val="1"/>
        <w:spacing w:after="0"/>
        <w:ind w:firstLine="13041"/>
        <w:rPr>
          <w:bCs/>
          <w:color w:val="000000" w:themeColor="text1"/>
        </w:rPr>
      </w:pPr>
      <w:r>
        <w:rPr>
          <w:bCs/>
          <w:color w:val="000000" w:themeColor="text1"/>
        </w:rPr>
        <w:lastRenderedPageBreak/>
        <w:t>Приложение №1</w:t>
      </w:r>
    </w:p>
    <w:p w14:paraId="7F2F27E3" w14:textId="77777777" w:rsidR="0082069B" w:rsidRDefault="007B0DF8" w:rsidP="007B0DF8">
      <w:pPr>
        <w:pStyle w:val="1"/>
        <w:spacing w:after="0"/>
        <w:ind w:firstLine="13041"/>
        <w:rPr>
          <w:bCs/>
          <w:color w:val="000000" w:themeColor="text1"/>
        </w:rPr>
      </w:pPr>
      <w:r>
        <w:rPr>
          <w:bCs/>
          <w:color w:val="000000" w:themeColor="text1"/>
        </w:rPr>
        <w:t xml:space="preserve">к контракту №___ </w:t>
      </w:r>
    </w:p>
    <w:p w14:paraId="4F1A3AD5" w14:textId="77777777" w:rsidR="0082069B" w:rsidRDefault="007B0DF8" w:rsidP="007B0DF8">
      <w:pPr>
        <w:pStyle w:val="1"/>
        <w:spacing w:after="0"/>
        <w:ind w:firstLine="13041"/>
        <w:rPr>
          <w:bCs/>
        </w:rPr>
      </w:pPr>
      <w:r>
        <w:rPr>
          <w:bCs/>
          <w:color w:val="000000" w:themeColor="text1"/>
        </w:rPr>
        <w:t>от «___</w:t>
      </w:r>
      <w:proofErr w:type="gramStart"/>
      <w:r>
        <w:rPr>
          <w:bCs/>
          <w:color w:val="000000" w:themeColor="text1"/>
        </w:rPr>
        <w:t>_»_</w:t>
      </w:r>
      <w:proofErr w:type="gramEnd"/>
      <w:r>
        <w:rPr>
          <w:bCs/>
          <w:color w:val="000000" w:themeColor="text1"/>
        </w:rPr>
        <w:t>__________</w:t>
      </w:r>
      <w:r>
        <w:rPr>
          <w:bCs/>
        </w:rPr>
        <w:t>2024 года</w:t>
      </w:r>
    </w:p>
    <w:p w14:paraId="3C4FD186" w14:textId="77777777" w:rsidR="0082069B" w:rsidRDefault="0082069B">
      <w:pPr>
        <w:pStyle w:val="1"/>
        <w:ind w:left="10260"/>
        <w:jc w:val="right"/>
        <w:rPr>
          <w:bCs/>
          <w:color w:val="000000" w:themeColor="text1"/>
        </w:rPr>
      </w:pPr>
    </w:p>
    <w:p w14:paraId="5D25DAD8" w14:textId="77777777" w:rsidR="0082069B" w:rsidRDefault="0082069B">
      <w:pPr>
        <w:pStyle w:val="1"/>
        <w:jc w:val="center"/>
        <w:rPr>
          <w:color w:val="000000" w:themeColor="text1"/>
        </w:rPr>
      </w:pPr>
    </w:p>
    <w:p w14:paraId="10497028" w14:textId="77777777" w:rsidR="0082069B" w:rsidRDefault="007B0DF8">
      <w:pPr>
        <w:pStyle w:val="1"/>
        <w:jc w:val="center"/>
        <w:rPr>
          <w:b/>
          <w:bCs/>
          <w:color w:val="000000" w:themeColor="text1"/>
        </w:rPr>
      </w:pPr>
      <w:r>
        <w:rPr>
          <w:b/>
          <w:bCs/>
          <w:color w:val="000000" w:themeColor="text1"/>
        </w:rPr>
        <w:t>СПЕЦИФИКАЦИЯ</w:t>
      </w:r>
    </w:p>
    <w:p w14:paraId="6C606048" w14:textId="77777777" w:rsidR="0082069B" w:rsidRDefault="0082069B">
      <w:pPr>
        <w:pStyle w:val="1"/>
        <w:jc w:val="center"/>
        <w:rPr>
          <w:color w:val="000000" w:themeColor="text1"/>
        </w:rPr>
      </w:pPr>
    </w:p>
    <w:p w14:paraId="485A9B5F" w14:textId="77777777" w:rsidR="0082069B" w:rsidRDefault="0082069B">
      <w:pPr>
        <w:pStyle w:val="1"/>
        <w:jc w:val="center"/>
        <w:rPr>
          <w:color w:val="000000" w:themeColor="text1"/>
        </w:rPr>
      </w:pPr>
    </w:p>
    <w:tbl>
      <w:tblPr>
        <w:tblW w:w="16586" w:type="dxa"/>
        <w:tblInd w:w="-459" w:type="dxa"/>
        <w:tblLayout w:type="fixed"/>
        <w:tblLook w:val="0000" w:firstRow="0" w:lastRow="0" w:firstColumn="0" w:lastColumn="0" w:noHBand="0" w:noVBand="0"/>
      </w:tblPr>
      <w:tblGrid>
        <w:gridCol w:w="709"/>
        <w:gridCol w:w="2411"/>
        <w:gridCol w:w="1417"/>
        <w:gridCol w:w="1275"/>
        <w:gridCol w:w="994"/>
        <w:gridCol w:w="4508"/>
        <w:gridCol w:w="5272"/>
      </w:tblGrid>
      <w:tr w:rsidR="0082069B" w14:paraId="0F45ADA5" w14:textId="77777777">
        <w:trPr>
          <w:cantSplit/>
          <w:trHeight w:val="723"/>
        </w:trPr>
        <w:tc>
          <w:tcPr>
            <w:tcW w:w="708" w:type="dxa"/>
            <w:vMerge w:val="restart"/>
            <w:tcBorders>
              <w:top w:val="single" w:sz="4" w:space="0" w:color="000000"/>
              <w:left w:val="single" w:sz="4" w:space="0" w:color="000000"/>
              <w:bottom w:val="single" w:sz="4" w:space="0" w:color="000000"/>
            </w:tcBorders>
          </w:tcPr>
          <w:p w14:paraId="57077708" w14:textId="77777777" w:rsidR="0082069B" w:rsidRDefault="007B0DF8">
            <w:pPr>
              <w:pStyle w:val="1"/>
              <w:snapToGrid w:val="0"/>
              <w:jc w:val="center"/>
              <w:rPr>
                <w:b/>
                <w:bCs/>
                <w:color w:val="000000" w:themeColor="text1"/>
              </w:rPr>
            </w:pPr>
            <w:r>
              <w:rPr>
                <w:b/>
                <w:bCs/>
                <w:color w:val="000000" w:themeColor="text1"/>
              </w:rPr>
              <w:t>№ п/п</w:t>
            </w:r>
          </w:p>
        </w:tc>
        <w:tc>
          <w:tcPr>
            <w:tcW w:w="2411" w:type="dxa"/>
            <w:vMerge w:val="restart"/>
            <w:tcBorders>
              <w:top w:val="single" w:sz="4" w:space="0" w:color="000000"/>
              <w:left w:val="single" w:sz="4" w:space="0" w:color="000000"/>
              <w:bottom w:val="single" w:sz="4" w:space="0" w:color="000000"/>
            </w:tcBorders>
          </w:tcPr>
          <w:p w14:paraId="546E60D8" w14:textId="77777777" w:rsidR="0082069B" w:rsidRDefault="007B0DF8">
            <w:pPr>
              <w:pStyle w:val="1"/>
              <w:snapToGrid w:val="0"/>
              <w:jc w:val="center"/>
              <w:rPr>
                <w:b/>
                <w:bCs/>
                <w:color w:val="000000" w:themeColor="text1"/>
              </w:rPr>
            </w:pPr>
            <w:r>
              <w:rPr>
                <w:b/>
                <w:bCs/>
                <w:color w:val="000000" w:themeColor="text1"/>
              </w:rPr>
              <w:t>Наименование товара</w:t>
            </w:r>
          </w:p>
        </w:tc>
        <w:tc>
          <w:tcPr>
            <w:tcW w:w="1417" w:type="dxa"/>
            <w:vMerge w:val="restart"/>
            <w:tcBorders>
              <w:top w:val="single" w:sz="4" w:space="0" w:color="000000"/>
              <w:left w:val="single" w:sz="4" w:space="0" w:color="000000"/>
              <w:bottom w:val="single" w:sz="4" w:space="0" w:color="000000"/>
              <w:right w:val="single" w:sz="4" w:space="0" w:color="000000"/>
            </w:tcBorders>
          </w:tcPr>
          <w:p w14:paraId="298630BC" w14:textId="77777777" w:rsidR="0082069B" w:rsidRDefault="007B0DF8">
            <w:pPr>
              <w:pStyle w:val="1"/>
              <w:snapToGrid w:val="0"/>
              <w:jc w:val="center"/>
              <w:rPr>
                <w:b/>
                <w:bCs/>
                <w:color w:val="000000" w:themeColor="text1"/>
              </w:rPr>
            </w:pPr>
            <w:r>
              <w:rPr>
                <w:b/>
                <w:bCs/>
                <w:color w:val="000000" w:themeColor="text1"/>
              </w:rPr>
              <w:t>Код по ОКПД 2</w:t>
            </w:r>
          </w:p>
        </w:tc>
        <w:tc>
          <w:tcPr>
            <w:tcW w:w="1275" w:type="dxa"/>
            <w:vMerge w:val="restart"/>
            <w:tcBorders>
              <w:top w:val="single" w:sz="4" w:space="0" w:color="000000"/>
              <w:left w:val="single" w:sz="4" w:space="0" w:color="000000"/>
              <w:bottom w:val="single" w:sz="4" w:space="0" w:color="000000"/>
            </w:tcBorders>
          </w:tcPr>
          <w:p w14:paraId="1C087637" w14:textId="77777777" w:rsidR="0082069B" w:rsidRDefault="007B0DF8">
            <w:pPr>
              <w:pStyle w:val="1"/>
              <w:snapToGrid w:val="0"/>
              <w:jc w:val="center"/>
              <w:rPr>
                <w:b/>
                <w:bCs/>
                <w:color w:val="000000" w:themeColor="text1"/>
              </w:rPr>
            </w:pPr>
            <w:proofErr w:type="spellStart"/>
            <w:r>
              <w:rPr>
                <w:b/>
                <w:bCs/>
                <w:color w:val="000000" w:themeColor="text1"/>
              </w:rPr>
              <w:t>Ед.изм</w:t>
            </w:r>
            <w:proofErr w:type="spellEnd"/>
            <w:r>
              <w:rPr>
                <w:b/>
                <w:bCs/>
                <w:color w:val="000000" w:themeColor="text1"/>
              </w:rPr>
              <w:t>.</w:t>
            </w:r>
          </w:p>
        </w:tc>
        <w:tc>
          <w:tcPr>
            <w:tcW w:w="994" w:type="dxa"/>
            <w:vMerge w:val="restart"/>
            <w:tcBorders>
              <w:top w:val="single" w:sz="4" w:space="0" w:color="000000"/>
              <w:left w:val="single" w:sz="4" w:space="0" w:color="000000"/>
              <w:bottom w:val="single" w:sz="4" w:space="0" w:color="000000"/>
              <w:right w:val="single" w:sz="4" w:space="0" w:color="000000"/>
            </w:tcBorders>
          </w:tcPr>
          <w:p w14:paraId="0BABCE43" w14:textId="77777777" w:rsidR="0082069B" w:rsidRDefault="007B0DF8">
            <w:pPr>
              <w:pStyle w:val="1"/>
              <w:snapToGrid w:val="0"/>
              <w:jc w:val="center"/>
              <w:rPr>
                <w:b/>
                <w:bCs/>
                <w:color w:val="000000" w:themeColor="text1"/>
              </w:rPr>
            </w:pPr>
            <w:r>
              <w:rPr>
                <w:b/>
                <w:bCs/>
                <w:color w:val="000000" w:themeColor="text1"/>
              </w:rPr>
              <w:t>Кол-во</w:t>
            </w:r>
          </w:p>
        </w:tc>
        <w:tc>
          <w:tcPr>
            <w:tcW w:w="9780" w:type="dxa"/>
            <w:gridSpan w:val="2"/>
            <w:tcBorders>
              <w:top w:val="single" w:sz="4" w:space="0" w:color="000000"/>
              <w:left w:val="single" w:sz="4" w:space="0" w:color="000000"/>
              <w:bottom w:val="single" w:sz="4" w:space="0" w:color="000000"/>
              <w:right w:val="single" w:sz="4" w:space="0" w:color="000000"/>
            </w:tcBorders>
          </w:tcPr>
          <w:p w14:paraId="59148F3E" w14:textId="77777777" w:rsidR="0082069B" w:rsidRDefault="0082069B">
            <w:pPr>
              <w:pStyle w:val="1"/>
              <w:snapToGrid w:val="0"/>
              <w:jc w:val="center"/>
              <w:rPr>
                <w:b/>
                <w:bCs/>
                <w:color w:val="000000" w:themeColor="text1"/>
              </w:rPr>
            </w:pPr>
          </w:p>
          <w:p w14:paraId="04C8327E" w14:textId="77777777" w:rsidR="0082069B" w:rsidRDefault="007B0DF8">
            <w:pPr>
              <w:pStyle w:val="1"/>
              <w:jc w:val="center"/>
              <w:rPr>
                <w:b/>
                <w:bCs/>
                <w:color w:val="000000" w:themeColor="text1"/>
              </w:rPr>
            </w:pPr>
            <w:r>
              <w:rPr>
                <w:b/>
                <w:bCs/>
                <w:color w:val="000000" w:themeColor="text1"/>
              </w:rPr>
              <w:t>Технические  характеристики товара, функциональные характеристики (потребительские свойства)</w:t>
            </w:r>
          </w:p>
        </w:tc>
      </w:tr>
      <w:tr w:rsidR="0082069B" w14:paraId="530B9EFF" w14:textId="77777777">
        <w:trPr>
          <w:cantSplit/>
          <w:trHeight w:val="144"/>
        </w:trPr>
        <w:tc>
          <w:tcPr>
            <w:tcW w:w="708" w:type="dxa"/>
            <w:vMerge/>
            <w:tcBorders>
              <w:top w:val="single" w:sz="4" w:space="0" w:color="000000"/>
              <w:left w:val="single" w:sz="4" w:space="0" w:color="000000"/>
              <w:bottom w:val="single" w:sz="4" w:space="0" w:color="000000"/>
            </w:tcBorders>
          </w:tcPr>
          <w:p w14:paraId="7F234A4F" w14:textId="77777777" w:rsidR="0082069B" w:rsidRDefault="0082069B">
            <w:pPr>
              <w:pStyle w:val="1"/>
              <w:snapToGrid w:val="0"/>
              <w:jc w:val="center"/>
              <w:rPr>
                <w:b/>
                <w:bCs/>
                <w:color w:val="000000" w:themeColor="text1"/>
              </w:rPr>
            </w:pPr>
          </w:p>
        </w:tc>
        <w:tc>
          <w:tcPr>
            <w:tcW w:w="2411" w:type="dxa"/>
            <w:vMerge/>
            <w:tcBorders>
              <w:top w:val="single" w:sz="4" w:space="0" w:color="000000"/>
              <w:left w:val="single" w:sz="4" w:space="0" w:color="000000"/>
              <w:bottom w:val="single" w:sz="4" w:space="0" w:color="000000"/>
            </w:tcBorders>
          </w:tcPr>
          <w:p w14:paraId="07E6C1D2" w14:textId="77777777" w:rsidR="0082069B" w:rsidRDefault="0082069B">
            <w:pPr>
              <w:pStyle w:val="1"/>
              <w:snapToGrid w:val="0"/>
              <w:jc w:val="center"/>
              <w:rPr>
                <w:b/>
                <w:bCs/>
                <w:color w:val="000000" w:themeColor="text1"/>
              </w:rPr>
            </w:pPr>
          </w:p>
        </w:tc>
        <w:tc>
          <w:tcPr>
            <w:tcW w:w="1417" w:type="dxa"/>
            <w:vMerge/>
            <w:tcBorders>
              <w:left w:val="single" w:sz="4" w:space="0" w:color="000000"/>
              <w:bottom w:val="single" w:sz="4" w:space="0" w:color="000000"/>
              <w:right w:val="single" w:sz="4" w:space="0" w:color="000000"/>
            </w:tcBorders>
          </w:tcPr>
          <w:p w14:paraId="3AA6585A" w14:textId="77777777" w:rsidR="0082069B" w:rsidRDefault="0082069B">
            <w:pPr>
              <w:pStyle w:val="1"/>
              <w:snapToGrid w:val="0"/>
              <w:jc w:val="center"/>
              <w:rPr>
                <w:b/>
                <w:bCs/>
                <w:color w:val="000000" w:themeColor="text1"/>
              </w:rPr>
            </w:pPr>
          </w:p>
        </w:tc>
        <w:tc>
          <w:tcPr>
            <w:tcW w:w="1275" w:type="dxa"/>
            <w:vMerge/>
            <w:tcBorders>
              <w:top w:val="single" w:sz="4" w:space="0" w:color="000000"/>
              <w:left w:val="single" w:sz="4" w:space="0" w:color="000000"/>
              <w:bottom w:val="single" w:sz="4" w:space="0" w:color="000000"/>
            </w:tcBorders>
          </w:tcPr>
          <w:p w14:paraId="1A983DFA" w14:textId="77777777" w:rsidR="0082069B" w:rsidRDefault="0082069B">
            <w:pPr>
              <w:pStyle w:val="1"/>
              <w:snapToGrid w:val="0"/>
              <w:jc w:val="center"/>
              <w:rPr>
                <w:b/>
                <w:bCs/>
                <w:color w:val="000000" w:themeColor="text1"/>
              </w:rPr>
            </w:pPr>
          </w:p>
        </w:tc>
        <w:tc>
          <w:tcPr>
            <w:tcW w:w="994" w:type="dxa"/>
            <w:vMerge/>
            <w:tcBorders>
              <w:top w:val="single" w:sz="4" w:space="0" w:color="000000"/>
              <w:left w:val="single" w:sz="4" w:space="0" w:color="000000"/>
              <w:bottom w:val="single" w:sz="4" w:space="0" w:color="000000"/>
            </w:tcBorders>
          </w:tcPr>
          <w:p w14:paraId="5D8E6C05" w14:textId="77777777" w:rsidR="0082069B" w:rsidRDefault="0082069B">
            <w:pPr>
              <w:pStyle w:val="1"/>
              <w:snapToGrid w:val="0"/>
              <w:jc w:val="center"/>
              <w:rPr>
                <w:b/>
                <w:bCs/>
                <w:color w:val="000000" w:themeColor="text1"/>
              </w:rPr>
            </w:pPr>
          </w:p>
        </w:tc>
        <w:tc>
          <w:tcPr>
            <w:tcW w:w="4508" w:type="dxa"/>
            <w:tcBorders>
              <w:top w:val="single" w:sz="4" w:space="0" w:color="000000"/>
              <w:left w:val="single" w:sz="4" w:space="0" w:color="000000"/>
              <w:bottom w:val="single" w:sz="4" w:space="0" w:color="000000"/>
              <w:right w:val="single" w:sz="4" w:space="0" w:color="000000"/>
            </w:tcBorders>
          </w:tcPr>
          <w:p w14:paraId="3BD2F19B" w14:textId="77777777" w:rsidR="0082069B" w:rsidRDefault="007B0DF8">
            <w:pPr>
              <w:pStyle w:val="1"/>
              <w:snapToGrid w:val="0"/>
              <w:jc w:val="center"/>
              <w:rPr>
                <w:b/>
                <w:bCs/>
                <w:color w:val="000000" w:themeColor="text1"/>
              </w:rPr>
            </w:pPr>
            <w:r>
              <w:rPr>
                <w:b/>
                <w:bCs/>
                <w:color w:val="000000" w:themeColor="text1"/>
              </w:rPr>
              <w:t>Наименование показателя, единица измерения</w:t>
            </w:r>
          </w:p>
        </w:tc>
        <w:tc>
          <w:tcPr>
            <w:tcW w:w="5272" w:type="dxa"/>
            <w:tcBorders>
              <w:top w:val="single" w:sz="4" w:space="0" w:color="000000"/>
              <w:left w:val="single" w:sz="4" w:space="0" w:color="000000"/>
              <w:bottom w:val="single" w:sz="4" w:space="0" w:color="000000"/>
              <w:right w:val="single" w:sz="4" w:space="0" w:color="000000"/>
            </w:tcBorders>
          </w:tcPr>
          <w:p w14:paraId="268B8F77" w14:textId="77777777" w:rsidR="0082069B" w:rsidRDefault="007B0DF8">
            <w:pPr>
              <w:pStyle w:val="1"/>
              <w:snapToGrid w:val="0"/>
              <w:jc w:val="center"/>
              <w:rPr>
                <w:b/>
                <w:bCs/>
                <w:color w:val="000000" w:themeColor="text1"/>
              </w:rPr>
            </w:pPr>
            <w:r>
              <w:rPr>
                <w:b/>
                <w:bCs/>
                <w:color w:val="000000" w:themeColor="text1"/>
              </w:rPr>
              <w:t>Описание, значения</w:t>
            </w:r>
          </w:p>
        </w:tc>
      </w:tr>
      <w:tr w:rsidR="0082069B" w14:paraId="1F1A742F" w14:textId="77777777">
        <w:trPr>
          <w:cantSplit/>
          <w:trHeight w:val="351"/>
        </w:trPr>
        <w:tc>
          <w:tcPr>
            <w:tcW w:w="708" w:type="dxa"/>
            <w:vMerge w:val="restart"/>
            <w:tcBorders>
              <w:top w:val="single" w:sz="4" w:space="0" w:color="000000"/>
              <w:left w:val="single" w:sz="4" w:space="0" w:color="000000"/>
              <w:bottom w:val="single" w:sz="4" w:space="0" w:color="000000"/>
            </w:tcBorders>
          </w:tcPr>
          <w:p w14:paraId="7FDF8382" w14:textId="77777777" w:rsidR="0082069B" w:rsidRDefault="007B0DF8">
            <w:pPr>
              <w:pStyle w:val="1"/>
              <w:jc w:val="center"/>
              <w:rPr>
                <w:color w:val="000000" w:themeColor="text1"/>
              </w:rPr>
            </w:pPr>
            <w:r>
              <w:rPr>
                <w:color w:val="000000" w:themeColor="text1"/>
              </w:rPr>
              <w:t>1</w:t>
            </w:r>
          </w:p>
        </w:tc>
        <w:tc>
          <w:tcPr>
            <w:tcW w:w="2411" w:type="dxa"/>
            <w:vMerge w:val="restart"/>
            <w:tcBorders>
              <w:top w:val="single" w:sz="4" w:space="0" w:color="000000"/>
              <w:left w:val="single" w:sz="4" w:space="0" w:color="000000"/>
              <w:bottom w:val="single" w:sz="4" w:space="0" w:color="000000"/>
            </w:tcBorders>
          </w:tcPr>
          <w:p w14:paraId="3CC5217D" w14:textId="77777777" w:rsidR="0082069B" w:rsidRDefault="007B0DF8">
            <w:pPr>
              <w:pStyle w:val="1"/>
              <w:jc w:val="center"/>
              <w:rPr>
                <w:color w:val="000000" w:themeColor="text1"/>
              </w:rPr>
            </w:pPr>
            <w:r>
              <w:rPr>
                <w:color w:val="000000" w:themeColor="text1"/>
              </w:rPr>
              <w:t>Жилое помещение</w:t>
            </w:r>
          </w:p>
        </w:tc>
        <w:tc>
          <w:tcPr>
            <w:tcW w:w="1417" w:type="dxa"/>
            <w:vMerge w:val="restart"/>
            <w:tcBorders>
              <w:top w:val="single" w:sz="4" w:space="0" w:color="000000"/>
              <w:left w:val="single" w:sz="4" w:space="0" w:color="000000"/>
              <w:bottom w:val="single" w:sz="4" w:space="0" w:color="000000"/>
              <w:right w:val="single" w:sz="4" w:space="0" w:color="000000"/>
            </w:tcBorders>
          </w:tcPr>
          <w:p w14:paraId="71A29DA3" w14:textId="77777777" w:rsidR="0082069B" w:rsidRDefault="0082069B">
            <w:pPr>
              <w:pStyle w:val="1"/>
              <w:snapToGrid w:val="0"/>
              <w:jc w:val="center"/>
              <w:rPr>
                <w:color w:val="000000" w:themeColor="text1"/>
              </w:rPr>
            </w:pPr>
          </w:p>
        </w:tc>
        <w:tc>
          <w:tcPr>
            <w:tcW w:w="1275" w:type="dxa"/>
            <w:vMerge w:val="restart"/>
            <w:tcBorders>
              <w:top w:val="single" w:sz="4" w:space="0" w:color="000000"/>
              <w:left w:val="single" w:sz="4" w:space="0" w:color="000000"/>
              <w:bottom w:val="single" w:sz="4" w:space="0" w:color="000000"/>
            </w:tcBorders>
          </w:tcPr>
          <w:p w14:paraId="06865F45" w14:textId="77777777" w:rsidR="0082069B" w:rsidRDefault="007B0DF8">
            <w:pPr>
              <w:pStyle w:val="1"/>
              <w:jc w:val="center"/>
              <w:rPr>
                <w:color w:val="000000" w:themeColor="text1"/>
              </w:rPr>
            </w:pPr>
            <w:r>
              <w:rPr>
                <w:color w:val="000000" w:themeColor="text1"/>
              </w:rPr>
              <w:t>шт.</w:t>
            </w:r>
          </w:p>
        </w:tc>
        <w:tc>
          <w:tcPr>
            <w:tcW w:w="994" w:type="dxa"/>
            <w:vMerge w:val="restart"/>
            <w:tcBorders>
              <w:top w:val="single" w:sz="4" w:space="0" w:color="000000"/>
              <w:left w:val="single" w:sz="4" w:space="0" w:color="000000"/>
              <w:bottom w:val="single" w:sz="4" w:space="0" w:color="000000"/>
            </w:tcBorders>
          </w:tcPr>
          <w:p w14:paraId="6C0180A7" w14:textId="77777777" w:rsidR="0082069B" w:rsidRDefault="007B0DF8">
            <w:pPr>
              <w:pStyle w:val="1"/>
              <w:jc w:val="center"/>
              <w:rPr>
                <w:color w:val="000000" w:themeColor="text1"/>
              </w:rPr>
            </w:pPr>
            <w:r>
              <w:rPr>
                <w:color w:val="000000" w:themeColor="text1"/>
              </w:rPr>
              <w:t>1</w:t>
            </w:r>
          </w:p>
        </w:tc>
        <w:tc>
          <w:tcPr>
            <w:tcW w:w="4508" w:type="dxa"/>
            <w:tcBorders>
              <w:top w:val="single" w:sz="4" w:space="0" w:color="000000"/>
              <w:left w:val="single" w:sz="4" w:space="0" w:color="000000"/>
              <w:bottom w:val="single" w:sz="4" w:space="0" w:color="000000"/>
              <w:right w:val="single" w:sz="4" w:space="0" w:color="000000"/>
            </w:tcBorders>
          </w:tcPr>
          <w:p w14:paraId="10B1756A" w14:textId="77777777" w:rsidR="0082069B" w:rsidRDefault="0082069B">
            <w:pPr>
              <w:pStyle w:val="1"/>
              <w:snapToGrid w:val="0"/>
              <w:rPr>
                <w:color w:val="000000" w:themeColor="text1"/>
              </w:rPr>
            </w:pPr>
          </w:p>
        </w:tc>
        <w:tc>
          <w:tcPr>
            <w:tcW w:w="5272" w:type="dxa"/>
            <w:tcBorders>
              <w:top w:val="single" w:sz="4" w:space="0" w:color="000000"/>
              <w:left w:val="single" w:sz="4" w:space="0" w:color="000000"/>
              <w:bottom w:val="single" w:sz="4" w:space="0" w:color="000000"/>
              <w:right w:val="single" w:sz="4" w:space="0" w:color="000000"/>
            </w:tcBorders>
          </w:tcPr>
          <w:p w14:paraId="02F228F8" w14:textId="77777777" w:rsidR="0082069B" w:rsidRDefault="0082069B">
            <w:pPr>
              <w:pStyle w:val="1"/>
              <w:snapToGrid w:val="0"/>
              <w:rPr>
                <w:color w:val="000000" w:themeColor="text1"/>
              </w:rPr>
            </w:pPr>
          </w:p>
        </w:tc>
      </w:tr>
      <w:tr w:rsidR="0082069B" w14:paraId="69BF4F63" w14:textId="77777777">
        <w:trPr>
          <w:cantSplit/>
          <w:trHeight w:val="144"/>
        </w:trPr>
        <w:tc>
          <w:tcPr>
            <w:tcW w:w="708" w:type="dxa"/>
            <w:vMerge/>
            <w:tcBorders>
              <w:left w:val="single" w:sz="4" w:space="0" w:color="000000"/>
            </w:tcBorders>
          </w:tcPr>
          <w:p w14:paraId="54E7EA7E" w14:textId="77777777" w:rsidR="0082069B" w:rsidRDefault="0082069B">
            <w:pPr>
              <w:pStyle w:val="1"/>
              <w:snapToGrid w:val="0"/>
              <w:jc w:val="center"/>
              <w:rPr>
                <w:color w:val="000000" w:themeColor="text1"/>
              </w:rPr>
            </w:pPr>
          </w:p>
        </w:tc>
        <w:tc>
          <w:tcPr>
            <w:tcW w:w="2411" w:type="dxa"/>
            <w:vMerge/>
            <w:tcBorders>
              <w:left w:val="single" w:sz="4" w:space="0" w:color="000000"/>
            </w:tcBorders>
          </w:tcPr>
          <w:p w14:paraId="601BD630" w14:textId="77777777" w:rsidR="0082069B" w:rsidRDefault="0082069B">
            <w:pPr>
              <w:pStyle w:val="1"/>
              <w:snapToGrid w:val="0"/>
              <w:jc w:val="center"/>
              <w:rPr>
                <w:color w:val="000000" w:themeColor="text1"/>
              </w:rPr>
            </w:pPr>
          </w:p>
        </w:tc>
        <w:tc>
          <w:tcPr>
            <w:tcW w:w="1417" w:type="dxa"/>
            <w:vMerge/>
            <w:tcBorders>
              <w:left w:val="single" w:sz="4" w:space="0" w:color="000000"/>
              <w:right w:val="single" w:sz="4" w:space="0" w:color="000000"/>
            </w:tcBorders>
          </w:tcPr>
          <w:p w14:paraId="26F4D74A" w14:textId="77777777" w:rsidR="0082069B" w:rsidRDefault="0082069B">
            <w:pPr>
              <w:pStyle w:val="1"/>
              <w:snapToGrid w:val="0"/>
              <w:jc w:val="center"/>
              <w:rPr>
                <w:color w:val="000000" w:themeColor="text1"/>
              </w:rPr>
            </w:pPr>
          </w:p>
        </w:tc>
        <w:tc>
          <w:tcPr>
            <w:tcW w:w="1275" w:type="dxa"/>
            <w:vMerge/>
            <w:tcBorders>
              <w:left w:val="single" w:sz="4" w:space="0" w:color="000000"/>
            </w:tcBorders>
          </w:tcPr>
          <w:p w14:paraId="19F40249" w14:textId="77777777" w:rsidR="0082069B" w:rsidRDefault="0082069B">
            <w:pPr>
              <w:pStyle w:val="1"/>
              <w:snapToGrid w:val="0"/>
              <w:jc w:val="center"/>
              <w:rPr>
                <w:color w:val="000000" w:themeColor="text1"/>
              </w:rPr>
            </w:pPr>
          </w:p>
        </w:tc>
        <w:tc>
          <w:tcPr>
            <w:tcW w:w="994" w:type="dxa"/>
            <w:vMerge/>
            <w:tcBorders>
              <w:left w:val="single" w:sz="4" w:space="0" w:color="000000"/>
            </w:tcBorders>
          </w:tcPr>
          <w:p w14:paraId="41085A2D" w14:textId="77777777" w:rsidR="0082069B" w:rsidRDefault="0082069B">
            <w:pPr>
              <w:pStyle w:val="1"/>
              <w:snapToGrid w:val="0"/>
              <w:jc w:val="center"/>
              <w:rPr>
                <w:color w:val="000000" w:themeColor="text1"/>
              </w:rPr>
            </w:pPr>
          </w:p>
        </w:tc>
        <w:tc>
          <w:tcPr>
            <w:tcW w:w="4508" w:type="dxa"/>
            <w:tcBorders>
              <w:top w:val="single" w:sz="4" w:space="0" w:color="000000"/>
              <w:left w:val="single" w:sz="4" w:space="0" w:color="000000"/>
              <w:bottom w:val="single" w:sz="4" w:space="0" w:color="000000"/>
              <w:right w:val="single" w:sz="4" w:space="0" w:color="000000"/>
            </w:tcBorders>
          </w:tcPr>
          <w:p w14:paraId="787837E7" w14:textId="77777777" w:rsidR="0082069B" w:rsidRDefault="0082069B">
            <w:pPr>
              <w:pStyle w:val="1"/>
              <w:snapToGrid w:val="0"/>
              <w:rPr>
                <w:color w:val="000000" w:themeColor="text1"/>
              </w:rPr>
            </w:pPr>
          </w:p>
        </w:tc>
        <w:tc>
          <w:tcPr>
            <w:tcW w:w="5272" w:type="dxa"/>
            <w:tcBorders>
              <w:top w:val="single" w:sz="4" w:space="0" w:color="000000"/>
              <w:left w:val="single" w:sz="4" w:space="0" w:color="000000"/>
              <w:bottom w:val="single" w:sz="4" w:space="0" w:color="000000"/>
              <w:right w:val="single" w:sz="4" w:space="0" w:color="000000"/>
            </w:tcBorders>
          </w:tcPr>
          <w:p w14:paraId="370584AA" w14:textId="77777777" w:rsidR="0082069B" w:rsidRDefault="0082069B">
            <w:pPr>
              <w:pStyle w:val="1"/>
              <w:snapToGrid w:val="0"/>
              <w:rPr>
                <w:color w:val="000000" w:themeColor="text1"/>
              </w:rPr>
            </w:pPr>
          </w:p>
        </w:tc>
      </w:tr>
      <w:tr w:rsidR="0082069B" w14:paraId="6D148186" w14:textId="77777777">
        <w:trPr>
          <w:cantSplit/>
          <w:trHeight w:val="144"/>
        </w:trPr>
        <w:tc>
          <w:tcPr>
            <w:tcW w:w="708" w:type="dxa"/>
            <w:vMerge/>
            <w:tcBorders>
              <w:left w:val="single" w:sz="4" w:space="0" w:color="000000"/>
            </w:tcBorders>
          </w:tcPr>
          <w:p w14:paraId="6B557CCD" w14:textId="77777777" w:rsidR="0082069B" w:rsidRDefault="0082069B">
            <w:pPr>
              <w:pStyle w:val="1"/>
              <w:snapToGrid w:val="0"/>
              <w:jc w:val="center"/>
              <w:rPr>
                <w:color w:val="000000" w:themeColor="text1"/>
              </w:rPr>
            </w:pPr>
          </w:p>
        </w:tc>
        <w:tc>
          <w:tcPr>
            <w:tcW w:w="2411" w:type="dxa"/>
            <w:vMerge/>
            <w:tcBorders>
              <w:left w:val="single" w:sz="4" w:space="0" w:color="000000"/>
            </w:tcBorders>
          </w:tcPr>
          <w:p w14:paraId="49A1BDA2" w14:textId="77777777" w:rsidR="0082069B" w:rsidRDefault="0082069B">
            <w:pPr>
              <w:pStyle w:val="1"/>
              <w:snapToGrid w:val="0"/>
              <w:jc w:val="center"/>
              <w:rPr>
                <w:color w:val="000000" w:themeColor="text1"/>
              </w:rPr>
            </w:pPr>
          </w:p>
        </w:tc>
        <w:tc>
          <w:tcPr>
            <w:tcW w:w="1417" w:type="dxa"/>
            <w:vMerge/>
            <w:tcBorders>
              <w:left w:val="single" w:sz="4" w:space="0" w:color="000000"/>
              <w:right w:val="single" w:sz="4" w:space="0" w:color="000000"/>
            </w:tcBorders>
          </w:tcPr>
          <w:p w14:paraId="5CF4BEC0" w14:textId="77777777" w:rsidR="0082069B" w:rsidRDefault="0082069B">
            <w:pPr>
              <w:pStyle w:val="1"/>
              <w:snapToGrid w:val="0"/>
              <w:jc w:val="center"/>
              <w:rPr>
                <w:color w:val="000000" w:themeColor="text1"/>
              </w:rPr>
            </w:pPr>
          </w:p>
        </w:tc>
        <w:tc>
          <w:tcPr>
            <w:tcW w:w="1275" w:type="dxa"/>
            <w:vMerge/>
            <w:tcBorders>
              <w:left w:val="single" w:sz="4" w:space="0" w:color="000000"/>
            </w:tcBorders>
          </w:tcPr>
          <w:p w14:paraId="3446AFDB" w14:textId="77777777" w:rsidR="0082069B" w:rsidRDefault="0082069B">
            <w:pPr>
              <w:pStyle w:val="1"/>
              <w:snapToGrid w:val="0"/>
              <w:jc w:val="center"/>
              <w:rPr>
                <w:color w:val="000000" w:themeColor="text1"/>
              </w:rPr>
            </w:pPr>
          </w:p>
        </w:tc>
        <w:tc>
          <w:tcPr>
            <w:tcW w:w="994" w:type="dxa"/>
            <w:vMerge/>
            <w:tcBorders>
              <w:left w:val="single" w:sz="4" w:space="0" w:color="000000"/>
            </w:tcBorders>
          </w:tcPr>
          <w:p w14:paraId="16D531D0" w14:textId="77777777" w:rsidR="0082069B" w:rsidRDefault="0082069B">
            <w:pPr>
              <w:pStyle w:val="1"/>
              <w:snapToGrid w:val="0"/>
              <w:jc w:val="center"/>
              <w:rPr>
                <w:color w:val="000000" w:themeColor="text1"/>
              </w:rPr>
            </w:pPr>
          </w:p>
        </w:tc>
        <w:tc>
          <w:tcPr>
            <w:tcW w:w="4508" w:type="dxa"/>
            <w:tcBorders>
              <w:top w:val="single" w:sz="4" w:space="0" w:color="000000"/>
              <w:left w:val="single" w:sz="4" w:space="0" w:color="000000"/>
              <w:bottom w:val="single" w:sz="4" w:space="0" w:color="000000"/>
              <w:right w:val="single" w:sz="4" w:space="0" w:color="000000"/>
            </w:tcBorders>
          </w:tcPr>
          <w:p w14:paraId="0BE4B675" w14:textId="77777777" w:rsidR="0082069B" w:rsidRDefault="0082069B">
            <w:pPr>
              <w:pStyle w:val="1"/>
              <w:rPr>
                <w:color w:val="000000" w:themeColor="text1"/>
              </w:rPr>
            </w:pPr>
          </w:p>
        </w:tc>
        <w:tc>
          <w:tcPr>
            <w:tcW w:w="5272" w:type="dxa"/>
            <w:tcBorders>
              <w:top w:val="single" w:sz="4" w:space="0" w:color="000000"/>
              <w:left w:val="single" w:sz="4" w:space="0" w:color="000000"/>
              <w:bottom w:val="single" w:sz="4" w:space="0" w:color="000000"/>
              <w:right w:val="single" w:sz="4" w:space="0" w:color="000000"/>
            </w:tcBorders>
          </w:tcPr>
          <w:p w14:paraId="60385B54" w14:textId="77777777" w:rsidR="0082069B" w:rsidRDefault="0082069B">
            <w:pPr>
              <w:pStyle w:val="1"/>
              <w:snapToGrid w:val="0"/>
              <w:rPr>
                <w:color w:val="000000" w:themeColor="text1"/>
              </w:rPr>
            </w:pPr>
          </w:p>
        </w:tc>
      </w:tr>
      <w:tr w:rsidR="0082069B" w14:paraId="5CA16CF2" w14:textId="77777777">
        <w:trPr>
          <w:cantSplit/>
          <w:trHeight w:val="144"/>
        </w:trPr>
        <w:tc>
          <w:tcPr>
            <w:tcW w:w="708" w:type="dxa"/>
            <w:vMerge/>
            <w:tcBorders>
              <w:left w:val="single" w:sz="4" w:space="0" w:color="000000"/>
            </w:tcBorders>
          </w:tcPr>
          <w:p w14:paraId="46B9F3FB" w14:textId="77777777" w:rsidR="0082069B" w:rsidRDefault="0082069B">
            <w:pPr>
              <w:pStyle w:val="1"/>
              <w:snapToGrid w:val="0"/>
              <w:jc w:val="center"/>
              <w:rPr>
                <w:color w:val="000000" w:themeColor="text1"/>
              </w:rPr>
            </w:pPr>
          </w:p>
        </w:tc>
        <w:tc>
          <w:tcPr>
            <w:tcW w:w="2411" w:type="dxa"/>
            <w:vMerge/>
            <w:tcBorders>
              <w:left w:val="single" w:sz="4" w:space="0" w:color="000000"/>
            </w:tcBorders>
          </w:tcPr>
          <w:p w14:paraId="66D1B93A" w14:textId="77777777" w:rsidR="0082069B" w:rsidRDefault="0082069B">
            <w:pPr>
              <w:pStyle w:val="1"/>
              <w:snapToGrid w:val="0"/>
              <w:jc w:val="center"/>
              <w:rPr>
                <w:color w:val="000000" w:themeColor="text1"/>
              </w:rPr>
            </w:pPr>
          </w:p>
        </w:tc>
        <w:tc>
          <w:tcPr>
            <w:tcW w:w="1417" w:type="dxa"/>
            <w:vMerge/>
            <w:tcBorders>
              <w:left w:val="single" w:sz="4" w:space="0" w:color="000000"/>
              <w:right w:val="single" w:sz="4" w:space="0" w:color="000000"/>
            </w:tcBorders>
          </w:tcPr>
          <w:p w14:paraId="16BBC622" w14:textId="77777777" w:rsidR="0082069B" w:rsidRDefault="0082069B">
            <w:pPr>
              <w:pStyle w:val="1"/>
              <w:snapToGrid w:val="0"/>
              <w:jc w:val="center"/>
              <w:rPr>
                <w:color w:val="000000" w:themeColor="text1"/>
              </w:rPr>
            </w:pPr>
          </w:p>
        </w:tc>
        <w:tc>
          <w:tcPr>
            <w:tcW w:w="1275" w:type="dxa"/>
            <w:vMerge/>
            <w:tcBorders>
              <w:left w:val="single" w:sz="4" w:space="0" w:color="000000"/>
            </w:tcBorders>
          </w:tcPr>
          <w:p w14:paraId="3CACB495" w14:textId="77777777" w:rsidR="0082069B" w:rsidRDefault="0082069B">
            <w:pPr>
              <w:pStyle w:val="1"/>
              <w:snapToGrid w:val="0"/>
              <w:jc w:val="center"/>
              <w:rPr>
                <w:color w:val="000000" w:themeColor="text1"/>
              </w:rPr>
            </w:pPr>
          </w:p>
        </w:tc>
        <w:tc>
          <w:tcPr>
            <w:tcW w:w="994" w:type="dxa"/>
            <w:vMerge/>
            <w:tcBorders>
              <w:left w:val="single" w:sz="4" w:space="0" w:color="000000"/>
            </w:tcBorders>
          </w:tcPr>
          <w:p w14:paraId="489894BD" w14:textId="77777777" w:rsidR="0082069B" w:rsidRDefault="0082069B">
            <w:pPr>
              <w:pStyle w:val="1"/>
              <w:snapToGrid w:val="0"/>
              <w:jc w:val="center"/>
              <w:rPr>
                <w:color w:val="000000" w:themeColor="text1"/>
              </w:rPr>
            </w:pPr>
          </w:p>
        </w:tc>
        <w:tc>
          <w:tcPr>
            <w:tcW w:w="4508" w:type="dxa"/>
            <w:tcBorders>
              <w:top w:val="single" w:sz="4" w:space="0" w:color="000000"/>
              <w:left w:val="single" w:sz="4" w:space="0" w:color="000000"/>
              <w:bottom w:val="single" w:sz="4" w:space="0" w:color="000000"/>
              <w:right w:val="single" w:sz="4" w:space="0" w:color="000000"/>
            </w:tcBorders>
          </w:tcPr>
          <w:p w14:paraId="208F03FC" w14:textId="77777777" w:rsidR="0082069B" w:rsidRDefault="0082069B">
            <w:pPr>
              <w:pStyle w:val="1"/>
              <w:snapToGrid w:val="0"/>
              <w:rPr>
                <w:color w:val="000000" w:themeColor="text1"/>
              </w:rPr>
            </w:pPr>
          </w:p>
        </w:tc>
        <w:tc>
          <w:tcPr>
            <w:tcW w:w="5272" w:type="dxa"/>
            <w:tcBorders>
              <w:top w:val="single" w:sz="4" w:space="0" w:color="000000"/>
              <w:left w:val="single" w:sz="4" w:space="0" w:color="000000"/>
              <w:bottom w:val="single" w:sz="4" w:space="0" w:color="000000"/>
              <w:right w:val="single" w:sz="4" w:space="0" w:color="000000"/>
            </w:tcBorders>
          </w:tcPr>
          <w:p w14:paraId="29988E8C" w14:textId="77777777" w:rsidR="0082069B" w:rsidRDefault="0082069B">
            <w:pPr>
              <w:pStyle w:val="1"/>
              <w:snapToGrid w:val="0"/>
              <w:rPr>
                <w:color w:val="000000" w:themeColor="text1"/>
              </w:rPr>
            </w:pPr>
          </w:p>
        </w:tc>
      </w:tr>
      <w:tr w:rsidR="0082069B" w14:paraId="73468F06" w14:textId="77777777">
        <w:trPr>
          <w:cantSplit/>
          <w:trHeight w:val="144"/>
        </w:trPr>
        <w:tc>
          <w:tcPr>
            <w:tcW w:w="708" w:type="dxa"/>
            <w:vMerge/>
            <w:tcBorders>
              <w:left w:val="single" w:sz="4" w:space="0" w:color="000000"/>
            </w:tcBorders>
          </w:tcPr>
          <w:p w14:paraId="37DD62D2" w14:textId="77777777" w:rsidR="0082069B" w:rsidRDefault="0082069B">
            <w:pPr>
              <w:pStyle w:val="1"/>
              <w:snapToGrid w:val="0"/>
              <w:jc w:val="center"/>
              <w:rPr>
                <w:color w:val="000000" w:themeColor="text1"/>
              </w:rPr>
            </w:pPr>
          </w:p>
        </w:tc>
        <w:tc>
          <w:tcPr>
            <w:tcW w:w="2411" w:type="dxa"/>
            <w:vMerge/>
            <w:tcBorders>
              <w:left w:val="single" w:sz="4" w:space="0" w:color="000000"/>
            </w:tcBorders>
          </w:tcPr>
          <w:p w14:paraId="4324E323" w14:textId="77777777" w:rsidR="0082069B" w:rsidRDefault="0082069B">
            <w:pPr>
              <w:pStyle w:val="1"/>
              <w:snapToGrid w:val="0"/>
              <w:jc w:val="center"/>
              <w:rPr>
                <w:color w:val="000000" w:themeColor="text1"/>
              </w:rPr>
            </w:pPr>
          </w:p>
        </w:tc>
        <w:tc>
          <w:tcPr>
            <w:tcW w:w="1417" w:type="dxa"/>
            <w:vMerge/>
            <w:tcBorders>
              <w:left w:val="single" w:sz="4" w:space="0" w:color="000000"/>
              <w:right w:val="single" w:sz="4" w:space="0" w:color="000000"/>
            </w:tcBorders>
          </w:tcPr>
          <w:p w14:paraId="792A8F2D" w14:textId="77777777" w:rsidR="0082069B" w:rsidRDefault="0082069B">
            <w:pPr>
              <w:pStyle w:val="1"/>
              <w:snapToGrid w:val="0"/>
              <w:jc w:val="center"/>
              <w:rPr>
                <w:color w:val="000000" w:themeColor="text1"/>
              </w:rPr>
            </w:pPr>
          </w:p>
        </w:tc>
        <w:tc>
          <w:tcPr>
            <w:tcW w:w="1275" w:type="dxa"/>
            <w:vMerge/>
            <w:tcBorders>
              <w:left w:val="single" w:sz="4" w:space="0" w:color="000000"/>
            </w:tcBorders>
          </w:tcPr>
          <w:p w14:paraId="70C3ACE7" w14:textId="77777777" w:rsidR="0082069B" w:rsidRDefault="0082069B">
            <w:pPr>
              <w:pStyle w:val="1"/>
              <w:snapToGrid w:val="0"/>
              <w:jc w:val="center"/>
              <w:rPr>
                <w:color w:val="000000" w:themeColor="text1"/>
              </w:rPr>
            </w:pPr>
          </w:p>
        </w:tc>
        <w:tc>
          <w:tcPr>
            <w:tcW w:w="994" w:type="dxa"/>
            <w:vMerge/>
            <w:tcBorders>
              <w:left w:val="single" w:sz="4" w:space="0" w:color="000000"/>
            </w:tcBorders>
          </w:tcPr>
          <w:p w14:paraId="1DCD07FD" w14:textId="77777777" w:rsidR="0082069B" w:rsidRDefault="0082069B">
            <w:pPr>
              <w:pStyle w:val="1"/>
              <w:snapToGrid w:val="0"/>
              <w:jc w:val="center"/>
              <w:rPr>
                <w:color w:val="000000" w:themeColor="text1"/>
              </w:rPr>
            </w:pPr>
          </w:p>
        </w:tc>
        <w:tc>
          <w:tcPr>
            <w:tcW w:w="4508" w:type="dxa"/>
            <w:tcBorders>
              <w:top w:val="single" w:sz="4" w:space="0" w:color="000000"/>
              <w:left w:val="single" w:sz="4" w:space="0" w:color="000000"/>
              <w:bottom w:val="single" w:sz="4" w:space="0" w:color="000000"/>
              <w:right w:val="single" w:sz="4" w:space="0" w:color="000000"/>
            </w:tcBorders>
          </w:tcPr>
          <w:p w14:paraId="5DB8484E" w14:textId="77777777" w:rsidR="0082069B" w:rsidRDefault="0082069B">
            <w:pPr>
              <w:pStyle w:val="1"/>
              <w:snapToGrid w:val="0"/>
              <w:rPr>
                <w:color w:val="000000" w:themeColor="text1"/>
              </w:rPr>
            </w:pPr>
          </w:p>
        </w:tc>
        <w:tc>
          <w:tcPr>
            <w:tcW w:w="5272" w:type="dxa"/>
            <w:tcBorders>
              <w:top w:val="single" w:sz="4" w:space="0" w:color="000000"/>
              <w:left w:val="single" w:sz="4" w:space="0" w:color="000000"/>
              <w:bottom w:val="single" w:sz="4" w:space="0" w:color="000000"/>
              <w:right w:val="single" w:sz="4" w:space="0" w:color="000000"/>
            </w:tcBorders>
          </w:tcPr>
          <w:p w14:paraId="01BAB88C" w14:textId="77777777" w:rsidR="0082069B" w:rsidRDefault="0082069B">
            <w:pPr>
              <w:pStyle w:val="1"/>
              <w:snapToGrid w:val="0"/>
              <w:rPr>
                <w:color w:val="000000" w:themeColor="text1"/>
              </w:rPr>
            </w:pPr>
          </w:p>
        </w:tc>
      </w:tr>
      <w:tr w:rsidR="0082069B" w14:paraId="74196389" w14:textId="77777777">
        <w:trPr>
          <w:cantSplit/>
          <w:trHeight w:val="144"/>
        </w:trPr>
        <w:tc>
          <w:tcPr>
            <w:tcW w:w="708" w:type="dxa"/>
            <w:vMerge/>
            <w:tcBorders>
              <w:left w:val="single" w:sz="4" w:space="0" w:color="000000"/>
              <w:bottom w:val="single" w:sz="4" w:space="0" w:color="000000"/>
            </w:tcBorders>
          </w:tcPr>
          <w:p w14:paraId="74E9D3E9" w14:textId="77777777" w:rsidR="0082069B" w:rsidRDefault="0082069B">
            <w:pPr>
              <w:pStyle w:val="1"/>
              <w:snapToGrid w:val="0"/>
              <w:jc w:val="center"/>
              <w:rPr>
                <w:color w:val="000000" w:themeColor="text1"/>
              </w:rPr>
            </w:pPr>
          </w:p>
        </w:tc>
        <w:tc>
          <w:tcPr>
            <w:tcW w:w="2411" w:type="dxa"/>
            <w:vMerge/>
            <w:tcBorders>
              <w:left w:val="single" w:sz="4" w:space="0" w:color="000000"/>
              <w:bottom w:val="single" w:sz="4" w:space="0" w:color="000000"/>
            </w:tcBorders>
          </w:tcPr>
          <w:p w14:paraId="497396CB" w14:textId="77777777" w:rsidR="0082069B" w:rsidRDefault="0082069B">
            <w:pPr>
              <w:pStyle w:val="1"/>
              <w:snapToGrid w:val="0"/>
              <w:jc w:val="center"/>
              <w:rPr>
                <w:color w:val="000000" w:themeColor="text1"/>
              </w:rPr>
            </w:pPr>
          </w:p>
        </w:tc>
        <w:tc>
          <w:tcPr>
            <w:tcW w:w="1417" w:type="dxa"/>
            <w:vMerge/>
            <w:tcBorders>
              <w:left w:val="single" w:sz="4" w:space="0" w:color="000000"/>
              <w:bottom w:val="single" w:sz="4" w:space="0" w:color="000000"/>
              <w:right w:val="single" w:sz="4" w:space="0" w:color="000000"/>
            </w:tcBorders>
          </w:tcPr>
          <w:p w14:paraId="726CBB0A" w14:textId="77777777" w:rsidR="0082069B" w:rsidRDefault="0082069B">
            <w:pPr>
              <w:pStyle w:val="1"/>
              <w:snapToGrid w:val="0"/>
              <w:jc w:val="center"/>
              <w:rPr>
                <w:color w:val="000000" w:themeColor="text1"/>
              </w:rPr>
            </w:pPr>
          </w:p>
        </w:tc>
        <w:tc>
          <w:tcPr>
            <w:tcW w:w="1275" w:type="dxa"/>
            <w:vMerge/>
            <w:tcBorders>
              <w:left w:val="single" w:sz="4" w:space="0" w:color="000000"/>
              <w:bottom w:val="single" w:sz="4" w:space="0" w:color="000000"/>
            </w:tcBorders>
          </w:tcPr>
          <w:p w14:paraId="505071E8" w14:textId="77777777" w:rsidR="0082069B" w:rsidRDefault="0082069B">
            <w:pPr>
              <w:pStyle w:val="1"/>
              <w:snapToGrid w:val="0"/>
              <w:jc w:val="center"/>
              <w:rPr>
                <w:color w:val="000000" w:themeColor="text1"/>
              </w:rPr>
            </w:pPr>
          </w:p>
        </w:tc>
        <w:tc>
          <w:tcPr>
            <w:tcW w:w="994" w:type="dxa"/>
            <w:vMerge/>
            <w:tcBorders>
              <w:left w:val="single" w:sz="4" w:space="0" w:color="000000"/>
              <w:bottom w:val="single" w:sz="4" w:space="0" w:color="000000"/>
            </w:tcBorders>
          </w:tcPr>
          <w:p w14:paraId="392EB41D" w14:textId="77777777" w:rsidR="0082069B" w:rsidRDefault="0082069B">
            <w:pPr>
              <w:pStyle w:val="1"/>
              <w:snapToGrid w:val="0"/>
              <w:jc w:val="center"/>
              <w:rPr>
                <w:color w:val="000000" w:themeColor="text1"/>
              </w:rPr>
            </w:pPr>
          </w:p>
        </w:tc>
        <w:tc>
          <w:tcPr>
            <w:tcW w:w="4508" w:type="dxa"/>
            <w:tcBorders>
              <w:top w:val="single" w:sz="4" w:space="0" w:color="000000"/>
              <w:left w:val="single" w:sz="4" w:space="0" w:color="000000"/>
              <w:bottom w:val="single" w:sz="4" w:space="0" w:color="000000"/>
              <w:right w:val="single" w:sz="4" w:space="0" w:color="000000"/>
            </w:tcBorders>
          </w:tcPr>
          <w:p w14:paraId="4FC0866A" w14:textId="77777777" w:rsidR="0082069B" w:rsidRDefault="0082069B">
            <w:pPr>
              <w:pStyle w:val="1"/>
              <w:snapToGrid w:val="0"/>
              <w:rPr>
                <w:color w:val="000000" w:themeColor="text1"/>
              </w:rPr>
            </w:pPr>
          </w:p>
        </w:tc>
        <w:tc>
          <w:tcPr>
            <w:tcW w:w="5272" w:type="dxa"/>
            <w:tcBorders>
              <w:top w:val="single" w:sz="4" w:space="0" w:color="000000"/>
              <w:left w:val="single" w:sz="4" w:space="0" w:color="000000"/>
              <w:bottom w:val="single" w:sz="4" w:space="0" w:color="000000"/>
              <w:right w:val="single" w:sz="4" w:space="0" w:color="000000"/>
            </w:tcBorders>
          </w:tcPr>
          <w:p w14:paraId="27F16E18" w14:textId="77777777" w:rsidR="0082069B" w:rsidRDefault="0082069B">
            <w:pPr>
              <w:pStyle w:val="1"/>
              <w:snapToGrid w:val="0"/>
              <w:rPr>
                <w:color w:val="000000" w:themeColor="text1"/>
              </w:rPr>
            </w:pPr>
          </w:p>
        </w:tc>
      </w:tr>
    </w:tbl>
    <w:p w14:paraId="0D0C704A" w14:textId="77777777" w:rsidR="0082069B" w:rsidRDefault="0082069B">
      <w:pPr>
        <w:pStyle w:val="1"/>
        <w:spacing w:line="360" w:lineRule="auto"/>
        <w:ind w:firstLine="709"/>
        <w:rPr>
          <w:color w:val="000000" w:themeColor="text1"/>
        </w:rPr>
      </w:pPr>
    </w:p>
    <w:tbl>
      <w:tblPr>
        <w:tblW w:w="13500" w:type="dxa"/>
        <w:tblInd w:w="469" w:type="dxa"/>
        <w:tblLayout w:type="fixed"/>
        <w:tblLook w:val="0000" w:firstRow="0" w:lastRow="0" w:firstColumn="0" w:lastColumn="0" w:noHBand="0" w:noVBand="0"/>
      </w:tblPr>
      <w:tblGrid>
        <w:gridCol w:w="6841"/>
        <w:gridCol w:w="6659"/>
      </w:tblGrid>
      <w:tr w:rsidR="0082069B" w14:paraId="66207C7D" w14:textId="77777777">
        <w:trPr>
          <w:trHeight w:val="720"/>
        </w:trPr>
        <w:tc>
          <w:tcPr>
            <w:tcW w:w="6840" w:type="dxa"/>
          </w:tcPr>
          <w:p w14:paraId="313C818E" w14:textId="77777777" w:rsidR="0082069B" w:rsidRDefault="007B0DF8">
            <w:pPr>
              <w:pStyle w:val="1"/>
              <w:snapToGrid w:val="0"/>
              <w:spacing w:line="360" w:lineRule="auto"/>
              <w:rPr>
                <w:color w:val="000000" w:themeColor="text1"/>
              </w:rPr>
            </w:pPr>
            <w:r>
              <w:rPr>
                <w:color w:val="000000" w:themeColor="text1"/>
              </w:rPr>
              <w:t>Продавец:</w:t>
            </w:r>
          </w:p>
          <w:p w14:paraId="7942E0AD" w14:textId="77777777" w:rsidR="0082069B" w:rsidRDefault="007B0DF8">
            <w:pPr>
              <w:pStyle w:val="a9"/>
              <w:spacing w:line="240" w:lineRule="exact"/>
              <w:rPr>
                <w:rFonts w:ascii="Times New Roman" w:hAnsi="Times New Roman"/>
                <w:sz w:val="24"/>
                <w:szCs w:val="24"/>
              </w:rPr>
            </w:pPr>
            <w:r>
              <w:rPr>
                <w:rFonts w:ascii="Times New Roman" w:hAnsi="Times New Roman"/>
                <w:sz w:val="24"/>
                <w:szCs w:val="24"/>
              </w:rPr>
              <w:t>Главный врач</w:t>
            </w:r>
          </w:p>
          <w:p w14:paraId="15B2409D" w14:textId="77777777" w:rsidR="0082069B" w:rsidRDefault="007B0DF8">
            <w:pPr>
              <w:pStyle w:val="a9"/>
              <w:spacing w:line="240" w:lineRule="exact"/>
              <w:rPr>
                <w:rFonts w:ascii="Times New Roman" w:hAnsi="Times New Roman"/>
                <w:sz w:val="24"/>
                <w:szCs w:val="24"/>
              </w:rPr>
            </w:pPr>
            <w:r>
              <w:rPr>
                <w:rFonts w:ascii="Times New Roman" w:hAnsi="Times New Roman"/>
                <w:sz w:val="24"/>
                <w:szCs w:val="24"/>
              </w:rPr>
              <w:t>ГБУЗ «</w:t>
            </w:r>
            <w:r w:rsidR="00901F06">
              <w:rPr>
                <w:rFonts w:ascii="Times New Roman" w:hAnsi="Times New Roman"/>
                <w:sz w:val="24"/>
                <w:szCs w:val="24"/>
              </w:rPr>
              <w:t xml:space="preserve">ГБ </w:t>
            </w:r>
            <w:proofErr w:type="spellStart"/>
            <w:r w:rsidR="00901F06">
              <w:rPr>
                <w:rFonts w:ascii="Times New Roman" w:hAnsi="Times New Roman"/>
                <w:sz w:val="24"/>
                <w:szCs w:val="24"/>
              </w:rPr>
              <w:t>г.Кропоткина</w:t>
            </w:r>
            <w:proofErr w:type="spellEnd"/>
            <w:r>
              <w:rPr>
                <w:rFonts w:ascii="Times New Roman" w:hAnsi="Times New Roman"/>
                <w:sz w:val="24"/>
                <w:szCs w:val="24"/>
              </w:rPr>
              <w:t>» МЗ КК</w:t>
            </w:r>
          </w:p>
          <w:p w14:paraId="726592EF" w14:textId="77777777" w:rsidR="0082069B" w:rsidRDefault="007B0DF8">
            <w:pPr>
              <w:pStyle w:val="1"/>
              <w:rPr>
                <w:color w:val="000000" w:themeColor="text1"/>
              </w:rPr>
            </w:pPr>
            <w:r>
              <w:lastRenderedPageBreak/>
              <w:t xml:space="preserve">____________________ </w:t>
            </w:r>
            <w:proofErr w:type="spellStart"/>
            <w:r w:rsidR="00901F06">
              <w:t>Е.Л.Грекова</w:t>
            </w:r>
            <w:proofErr w:type="spellEnd"/>
            <w:r w:rsidR="00901F06">
              <w:t xml:space="preserve"> </w:t>
            </w:r>
            <w:r>
              <w:rPr>
                <w:color w:val="000000" w:themeColor="text1"/>
              </w:rPr>
              <w:t>М.П.</w:t>
            </w:r>
          </w:p>
          <w:p w14:paraId="3DC2DB1A" w14:textId="77777777" w:rsidR="0082069B" w:rsidRDefault="0082069B">
            <w:pPr>
              <w:pStyle w:val="a9"/>
              <w:rPr>
                <w:color w:val="000000" w:themeColor="text1"/>
              </w:rPr>
            </w:pPr>
          </w:p>
          <w:p w14:paraId="775C4D15" w14:textId="77777777" w:rsidR="0082069B" w:rsidRDefault="0082069B">
            <w:pPr>
              <w:pStyle w:val="a9"/>
              <w:rPr>
                <w:color w:val="000000" w:themeColor="text1"/>
              </w:rPr>
            </w:pPr>
          </w:p>
        </w:tc>
        <w:tc>
          <w:tcPr>
            <w:tcW w:w="6659" w:type="dxa"/>
          </w:tcPr>
          <w:p w14:paraId="2B061A43" w14:textId="77777777" w:rsidR="0082069B" w:rsidRDefault="007B0DF8">
            <w:pPr>
              <w:pStyle w:val="1"/>
              <w:snapToGrid w:val="0"/>
              <w:rPr>
                <w:color w:val="000000" w:themeColor="text1"/>
              </w:rPr>
            </w:pPr>
            <w:r>
              <w:rPr>
                <w:color w:val="000000" w:themeColor="text1"/>
              </w:rPr>
              <w:lastRenderedPageBreak/>
              <w:t>Покупатель:</w:t>
            </w:r>
          </w:p>
          <w:p w14:paraId="242A4B17" w14:textId="77777777" w:rsidR="0082069B" w:rsidRDefault="0082069B">
            <w:pPr>
              <w:pStyle w:val="1"/>
              <w:snapToGrid w:val="0"/>
              <w:rPr>
                <w:color w:val="000000" w:themeColor="text1"/>
              </w:rPr>
            </w:pPr>
          </w:p>
          <w:p w14:paraId="058F8787" w14:textId="77777777" w:rsidR="0082069B" w:rsidRDefault="0082069B">
            <w:pPr>
              <w:pStyle w:val="1"/>
              <w:snapToGrid w:val="0"/>
              <w:rPr>
                <w:color w:val="000000" w:themeColor="text1"/>
              </w:rPr>
            </w:pPr>
          </w:p>
          <w:p w14:paraId="6E4EF52C" w14:textId="77777777" w:rsidR="0082069B" w:rsidRDefault="007B0DF8">
            <w:pPr>
              <w:pStyle w:val="1"/>
              <w:snapToGrid w:val="0"/>
              <w:rPr>
                <w:color w:val="000000" w:themeColor="text1"/>
              </w:rPr>
            </w:pPr>
            <w:r>
              <w:rPr>
                <w:color w:val="000000" w:themeColor="text1"/>
              </w:rPr>
              <w:lastRenderedPageBreak/>
              <w:t>_____________________________</w:t>
            </w:r>
          </w:p>
        </w:tc>
      </w:tr>
    </w:tbl>
    <w:p w14:paraId="0754A9A5" w14:textId="77777777" w:rsidR="0082069B" w:rsidRDefault="0082069B">
      <w:pPr>
        <w:sectPr w:rsidR="0082069B">
          <w:pgSz w:w="19054" w:h="11906" w:orient="landscape"/>
          <w:pgMar w:top="1134" w:right="910" w:bottom="567" w:left="1701" w:header="0" w:footer="0" w:gutter="0"/>
          <w:cols w:space="720"/>
          <w:formProt w:val="0"/>
          <w:docGrid w:linePitch="360" w:charSpace="2047"/>
        </w:sectPr>
      </w:pPr>
    </w:p>
    <w:p w14:paraId="55FCD770" w14:textId="77777777" w:rsidR="0082069B" w:rsidRDefault="007B0DF8">
      <w:pPr>
        <w:pStyle w:val="1"/>
        <w:ind w:firstLine="5670"/>
        <w:rPr>
          <w:bCs/>
          <w:color w:val="000000" w:themeColor="text1"/>
        </w:rPr>
      </w:pPr>
      <w:r>
        <w:rPr>
          <w:bCs/>
          <w:color w:val="000000" w:themeColor="text1"/>
        </w:rPr>
        <w:lastRenderedPageBreak/>
        <w:t>Приложение №2</w:t>
      </w:r>
    </w:p>
    <w:p w14:paraId="5FE1BBE0" w14:textId="77777777" w:rsidR="0082069B" w:rsidRDefault="007B0DF8">
      <w:pPr>
        <w:pStyle w:val="1"/>
        <w:ind w:firstLine="5670"/>
        <w:rPr>
          <w:color w:val="000000" w:themeColor="text1"/>
        </w:rPr>
      </w:pPr>
      <w:r>
        <w:rPr>
          <w:color w:val="000000" w:themeColor="text1"/>
        </w:rPr>
        <w:t>к контракту №___________________</w:t>
      </w:r>
    </w:p>
    <w:p w14:paraId="71F1788F" w14:textId="77777777" w:rsidR="0082069B" w:rsidRDefault="007B0DF8">
      <w:pPr>
        <w:pStyle w:val="1"/>
        <w:ind w:firstLine="5670"/>
      </w:pPr>
      <w:r>
        <w:rPr>
          <w:color w:val="000000" w:themeColor="text1"/>
        </w:rPr>
        <w:t xml:space="preserve">от </w:t>
      </w:r>
      <w:r>
        <w:t>«____» __________ 2024 года</w:t>
      </w:r>
    </w:p>
    <w:p w14:paraId="57AAED46" w14:textId="77777777" w:rsidR="0082069B" w:rsidRDefault="0082069B">
      <w:pPr>
        <w:pStyle w:val="1"/>
        <w:ind w:left="5580"/>
        <w:jc w:val="right"/>
        <w:rPr>
          <w:sz w:val="16"/>
          <w:szCs w:val="16"/>
        </w:rPr>
      </w:pPr>
    </w:p>
    <w:p w14:paraId="535D82DA" w14:textId="77777777" w:rsidR="0082069B" w:rsidRDefault="007B0DF8">
      <w:pPr>
        <w:pStyle w:val="af6"/>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АКТ</w:t>
      </w:r>
    </w:p>
    <w:p w14:paraId="4571B8AA" w14:textId="77777777" w:rsidR="0082069B" w:rsidRDefault="007B0DF8">
      <w:pPr>
        <w:pStyle w:val="af6"/>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приема-передачи Квартиры</w:t>
      </w:r>
    </w:p>
    <w:p w14:paraId="36C638EF" w14:textId="77777777" w:rsidR="0082069B" w:rsidRDefault="0082069B">
      <w:pPr>
        <w:pStyle w:val="1"/>
        <w:rPr>
          <w:sz w:val="16"/>
          <w:szCs w:val="16"/>
        </w:rPr>
      </w:pPr>
    </w:p>
    <w:p w14:paraId="6D83073B" w14:textId="77777777" w:rsidR="0082069B" w:rsidRDefault="00D37D30">
      <w:pPr>
        <w:pStyle w:val="af6"/>
        <w:rPr>
          <w:rFonts w:ascii="Times New Roman" w:eastAsia="Times New Roman" w:hAnsi="Times New Roman" w:cs="Times New Roman"/>
          <w:sz w:val="24"/>
          <w:szCs w:val="24"/>
        </w:rPr>
      </w:pPr>
      <w:r>
        <w:rPr>
          <w:rFonts w:ascii="Times New Roman" w:eastAsia="Times New Roman" w:hAnsi="Times New Roman" w:cs="Times New Roman"/>
          <w:sz w:val="24"/>
          <w:szCs w:val="24"/>
        </w:rPr>
        <w:t>г. Кропоткин</w:t>
      </w:r>
      <w:r w:rsidR="007B0DF8">
        <w:rPr>
          <w:rFonts w:ascii="Times New Roman" w:eastAsia="Times New Roman" w:hAnsi="Times New Roman" w:cs="Times New Roman"/>
          <w:sz w:val="24"/>
          <w:szCs w:val="24"/>
        </w:rPr>
        <w:tab/>
      </w:r>
      <w:r w:rsidR="007B0DF8">
        <w:rPr>
          <w:rFonts w:ascii="Times New Roman" w:eastAsia="Times New Roman" w:hAnsi="Times New Roman" w:cs="Times New Roman"/>
          <w:sz w:val="24"/>
          <w:szCs w:val="24"/>
        </w:rPr>
        <w:tab/>
      </w:r>
      <w:r w:rsidR="007B0DF8">
        <w:rPr>
          <w:rFonts w:ascii="Times New Roman" w:eastAsia="Times New Roman" w:hAnsi="Times New Roman" w:cs="Times New Roman"/>
          <w:sz w:val="24"/>
          <w:szCs w:val="24"/>
        </w:rPr>
        <w:tab/>
      </w:r>
      <w:r w:rsidR="007B0DF8">
        <w:rPr>
          <w:rFonts w:ascii="Times New Roman" w:eastAsia="Times New Roman" w:hAnsi="Times New Roman" w:cs="Times New Roman"/>
          <w:sz w:val="24"/>
          <w:szCs w:val="24"/>
        </w:rPr>
        <w:tab/>
      </w:r>
      <w:r w:rsidR="007B0DF8">
        <w:rPr>
          <w:rFonts w:ascii="Times New Roman" w:eastAsia="Times New Roman" w:hAnsi="Times New Roman" w:cs="Times New Roman"/>
          <w:sz w:val="24"/>
          <w:szCs w:val="24"/>
        </w:rPr>
        <w:tab/>
      </w:r>
      <w:r w:rsidR="007B0DF8">
        <w:rPr>
          <w:rFonts w:ascii="Times New Roman" w:eastAsia="Times New Roman" w:hAnsi="Times New Roman" w:cs="Times New Roman"/>
          <w:sz w:val="24"/>
          <w:szCs w:val="24"/>
        </w:rPr>
        <w:tab/>
      </w:r>
      <w:r w:rsidR="007B0DF8">
        <w:rPr>
          <w:rFonts w:ascii="Times New Roman" w:eastAsia="Times New Roman" w:hAnsi="Times New Roman" w:cs="Times New Roman"/>
          <w:sz w:val="24"/>
          <w:szCs w:val="24"/>
        </w:rPr>
        <w:tab/>
        <w:t>«___» __________2024 г.</w:t>
      </w:r>
    </w:p>
    <w:p w14:paraId="56B95D8A" w14:textId="77777777" w:rsidR="0082069B" w:rsidRDefault="0082069B">
      <w:pPr>
        <w:pStyle w:val="1"/>
        <w:rPr>
          <w:sz w:val="16"/>
          <w:szCs w:val="16"/>
        </w:rPr>
      </w:pPr>
    </w:p>
    <w:p w14:paraId="204661C2" w14:textId="77777777" w:rsidR="0082069B" w:rsidRDefault="007B0DF8">
      <w:pPr>
        <w:pStyle w:val="HTML0"/>
        <w:jc w:val="both"/>
        <w:rPr>
          <w:rFonts w:ascii="Times New Roman" w:hAnsi="Times New Roman"/>
          <w:sz w:val="24"/>
          <w:szCs w:val="24"/>
          <w:lang w:eastAsia="ru-RU"/>
        </w:rPr>
      </w:pPr>
      <w:r>
        <w:rPr>
          <w:rFonts w:ascii="Times New Roman" w:eastAsia="Arial Unicode MS" w:hAnsi="Times New Roman"/>
          <w:kern w:val="2"/>
          <w:sz w:val="24"/>
          <w:szCs w:val="24"/>
          <w:lang w:eastAsia="zh-CN"/>
        </w:rPr>
        <w:t>Государственное бюджетное учреждение здравоохранения «</w:t>
      </w:r>
      <w:r w:rsidR="003F1FC1" w:rsidRPr="003F1FC1">
        <w:rPr>
          <w:rFonts w:ascii="Times New Roman" w:eastAsia="Arial Unicode MS" w:hAnsi="Times New Roman"/>
          <w:kern w:val="2"/>
          <w:sz w:val="24"/>
          <w:szCs w:val="24"/>
          <w:lang w:eastAsia="zh-CN"/>
        </w:rPr>
        <w:t>Городская больница города Кропоткина</w:t>
      </w:r>
      <w:r>
        <w:rPr>
          <w:rFonts w:ascii="Times New Roman" w:eastAsia="Arial Unicode MS" w:hAnsi="Times New Roman"/>
          <w:kern w:val="2"/>
          <w:sz w:val="24"/>
          <w:szCs w:val="24"/>
          <w:lang w:eastAsia="zh-CN"/>
        </w:rPr>
        <w:t>» министерства здравоохранения Краснодарского края (ГБУЗ «</w:t>
      </w:r>
      <w:r w:rsidR="003F1FC1">
        <w:rPr>
          <w:rFonts w:ascii="Times New Roman" w:eastAsia="Arial Unicode MS" w:hAnsi="Times New Roman"/>
          <w:kern w:val="2"/>
          <w:sz w:val="24"/>
          <w:szCs w:val="24"/>
          <w:lang w:eastAsia="zh-CN"/>
        </w:rPr>
        <w:t xml:space="preserve">ГБ </w:t>
      </w:r>
      <w:proofErr w:type="spellStart"/>
      <w:r w:rsidR="003F1FC1">
        <w:rPr>
          <w:rFonts w:ascii="Times New Roman" w:eastAsia="Arial Unicode MS" w:hAnsi="Times New Roman"/>
          <w:kern w:val="2"/>
          <w:sz w:val="24"/>
          <w:szCs w:val="24"/>
          <w:lang w:eastAsia="zh-CN"/>
        </w:rPr>
        <w:t>г.Кропоткина</w:t>
      </w:r>
      <w:proofErr w:type="spellEnd"/>
      <w:r>
        <w:rPr>
          <w:rFonts w:ascii="Times New Roman" w:eastAsia="Arial Unicode MS" w:hAnsi="Times New Roman"/>
          <w:kern w:val="2"/>
          <w:sz w:val="24"/>
          <w:szCs w:val="24"/>
          <w:lang w:eastAsia="zh-CN"/>
        </w:rPr>
        <w:t>»</w:t>
      </w:r>
      <w:r w:rsidR="003F1FC1">
        <w:rPr>
          <w:rFonts w:ascii="Times New Roman" w:eastAsia="Arial Unicode MS" w:hAnsi="Times New Roman"/>
          <w:kern w:val="2"/>
          <w:sz w:val="24"/>
          <w:szCs w:val="24"/>
          <w:lang w:eastAsia="zh-CN"/>
        </w:rPr>
        <w:t xml:space="preserve"> М</w:t>
      </w:r>
      <w:r>
        <w:rPr>
          <w:rFonts w:ascii="Times New Roman" w:eastAsia="Arial Unicode MS" w:hAnsi="Times New Roman"/>
          <w:kern w:val="2"/>
          <w:sz w:val="24"/>
          <w:szCs w:val="24"/>
          <w:lang w:eastAsia="zh-CN"/>
        </w:rPr>
        <w:t>З КК)</w:t>
      </w:r>
      <w:r>
        <w:rPr>
          <w:rFonts w:ascii="Times New Roman" w:hAnsi="Times New Roman"/>
          <w:sz w:val="24"/>
          <w:szCs w:val="24"/>
          <w:lang w:eastAsia="ru-RU"/>
        </w:rPr>
        <w:t>, в лице_______________________________________________________________________, действующего на Устава, именуемый в дальнейшем «Покупатель», с одной стороны и ___________________________________________________________________________ именуемое в дальнейшем «Продавец», в лице _____________________________________, действующего на основании _____________________, с другой стороны, вместе именуемые Стороны, подписали настоящий акт о нижеследующем:</w:t>
      </w:r>
    </w:p>
    <w:p w14:paraId="47211529" w14:textId="77777777" w:rsidR="0082069B" w:rsidRDefault="0082069B">
      <w:pPr>
        <w:pStyle w:val="HTML0"/>
        <w:jc w:val="both"/>
        <w:rPr>
          <w:rFonts w:ascii="Times New Roman" w:hAnsi="Times New Roman"/>
          <w:sz w:val="24"/>
          <w:szCs w:val="24"/>
          <w:lang w:eastAsia="ru-RU"/>
        </w:rPr>
      </w:pPr>
    </w:p>
    <w:p w14:paraId="5B359CE3" w14:textId="222470FE" w:rsidR="0082069B" w:rsidRDefault="007B0DF8">
      <w:pPr>
        <w:pStyle w:val="HTML0"/>
        <w:ind w:firstLine="720"/>
        <w:jc w:val="both"/>
        <w:rPr>
          <w:rFonts w:ascii="Times New Roman" w:hAnsi="Times New Roman"/>
          <w:color w:val="000000" w:themeColor="text1"/>
          <w:sz w:val="24"/>
          <w:szCs w:val="24"/>
        </w:rPr>
      </w:pPr>
      <w:r>
        <w:rPr>
          <w:rStyle w:val="FontStyle37"/>
        </w:rPr>
        <w:t xml:space="preserve">1. </w:t>
      </w:r>
      <w:r>
        <w:rPr>
          <w:rStyle w:val="FontStyle37"/>
          <w:sz w:val="24"/>
        </w:rPr>
        <w:t xml:space="preserve">Настоящий Акт составлен о том, что в соответствии с контрактом № </w:t>
      </w:r>
      <w:r>
        <w:rPr>
          <w:rStyle w:val="FontStyle24"/>
          <w:sz w:val="24"/>
        </w:rPr>
        <w:t xml:space="preserve">________________________ </w:t>
      </w:r>
      <w:r>
        <w:rPr>
          <w:rStyle w:val="FontStyle37"/>
          <w:sz w:val="24"/>
        </w:rPr>
        <w:t>от «____»____________202</w:t>
      </w:r>
      <w:r w:rsidR="00294759">
        <w:rPr>
          <w:rStyle w:val="FontStyle37"/>
          <w:sz w:val="24"/>
        </w:rPr>
        <w:t>5</w:t>
      </w:r>
      <w:r>
        <w:rPr>
          <w:rStyle w:val="FontStyle37"/>
          <w:sz w:val="24"/>
        </w:rPr>
        <w:t xml:space="preserve"> года Продавец передаёт, а Покупатель принимает объект недвижимого имущества (квартиру)</w:t>
      </w:r>
      <w:r>
        <w:t xml:space="preserve"> - </w:t>
      </w:r>
      <w:r>
        <w:rPr>
          <w:rFonts w:ascii="Times New Roman" w:hAnsi="Times New Roman"/>
          <w:sz w:val="24"/>
          <w:szCs w:val="24"/>
        </w:rPr>
        <w:t xml:space="preserve">квартира № ____, общей площадью ___ </w:t>
      </w:r>
      <w:proofErr w:type="spellStart"/>
      <w:r>
        <w:rPr>
          <w:rFonts w:ascii="Times New Roman" w:hAnsi="Times New Roman"/>
          <w:sz w:val="24"/>
          <w:szCs w:val="24"/>
        </w:rPr>
        <w:t>кв.м</w:t>
      </w:r>
      <w:proofErr w:type="spellEnd"/>
      <w:r>
        <w:rPr>
          <w:rFonts w:ascii="Times New Roman" w:hAnsi="Times New Roman"/>
          <w:sz w:val="24"/>
          <w:szCs w:val="24"/>
        </w:rPr>
        <w:t xml:space="preserve">., жилой площадью ___ </w:t>
      </w:r>
      <w:proofErr w:type="spellStart"/>
      <w:r>
        <w:rPr>
          <w:rFonts w:ascii="Times New Roman" w:hAnsi="Times New Roman"/>
          <w:sz w:val="24"/>
          <w:szCs w:val="24"/>
        </w:rPr>
        <w:t>кв.м</w:t>
      </w:r>
      <w:proofErr w:type="spellEnd"/>
      <w:r>
        <w:rPr>
          <w:rFonts w:ascii="Times New Roman" w:hAnsi="Times New Roman"/>
          <w:sz w:val="24"/>
          <w:szCs w:val="24"/>
        </w:rPr>
        <w:t xml:space="preserve">., расположенной по </w:t>
      </w:r>
      <w:r>
        <w:rPr>
          <w:rFonts w:ascii="Times New Roman" w:hAnsi="Times New Roman"/>
          <w:color w:val="000000" w:themeColor="text1"/>
          <w:sz w:val="24"/>
          <w:szCs w:val="24"/>
        </w:rPr>
        <w:t>адресу: ________________, на ___ этаже, в __ этажном доме, кадастровый номер _________________ (далее – Квартира)</w:t>
      </w:r>
    </w:p>
    <w:p w14:paraId="32D085E2" w14:textId="77777777" w:rsidR="0082069B" w:rsidRDefault="007B0DF8">
      <w:pPr>
        <w:pStyle w:val="Style26"/>
        <w:tabs>
          <w:tab w:val="clear" w:pos="709"/>
          <w:tab w:val="left" w:pos="0"/>
        </w:tabs>
        <w:spacing w:line="240" w:lineRule="auto"/>
        <w:rPr>
          <w:rStyle w:val="FontStyle37"/>
          <w:sz w:val="24"/>
        </w:rPr>
      </w:pPr>
      <w:r>
        <w:rPr>
          <w:rStyle w:val="FontStyle37"/>
        </w:rPr>
        <w:tab/>
      </w:r>
      <w:r>
        <w:rPr>
          <w:rStyle w:val="FontStyle37"/>
          <w:sz w:val="24"/>
        </w:rPr>
        <w:t>Квартира является благоустроенной, отвечает санитарным и техническим требованиям, установленным действующим законодательством, пригодна для постоянного проживания.</w:t>
      </w:r>
    </w:p>
    <w:p w14:paraId="04AD0BA4" w14:textId="77777777" w:rsidR="0082069B" w:rsidRDefault="007B0DF8">
      <w:pPr>
        <w:pStyle w:val="Style26"/>
        <w:numPr>
          <w:ilvl w:val="0"/>
          <w:numId w:val="1"/>
        </w:numPr>
        <w:tabs>
          <w:tab w:val="clear" w:pos="709"/>
          <w:tab w:val="left" w:pos="0"/>
        </w:tabs>
        <w:spacing w:line="240" w:lineRule="auto"/>
        <w:ind w:firstLine="708"/>
        <w:rPr>
          <w:rStyle w:val="FontStyle37"/>
          <w:sz w:val="24"/>
        </w:rPr>
      </w:pPr>
      <w:r>
        <w:rPr>
          <w:rStyle w:val="FontStyle37"/>
          <w:sz w:val="24"/>
        </w:rPr>
        <w:t>Покупатель настоящим подтверждает, что качество Квартиры соответствует условиям контракта, технических регламентов, проектной документации, градостроительным регламентам и иным обязательным требованиям, а также, что обязательства Продавца по передаче недвижимого имущества выполнены в полном объёме и надлежащим образом.</w:t>
      </w:r>
    </w:p>
    <w:p w14:paraId="7DA45290" w14:textId="77777777" w:rsidR="0082069B" w:rsidRDefault="007B0DF8">
      <w:pPr>
        <w:pStyle w:val="HTML0"/>
        <w:ind w:firstLine="720"/>
        <w:jc w:val="both"/>
        <w:rPr>
          <w:rStyle w:val="FontStyle37"/>
          <w:color w:val="000000" w:themeColor="text1"/>
          <w:sz w:val="24"/>
        </w:rPr>
      </w:pPr>
      <w:r>
        <w:rPr>
          <w:rFonts w:ascii="Times New Roman" w:hAnsi="Times New Roman"/>
          <w:color w:val="000000" w:themeColor="text1"/>
          <w:sz w:val="24"/>
          <w:szCs w:val="24"/>
        </w:rPr>
        <w:t xml:space="preserve">3. </w:t>
      </w:r>
      <w:r>
        <w:rPr>
          <w:rStyle w:val="FontStyle37"/>
          <w:color w:val="000000" w:themeColor="text1"/>
          <w:sz w:val="24"/>
        </w:rPr>
        <w:t xml:space="preserve">Продавцом переданы Покупателю следующие документы, необходимые для государственной регистрации права собственности на квартиру, а также подтверждающие отсутствие прав и притязаний третьих лиц: </w:t>
      </w:r>
    </w:p>
    <w:p w14:paraId="2400632A" w14:textId="77777777" w:rsidR="0082069B" w:rsidRDefault="007B0DF8">
      <w:pPr>
        <w:pStyle w:val="1"/>
        <w:ind w:firstLine="709"/>
        <w:rPr>
          <w:color w:val="000000" w:themeColor="text1"/>
        </w:rPr>
      </w:pPr>
      <w:r>
        <w:rPr>
          <w:color w:val="000000" w:themeColor="text1"/>
        </w:rPr>
        <w:t>-правоустанавливающие документы (устав, учредительные документы - для юридического лица; паспорт - для физического лица);</w:t>
      </w:r>
    </w:p>
    <w:p w14:paraId="3DE8F7AF" w14:textId="77777777" w:rsidR="0082069B" w:rsidRDefault="007B0DF8">
      <w:pPr>
        <w:pStyle w:val="1"/>
        <w:ind w:firstLine="709"/>
        <w:rPr>
          <w:color w:val="000000" w:themeColor="text1"/>
        </w:rPr>
      </w:pPr>
      <w:r>
        <w:rPr>
          <w:color w:val="000000" w:themeColor="text1"/>
        </w:rPr>
        <w:t xml:space="preserve">- документ, подтверждающий полномочия лица на осуществление действий от имени участника - юридического лица (копия решения о назначении или об избрании, </w:t>
      </w:r>
      <w:r>
        <w:rPr>
          <w:color w:val="000000" w:themeColor="text1"/>
        </w:rPr>
        <w:lastRenderedPageBreak/>
        <w:t xml:space="preserve">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без доверенности (руководитель), в случае, если от имени участника действует иное лицо, на осуществление действий от имени участника, необходимо наличие нотариально заверенной доверенности); </w:t>
      </w:r>
    </w:p>
    <w:p w14:paraId="2D72BB9C" w14:textId="77777777" w:rsidR="0082069B" w:rsidRDefault="007B0DF8">
      <w:pPr>
        <w:pStyle w:val="1"/>
        <w:ind w:firstLine="709"/>
        <w:rPr>
          <w:color w:val="000000" w:themeColor="text1"/>
        </w:rPr>
      </w:pPr>
      <w:r>
        <w:rPr>
          <w:color w:val="000000" w:themeColor="text1"/>
        </w:rPr>
        <w:t>- документы, подтверждающие государственную</w:t>
      </w:r>
      <w:r w:rsidR="003F1FC1">
        <w:rPr>
          <w:color w:val="000000" w:themeColor="text1"/>
        </w:rPr>
        <w:t xml:space="preserve"> </w:t>
      </w:r>
      <w:r>
        <w:rPr>
          <w:color w:val="000000" w:themeColor="text1"/>
        </w:rPr>
        <w:t>регистрацию права собственности на квартиру;</w:t>
      </w:r>
    </w:p>
    <w:p w14:paraId="25940AA4" w14:textId="77777777" w:rsidR="0082069B" w:rsidRDefault="007B0DF8">
      <w:pPr>
        <w:pStyle w:val="1"/>
        <w:ind w:firstLine="709"/>
        <w:rPr>
          <w:color w:val="000000" w:themeColor="text1"/>
        </w:rPr>
      </w:pPr>
      <w:r>
        <w:rPr>
          <w:color w:val="000000" w:themeColor="text1"/>
        </w:rPr>
        <w:t>- справка, выписка из домовой книги или другой документ, подтверждающие отсутствие проживающих в квартире лиц либо снятие их с регистрационного учета, выданную не ранее 10 дней до дня представления Покупателю;</w:t>
      </w:r>
    </w:p>
    <w:p w14:paraId="3B690D8B" w14:textId="77777777" w:rsidR="0082069B" w:rsidRDefault="007B0DF8">
      <w:pPr>
        <w:pStyle w:val="1"/>
        <w:ind w:firstLine="709"/>
        <w:rPr>
          <w:color w:val="000000" w:themeColor="text1"/>
        </w:rPr>
      </w:pPr>
      <w:r>
        <w:rPr>
          <w:color w:val="000000" w:themeColor="text1"/>
        </w:rPr>
        <w:t xml:space="preserve">- справка об отсутствии задолженности по коммунальным и иным обязательным платежам, в т. </w:t>
      </w:r>
      <w:proofErr w:type="spellStart"/>
      <w:r>
        <w:rPr>
          <w:color w:val="000000" w:themeColor="text1"/>
        </w:rPr>
        <w:t>ч.от</w:t>
      </w:r>
      <w:proofErr w:type="spellEnd"/>
      <w:r>
        <w:rPr>
          <w:color w:val="000000" w:themeColor="text1"/>
        </w:rPr>
        <w:t xml:space="preserve"> председателя ЖСК, ТСЖ, а именно о плате за содержание и ремонт недвижимого имущества, включающей в себя плату за услуги и работы по управлению многоквартирным домом, содержанию, текущему и капитальному ремонту общего имущества в многоквартирном доме, за коммунальные услуги (холодное и горячее водоснабжение, водоотведение, электроснабжение или копия лицевого счета, выданная организацией ЖКХ по месту уплаты коммунальных платежей (документ действителен в течение 30 дней);</w:t>
      </w:r>
    </w:p>
    <w:p w14:paraId="483970C7" w14:textId="77777777" w:rsidR="0082069B" w:rsidRDefault="007B0DF8">
      <w:pPr>
        <w:pStyle w:val="1"/>
        <w:ind w:firstLine="709"/>
      </w:pPr>
      <w:r>
        <w:rPr>
          <w:color w:val="000000" w:themeColor="text1"/>
        </w:rPr>
        <w:t xml:space="preserve">- план недвижимого имущества с экспликацией (технический </w:t>
      </w:r>
      <w:r>
        <w:t>паспорт (при наличии), кадастровый паспорт (при наличии);</w:t>
      </w:r>
    </w:p>
    <w:p w14:paraId="5EA84F9E" w14:textId="77777777" w:rsidR="0082069B" w:rsidRDefault="007B0DF8">
      <w:pPr>
        <w:pStyle w:val="1"/>
        <w:ind w:firstLine="709"/>
        <w:rPr>
          <w:color w:val="000000" w:themeColor="text1"/>
        </w:rPr>
      </w:pPr>
      <w:r>
        <w:t>- нотариально заверенную доверенность на продажу Квартиры в случае, если о</w:t>
      </w:r>
      <w:r>
        <w:rPr>
          <w:color w:val="000000" w:themeColor="text1"/>
        </w:rPr>
        <w:t>т имени Продавца выступает доверенное лицо;</w:t>
      </w:r>
    </w:p>
    <w:p w14:paraId="7A034B9E" w14:textId="77777777" w:rsidR="0082069B" w:rsidRDefault="007B0DF8">
      <w:pPr>
        <w:pStyle w:val="1"/>
        <w:ind w:firstLine="709"/>
        <w:rPr>
          <w:color w:val="000000" w:themeColor="text1"/>
        </w:rPr>
      </w:pPr>
      <w:r>
        <w:rPr>
          <w:color w:val="000000" w:themeColor="text1"/>
        </w:rPr>
        <w:t>- копию документа, удостоверяющего личность представителя Продавца;</w:t>
      </w:r>
    </w:p>
    <w:p w14:paraId="6B78E9D3" w14:textId="77777777" w:rsidR="0082069B" w:rsidRDefault="007B0DF8">
      <w:pPr>
        <w:pStyle w:val="1"/>
        <w:ind w:firstLine="709"/>
        <w:rPr>
          <w:color w:val="000000" w:themeColor="text1"/>
        </w:rPr>
      </w:pPr>
      <w:r>
        <w:rPr>
          <w:color w:val="000000" w:themeColor="text1"/>
        </w:rPr>
        <w:t xml:space="preserve">- при произведенной в квартире перепланировке и (или) переустройстве разрешительные документы на перепланировку и (или) переустройство; </w:t>
      </w:r>
    </w:p>
    <w:p w14:paraId="65F8D51D" w14:textId="77777777" w:rsidR="00170765" w:rsidRDefault="00170765">
      <w:pPr>
        <w:pStyle w:val="1"/>
        <w:ind w:firstLine="709"/>
        <w:rPr>
          <w:color w:val="000000" w:themeColor="text1"/>
        </w:rPr>
      </w:pPr>
      <w:r>
        <w:rPr>
          <w:color w:val="000000" w:themeColor="text1"/>
        </w:rPr>
        <w:t xml:space="preserve">- </w:t>
      </w:r>
      <w:r w:rsidRPr="00833B6B">
        <w:rPr>
          <w:color w:val="000000" w:themeColor="text1"/>
        </w:rPr>
        <w:t>нотариально заверенное согласие супруга(и) на совершаемую сделку (при наличии свидетельства о заключении брака);</w:t>
      </w:r>
    </w:p>
    <w:p w14:paraId="173275A7" w14:textId="71DA7CF6" w:rsidR="0082069B" w:rsidRDefault="007B0DF8">
      <w:pPr>
        <w:pStyle w:val="1"/>
        <w:ind w:firstLine="709"/>
        <w:rPr>
          <w:color w:val="000000" w:themeColor="text1"/>
        </w:rPr>
      </w:pPr>
      <w:r>
        <w:rPr>
          <w:color w:val="000000" w:themeColor="text1"/>
        </w:rPr>
        <w:t>- информация об открытом счёте в кредитной организации, на который будут перечисляться средства от продажи Имущества;</w:t>
      </w:r>
    </w:p>
    <w:p w14:paraId="05D846C3" w14:textId="77777777" w:rsidR="0082069B" w:rsidRDefault="007B0DF8">
      <w:pPr>
        <w:pStyle w:val="HTML0"/>
        <w:ind w:firstLine="709"/>
        <w:jc w:val="both"/>
        <w:rPr>
          <w:rFonts w:ascii="Times New Roman" w:hAnsi="Times New Roman"/>
          <w:color w:val="000000" w:themeColor="text1"/>
          <w:spacing w:val="-5"/>
          <w:sz w:val="24"/>
          <w:szCs w:val="24"/>
        </w:rPr>
      </w:pPr>
      <w:r>
        <w:rPr>
          <w:rFonts w:ascii="Times New Roman" w:hAnsi="Times New Roman"/>
          <w:color w:val="000000" w:themeColor="text1"/>
          <w:spacing w:val="-5"/>
          <w:sz w:val="24"/>
          <w:szCs w:val="24"/>
        </w:rPr>
        <w:t>- комплект ключей.</w:t>
      </w:r>
    </w:p>
    <w:p w14:paraId="551F5811" w14:textId="5572CF0E" w:rsidR="0082069B" w:rsidRDefault="007B0DF8">
      <w:pPr>
        <w:pStyle w:val="1"/>
        <w:ind w:right="-185" w:firstLine="709"/>
        <w:rPr>
          <w:color w:val="000000" w:themeColor="text1"/>
        </w:rPr>
      </w:pPr>
      <w:r>
        <w:rPr>
          <w:color w:val="000000" w:themeColor="text1"/>
        </w:rPr>
        <w:t>4. Квартиру и документы (правоустанавливающие и технические), указанные в пункте 3 Акта Покупатель от</w:t>
      </w:r>
      <w:r w:rsidR="00170765">
        <w:rPr>
          <w:color w:val="000000" w:themeColor="text1"/>
        </w:rPr>
        <w:t xml:space="preserve"> </w:t>
      </w:r>
      <w:r>
        <w:rPr>
          <w:color w:val="000000" w:themeColor="text1"/>
        </w:rPr>
        <w:t>Продавца получил.</w:t>
      </w:r>
    </w:p>
    <w:p w14:paraId="2E826AFB" w14:textId="77777777" w:rsidR="0082069B" w:rsidRDefault="007B0DF8">
      <w:pPr>
        <w:pStyle w:val="1"/>
        <w:ind w:firstLine="709"/>
        <w:rPr>
          <w:color w:val="000000" w:themeColor="text1"/>
        </w:rPr>
      </w:pPr>
      <w:r>
        <w:rPr>
          <w:color w:val="000000" w:themeColor="text1"/>
        </w:rPr>
        <w:t>5. Настоящим Актом Покупатель подтверждает, что у него нет претензий к Продавцу по технической документации и состоянию передаваемого жилого помещения.</w:t>
      </w:r>
    </w:p>
    <w:p w14:paraId="5C4EDAC0" w14:textId="77777777" w:rsidR="0082069B" w:rsidRDefault="0082069B">
      <w:pPr>
        <w:pStyle w:val="1"/>
        <w:rPr>
          <w:color w:val="000000" w:themeColor="text1"/>
        </w:rPr>
      </w:pPr>
    </w:p>
    <w:p w14:paraId="582AE119" w14:textId="77777777" w:rsidR="0082069B" w:rsidRDefault="007B0DF8">
      <w:pPr>
        <w:pStyle w:val="1"/>
        <w:tabs>
          <w:tab w:val="clear" w:pos="709"/>
          <w:tab w:val="left" w:pos="0"/>
        </w:tabs>
        <w:rPr>
          <w:rStyle w:val="FontStyle37"/>
          <w:sz w:val="24"/>
          <w:lang w:eastAsia="ru-RU"/>
        </w:rPr>
      </w:pPr>
      <w:r>
        <w:rPr>
          <w:color w:val="000000" w:themeColor="text1"/>
        </w:rPr>
        <w:t>Показания приборов</w:t>
      </w:r>
      <w:r>
        <w:rPr>
          <w:bCs/>
          <w:color w:val="000000" w:themeColor="text1"/>
        </w:rPr>
        <w:t xml:space="preserve"> учета на момент </w:t>
      </w:r>
      <w:r>
        <w:rPr>
          <w:bCs/>
          <w:color w:val="000000"/>
        </w:rPr>
        <w:t>приема-передачи:</w:t>
      </w:r>
    </w:p>
    <w:p w14:paraId="000A64C3" w14:textId="77777777" w:rsidR="0082069B" w:rsidRDefault="007B0DF8">
      <w:pPr>
        <w:pStyle w:val="1"/>
        <w:tabs>
          <w:tab w:val="clear" w:pos="709"/>
          <w:tab w:val="left" w:pos="0"/>
        </w:tabs>
        <w:rPr>
          <w:rStyle w:val="FontStyle37"/>
          <w:sz w:val="24"/>
          <w:lang w:eastAsia="ru-RU"/>
        </w:rPr>
      </w:pPr>
      <w:r>
        <w:rPr>
          <w:rStyle w:val="FontStyle37"/>
          <w:sz w:val="24"/>
          <w:lang w:eastAsia="ru-RU"/>
        </w:rPr>
        <w:t>электросчетчик - ___________;</w:t>
      </w:r>
    </w:p>
    <w:p w14:paraId="29C836CD" w14:textId="77777777" w:rsidR="0082069B" w:rsidRDefault="007B0DF8">
      <w:pPr>
        <w:pStyle w:val="1"/>
        <w:tabs>
          <w:tab w:val="clear" w:pos="709"/>
          <w:tab w:val="left" w:pos="0"/>
        </w:tabs>
        <w:rPr>
          <w:rStyle w:val="FontStyle37"/>
          <w:sz w:val="24"/>
          <w:lang w:eastAsia="ru-RU"/>
        </w:rPr>
      </w:pPr>
      <w:r>
        <w:rPr>
          <w:rStyle w:val="FontStyle37"/>
          <w:sz w:val="24"/>
          <w:lang w:eastAsia="ru-RU"/>
        </w:rPr>
        <w:t>счетчик холодной воды - _____________;</w:t>
      </w:r>
    </w:p>
    <w:p w14:paraId="00EB2587" w14:textId="77777777" w:rsidR="0082069B" w:rsidRDefault="007B0DF8">
      <w:pPr>
        <w:pStyle w:val="1"/>
        <w:tabs>
          <w:tab w:val="clear" w:pos="709"/>
          <w:tab w:val="left" w:pos="0"/>
        </w:tabs>
        <w:rPr>
          <w:rStyle w:val="FontStyle37"/>
          <w:sz w:val="24"/>
          <w:lang w:eastAsia="ru-RU"/>
        </w:rPr>
      </w:pPr>
      <w:r>
        <w:rPr>
          <w:rStyle w:val="FontStyle37"/>
          <w:sz w:val="24"/>
          <w:lang w:eastAsia="ru-RU"/>
        </w:rPr>
        <w:t>счетчик горячей воды - _______________.</w:t>
      </w:r>
    </w:p>
    <w:p w14:paraId="580B5EFE" w14:textId="77777777" w:rsidR="0082069B" w:rsidRDefault="0082069B">
      <w:pPr>
        <w:pStyle w:val="1"/>
        <w:rPr>
          <w:bCs/>
          <w:color w:val="000000"/>
        </w:rPr>
      </w:pPr>
    </w:p>
    <w:tbl>
      <w:tblPr>
        <w:tblW w:w="9571" w:type="dxa"/>
        <w:tblLayout w:type="fixed"/>
        <w:tblLook w:val="0000" w:firstRow="0" w:lastRow="0" w:firstColumn="0" w:lastColumn="0" w:noHBand="0" w:noVBand="0"/>
      </w:tblPr>
      <w:tblGrid>
        <w:gridCol w:w="4785"/>
        <w:gridCol w:w="4786"/>
      </w:tblGrid>
      <w:tr w:rsidR="0082069B" w14:paraId="29BA0B72" w14:textId="77777777">
        <w:tc>
          <w:tcPr>
            <w:tcW w:w="4785" w:type="dxa"/>
          </w:tcPr>
          <w:p w14:paraId="474823E5" w14:textId="77777777" w:rsidR="0082069B" w:rsidRDefault="0082069B">
            <w:pPr>
              <w:pStyle w:val="1"/>
              <w:snapToGrid w:val="0"/>
            </w:pPr>
          </w:p>
          <w:p w14:paraId="3595E388" w14:textId="77777777" w:rsidR="0082069B" w:rsidRDefault="007B0DF8">
            <w:pPr>
              <w:pStyle w:val="1"/>
              <w:snapToGrid w:val="0"/>
              <w:rPr>
                <w:b/>
                <w:bCs/>
              </w:rPr>
            </w:pPr>
            <w:r>
              <w:rPr>
                <w:b/>
                <w:bCs/>
              </w:rPr>
              <w:t>Передал: Продавец</w:t>
            </w:r>
          </w:p>
          <w:p w14:paraId="52469BFE" w14:textId="77777777" w:rsidR="0082069B" w:rsidRDefault="0082069B">
            <w:pPr>
              <w:pStyle w:val="1"/>
            </w:pPr>
          </w:p>
          <w:p w14:paraId="79DB32F7" w14:textId="77777777" w:rsidR="0082069B" w:rsidRDefault="0082069B">
            <w:pPr>
              <w:pStyle w:val="1"/>
            </w:pPr>
          </w:p>
          <w:p w14:paraId="693F29CF" w14:textId="77777777" w:rsidR="0082069B" w:rsidRDefault="0082069B">
            <w:pPr>
              <w:pStyle w:val="a9"/>
              <w:spacing w:line="240" w:lineRule="exact"/>
              <w:rPr>
                <w:rFonts w:ascii="Times New Roman" w:hAnsi="Times New Roman"/>
                <w:sz w:val="24"/>
                <w:szCs w:val="24"/>
              </w:rPr>
            </w:pPr>
          </w:p>
          <w:p w14:paraId="3733E29C" w14:textId="77777777" w:rsidR="0082069B" w:rsidRDefault="0082069B">
            <w:pPr>
              <w:pStyle w:val="a9"/>
              <w:spacing w:line="240" w:lineRule="exact"/>
              <w:rPr>
                <w:rFonts w:ascii="Times New Roman" w:hAnsi="Times New Roman"/>
                <w:sz w:val="24"/>
                <w:szCs w:val="24"/>
              </w:rPr>
            </w:pPr>
          </w:p>
          <w:p w14:paraId="5C89508A" w14:textId="77777777" w:rsidR="0082069B" w:rsidRDefault="007B0DF8">
            <w:pPr>
              <w:pStyle w:val="1"/>
              <w:rPr>
                <w:color w:val="000000" w:themeColor="text1"/>
              </w:rPr>
            </w:pPr>
            <w:r>
              <w:t>_______________</w:t>
            </w:r>
          </w:p>
          <w:p w14:paraId="1AE39E1E" w14:textId="77777777" w:rsidR="0082069B" w:rsidRDefault="0082069B">
            <w:pPr>
              <w:pStyle w:val="1"/>
              <w:snapToGrid w:val="0"/>
            </w:pPr>
          </w:p>
        </w:tc>
        <w:tc>
          <w:tcPr>
            <w:tcW w:w="4785" w:type="dxa"/>
          </w:tcPr>
          <w:p w14:paraId="2935B287" w14:textId="77777777" w:rsidR="0082069B" w:rsidRDefault="0082069B">
            <w:pPr>
              <w:pStyle w:val="1"/>
              <w:snapToGrid w:val="0"/>
              <w:rPr>
                <w:b/>
                <w:bCs/>
              </w:rPr>
            </w:pPr>
          </w:p>
          <w:p w14:paraId="0C0E9F6A" w14:textId="77777777" w:rsidR="0082069B" w:rsidRDefault="007B0DF8">
            <w:pPr>
              <w:pStyle w:val="1"/>
              <w:snapToGrid w:val="0"/>
              <w:rPr>
                <w:b/>
                <w:bCs/>
              </w:rPr>
            </w:pPr>
            <w:r>
              <w:rPr>
                <w:b/>
                <w:bCs/>
              </w:rPr>
              <w:t>Принял: Покупатель</w:t>
            </w:r>
          </w:p>
          <w:p w14:paraId="28066C18" w14:textId="77777777" w:rsidR="0082069B" w:rsidRDefault="0082069B">
            <w:pPr>
              <w:pStyle w:val="1"/>
            </w:pPr>
          </w:p>
          <w:p w14:paraId="196D8C3E" w14:textId="77777777" w:rsidR="0082069B" w:rsidRDefault="0082069B">
            <w:pPr>
              <w:pStyle w:val="1"/>
            </w:pPr>
          </w:p>
          <w:p w14:paraId="1AA9F0DB" w14:textId="77777777" w:rsidR="0082069B" w:rsidRDefault="0082069B">
            <w:pPr>
              <w:pStyle w:val="1"/>
            </w:pPr>
          </w:p>
          <w:p w14:paraId="0489BC3B" w14:textId="77777777" w:rsidR="0082069B" w:rsidRDefault="0082069B">
            <w:pPr>
              <w:pStyle w:val="1"/>
            </w:pPr>
          </w:p>
          <w:p w14:paraId="3306DF87" w14:textId="77777777" w:rsidR="0082069B" w:rsidRDefault="007B0DF8">
            <w:pPr>
              <w:pStyle w:val="1"/>
            </w:pPr>
            <w:r>
              <w:t>_____________</w:t>
            </w:r>
          </w:p>
        </w:tc>
      </w:tr>
    </w:tbl>
    <w:p w14:paraId="6155E03D" w14:textId="77777777" w:rsidR="0082069B" w:rsidRDefault="0082069B">
      <w:pPr>
        <w:pStyle w:val="1"/>
      </w:pPr>
    </w:p>
    <w:p w14:paraId="36887D78" w14:textId="77777777" w:rsidR="0082069B" w:rsidRDefault="0082069B">
      <w:pPr>
        <w:pStyle w:val="1"/>
      </w:pPr>
    </w:p>
    <w:p w14:paraId="2D42415B" w14:textId="77777777" w:rsidR="0082069B" w:rsidRDefault="0082069B">
      <w:pPr>
        <w:pStyle w:val="1"/>
      </w:pPr>
    </w:p>
    <w:p w14:paraId="61D214F3" w14:textId="77777777" w:rsidR="0082069B" w:rsidRDefault="0082069B">
      <w:pPr>
        <w:pStyle w:val="1"/>
      </w:pPr>
    </w:p>
    <w:p w14:paraId="537AA6C3" w14:textId="77777777" w:rsidR="0082069B" w:rsidRDefault="0082069B">
      <w:pPr>
        <w:pStyle w:val="1"/>
      </w:pPr>
    </w:p>
    <w:p w14:paraId="235C63AE" w14:textId="77777777" w:rsidR="0082069B" w:rsidRDefault="0082069B">
      <w:pPr>
        <w:pStyle w:val="1"/>
      </w:pPr>
    </w:p>
    <w:p w14:paraId="2A68BFB6" w14:textId="77777777" w:rsidR="0082069B" w:rsidRDefault="0082069B">
      <w:pPr>
        <w:pStyle w:val="1"/>
      </w:pPr>
    </w:p>
    <w:p w14:paraId="0F8F771F" w14:textId="77777777" w:rsidR="0082069B" w:rsidRDefault="0082069B">
      <w:pPr>
        <w:pStyle w:val="1"/>
      </w:pPr>
    </w:p>
    <w:p w14:paraId="0DD9971D" w14:textId="77777777" w:rsidR="0082069B" w:rsidRDefault="0082069B">
      <w:pPr>
        <w:pStyle w:val="1"/>
      </w:pPr>
    </w:p>
    <w:p w14:paraId="6F86E582" w14:textId="77777777" w:rsidR="0082069B" w:rsidRDefault="0082069B">
      <w:pPr>
        <w:pStyle w:val="1"/>
      </w:pPr>
    </w:p>
    <w:p w14:paraId="251FB25A" w14:textId="77777777" w:rsidR="0082069B" w:rsidRDefault="007B0DF8">
      <w:pPr>
        <w:pStyle w:val="1"/>
        <w:suppressAutoHyphens w:val="0"/>
        <w:spacing w:line="276" w:lineRule="auto"/>
      </w:pPr>
      <w:r>
        <w:br w:type="page"/>
      </w:r>
    </w:p>
    <w:p w14:paraId="4C09DF91" w14:textId="77777777" w:rsidR="0082069B" w:rsidRDefault="007B0DF8">
      <w:pPr>
        <w:pStyle w:val="1"/>
        <w:spacing w:after="0"/>
        <w:ind w:firstLine="851"/>
        <w:jc w:val="right"/>
        <w:rPr>
          <w:rFonts w:eastAsia="Calibri"/>
          <w:bCs/>
          <w:iCs/>
          <w:lang w:eastAsia="ru-RU"/>
        </w:rPr>
      </w:pPr>
      <w:r>
        <w:rPr>
          <w:rFonts w:eastAsia="Calibri"/>
          <w:bCs/>
          <w:iCs/>
          <w:lang w:eastAsia="ru-RU"/>
        </w:rPr>
        <w:lastRenderedPageBreak/>
        <w:t xml:space="preserve">Приложение №3 к контракту </w:t>
      </w:r>
    </w:p>
    <w:p w14:paraId="31D29259" w14:textId="77777777" w:rsidR="0082069B" w:rsidRDefault="007B0DF8">
      <w:pPr>
        <w:pStyle w:val="1"/>
        <w:ind w:firstLine="851"/>
        <w:jc w:val="right"/>
        <w:rPr>
          <w:rFonts w:eastAsia="Calibri"/>
          <w:bCs/>
          <w:iCs/>
          <w:lang w:eastAsia="ru-RU"/>
        </w:rPr>
      </w:pPr>
      <w:r>
        <w:rPr>
          <w:rFonts w:eastAsia="Calibri"/>
          <w:bCs/>
          <w:iCs/>
          <w:lang w:eastAsia="ru-RU"/>
        </w:rPr>
        <w:t>№______ от ________ 2024_ г</w:t>
      </w:r>
      <w:r>
        <w:rPr>
          <w:rFonts w:eastAsia="Calibri"/>
          <w:bCs/>
          <w:iCs/>
          <w:color w:val="FF0000"/>
          <w:lang w:eastAsia="ru-RU"/>
        </w:rPr>
        <w:t>.</w:t>
      </w:r>
    </w:p>
    <w:p w14:paraId="76451D8C" w14:textId="77777777" w:rsidR="0082069B" w:rsidRDefault="0082069B">
      <w:pPr>
        <w:pStyle w:val="1"/>
        <w:rPr>
          <w:b/>
          <w:bCs/>
          <w:iCs/>
        </w:rPr>
      </w:pPr>
    </w:p>
    <w:p w14:paraId="548B6D0F" w14:textId="77777777" w:rsidR="0082069B" w:rsidRDefault="007B0DF8">
      <w:pPr>
        <w:pStyle w:val="1"/>
        <w:jc w:val="center"/>
        <w:rPr>
          <w:rFonts w:eastAsia="Calibri"/>
          <w:b/>
          <w:bCs/>
          <w:lang w:eastAsia="ru-RU"/>
        </w:rPr>
      </w:pPr>
      <w:r>
        <w:rPr>
          <w:rFonts w:eastAsia="Calibri"/>
          <w:b/>
          <w:bCs/>
          <w:lang w:eastAsia="ru-RU"/>
        </w:rPr>
        <w:t>АКТ</w:t>
      </w:r>
    </w:p>
    <w:p w14:paraId="03E3B331" w14:textId="77777777" w:rsidR="0082069B" w:rsidRDefault="007B0DF8">
      <w:pPr>
        <w:pStyle w:val="1"/>
        <w:jc w:val="center"/>
        <w:rPr>
          <w:spacing w:val="-4"/>
        </w:rPr>
      </w:pPr>
      <w:r>
        <w:rPr>
          <w:spacing w:val="-4"/>
        </w:rPr>
        <w:t>осмотра жилого помещения на соответствие его</w:t>
      </w:r>
    </w:p>
    <w:p w14:paraId="515E1101" w14:textId="77777777" w:rsidR="0082069B" w:rsidRDefault="007B0DF8">
      <w:pPr>
        <w:pStyle w:val="1"/>
        <w:jc w:val="center"/>
        <w:rPr>
          <w:spacing w:val="-4"/>
        </w:rPr>
      </w:pPr>
      <w:r>
        <w:rPr>
          <w:spacing w:val="-4"/>
        </w:rPr>
        <w:t xml:space="preserve">качественным и техническим характеристикам, указанным </w:t>
      </w:r>
    </w:p>
    <w:p w14:paraId="20BF21AA" w14:textId="77777777" w:rsidR="0082069B" w:rsidRDefault="007B0DF8">
      <w:pPr>
        <w:pStyle w:val="1"/>
        <w:jc w:val="center"/>
        <w:rPr>
          <w:spacing w:val="-4"/>
        </w:rPr>
      </w:pPr>
      <w:bookmarkStart w:id="11" w:name="_Hlk51237139"/>
      <w:r>
        <w:rPr>
          <w:spacing w:val="-4"/>
        </w:rPr>
        <w:t>в контракте и приложениях к нему</w:t>
      </w:r>
      <w:bookmarkEnd w:id="11"/>
    </w:p>
    <w:p w14:paraId="5F7B497A" w14:textId="77777777" w:rsidR="0082069B" w:rsidRDefault="0082069B">
      <w:pPr>
        <w:pStyle w:val="1"/>
        <w:jc w:val="center"/>
        <w:rPr>
          <w:rFonts w:eastAsia="Calibri"/>
          <w:spacing w:val="-4"/>
        </w:rPr>
      </w:pPr>
    </w:p>
    <w:p w14:paraId="17BEBB8B" w14:textId="53A37591" w:rsidR="0082069B" w:rsidRDefault="003F1FC1">
      <w:pPr>
        <w:pStyle w:val="1"/>
        <w:rPr>
          <w:iCs/>
        </w:rPr>
      </w:pPr>
      <w:proofErr w:type="spellStart"/>
      <w:r>
        <w:rPr>
          <w:iCs/>
        </w:rPr>
        <w:t>г.Кропоткин</w:t>
      </w:r>
      <w:proofErr w:type="spellEnd"/>
      <w:r w:rsidR="007B0DF8">
        <w:rPr>
          <w:iCs/>
        </w:rPr>
        <w:tab/>
      </w:r>
      <w:r w:rsidR="007B0DF8">
        <w:rPr>
          <w:iCs/>
        </w:rPr>
        <w:tab/>
      </w:r>
      <w:r w:rsidR="007B0DF8">
        <w:rPr>
          <w:iCs/>
        </w:rPr>
        <w:tab/>
      </w:r>
      <w:r w:rsidR="007B0DF8">
        <w:rPr>
          <w:iCs/>
        </w:rPr>
        <w:tab/>
      </w:r>
      <w:r w:rsidR="007B0DF8">
        <w:rPr>
          <w:iCs/>
        </w:rPr>
        <w:tab/>
      </w:r>
      <w:r w:rsidR="007B0DF8">
        <w:rPr>
          <w:iCs/>
        </w:rPr>
        <w:tab/>
      </w:r>
      <w:r w:rsidR="007B0DF8">
        <w:rPr>
          <w:iCs/>
        </w:rPr>
        <w:tab/>
      </w:r>
      <w:r w:rsidR="00294759">
        <w:rPr>
          <w:iCs/>
        </w:rPr>
        <w:t>_______________ 2025</w:t>
      </w:r>
      <w:r w:rsidR="007B0DF8">
        <w:rPr>
          <w:iCs/>
        </w:rPr>
        <w:t xml:space="preserve"> года</w:t>
      </w:r>
    </w:p>
    <w:p w14:paraId="0B2D7E65" w14:textId="77777777" w:rsidR="0082069B" w:rsidRDefault="0082069B">
      <w:pPr>
        <w:pStyle w:val="1"/>
        <w:rPr>
          <w:b/>
          <w:bCs/>
          <w:iCs/>
        </w:rPr>
      </w:pPr>
    </w:p>
    <w:p w14:paraId="6B569353" w14:textId="437752AB" w:rsidR="0082069B" w:rsidRDefault="007B0DF8">
      <w:pPr>
        <w:pStyle w:val="1"/>
        <w:rPr>
          <w:rFonts w:eastAsia="Calibri"/>
        </w:rPr>
      </w:pPr>
      <w:r>
        <w:rPr>
          <w:rFonts w:eastAsia="Calibri"/>
        </w:rPr>
        <w:t xml:space="preserve">В соответствии с условиями контракта на приобретение жилого помещения в </w:t>
      </w:r>
      <w:r>
        <w:rPr>
          <w:bCs/>
        </w:rPr>
        <w:t>государственную собственность Краснодарского края</w:t>
      </w:r>
      <w:r w:rsidR="00294759">
        <w:rPr>
          <w:rFonts w:eastAsia="Calibri"/>
        </w:rPr>
        <w:t>№ ________от ___________2025</w:t>
      </w:r>
      <w:r>
        <w:rPr>
          <w:rFonts w:eastAsia="Calibri"/>
        </w:rPr>
        <w:t xml:space="preserve"> года (далее - Контракт), рабочей группой, назначенной ______________________________________ производится осмотр объекта - квартира </w:t>
      </w:r>
      <w:r>
        <w:t xml:space="preserve">№ _____, общей площадью ___ </w:t>
      </w:r>
      <w:proofErr w:type="spellStart"/>
      <w:r>
        <w:t>кв.м</w:t>
      </w:r>
      <w:proofErr w:type="spellEnd"/>
      <w:r>
        <w:t xml:space="preserve">., жилой площадью ___ </w:t>
      </w:r>
      <w:proofErr w:type="spellStart"/>
      <w:r>
        <w:t>кв.м</w:t>
      </w:r>
      <w:proofErr w:type="spellEnd"/>
      <w:r>
        <w:t>., расположенной по адресу: ______________________________________, на ___ этаже, в __ этажном доме, кадастровый номер _________________________________</w:t>
      </w:r>
      <w:r>
        <w:rPr>
          <w:rFonts w:eastAsia="Calibri"/>
        </w:rPr>
        <w:t>, на соответствие качественным и техническим характеристикам, указанным в приложении № 1 к Контракту.</w:t>
      </w:r>
    </w:p>
    <w:p w14:paraId="735EBE8D" w14:textId="77777777" w:rsidR="0082069B" w:rsidRDefault="0082069B">
      <w:pPr>
        <w:pStyle w:val="1"/>
        <w:ind w:firstLine="709"/>
        <w:rPr>
          <w:rFonts w:eastAsia="Calibri"/>
          <w:spacing w:val="-4"/>
        </w:rPr>
      </w:pPr>
    </w:p>
    <w:p w14:paraId="14C11A8A" w14:textId="77777777" w:rsidR="0082069B" w:rsidRDefault="007B0DF8">
      <w:pPr>
        <w:pStyle w:val="1"/>
        <w:tabs>
          <w:tab w:val="left" w:pos="142"/>
          <w:tab w:val="left" w:pos="993"/>
          <w:tab w:val="left" w:pos="3909"/>
        </w:tabs>
        <w:ind w:firstLine="851"/>
        <w:rPr>
          <w:rFonts w:eastAsia="Calibri"/>
        </w:rPr>
      </w:pPr>
      <w:r>
        <w:t xml:space="preserve">Состав рабочей группы по проведению процедуры </w:t>
      </w:r>
      <w:r>
        <w:rPr>
          <w:rFonts w:eastAsia="Calibri"/>
        </w:rPr>
        <w:t>осмотра объекта на соответствие качественным и техническим характеристикам</w:t>
      </w:r>
    </w:p>
    <w:p w14:paraId="4F23E896" w14:textId="77777777" w:rsidR="0082069B" w:rsidRDefault="0082069B">
      <w:pPr>
        <w:pStyle w:val="1"/>
        <w:tabs>
          <w:tab w:val="left" w:pos="142"/>
          <w:tab w:val="left" w:pos="993"/>
          <w:tab w:val="left" w:pos="3909"/>
        </w:tabs>
        <w:ind w:firstLine="851"/>
      </w:pPr>
    </w:p>
    <w:tbl>
      <w:tblPr>
        <w:tblW w:w="10491" w:type="dxa"/>
        <w:jc w:val="center"/>
        <w:tblLayout w:type="fixed"/>
        <w:tblLook w:val="01E0" w:firstRow="1" w:lastRow="1" w:firstColumn="1" w:lastColumn="1" w:noHBand="0" w:noVBand="0"/>
      </w:tblPr>
      <w:tblGrid>
        <w:gridCol w:w="4756"/>
        <w:gridCol w:w="5735"/>
      </w:tblGrid>
      <w:tr w:rsidR="0082069B" w14:paraId="7697AFBE" w14:textId="77777777">
        <w:trPr>
          <w:trHeight w:val="254"/>
          <w:jc w:val="center"/>
        </w:trPr>
        <w:tc>
          <w:tcPr>
            <w:tcW w:w="10490" w:type="dxa"/>
            <w:gridSpan w:val="2"/>
            <w:tcBorders>
              <w:top w:val="single" w:sz="4" w:space="0" w:color="000000"/>
              <w:left w:val="single" w:sz="4" w:space="0" w:color="000000"/>
              <w:bottom w:val="single" w:sz="4" w:space="0" w:color="000000"/>
              <w:right w:val="single" w:sz="4" w:space="0" w:color="000000"/>
            </w:tcBorders>
          </w:tcPr>
          <w:p w14:paraId="2F9EB522" w14:textId="77777777" w:rsidR="0082069B" w:rsidRDefault="007B0DF8">
            <w:pPr>
              <w:pStyle w:val="1"/>
              <w:jc w:val="center"/>
              <w:rPr>
                <w:rFonts w:eastAsia="Arial"/>
                <w:b/>
                <w:bCs/>
              </w:rPr>
            </w:pPr>
            <w:r>
              <w:rPr>
                <w:rFonts w:eastAsia="Arial"/>
                <w:b/>
                <w:lang w:eastAsia="ru-RU"/>
              </w:rPr>
              <w:t>Руководитель рабочей группы</w:t>
            </w:r>
            <w:r>
              <w:rPr>
                <w:rFonts w:eastAsia="Arial"/>
                <w:b/>
                <w:bCs/>
              </w:rPr>
              <w:t>:</w:t>
            </w:r>
          </w:p>
        </w:tc>
      </w:tr>
      <w:tr w:rsidR="0082069B" w14:paraId="10CE9A3C" w14:textId="77777777">
        <w:trPr>
          <w:jc w:val="center"/>
        </w:trPr>
        <w:tc>
          <w:tcPr>
            <w:tcW w:w="4756" w:type="dxa"/>
            <w:tcBorders>
              <w:top w:val="single" w:sz="4" w:space="0" w:color="000000"/>
              <w:left w:val="single" w:sz="4" w:space="0" w:color="000000"/>
              <w:bottom w:val="single" w:sz="4" w:space="0" w:color="000000"/>
              <w:right w:val="single" w:sz="4" w:space="0" w:color="000000"/>
            </w:tcBorders>
          </w:tcPr>
          <w:p w14:paraId="343DF66C" w14:textId="77777777" w:rsidR="0082069B" w:rsidRDefault="007B0DF8">
            <w:pPr>
              <w:pStyle w:val="1"/>
              <w:rPr>
                <w:lang w:eastAsia="ru-RU"/>
              </w:rPr>
            </w:pPr>
            <w:bookmarkStart w:id="12" w:name="FIOPred"/>
            <w:bookmarkEnd w:id="12"/>
            <w:r>
              <w:rPr>
                <w:lang w:eastAsia="ru-RU"/>
              </w:rPr>
              <w:t>Ф.И.О.</w:t>
            </w:r>
          </w:p>
        </w:tc>
        <w:tc>
          <w:tcPr>
            <w:tcW w:w="5734" w:type="dxa"/>
            <w:tcBorders>
              <w:top w:val="single" w:sz="4" w:space="0" w:color="000000"/>
              <w:left w:val="single" w:sz="4" w:space="0" w:color="000000"/>
              <w:bottom w:val="single" w:sz="4" w:space="0" w:color="000000"/>
              <w:right w:val="single" w:sz="4" w:space="0" w:color="000000"/>
            </w:tcBorders>
          </w:tcPr>
          <w:p w14:paraId="48236460" w14:textId="77777777" w:rsidR="0082069B" w:rsidRDefault="007B0DF8">
            <w:pPr>
              <w:pStyle w:val="1"/>
              <w:ind w:right="-108"/>
              <w:jc w:val="center"/>
              <w:rPr>
                <w:rFonts w:eastAsia="Arial"/>
                <w:i/>
              </w:rPr>
            </w:pPr>
            <w:bookmarkStart w:id="13" w:name="PostPred"/>
            <w:bookmarkEnd w:id="13"/>
            <w:r>
              <w:rPr>
                <w:rFonts w:eastAsia="Arial"/>
                <w:i/>
              </w:rPr>
              <w:t>Присутствует/Отсутствует</w:t>
            </w:r>
          </w:p>
        </w:tc>
      </w:tr>
      <w:tr w:rsidR="0082069B" w14:paraId="4952CFAC" w14:textId="77777777">
        <w:trPr>
          <w:trHeight w:val="254"/>
          <w:jc w:val="center"/>
        </w:trPr>
        <w:tc>
          <w:tcPr>
            <w:tcW w:w="10490" w:type="dxa"/>
            <w:gridSpan w:val="2"/>
            <w:tcBorders>
              <w:top w:val="single" w:sz="4" w:space="0" w:color="000000"/>
              <w:left w:val="single" w:sz="4" w:space="0" w:color="000000"/>
              <w:bottom w:val="single" w:sz="4" w:space="0" w:color="000000"/>
              <w:right w:val="single" w:sz="4" w:space="0" w:color="000000"/>
            </w:tcBorders>
          </w:tcPr>
          <w:p w14:paraId="60FF9DBA" w14:textId="77777777" w:rsidR="0082069B" w:rsidRDefault="007B0DF8">
            <w:pPr>
              <w:pStyle w:val="1"/>
              <w:jc w:val="center"/>
              <w:rPr>
                <w:rFonts w:eastAsia="Arial"/>
                <w:b/>
                <w:bCs/>
              </w:rPr>
            </w:pPr>
            <w:r>
              <w:rPr>
                <w:rFonts w:eastAsia="Arial"/>
                <w:b/>
                <w:lang w:eastAsia="ru-RU"/>
              </w:rPr>
              <w:t>Заместитель руководителя рабочей группы</w:t>
            </w:r>
          </w:p>
        </w:tc>
      </w:tr>
      <w:tr w:rsidR="0082069B" w14:paraId="5CFB838A" w14:textId="77777777">
        <w:trPr>
          <w:jc w:val="center"/>
        </w:trPr>
        <w:tc>
          <w:tcPr>
            <w:tcW w:w="4756" w:type="dxa"/>
            <w:tcBorders>
              <w:top w:val="single" w:sz="4" w:space="0" w:color="000000"/>
              <w:left w:val="single" w:sz="4" w:space="0" w:color="000000"/>
              <w:bottom w:val="single" w:sz="4" w:space="0" w:color="000000"/>
              <w:right w:val="single" w:sz="4" w:space="0" w:color="000000"/>
            </w:tcBorders>
          </w:tcPr>
          <w:p w14:paraId="08F5D0EE" w14:textId="77777777" w:rsidR="0082069B" w:rsidRDefault="007B0DF8">
            <w:pPr>
              <w:pStyle w:val="1"/>
              <w:rPr>
                <w:lang w:eastAsia="ru-RU"/>
              </w:rPr>
            </w:pPr>
            <w:bookmarkStart w:id="14" w:name="FIOZam"/>
            <w:bookmarkEnd w:id="14"/>
            <w:r>
              <w:rPr>
                <w:lang w:eastAsia="ru-RU"/>
              </w:rPr>
              <w:t>Ф.И.О.</w:t>
            </w:r>
          </w:p>
        </w:tc>
        <w:tc>
          <w:tcPr>
            <w:tcW w:w="5734" w:type="dxa"/>
            <w:tcBorders>
              <w:top w:val="single" w:sz="4" w:space="0" w:color="000000"/>
              <w:left w:val="single" w:sz="4" w:space="0" w:color="000000"/>
              <w:bottom w:val="single" w:sz="4" w:space="0" w:color="000000"/>
              <w:right w:val="single" w:sz="4" w:space="0" w:color="000000"/>
            </w:tcBorders>
          </w:tcPr>
          <w:p w14:paraId="595CECF6" w14:textId="77777777" w:rsidR="0082069B" w:rsidRDefault="007B0DF8">
            <w:pPr>
              <w:pStyle w:val="1"/>
              <w:jc w:val="center"/>
              <w:rPr>
                <w:rFonts w:eastAsia="Arial"/>
                <w:i/>
              </w:rPr>
            </w:pPr>
            <w:bookmarkStart w:id="15" w:name="PostZam"/>
            <w:bookmarkEnd w:id="15"/>
            <w:r>
              <w:rPr>
                <w:rFonts w:eastAsia="Arial"/>
                <w:i/>
              </w:rPr>
              <w:t>Присутствует/Отсутствует</w:t>
            </w:r>
          </w:p>
        </w:tc>
      </w:tr>
      <w:tr w:rsidR="0082069B" w14:paraId="60D14EA6" w14:textId="77777777">
        <w:trPr>
          <w:jc w:val="center"/>
        </w:trPr>
        <w:tc>
          <w:tcPr>
            <w:tcW w:w="10490" w:type="dxa"/>
            <w:gridSpan w:val="2"/>
            <w:tcBorders>
              <w:top w:val="single" w:sz="4" w:space="0" w:color="000000"/>
              <w:left w:val="single" w:sz="4" w:space="0" w:color="000000"/>
              <w:bottom w:val="single" w:sz="4" w:space="0" w:color="000000"/>
              <w:right w:val="single" w:sz="4" w:space="0" w:color="000000"/>
            </w:tcBorders>
          </w:tcPr>
          <w:p w14:paraId="37F22DBC" w14:textId="77777777" w:rsidR="0082069B" w:rsidRDefault="007B0DF8">
            <w:pPr>
              <w:pStyle w:val="1"/>
              <w:jc w:val="center"/>
              <w:rPr>
                <w:rFonts w:eastAsia="Arial"/>
                <w:b/>
                <w:bCs/>
              </w:rPr>
            </w:pPr>
            <w:r>
              <w:rPr>
                <w:rFonts w:eastAsia="Arial"/>
                <w:b/>
                <w:lang w:eastAsia="ru-RU"/>
              </w:rPr>
              <w:t>Секретарь рабочей группы</w:t>
            </w:r>
          </w:p>
        </w:tc>
      </w:tr>
      <w:tr w:rsidR="0082069B" w14:paraId="04DB82AE" w14:textId="77777777">
        <w:trPr>
          <w:trHeight w:val="556"/>
          <w:jc w:val="center"/>
        </w:trPr>
        <w:tc>
          <w:tcPr>
            <w:tcW w:w="4756" w:type="dxa"/>
            <w:tcBorders>
              <w:top w:val="single" w:sz="4" w:space="0" w:color="000000"/>
              <w:left w:val="single" w:sz="4" w:space="0" w:color="000000"/>
              <w:bottom w:val="single" w:sz="4" w:space="0" w:color="000000"/>
              <w:right w:val="single" w:sz="4" w:space="0" w:color="000000"/>
            </w:tcBorders>
          </w:tcPr>
          <w:p w14:paraId="58C32FD6" w14:textId="77777777" w:rsidR="0082069B" w:rsidRDefault="007B0DF8">
            <w:pPr>
              <w:pStyle w:val="1"/>
              <w:rPr>
                <w:lang w:eastAsia="ru-RU"/>
              </w:rPr>
            </w:pPr>
            <w:r>
              <w:rPr>
                <w:lang w:eastAsia="ru-RU"/>
              </w:rPr>
              <w:t>Ф.И.О.</w:t>
            </w:r>
          </w:p>
        </w:tc>
        <w:tc>
          <w:tcPr>
            <w:tcW w:w="5734" w:type="dxa"/>
            <w:tcBorders>
              <w:top w:val="single" w:sz="4" w:space="0" w:color="000000"/>
              <w:left w:val="single" w:sz="4" w:space="0" w:color="000000"/>
              <w:bottom w:val="single" w:sz="4" w:space="0" w:color="000000"/>
              <w:right w:val="single" w:sz="4" w:space="0" w:color="000000"/>
            </w:tcBorders>
          </w:tcPr>
          <w:p w14:paraId="530F1668" w14:textId="77777777" w:rsidR="0082069B" w:rsidRDefault="007B0DF8">
            <w:pPr>
              <w:pStyle w:val="1"/>
              <w:jc w:val="center"/>
              <w:rPr>
                <w:rFonts w:eastAsia="Arial"/>
                <w:i/>
              </w:rPr>
            </w:pPr>
            <w:r>
              <w:rPr>
                <w:rFonts w:eastAsia="Arial"/>
                <w:i/>
              </w:rPr>
              <w:t>Присутствует/Отсутствует</w:t>
            </w:r>
          </w:p>
        </w:tc>
      </w:tr>
      <w:tr w:rsidR="0082069B" w14:paraId="15F73CFE" w14:textId="77777777">
        <w:trPr>
          <w:jc w:val="center"/>
        </w:trPr>
        <w:tc>
          <w:tcPr>
            <w:tcW w:w="10490" w:type="dxa"/>
            <w:gridSpan w:val="2"/>
            <w:tcBorders>
              <w:top w:val="single" w:sz="4" w:space="0" w:color="000000"/>
              <w:left w:val="single" w:sz="4" w:space="0" w:color="000000"/>
              <w:bottom w:val="single" w:sz="4" w:space="0" w:color="000000"/>
              <w:right w:val="single" w:sz="4" w:space="0" w:color="000000"/>
            </w:tcBorders>
          </w:tcPr>
          <w:p w14:paraId="7430FA17" w14:textId="77777777" w:rsidR="0082069B" w:rsidRDefault="007B0DF8">
            <w:pPr>
              <w:pStyle w:val="1"/>
              <w:jc w:val="center"/>
              <w:rPr>
                <w:rFonts w:eastAsia="Arial"/>
                <w:b/>
              </w:rPr>
            </w:pPr>
            <w:r>
              <w:rPr>
                <w:rFonts w:eastAsia="Arial"/>
                <w:b/>
                <w:lang w:eastAsia="ru-RU"/>
              </w:rPr>
              <w:t>Члены</w:t>
            </w:r>
            <w:r w:rsidR="003F1FC1">
              <w:rPr>
                <w:rFonts w:eastAsia="Arial"/>
                <w:b/>
                <w:lang w:eastAsia="ru-RU"/>
              </w:rPr>
              <w:t xml:space="preserve"> </w:t>
            </w:r>
            <w:r>
              <w:rPr>
                <w:rFonts w:eastAsia="Arial"/>
                <w:b/>
                <w:bCs/>
              </w:rPr>
              <w:t>рабочей группы</w:t>
            </w:r>
            <w:r>
              <w:rPr>
                <w:rFonts w:eastAsia="Arial"/>
                <w:b/>
              </w:rPr>
              <w:t>:</w:t>
            </w:r>
          </w:p>
        </w:tc>
      </w:tr>
      <w:tr w:rsidR="0082069B" w14:paraId="36DF79B2" w14:textId="77777777">
        <w:trPr>
          <w:jc w:val="center"/>
        </w:trPr>
        <w:tc>
          <w:tcPr>
            <w:tcW w:w="4756" w:type="dxa"/>
            <w:tcBorders>
              <w:top w:val="single" w:sz="4" w:space="0" w:color="000000"/>
              <w:left w:val="single" w:sz="4" w:space="0" w:color="000000"/>
              <w:bottom w:val="single" w:sz="4" w:space="0" w:color="000000"/>
              <w:right w:val="single" w:sz="4" w:space="0" w:color="000000"/>
            </w:tcBorders>
          </w:tcPr>
          <w:p w14:paraId="48EBA0D5" w14:textId="77777777" w:rsidR="0082069B" w:rsidRDefault="007B0DF8">
            <w:pPr>
              <w:pStyle w:val="1"/>
              <w:rPr>
                <w:lang w:eastAsia="ru-RU"/>
              </w:rPr>
            </w:pPr>
            <w:r>
              <w:rPr>
                <w:lang w:eastAsia="ru-RU"/>
              </w:rPr>
              <w:t>Ф.И.О.</w:t>
            </w:r>
          </w:p>
        </w:tc>
        <w:tc>
          <w:tcPr>
            <w:tcW w:w="5734" w:type="dxa"/>
            <w:tcBorders>
              <w:top w:val="single" w:sz="4" w:space="0" w:color="000000"/>
              <w:left w:val="single" w:sz="4" w:space="0" w:color="000000"/>
              <w:bottom w:val="single" w:sz="4" w:space="0" w:color="000000"/>
              <w:right w:val="single" w:sz="4" w:space="0" w:color="000000"/>
            </w:tcBorders>
          </w:tcPr>
          <w:p w14:paraId="1285ECF0" w14:textId="77777777" w:rsidR="0082069B" w:rsidRDefault="007B0DF8">
            <w:pPr>
              <w:pStyle w:val="1"/>
              <w:jc w:val="center"/>
              <w:rPr>
                <w:rFonts w:eastAsia="Arial"/>
                <w:i/>
              </w:rPr>
            </w:pPr>
            <w:r>
              <w:rPr>
                <w:rFonts w:eastAsia="Arial"/>
                <w:i/>
              </w:rPr>
              <w:t>Присутствует/Отсутствует</w:t>
            </w:r>
          </w:p>
        </w:tc>
      </w:tr>
      <w:tr w:rsidR="0082069B" w14:paraId="4C94A06C" w14:textId="77777777">
        <w:trPr>
          <w:jc w:val="center"/>
        </w:trPr>
        <w:tc>
          <w:tcPr>
            <w:tcW w:w="4756" w:type="dxa"/>
            <w:tcBorders>
              <w:top w:val="single" w:sz="4" w:space="0" w:color="000000"/>
              <w:left w:val="single" w:sz="4" w:space="0" w:color="000000"/>
              <w:bottom w:val="single" w:sz="4" w:space="0" w:color="000000"/>
              <w:right w:val="single" w:sz="4" w:space="0" w:color="000000"/>
            </w:tcBorders>
          </w:tcPr>
          <w:p w14:paraId="364C7895" w14:textId="77777777" w:rsidR="0082069B" w:rsidRDefault="007B0DF8">
            <w:pPr>
              <w:pStyle w:val="1"/>
              <w:rPr>
                <w:lang w:eastAsia="ru-RU"/>
              </w:rPr>
            </w:pPr>
            <w:r>
              <w:rPr>
                <w:lang w:eastAsia="ru-RU"/>
              </w:rPr>
              <w:t>Ф.И.О.</w:t>
            </w:r>
          </w:p>
        </w:tc>
        <w:tc>
          <w:tcPr>
            <w:tcW w:w="5734" w:type="dxa"/>
            <w:tcBorders>
              <w:top w:val="single" w:sz="4" w:space="0" w:color="000000"/>
              <w:left w:val="single" w:sz="4" w:space="0" w:color="000000"/>
              <w:bottom w:val="single" w:sz="4" w:space="0" w:color="000000"/>
              <w:right w:val="single" w:sz="4" w:space="0" w:color="000000"/>
            </w:tcBorders>
          </w:tcPr>
          <w:p w14:paraId="2EBABA95" w14:textId="77777777" w:rsidR="0082069B" w:rsidRDefault="007B0DF8">
            <w:pPr>
              <w:pStyle w:val="1"/>
              <w:jc w:val="center"/>
              <w:rPr>
                <w:rFonts w:eastAsia="Arial"/>
                <w:i/>
              </w:rPr>
            </w:pPr>
            <w:r>
              <w:rPr>
                <w:rFonts w:eastAsia="Arial"/>
                <w:i/>
              </w:rPr>
              <w:t>Присутствует/Отсутствует</w:t>
            </w:r>
          </w:p>
        </w:tc>
      </w:tr>
      <w:tr w:rsidR="0082069B" w14:paraId="77F6D613" w14:textId="77777777">
        <w:trPr>
          <w:trHeight w:val="592"/>
          <w:jc w:val="center"/>
        </w:trPr>
        <w:tc>
          <w:tcPr>
            <w:tcW w:w="4756" w:type="dxa"/>
            <w:tcBorders>
              <w:top w:val="single" w:sz="4" w:space="0" w:color="000000"/>
              <w:left w:val="single" w:sz="4" w:space="0" w:color="000000"/>
              <w:bottom w:val="single" w:sz="4" w:space="0" w:color="000000"/>
              <w:right w:val="single" w:sz="4" w:space="0" w:color="000000"/>
            </w:tcBorders>
          </w:tcPr>
          <w:p w14:paraId="7CDB3535" w14:textId="77777777" w:rsidR="0082069B" w:rsidRDefault="007B0DF8">
            <w:pPr>
              <w:pStyle w:val="1"/>
              <w:rPr>
                <w:lang w:eastAsia="ru-RU"/>
              </w:rPr>
            </w:pPr>
            <w:r>
              <w:rPr>
                <w:lang w:eastAsia="ru-RU"/>
              </w:rPr>
              <w:t>Ф.И.О.</w:t>
            </w:r>
          </w:p>
        </w:tc>
        <w:tc>
          <w:tcPr>
            <w:tcW w:w="5734" w:type="dxa"/>
            <w:tcBorders>
              <w:top w:val="single" w:sz="4" w:space="0" w:color="000000"/>
              <w:left w:val="single" w:sz="4" w:space="0" w:color="000000"/>
              <w:bottom w:val="single" w:sz="4" w:space="0" w:color="000000"/>
              <w:right w:val="single" w:sz="4" w:space="0" w:color="000000"/>
            </w:tcBorders>
          </w:tcPr>
          <w:p w14:paraId="00953AA1" w14:textId="77777777" w:rsidR="0082069B" w:rsidRDefault="007B0DF8">
            <w:pPr>
              <w:pStyle w:val="1"/>
              <w:jc w:val="center"/>
              <w:rPr>
                <w:rFonts w:eastAsia="Arial"/>
                <w:i/>
              </w:rPr>
            </w:pPr>
            <w:r>
              <w:rPr>
                <w:rFonts w:eastAsia="Arial"/>
                <w:i/>
              </w:rPr>
              <w:t>Присутствует/Отсутствует</w:t>
            </w:r>
          </w:p>
        </w:tc>
      </w:tr>
    </w:tbl>
    <w:p w14:paraId="537FA1D2" w14:textId="77777777" w:rsidR="0082069B" w:rsidRDefault="0082069B">
      <w:pPr>
        <w:pStyle w:val="1"/>
      </w:pPr>
    </w:p>
    <w:p w14:paraId="626FD186" w14:textId="77777777" w:rsidR="0082069B" w:rsidRDefault="007B0DF8">
      <w:pPr>
        <w:pStyle w:val="1"/>
        <w:jc w:val="center"/>
        <w:rPr>
          <w:rFonts w:eastAsia="Calibri"/>
          <w:spacing w:val="-4"/>
        </w:rPr>
      </w:pPr>
      <w:r>
        <w:rPr>
          <w:rFonts w:eastAsia="Calibri"/>
          <w:spacing w:val="-4"/>
        </w:rPr>
        <w:t>Качественные и технические характеристики</w:t>
      </w:r>
    </w:p>
    <w:p w14:paraId="76C5F285" w14:textId="77777777" w:rsidR="0082069B" w:rsidRDefault="007B0DF8">
      <w:pPr>
        <w:pStyle w:val="1"/>
        <w:jc w:val="center"/>
        <w:rPr>
          <w:rFonts w:eastAsia="Calibri"/>
          <w:spacing w:val="-4"/>
        </w:rPr>
      </w:pPr>
      <w:r>
        <w:rPr>
          <w:rFonts w:eastAsia="Calibri"/>
          <w:spacing w:val="-4"/>
        </w:rPr>
        <w:lastRenderedPageBreak/>
        <w:t>передаваемого объекта</w:t>
      </w:r>
    </w:p>
    <w:p w14:paraId="22F5C74A" w14:textId="77777777" w:rsidR="0082069B" w:rsidRDefault="0082069B">
      <w:pPr>
        <w:pStyle w:val="1"/>
      </w:pPr>
    </w:p>
    <w:tbl>
      <w:tblPr>
        <w:tblpPr w:leftFromText="180" w:rightFromText="180" w:vertAnchor="text" w:horzAnchor="page" w:tblpX="700" w:tblpY="-40"/>
        <w:tblW w:w="11052" w:type="dxa"/>
        <w:tblLayout w:type="fixed"/>
        <w:tblLook w:val="0000" w:firstRow="0" w:lastRow="0" w:firstColumn="0" w:lastColumn="0" w:noHBand="0" w:noVBand="0"/>
      </w:tblPr>
      <w:tblGrid>
        <w:gridCol w:w="567"/>
        <w:gridCol w:w="2123"/>
        <w:gridCol w:w="1134"/>
        <w:gridCol w:w="1276"/>
        <w:gridCol w:w="992"/>
        <w:gridCol w:w="2127"/>
        <w:gridCol w:w="1677"/>
        <w:gridCol w:w="1156"/>
      </w:tblGrid>
      <w:tr w:rsidR="0082069B" w14:paraId="1074C963" w14:textId="77777777">
        <w:trPr>
          <w:cantSplit/>
          <w:trHeight w:val="723"/>
        </w:trPr>
        <w:tc>
          <w:tcPr>
            <w:tcW w:w="566" w:type="dxa"/>
            <w:vMerge w:val="restart"/>
            <w:tcBorders>
              <w:top w:val="single" w:sz="4" w:space="0" w:color="000000"/>
              <w:left w:val="single" w:sz="4" w:space="0" w:color="000000"/>
              <w:bottom w:val="single" w:sz="4" w:space="0" w:color="000000"/>
            </w:tcBorders>
          </w:tcPr>
          <w:p w14:paraId="49EB15CF" w14:textId="77777777" w:rsidR="0082069B" w:rsidRDefault="007B0DF8">
            <w:pPr>
              <w:pStyle w:val="1"/>
              <w:snapToGrid w:val="0"/>
              <w:jc w:val="center"/>
              <w:rPr>
                <w:b/>
                <w:bCs/>
                <w:sz w:val="20"/>
                <w:szCs w:val="20"/>
              </w:rPr>
            </w:pPr>
            <w:r>
              <w:rPr>
                <w:b/>
                <w:bCs/>
                <w:sz w:val="20"/>
                <w:szCs w:val="20"/>
              </w:rPr>
              <w:t>№ п/п</w:t>
            </w:r>
          </w:p>
        </w:tc>
        <w:tc>
          <w:tcPr>
            <w:tcW w:w="2122" w:type="dxa"/>
            <w:vMerge w:val="restart"/>
            <w:tcBorders>
              <w:top w:val="single" w:sz="4" w:space="0" w:color="000000"/>
              <w:left w:val="single" w:sz="4" w:space="0" w:color="000000"/>
              <w:bottom w:val="single" w:sz="4" w:space="0" w:color="000000"/>
            </w:tcBorders>
          </w:tcPr>
          <w:p w14:paraId="5AB07B51" w14:textId="77777777" w:rsidR="0082069B" w:rsidRDefault="007B0DF8">
            <w:pPr>
              <w:pStyle w:val="1"/>
              <w:snapToGrid w:val="0"/>
              <w:jc w:val="center"/>
              <w:rPr>
                <w:b/>
                <w:bCs/>
                <w:sz w:val="20"/>
                <w:szCs w:val="20"/>
              </w:rPr>
            </w:pPr>
            <w:r>
              <w:rPr>
                <w:b/>
                <w:bCs/>
                <w:sz w:val="20"/>
                <w:szCs w:val="20"/>
              </w:rPr>
              <w:t>Наименование товара</w:t>
            </w:r>
          </w:p>
        </w:tc>
        <w:tc>
          <w:tcPr>
            <w:tcW w:w="1134" w:type="dxa"/>
            <w:vMerge w:val="restart"/>
            <w:tcBorders>
              <w:top w:val="single" w:sz="4" w:space="0" w:color="000000"/>
              <w:left w:val="single" w:sz="4" w:space="0" w:color="000000"/>
              <w:bottom w:val="single" w:sz="4" w:space="0" w:color="000000"/>
              <w:right w:val="single" w:sz="4" w:space="0" w:color="000000"/>
            </w:tcBorders>
          </w:tcPr>
          <w:p w14:paraId="3F77B974" w14:textId="77777777" w:rsidR="0082069B" w:rsidRDefault="007B0DF8">
            <w:pPr>
              <w:pStyle w:val="1"/>
              <w:snapToGrid w:val="0"/>
              <w:jc w:val="center"/>
              <w:rPr>
                <w:b/>
                <w:bCs/>
                <w:sz w:val="20"/>
                <w:szCs w:val="20"/>
              </w:rPr>
            </w:pPr>
            <w:r>
              <w:rPr>
                <w:b/>
                <w:bCs/>
                <w:sz w:val="20"/>
                <w:szCs w:val="20"/>
              </w:rPr>
              <w:t>Код по ОКПД 2</w:t>
            </w:r>
          </w:p>
        </w:tc>
        <w:tc>
          <w:tcPr>
            <w:tcW w:w="1276" w:type="dxa"/>
            <w:vMerge w:val="restart"/>
            <w:tcBorders>
              <w:top w:val="single" w:sz="4" w:space="0" w:color="000000"/>
              <w:left w:val="single" w:sz="4" w:space="0" w:color="000000"/>
              <w:bottom w:val="single" w:sz="4" w:space="0" w:color="000000"/>
            </w:tcBorders>
          </w:tcPr>
          <w:p w14:paraId="6F12679C" w14:textId="77777777" w:rsidR="0082069B" w:rsidRDefault="007B0DF8">
            <w:pPr>
              <w:pStyle w:val="1"/>
              <w:snapToGrid w:val="0"/>
              <w:jc w:val="center"/>
              <w:rPr>
                <w:b/>
                <w:bCs/>
                <w:sz w:val="20"/>
                <w:szCs w:val="20"/>
              </w:rPr>
            </w:pPr>
            <w:proofErr w:type="spellStart"/>
            <w:r>
              <w:rPr>
                <w:b/>
                <w:bCs/>
                <w:sz w:val="20"/>
                <w:szCs w:val="20"/>
              </w:rPr>
              <w:t>Ед.изм</w:t>
            </w:r>
            <w:proofErr w:type="spellEnd"/>
            <w:r>
              <w:rPr>
                <w:b/>
                <w:bCs/>
                <w:sz w:val="20"/>
                <w:szCs w:val="20"/>
              </w:rPr>
              <w:t>.</w:t>
            </w:r>
          </w:p>
        </w:tc>
        <w:tc>
          <w:tcPr>
            <w:tcW w:w="992" w:type="dxa"/>
            <w:vMerge w:val="restart"/>
            <w:tcBorders>
              <w:top w:val="single" w:sz="4" w:space="0" w:color="000000"/>
              <w:left w:val="single" w:sz="4" w:space="0" w:color="000000"/>
              <w:bottom w:val="single" w:sz="4" w:space="0" w:color="000000"/>
              <w:right w:val="single" w:sz="4" w:space="0" w:color="000000"/>
            </w:tcBorders>
          </w:tcPr>
          <w:p w14:paraId="301DCF06" w14:textId="77777777" w:rsidR="0082069B" w:rsidRDefault="007B0DF8">
            <w:pPr>
              <w:pStyle w:val="1"/>
              <w:snapToGrid w:val="0"/>
              <w:jc w:val="center"/>
              <w:rPr>
                <w:b/>
                <w:bCs/>
                <w:sz w:val="20"/>
                <w:szCs w:val="20"/>
              </w:rPr>
            </w:pPr>
            <w:r>
              <w:rPr>
                <w:b/>
                <w:bCs/>
                <w:sz w:val="20"/>
                <w:szCs w:val="20"/>
              </w:rPr>
              <w:t>Кол-во</w:t>
            </w:r>
          </w:p>
        </w:tc>
        <w:tc>
          <w:tcPr>
            <w:tcW w:w="3804" w:type="dxa"/>
            <w:gridSpan w:val="2"/>
            <w:tcBorders>
              <w:top w:val="single" w:sz="4" w:space="0" w:color="000000"/>
              <w:left w:val="single" w:sz="4" w:space="0" w:color="000000"/>
              <w:bottom w:val="single" w:sz="4" w:space="0" w:color="000000"/>
              <w:right w:val="single" w:sz="4" w:space="0" w:color="000000"/>
            </w:tcBorders>
          </w:tcPr>
          <w:p w14:paraId="029BDCB2" w14:textId="77777777" w:rsidR="0082069B" w:rsidRDefault="007B0DF8">
            <w:pPr>
              <w:pStyle w:val="1"/>
              <w:jc w:val="center"/>
              <w:rPr>
                <w:b/>
                <w:bCs/>
                <w:sz w:val="20"/>
                <w:szCs w:val="20"/>
              </w:rPr>
            </w:pPr>
            <w:r>
              <w:rPr>
                <w:b/>
                <w:bCs/>
                <w:sz w:val="20"/>
                <w:szCs w:val="20"/>
              </w:rPr>
              <w:t>Технические характеристики товара, функциональные характеристики (потребительские свойства)</w:t>
            </w:r>
          </w:p>
        </w:tc>
        <w:tc>
          <w:tcPr>
            <w:tcW w:w="1156" w:type="dxa"/>
            <w:vMerge w:val="restart"/>
            <w:tcBorders>
              <w:top w:val="single" w:sz="4" w:space="0" w:color="000000"/>
              <w:left w:val="single" w:sz="4" w:space="0" w:color="000000"/>
              <w:bottom w:val="single" w:sz="4" w:space="0" w:color="000000"/>
              <w:right w:val="single" w:sz="4" w:space="0" w:color="000000"/>
            </w:tcBorders>
          </w:tcPr>
          <w:p w14:paraId="306E3F07" w14:textId="77777777" w:rsidR="0082069B" w:rsidRDefault="007B0DF8">
            <w:pPr>
              <w:pStyle w:val="1"/>
              <w:snapToGrid w:val="0"/>
              <w:jc w:val="center"/>
              <w:rPr>
                <w:b/>
                <w:bCs/>
                <w:sz w:val="20"/>
                <w:szCs w:val="20"/>
              </w:rPr>
            </w:pPr>
            <w:r>
              <w:rPr>
                <w:b/>
                <w:bCs/>
                <w:sz w:val="20"/>
                <w:szCs w:val="20"/>
              </w:rPr>
              <w:t>Результат осмотра</w:t>
            </w:r>
          </w:p>
        </w:tc>
      </w:tr>
      <w:tr w:rsidR="0082069B" w14:paraId="48D46D76" w14:textId="77777777">
        <w:trPr>
          <w:cantSplit/>
          <w:trHeight w:val="444"/>
        </w:trPr>
        <w:tc>
          <w:tcPr>
            <w:tcW w:w="566" w:type="dxa"/>
            <w:vMerge/>
            <w:tcBorders>
              <w:top w:val="single" w:sz="4" w:space="0" w:color="000000"/>
              <w:left w:val="single" w:sz="4" w:space="0" w:color="000000"/>
              <w:bottom w:val="single" w:sz="4" w:space="0" w:color="000000"/>
            </w:tcBorders>
          </w:tcPr>
          <w:p w14:paraId="6B5E9D46" w14:textId="77777777" w:rsidR="0082069B" w:rsidRDefault="0082069B">
            <w:pPr>
              <w:pStyle w:val="1"/>
              <w:snapToGrid w:val="0"/>
              <w:jc w:val="center"/>
              <w:rPr>
                <w:b/>
                <w:bCs/>
              </w:rPr>
            </w:pPr>
          </w:p>
        </w:tc>
        <w:tc>
          <w:tcPr>
            <w:tcW w:w="2122" w:type="dxa"/>
            <w:vMerge/>
            <w:tcBorders>
              <w:top w:val="single" w:sz="4" w:space="0" w:color="000000"/>
              <w:left w:val="single" w:sz="4" w:space="0" w:color="000000"/>
              <w:bottom w:val="single" w:sz="4" w:space="0" w:color="000000"/>
            </w:tcBorders>
          </w:tcPr>
          <w:p w14:paraId="27C47D1E" w14:textId="77777777" w:rsidR="0082069B" w:rsidRDefault="0082069B">
            <w:pPr>
              <w:pStyle w:val="1"/>
              <w:snapToGrid w:val="0"/>
              <w:jc w:val="center"/>
              <w:rPr>
                <w:b/>
                <w:bCs/>
              </w:rPr>
            </w:pPr>
          </w:p>
        </w:tc>
        <w:tc>
          <w:tcPr>
            <w:tcW w:w="1134" w:type="dxa"/>
            <w:vMerge/>
            <w:tcBorders>
              <w:left w:val="single" w:sz="4" w:space="0" w:color="000000"/>
              <w:bottom w:val="single" w:sz="4" w:space="0" w:color="000000"/>
              <w:right w:val="single" w:sz="4" w:space="0" w:color="000000"/>
            </w:tcBorders>
          </w:tcPr>
          <w:p w14:paraId="3800B6F3" w14:textId="77777777" w:rsidR="0082069B" w:rsidRDefault="0082069B">
            <w:pPr>
              <w:pStyle w:val="1"/>
              <w:snapToGrid w:val="0"/>
              <w:jc w:val="center"/>
              <w:rPr>
                <w:b/>
                <w:bCs/>
              </w:rPr>
            </w:pPr>
          </w:p>
        </w:tc>
        <w:tc>
          <w:tcPr>
            <w:tcW w:w="1276" w:type="dxa"/>
            <w:vMerge/>
            <w:tcBorders>
              <w:top w:val="single" w:sz="4" w:space="0" w:color="000000"/>
              <w:left w:val="single" w:sz="4" w:space="0" w:color="000000"/>
              <w:bottom w:val="single" w:sz="4" w:space="0" w:color="000000"/>
            </w:tcBorders>
          </w:tcPr>
          <w:p w14:paraId="0E7753F5" w14:textId="77777777" w:rsidR="0082069B" w:rsidRDefault="0082069B">
            <w:pPr>
              <w:pStyle w:val="1"/>
              <w:snapToGrid w:val="0"/>
              <w:jc w:val="center"/>
              <w:rPr>
                <w:b/>
                <w:bCs/>
              </w:rPr>
            </w:pPr>
          </w:p>
        </w:tc>
        <w:tc>
          <w:tcPr>
            <w:tcW w:w="992" w:type="dxa"/>
            <w:vMerge/>
            <w:tcBorders>
              <w:top w:val="single" w:sz="4" w:space="0" w:color="000000"/>
              <w:left w:val="single" w:sz="4" w:space="0" w:color="000000"/>
              <w:bottom w:val="single" w:sz="4" w:space="0" w:color="000000"/>
            </w:tcBorders>
          </w:tcPr>
          <w:p w14:paraId="12DCA304" w14:textId="77777777" w:rsidR="0082069B" w:rsidRDefault="0082069B">
            <w:pPr>
              <w:pStyle w:val="1"/>
              <w:snapToGrid w:val="0"/>
              <w:jc w:val="center"/>
              <w:rPr>
                <w:b/>
                <w:bCs/>
              </w:rPr>
            </w:pPr>
          </w:p>
        </w:tc>
        <w:tc>
          <w:tcPr>
            <w:tcW w:w="2127" w:type="dxa"/>
            <w:tcBorders>
              <w:top w:val="single" w:sz="4" w:space="0" w:color="000000"/>
              <w:left w:val="single" w:sz="4" w:space="0" w:color="000000"/>
              <w:bottom w:val="single" w:sz="4" w:space="0" w:color="000000"/>
              <w:right w:val="single" w:sz="4" w:space="0" w:color="000000"/>
            </w:tcBorders>
          </w:tcPr>
          <w:p w14:paraId="35668F18" w14:textId="77777777" w:rsidR="0082069B" w:rsidRDefault="007B0DF8">
            <w:pPr>
              <w:pStyle w:val="1"/>
              <w:snapToGrid w:val="0"/>
              <w:jc w:val="center"/>
              <w:rPr>
                <w:b/>
                <w:bCs/>
                <w:sz w:val="20"/>
                <w:szCs w:val="20"/>
              </w:rPr>
            </w:pPr>
            <w:r>
              <w:rPr>
                <w:b/>
                <w:bCs/>
                <w:sz w:val="20"/>
                <w:szCs w:val="20"/>
              </w:rPr>
              <w:t>Наименование показателя, единица измерения</w:t>
            </w:r>
          </w:p>
        </w:tc>
        <w:tc>
          <w:tcPr>
            <w:tcW w:w="1677" w:type="dxa"/>
            <w:tcBorders>
              <w:top w:val="single" w:sz="4" w:space="0" w:color="000000"/>
              <w:left w:val="single" w:sz="4" w:space="0" w:color="000000"/>
              <w:bottom w:val="single" w:sz="4" w:space="0" w:color="000000"/>
              <w:right w:val="single" w:sz="4" w:space="0" w:color="000000"/>
            </w:tcBorders>
          </w:tcPr>
          <w:p w14:paraId="3A8C5FDD" w14:textId="77777777" w:rsidR="0082069B" w:rsidRDefault="007B0DF8">
            <w:pPr>
              <w:pStyle w:val="1"/>
              <w:snapToGrid w:val="0"/>
              <w:jc w:val="center"/>
              <w:rPr>
                <w:b/>
                <w:bCs/>
                <w:sz w:val="20"/>
                <w:szCs w:val="20"/>
              </w:rPr>
            </w:pPr>
            <w:r>
              <w:rPr>
                <w:b/>
                <w:bCs/>
                <w:sz w:val="20"/>
                <w:szCs w:val="20"/>
              </w:rPr>
              <w:t>Описание, значения</w:t>
            </w:r>
          </w:p>
        </w:tc>
        <w:tc>
          <w:tcPr>
            <w:tcW w:w="1156" w:type="dxa"/>
            <w:vMerge/>
            <w:tcBorders>
              <w:left w:val="single" w:sz="4" w:space="0" w:color="000000"/>
              <w:bottom w:val="single" w:sz="4" w:space="0" w:color="000000"/>
              <w:right w:val="single" w:sz="4" w:space="0" w:color="000000"/>
            </w:tcBorders>
          </w:tcPr>
          <w:p w14:paraId="36467A73" w14:textId="77777777" w:rsidR="0082069B" w:rsidRDefault="0082069B">
            <w:pPr>
              <w:pStyle w:val="1"/>
              <w:snapToGrid w:val="0"/>
              <w:jc w:val="center"/>
              <w:rPr>
                <w:b/>
                <w:bCs/>
              </w:rPr>
            </w:pPr>
          </w:p>
        </w:tc>
      </w:tr>
      <w:tr w:rsidR="0082069B" w14:paraId="209D09E9" w14:textId="77777777">
        <w:trPr>
          <w:cantSplit/>
          <w:trHeight w:val="262"/>
        </w:trPr>
        <w:tc>
          <w:tcPr>
            <w:tcW w:w="566" w:type="dxa"/>
            <w:vMerge w:val="restart"/>
            <w:tcBorders>
              <w:top w:val="single" w:sz="4" w:space="0" w:color="000000"/>
              <w:left w:val="single" w:sz="4" w:space="0" w:color="000000"/>
              <w:bottom w:val="single" w:sz="4" w:space="0" w:color="000000"/>
            </w:tcBorders>
          </w:tcPr>
          <w:p w14:paraId="18781FFC" w14:textId="77777777" w:rsidR="0082069B" w:rsidRDefault="007B0DF8">
            <w:pPr>
              <w:pStyle w:val="1"/>
              <w:jc w:val="center"/>
            </w:pPr>
            <w:r>
              <w:t>1</w:t>
            </w:r>
          </w:p>
        </w:tc>
        <w:tc>
          <w:tcPr>
            <w:tcW w:w="2122" w:type="dxa"/>
            <w:vMerge w:val="restart"/>
            <w:tcBorders>
              <w:top w:val="single" w:sz="4" w:space="0" w:color="000000"/>
              <w:left w:val="single" w:sz="4" w:space="0" w:color="000000"/>
              <w:bottom w:val="single" w:sz="4" w:space="0" w:color="000000"/>
            </w:tcBorders>
          </w:tcPr>
          <w:p w14:paraId="536FD166" w14:textId="77777777" w:rsidR="0082069B" w:rsidRDefault="007B0DF8">
            <w:pPr>
              <w:pStyle w:val="1"/>
              <w:jc w:val="center"/>
            </w:pPr>
            <w:r>
              <w:t>Жилое помещение</w:t>
            </w:r>
          </w:p>
        </w:tc>
        <w:tc>
          <w:tcPr>
            <w:tcW w:w="1134" w:type="dxa"/>
            <w:vMerge w:val="restart"/>
            <w:tcBorders>
              <w:top w:val="single" w:sz="4" w:space="0" w:color="000000"/>
              <w:left w:val="single" w:sz="4" w:space="0" w:color="000000"/>
              <w:bottom w:val="single" w:sz="4" w:space="0" w:color="000000"/>
              <w:right w:val="single" w:sz="4" w:space="0" w:color="000000"/>
            </w:tcBorders>
          </w:tcPr>
          <w:p w14:paraId="03C12181" w14:textId="77777777" w:rsidR="0082069B" w:rsidRDefault="0082069B">
            <w:pPr>
              <w:pStyle w:val="1"/>
              <w:snapToGrid w:val="0"/>
              <w:jc w:val="center"/>
            </w:pPr>
          </w:p>
        </w:tc>
        <w:tc>
          <w:tcPr>
            <w:tcW w:w="1276" w:type="dxa"/>
            <w:vMerge w:val="restart"/>
            <w:tcBorders>
              <w:top w:val="single" w:sz="4" w:space="0" w:color="000000"/>
              <w:left w:val="single" w:sz="4" w:space="0" w:color="000000"/>
              <w:bottom w:val="single" w:sz="4" w:space="0" w:color="000000"/>
            </w:tcBorders>
          </w:tcPr>
          <w:p w14:paraId="232F1779" w14:textId="77777777" w:rsidR="0082069B" w:rsidRDefault="007B0DF8">
            <w:pPr>
              <w:pStyle w:val="1"/>
              <w:jc w:val="center"/>
            </w:pPr>
            <w:r>
              <w:t>Шт.</w:t>
            </w:r>
          </w:p>
        </w:tc>
        <w:tc>
          <w:tcPr>
            <w:tcW w:w="992" w:type="dxa"/>
            <w:vMerge w:val="restart"/>
            <w:tcBorders>
              <w:top w:val="single" w:sz="4" w:space="0" w:color="000000"/>
              <w:left w:val="single" w:sz="4" w:space="0" w:color="000000"/>
              <w:bottom w:val="single" w:sz="4" w:space="0" w:color="000000"/>
            </w:tcBorders>
          </w:tcPr>
          <w:p w14:paraId="60A44CFB" w14:textId="77777777" w:rsidR="0082069B" w:rsidRDefault="007B0DF8">
            <w:pPr>
              <w:pStyle w:val="1"/>
              <w:jc w:val="center"/>
            </w:pPr>
            <w:r>
              <w:t>1</w:t>
            </w:r>
          </w:p>
        </w:tc>
        <w:tc>
          <w:tcPr>
            <w:tcW w:w="2127" w:type="dxa"/>
            <w:tcBorders>
              <w:top w:val="single" w:sz="4" w:space="0" w:color="000000"/>
              <w:left w:val="single" w:sz="4" w:space="0" w:color="000000"/>
              <w:bottom w:val="single" w:sz="4" w:space="0" w:color="000000"/>
              <w:right w:val="single" w:sz="4" w:space="0" w:color="000000"/>
            </w:tcBorders>
          </w:tcPr>
          <w:p w14:paraId="1A2A12BA" w14:textId="77777777" w:rsidR="0082069B" w:rsidRDefault="0082069B">
            <w:pPr>
              <w:pStyle w:val="1"/>
              <w:snapToGrid w:val="0"/>
            </w:pPr>
          </w:p>
        </w:tc>
        <w:tc>
          <w:tcPr>
            <w:tcW w:w="1677" w:type="dxa"/>
            <w:tcBorders>
              <w:top w:val="single" w:sz="4" w:space="0" w:color="000000"/>
              <w:left w:val="single" w:sz="4" w:space="0" w:color="000000"/>
              <w:bottom w:val="single" w:sz="4" w:space="0" w:color="000000"/>
              <w:right w:val="single" w:sz="4" w:space="0" w:color="000000"/>
            </w:tcBorders>
          </w:tcPr>
          <w:p w14:paraId="5B1D1F5E" w14:textId="77777777" w:rsidR="0082069B" w:rsidRDefault="0082069B">
            <w:pPr>
              <w:pStyle w:val="1"/>
              <w:snapToGrid w:val="0"/>
            </w:pPr>
          </w:p>
        </w:tc>
        <w:tc>
          <w:tcPr>
            <w:tcW w:w="1156" w:type="dxa"/>
            <w:tcBorders>
              <w:top w:val="single" w:sz="4" w:space="0" w:color="000000"/>
              <w:left w:val="single" w:sz="4" w:space="0" w:color="000000"/>
              <w:bottom w:val="single" w:sz="4" w:space="0" w:color="000000"/>
              <w:right w:val="single" w:sz="4" w:space="0" w:color="000000"/>
            </w:tcBorders>
          </w:tcPr>
          <w:p w14:paraId="07494307" w14:textId="77777777" w:rsidR="0082069B" w:rsidRDefault="0082069B">
            <w:pPr>
              <w:pStyle w:val="1"/>
              <w:snapToGrid w:val="0"/>
            </w:pPr>
          </w:p>
        </w:tc>
      </w:tr>
      <w:tr w:rsidR="0082069B" w14:paraId="3B33C2EC" w14:textId="77777777">
        <w:trPr>
          <w:cantSplit/>
          <w:trHeight w:val="144"/>
        </w:trPr>
        <w:tc>
          <w:tcPr>
            <w:tcW w:w="566" w:type="dxa"/>
            <w:vMerge/>
            <w:tcBorders>
              <w:left w:val="single" w:sz="4" w:space="0" w:color="000000"/>
            </w:tcBorders>
          </w:tcPr>
          <w:p w14:paraId="4391E31F" w14:textId="77777777" w:rsidR="0082069B" w:rsidRDefault="0082069B">
            <w:pPr>
              <w:pStyle w:val="1"/>
              <w:snapToGrid w:val="0"/>
              <w:jc w:val="center"/>
            </w:pPr>
          </w:p>
        </w:tc>
        <w:tc>
          <w:tcPr>
            <w:tcW w:w="2122" w:type="dxa"/>
            <w:vMerge/>
            <w:tcBorders>
              <w:left w:val="single" w:sz="4" w:space="0" w:color="000000"/>
            </w:tcBorders>
          </w:tcPr>
          <w:p w14:paraId="4EC2EDEF" w14:textId="77777777" w:rsidR="0082069B" w:rsidRDefault="0082069B">
            <w:pPr>
              <w:pStyle w:val="1"/>
              <w:snapToGrid w:val="0"/>
              <w:jc w:val="center"/>
            </w:pPr>
          </w:p>
        </w:tc>
        <w:tc>
          <w:tcPr>
            <w:tcW w:w="1134" w:type="dxa"/>
            <w:vMerge/>
            <w:tcBorders>
              <w:left w:val="single" w:sz="4" w:space="0" w:color="000000"/>
              <w:right w:val="single" w:sz="4" w:space="0" w:color="000000"/>
            </w:tcBorders>
          </w:tcPr>
          <w:p w14:paraId="272EC337" w14:textId="77777777" w:rsidR="0082069B" w:rsidRDefault="0082069B">
            <w:pPr>
              <w:pStyle w:val="1"/>
              <w:snapToGrid w:val="0"/>
              <w:jc w:val="center"/>
            </w:pPr>
          </w:p>
        </w:tc>
        <w:tc>
          <w:tcPr>
            <w:tcW w:w="1276" w:type="dxa"/>
            <w:vMerge/>
            <w:tcBorders>
              <w:left w:val="single" w:sz="4" w:space="0" w:color="000000"/>
            </w:tcBorders>
          </w:tcPr>
          <w:p w14:paraId="4803E335" w14:textId="77777777" w:rsidR="0082069B" w:rsidRDefault="0082069B">
            <w:pPr>
              <w:pStyle w:val="1"/>
              <w:snapToGrid w:val="0"/>
              <w:jc w:val="center"/>
            </w:pPr>
          </w:p>
        </w:tc>
        <w:tc>
          <w:tcPr>
            <w:tcW w:w="992" w:type="dxa"/>
            <w:vMerge/>
            <w:tcBorders>
              <w:left w:val="single" w:sz="4" w:space="0" w:color="000000"/>
            </w:tcBorders>
          </w:tcPr>
          <w:p w14:paraId="58303401" w14:textId="77777777" w:rsidR="0082069B" w:rsidRDefault="0082069B">
            <w:pPr>
              <w:pStyle w:val="1"/>
              <w:snapToGrid w:val="0"/>
              <w:jc w:val="center"/>
            </w:pPr>
          </w:p>
        </w:tc>
        <w:tc>
          <w:tcPr>
            <w:tcW w:w="2127" w:type="dxa"/>
            <w:tcBorders>
              <w:top w:val="single" w:sz="4" w:space="0" w:color="000000"/>
              <w:left w:val="single" w:sz="4" w:space="0" w:color="000000"/>
              <w:bottom w:val="single" w:sz="4" w:space="0" w:color="000000"/>
              <w:right w:val="single" w:sz="4" w:space="0" w:color="000000"/>
            </w:tcBorders>
          </w:tcPr>
          <w:p w14:paraId="4C47FCB4" w14:textId="77777777" w:rsidR="0082069B" w:rsidRDefault="0082069B">
            <w:pPr>
              <w:pStyle w:val="1"/>
              <w:snapToGrid w:val="0"/>
            </w:pPr>
          </w:p>
        </w:tc>
        <w:tc>
          <w:tcPr>
            <w:tcW w:w="1677" w:type="dxa"/>
            <w:tcBorders>
              <w:top w:val="single" w:sz="4" w:space="0" w:color="000000"/>
              <w:left w:val="single" w:sz="4" w:space="0" w:color="000000"/>
              <w:bottom w:val="single" w:sz="4" w:space="0" w:color="000000"/>
              <w:right w:val="single" w:sz="4" w:space="0" w:color="000000"/>
            </w:tcBorders>
          </w:tcPr>
          <w:p w14:paraId="00B66647" w14:textId="77777777" w:rsidR="0082069B" w:rsidRDefault="0082069B">
            <w:pPr>
              <w:pStyle w:val="1"/>
              <w:snapToGrid w:val="0"/>
            </w:pPr>
          </w:p>
        </w:tc>
        <w:tc>
          <w:tcPr>
            <w:tcW w:w="1156" w:type="dxa"/>
            <w:tcBorders>
              <w:top w:val="single" w:sz="4" w:space="0" w:color="000000"/>
              <w:left w:val="single" w:sz="4" w:space="0" w:color="000000"/>
              <w:bottom w:val="single" w:sz="4" w:space="0" w:color="000000"/>
              <w:right w:val="single" w:sz="4" w:space="0" w:color="000000"/>
            </w:tcBorders>
          </w:tcPr>
          <w:p w14:paraId="707E5FF2" w14:textId="77777777" w:rsidR="0082069B" w:rsidRDefault="0082069B">
            <w:pPr>
              <w:pStyle w:val="1"/>
              <w:snapToGrid w:val="0"/>
            </w:pPr>
          </w:p>
        </w:tc>
      </w:tr>
      <w:tr w:rsidR="0082069B" w14:paraId="4F94C65D" w14:textId="77777777">
        <w:trPr>
          <w:cantSplit/>
          <w:trHeight w:val="144"/>
        </w:trPr>
        <w:tc>
          <w:tcPr>
            <w:tcW w:w="566" w:type="dxa"/>
            <w:vMerge/>
            <w:tcBorders>
              <w:left w:val="single" w:sz="4" w:space="0" w:color="000000"/>
            </w:tcBorders>
          </w:tcPr>
          <w:p w14:paraId="4BC9AE6D" w14:textId="77777777" w:rsidR="0082069B" w:rsidRDefault="0082069B">
            <w:pPr>
              <w:pStyle w:val="1"/>
              <w:snapToGrid w:val="0"/>
              <w:jc w:val="center"/>
            </w:pPr>
          </w:p>
        </w:tc>
        <w:tc>
          <w:tcPr>
            <w:tcW w:w="2122" w:type="dxa"/>
            <w:vMerge/>
            <w:tcBorders>
              <w:left w:val="single" w:sz="4" w:space="0" w:color="000000"/>
            </w:tcBorders>
          </w:tcPr>
          <w:p w14:paraId="13356B82" w14:textId="77777777" w:rsidR="0082069B" w:rsidRDefault="0082069B">
            <w:pPr>
              <w:pStyle w:val="1"/>
              <w:snapToGrid w:val="0"/>
              <w:jc w:val="center"/>
            </w:pPr>
          </w:p>
        </w:tc>
        <w:tc>
          <w:tcPr>
            <w:tcW w:w="1134" w:type="dxa"/>
            <w:vMerge/>
            <w:tcBorders>
              <w:left w:val="single" w:sz="4" w:space="0" w:color="000000"/>
              <w:right w:val="single" w:sz="4" w:space="0" w:color="000000"/>
            </w:tcBorders>
          </w:tcPr>
          <w:p w14:paraId="036A20E3" w14:textId="77777777" w:rsidR="0082069B" w:rsidRDefault="0082069B">
            <w:pPr>
              <w:pStyle w:val="1"/>
              <w:snapToGrid w:val="0"/>
              <w:jc w:val="center"/>
            </w:pPr>
          </w:p>
        </w:tc>
        <w:tc>
          <w:tcPr>
            <w:tcW w:w="1276" w:type="dxa"/>
            <w:vMerge/>
            <w:tcBorders>
              <w:left w:val="single" w:sz="4" w:space="0" w:color="000000"/>
            </w:tcBorders>
          </w:tcPr>
          <w:p w14:paraId="197C62F5" w14:textId="77777777" w:rsidR="0082069B" w:rsidRDefault="0082069B">
            <w:pPr>
              <w:pStyle w:val="1"/>
              <w:snapToGrid w:val="0"/>
              <w:jc w:val="center"/>
            </w:pPr>
          </w:p>
        </w:tc>
        <w:tc>
          <w:tcPr>
            <w:tcW w:w="992" w:type="dxa"/>
            <w:vMerge/>
            <w:tcBorders>
              <w:left w:val="single" w:sz="4" w:space="0" w:color="000000"/>
            </w:tcBorders>
          </w:tcPr>
          <w:p w14:paraId="53ED1736" w14:textId="77777777" w:rsidR="0082069B" w:rsidRDefault="0082069B">
            <w:pPr>
              <w:pStyle w:val="1"/>
              <w:snapToGrid w:val="0"/>
              <w:jc w:val="center"/>
            </w:pPr>
          </w:p>
        </w:tc>
        <w:tc>
          <w:tcPr>
            <w:tcW w:w="2127" w:type="dxa"/>
            <w:tcBorders>
              <w:top w:val="single" w:sz="4" w:space="0" w:color="000000"/>
              <w:left w:val="single" w:sz="4" w:space="0" w:color="000000"/>
              <w:bottom w:val="single" w:sz="4" w:space="0" w:color="000000"/>
              <w:right w:val="single" w:sz="4" w:space="0" w:color="000000"/>
            </w:tcBorders>
          </w:tcPr>
          <w:p w14:paraId="49A05406" w14:textId="77777777" w:rsidR="0082069B" w:rsidRDefault="0082069B">
            <w:pPr>
              <w:pStyle w:val="1"/>
            </w:pPr>
          </w:p>
        </w:tc>
        <w:tc>
          <w:tcPr>
            <w:tcW w:w="1677" w:type="dxa"/>
            <w:tcBorders>
              <w:top w:val="single" w:sz="4" w:space="0" w:color="000000"/>
              <w:left w:val="single" w:sz="4" w:space="0" w:color="000000"/>
              <w:bottom w:val="single" w:sz="4" w:space="0" w:color="000000"/>
              <w:right w:val="single" w:sz="4" w:space="0" w:color="000000"/>
            </w:tcBorders>
          </w:tcPr>
          <w:p w14:paraId="26C4491E" w14:textId="77777777" w:rsidR="0082069B" w:rsidRDefault="0082069B">
            <w:pPr>
              <w:pStyle w:val="1"/>
              <w:snapToGrid w:val="0"/>
            </w:pPr>
          </w:p>
        </w:tc>
        <w:tc>
          <w:tcPr>
            <w:tcW w:w="1156" w:type="dxa"/>
            <w:tcBorders>
              <w:top w:val="single" w:sz="4" w:space="0" w:color="000000"/>
              <w:left w:val="single" w:sz="4" w:space="0" w:color="000000"/>
              <w:bottom w:val="single" w:sz="4" w:space="0" w:color="000000"/>
              <w:right w:val="single" w:sz="4" w:space="0" w:color="000000"/>
            </w:tcBorders>
          </w:tcPr>
          <w:p w14:paraId="5335BCB1" w14:textId="77777777" w:rsidR="0082069B" w:rsidRDefault="0082069B">
            <w:pPr>
              <w:pStyle w:val="1"/>
              <w:snapToGrid w:val="0"/>
            </w:pPr>
          </w:p>
        </w:tc>
      </w:tr>
      <w:tr w:rsidR="0082069B" w14:paraId="7264369B" w14:textId="77777777">
        <w:trPr>
          <w:cantSplit/>
          <w:trHeight w:val="144"/>
        </w:trPr>
        <w:tc>
          <w:tcPr>
            <w:tcW w:w="566" w:type="dxa"/>
            <w:vMerge/>
            <w:tcBorders>
              <w:left w:val="single" w:sz="4" w:space="0" w:color="000000"/>
            </w:tcBorders>
          </w:tcPr>
          <w:p w14:paraId="198AC57D" w14:textId="77777777" w:rsidR="0082069B" w:rsidRDefault="0082069B">
            <w:pPr>
              <w:pStyle w:val="1"/>
              <w:snapToGrid w:val="0"/>
              <w:jc w:val="center"/>
            </w:pPr>
          </w:p>
        </w:tc>
        <w:tc>
          <w:tcPr>
            <w:tcW w:w="2122" w:type="dxa"/>
            <w:vMerge/>
            <w:tcBorders>
              <w:left w:val="single" w:sz="4" w:space="0" w:color="000000"/>
            </w:tcBorders>
          </w:tcPr>
          <w:p w14:paraId="7BC70EDE" w14:textId="77777777" w:rsidR="0082069B" w:rsidRDefault="0082069B">
            <w:pPr>
              <w:pStyle w:val="1"/>
              <w:snapToGrid w:val="0"/>
              <w:jc w:val="center"/>
            </w:pPr>
          </w:p>
        </w:tc>
        <w:tc>
          <w:tcPr>
            <w:tcW w:w="1134" w:type="dxa"/>
            <w:vMerge/>
            <w:tcBorders>
              <w:left w:val="single" w:sz="4" w:space="0" w:color="000000"/>
              <w:right w:val="single" w:sz="4" w:space="0" w:color="000000"/>
            </w:tcBorders>
          </w:tcPr>
          <w:p w14:paraId="1E925F46" w14:textId="77777777" w:rsidR="0082069B" w:rsidRDefault="0082069B">
            <w:pPr>
              <w:pStyle w:val="1"/>
              <w:snapToGrid w:val="0"/>
              <w:jc w:val="center"/>
            </w:pPr>
          </w:p>
        </w:tc>
        <w:tc>
          <w:tcPr>
            <w:tcW w:w="1276" w:type="dxa"/>
            <w:vMerge/>
            <w:tcBorders>
              <w:left w:val="single" w:sz="4" w:space="0" w:color="000000"/>
            </w:tcBorders>
          </w:tcPr>
          <w:p w14:paraId="705DC762" w14:textId="77777777" w:rsidR="0082069B" w:rsidRDefault="0082069B">
            <w:pPr>
              <w:pStyle w:val="1"/>
              <w:snapToGrid w:val="0"/>
              <w:jc w:val="center"/>
            </w:pPr>
          </w:p>
        </w:tc>
        <w:tc>
          <w:tcPr>
            <w:tcW w:w="992" w:type="dxa"/>
            <w:vMerge/>
            <w:tcBorders>
              <w:left w:val="single" w:sz="4" w:space="0" w:color="000000"/>
            </w:tcBorders>
          </w:tcPr>
          <w:p w14:paraId="58B6FB54" w14:textId="77777777" w:rsidR="0082069B" w:rsidRDefault="0082069B">
            <w:pPr>
              <w:pStyle w:val="1"/>
              <w:snapToGrid w:val="0"/>
              <w:jc w:val="center"/>
            </w:pPr>
          </w:p>
        </w:tc>
        <w:tc>
          <w:tcPr>
            <w:tcW w:w="2127" w:type="dxa"/>
            <w:tcBorders>
              <w:top w:val="single" w:sz="4" w:space="0" w:color="000000"/>
              <w:left w:val="single" w:sz="4" w:space="0" w:color="000000"/>
              <w:bottom w:val="single" w:sz="4" w:space="0" w:color="000000"/>
              <w:right w:val="single" w:sz="4" w:space="0" w:color="000000"/>
            </w:tcBorders>
          </w:tcPr>
          <w:p w14:paraId="7ED4A1C0" w14:textId="77777777" w:rsidR="0082069B" w:rsidRDefault="0082069B">
            <w:pPr>
              <w:pStyle w:val="1"/>
              <w:snapToGrid w:val="0"/>
            </w:pPr>
          </w:p>
        </w:tc>
        <w:tc>
          <w:tcPr>
            <w:tcW w:w="1677" w:type="dxa"/>
            <w:tcBorders>
              <w:top w:val="single" w:sz="4" w:space="0" w:color="000000"/>
              <w:left w:val="single" w:sz="4" w:space="0" w:color="000000"/>
              <w:bottom w:val="single" w:sz="4" w:space="0" w:color="000000"/>
              <w:right w:val="single" w:sz="4" w:space="0" w:color="000000"/>
            </w:tcBorders>
          </w:tcPr>
          <w:p w14:paraId="3E4E3398" w14:textId="77777777" w:rsidR="0082069B" w:rsidRDefault="0082069B">
            <w:pPr>
              <w:pStyle w:val="1"/>
              <w:snapToGrid w:val="0"/>
            </w:pPr>
          </w:p>
        </w:tc>
        <w:tc>
          <w:tcPr>
            <w:tcW w:w="1156" w:type="dxa"/>
            <w:tcBorders>
              <w:top w:val="single" w:sz="4" w:space="0" w:color="000000"/>
              <w:left w:val="single" w:sz="4" w:space="0" w:color="000000"/>
              <w:bottom w:val="single" w:sz="4" w:space="0" w:color="000000"/>
              <w:right w:val="single" w:sz="4" w:space="0" w:color="000000"/>
            </w:tcBorders>
          </w:tcPr>
          <w:p w14:paraId="591E16F9" w14:textId="77777777" w:rsidR="0082069B" w:rsidRDefault="0082069B">
            <w:pPr>
              <w:pStyle w:val="1"/>
              <w:snapToGrid w:val="0"/>
            </w:pPr>
          </w:p>
        </w:tc>
      </w:tr>
      <w:tr w:rsidR="0082069B" w14:paraId="6EE54010" w14:textId="77777777">
        <w:trPr>
          <w:cantSplit/>
          <w:trHeight w:val="144"/>
        </w:trPr>
        <w:tc>
          <w:tcPr>
            <w:tcW w:w="566" w:type="dxa"/>
            <w:vMerge/>
            <w:tcBorders>
              <w:left w:val="single" w:sz="4" w:space="0" w:color="000000"/>
            </w:tcBorders>
          </w:tcPr>
          <w:p w14:paraId="098FC495" w14:textId="77777777" w:rsidR="0082069B" w:rsidRDefault="0082069B">
            <w:pPr>
              <w:pStyle w:val="1"/>
              <w:snapToGrid w:val="0"/>
              <w:jc w:val="center"/>
            </w:pPr>
          </w:p>
        </w:tc>
        <w:tc>
          <w:tcPr>
            <w:tcW w:w="2122" w:type="dxa"/>
            <w:vMerge/>
            <w:tcBorders>
              <w:left w:val="single" w:sz="4" w:space="0" w:color="000000"/>
            </w:tcBorders>
          </w:tcPr>
          <w:p w14:paraId="6B754DBC" w14:textId="77777777" w:rsidR="0082069B" w:rsidRDefault="0082069B">
            <w:pPr>
              <w:pStyle w:val="1"/>
              <w:snapToGrid w:val="0"/>
              <w:jc w:val="center"/>
            </w:pPr>
          </w:p>
        </w:tc>
        <w:tc>
          <w:tcPr>
            <w:tcW w:w="1134" w:type="dxa"/>
            <w:vMerge/>
            <w:tcBorders>
              <w:left w:val="single" w:sz="4" w:space="0" w:color="000000"/>
              <w:right w:val="single" w:sz="4" w:space="0" w:color="000000"/>
            </w:tcBorders>
          </w:tcPr>
          <w:p w14:paraId="0E341BB0" w14:textId="77777777" w:rsidR="0082069B" w:rsidRDefault="0082069B">
            <w:pPr>
              <w:pStyle w:val="1"/>
              <w:snapToGrid w:val="0"/>
              <w:jc w:val="center"/>
            </w:pPr>
          </w:p>
        </w:tc>
        <w:tc>
          <w:tcPr>
            <w:tcW w:w="1276" w:type="dxa"/>
            <w:vMerge/>
            <w:tcBorders>
              <w:left w:val="single" w:sz="4" w:space="0" w:color="000000"/>
            </w:tcBorders>
          </w:tcPr>
          <w:p w14:paraId="0016E21E" w14:textId="77777777" w:rsidR="0082069B" w:rsidRDefault="0082069B">
            <w:pPr>
              <w:pStyle w:val="1"/>
              <w:snapToGrid w:val="0"/>
              <w:jc w:val="center"/>
            </w:pPr>
          </w:p>
        </w:tc>
        <w:tc>
          <w:tcPr>
            <w:tcW w:w="992" w:type="dxa"/>
            <w:vMerge/>
            <w:tcBorders>
              <w:left w:val="single" w:sz="4" w:space="0" w:color="000000"/>
            </w:tcBorders>
          </w:tcPr>
          <w:p w14:paraId="08ED4EB3" w14:textId="77777777" w:rsidR="0082069B" w:rsidRDefault="0082069B">
            <w:pPr>
              <w:pStyle w:val="1"/>
              <w:snapToGrid w:val="0"/>
              <w:jc w:val="center"/>
            </w:pPr>
          </w:p>
        </w:tc>
        <w:tc>
          <w:tcPr>
            <w:tcW w:w="2127" w:type="dxa"/>
            <w:tcBorders>
              <w:top w:val="single" w:sz="4" w:space="0" w:color="000000"/>
              <w:left w:val="single" w:sz="4" w:space="0" w:color="000000"/>
              <w:bottom w:val="single" w:sz="4" w:space="0" w:color="000000"/>
              <w:right w:val="single" w:sz="4" w:space="0" w:color="000000"/>
            </w:tcBorders>
          </w:tcPr>
          <w:p w14:paraId="12F0EC8B" w14:textId="77777777" w:rsidR="0082069B" w:rsidRDefault="0082069B">
            <w:pPr>
              <w:pStyle w:val="1"/>
              <w:snapToGrid w:val="0"/>
            </w:pPr>
          </w:p>
        </w:tc>
        <w:tc>
          <w:tcPr>
            <w:tcW w:w="1677" w:type="dxa"/>
            <w:tcBorders>
              <w:top w:val="single" w:sz="4" w:space="0" w:color="000000"/>
              <w:left w:val="single" w:sz="4" w:space="0" w:color="000000"/>
              <w:bottom w:val="single" w:sz="4" w:space="0" w:color="000000"/>
              <w:right w:val="single" w:sz="4" w:space="0" w:color="000000"/>
            </w:tcBorders>
          </w:tcPr>
          <w:p w14:paraId="3FAF4484" w14:textId="77777777" w:rsidR="0082069B" w:rsidRDefault="0082069B">
            <w:pPr>
              <w:pStyle w:val="1"/>
              <w:snapToGrid w:val="0"/>
            </w:pPr>
          </w:p>
        </w:tc>
        <w:tc>
          <w:tcPr>
            <w:tcW w:w="1156" w:type="dxa"/>
            <w:tcBorders>
              <w:top w:val="single" w:sz="4" w:space="0" w:color="000000"/>
              <w:left w:val="single" w:sz="4" w:space="0" w:color="000000"/>
              <w:bottom w:val="single" w:sz="4" w:space="0" w:color="000000"/>
              <w:right w:val="single" w:sz="4" w:space="0" w:color="000000"/>
            </w:tcBorders>
          </w:tcPr>
          <w:p w14:paraId="41E45031" w14:textId="77777777" w:rsidR="0082069B" w:rsidRDefault="0082069B">
            <w:pPr>
              <w:pStyle w:val="1"/>
              <w:snapToGrid w:val="0"/>
            </w:pPr>
          </w:p>
        </w:tc>
      </w:tr>
      <w:tr w:rsidR="0082069B" w14:paraId="59317463" w14:textId="77777777">
        <w:trPr>
          <w:cantSplit/>
          <w:trHeight w:val="70"/>
        </w:trPr>
        <w:tc>
          <w:tcPr>
            <w:tcW w:w="566" w:type="dxa"/>
            <w:vMerge/>
            <w:tcBorders>
              <w:left w:val="single" w:sz="4" w:space="0" w:color="000000"/>
              <w:bottom w:val="single" w:sz="4" w:space="0" w:color="000000"/>
            </w:tcBorders>
          </w:tcPr>
          <w:p w14:paraId="6BD7A4F7" w14:textId="77777777" w:rsidR="0082069B" w:rsidRDefault="0082069B">
            <w:pPr>
              <w:pStyle w:val="1"/>
              <w:snapToGrid w:val="0"/>
              <w:jc w:val="center"/>
            </w:pPr>
          </w:p>
        </w:tc>
        <w:tc>
          <w:tcPr>
            <w:tcW w:w="2122" w:type="dxa"/>
            <w:vMerge/>
            <w:tcBorders>
              <w:left w:val="single" w:sz="4" w:space="0" w:color="000000"/>
              <w:bottom w:val="single" w:sz="4" w:space="0" w:color="000000"/>
            </w:tcBorders>
          </w:tcPr>
          <w:p w14:paraId="4AE07B03" w14:textId="77777777" w:rsidR="0082069B" w:rsidRDefault="0082069B">
            <w:pPr>
              <w:pStyle w:val="1"/>
              <w:snapToGrid w:val="0"/>
              <w:jc w:val="center"/>
            </w:pPr>
          </w:p>
        </w:tc>
        <w:tc>
          <w:tcPr>
            <w:tcW w:w="1134" w:type="dxa"/>
            <w:vMerge/>
            <w:tcBorders>
              <w:left w:val="single" w:sz="4" w:space="0" w:color="000000"/>
              <w:bottom w:val="single" w:sz="4" w:space="0" w:color="000000"/>
              <w:right w:val="single" w:sz="4" w:space="0" w:color="000000"/>
            </w:tcBorders>
          </w:tcPr>
          <w:p w14:paraId="20DBEF7E" w14:textId="77777777" w:rsidR="0082069B" w:rsidRDefault="0082069B">
            <w:pPr>
              <w:pStyle w:val="1"/>
              <w:snapToGrid w:val="0"/>
              <w:jc w:val="center"/>
            </w:pPr>
          </w:p>
        </w:tc>
        <w:tc>
          <w:tcPr>
            <w:tcW w:w="1276" w:type="dxa"/>
            <w:vMerge/>
            <w:tcBorders>
              <w:left w:val="single" w:sz="4" w:space="0" w:color="000000"/>
              <w:bottom w:val="single" w:sz="4" w:space="0" w:color="000000"/>
            </w:tcBorders>
          </w:tcPr>
          <w:p w14:paraId="307F809A" w14:textId="77777777" w:rsidR="0082069B" w:rsidRDefault="0082069B">
            <w:pPr>
              <w:pStyle w:val="1"/>
              <w:snapToGrid w:val="0"/>
              <w:jc w:val="center"/>
            </w:pPr>
          </w:p>
        </w:tc>
        <w:tc>
          <w:tcPr>
            <w:tcW w:w="992" w:type="dxa"/>
            <w:vMerge/>
            <w:tcBorders>
              <w:left w:val="single" w:sz="4" w:space="0" w:color="000000"/>
              <w:bottom w:val="single" w:sz="4" w:space="0" w:color="000000"/>
            </w:tcBorders>
          </w:tcPr>
          <w:p w14:paraId="267566E5" w14:textId="77777777" w:rsidR="0082069B" w:rsidRDefault="0082069B">
            <w:pPr>
              <w:pStyle w:val="1"/>
              <w:snapToGrid w:val="0"/>
              <w:jc w:val="center"/>
            </w:pPr>
          </w:p>
        </w:tc>
        <w:tc>
          <w:tcPr>
            <w:tcW w:w="2127" w:type="dxa"/>
            <w:tcBorders>
              <w:top w:val="single" w:sz="4" w:space="0" w:color="000000"/>
              <w:left w:val="single" w:sz="4" w:space="0" w:color="000000"/>
              <w:bottom w:val="single" w:sz="4" w:space="0" w:color="000000"/>
              <w:right w:val="single" w:sz="4" w:space="0" w:color="000000"/>
            </w:tcBorders>
          </w:tcPr>
          <w:p w14:paraId="00F91598" w14:textId="77777777" w:rsidR="0082069B" w:rsidRDefault="0082069B">
            <w:pPr>
              <w:pStyle w:val="1"/>
              <w:snapToGrid w:val="0"/>
            </w:pPr>
          </w:p>
        </w:tc>
        <w:tc>
          <w:tcPr>
            <w:tcW w:w="1677" w:type="dxa"/>
            <w:tcBorders>
              <w:top w:val="single" w:sz="4" w:space="0" w:color="000000"/>
              <w:left w:val="single" w:sz="4" w:space="0" w:color="000000"/>
              <w:bottom w:val="single" w:sz="4" w:space="0" w:color="000000"/>
              <w:right w:val="single" w:sz="4" w:space="0" w:color="000000"/>
            </w:tcBorders>
          </w:tcPr>
          <w:p w14:paraId="6EBE16BF" w14:textId="77777777" w:rsidR="0082069B" w:rsidRDefault="0082069B">
            <w:pPr>
              <w:pStyle w:val="1"/>
              <w:snapToGrid w:val="0"/>
            </w:pPr>
          </w:p>
        </w:tc>
        <w:tc>
          <w:tcPr>
            <w:tcW w:w="1156" w:type="dxa"/>
            <w:tcBorders>
              <w:top w:val="single" w:sz="4" w:space="0" w:color="000000"/>
              <w:left w:val="single" w:sz="4" w:space="0" w:color="000000"/>
              <w:bottom w:val="single" w:sz="4" w:space="0" w:color="000000"/>
              <w:right w:val="single" w:sz="4" w:space="0" w:color="000000"/>
            </w:tcBorders>
          </w:tcPr>
          <w:p w14:paraId="0D7B95E0" w14:textId="77777777" w:rsidR="0082069B" w:rsidRDefault="0082069B">
            <w:pPr>
              <w:pStyle w:val="1"/>
              <w:snapToGrid w:val="0"/>
            </w:pPr>
          </w:p>
        </w:tc>
      </w:tr>
    </w:tbl>
    <w:p w14:paraId="594AD4C7" w14:textId="77777777" w:rsidR="0082069B" w:rsidRDefault="0082069B">
      <w:pPr>
        <w:pStyle w:val="1"/>
      </w:pPr>
    </w:p>
    <w:p w14:paraId="26D1B5D4" w14:textId="77777777" w:rsidR="0082069B" w:rsidRDefault="0082069B">
      <w:pPr>
        <w:pStyle w:val="1"/>
      </w:pPr>
    </w:p>
    <w:p w14:paraId="56395032" w14:textId="77777777" w:rsidR="0082069B" w:rsidRDefault="0082069B">
      <w:pPr>
        <w:pStyle w:val="1"/>
      </w:pPr>
    </w:p>
    <w:tbl>
      <w:tblPr>
        <w:tblW w:w="5000" w:type="pct"/>
        <w:tblLayout w:type="fixed"/>
        <w:tblLook w:val="01E0" w:firstRow="1" w:lastRow="1" w:firstColumn="1" w:lastColumn="1" w:noHBand="0" w:noVBand="0"/>
      </w:tblPr>
      <w:tblGrid>
        <w:gridCol w:w="4291"/>
        <w:gridCol w:w="5054"/>
      </w:tblGrid>
      <w:tr w:rsidR="0082069B" w14:paraId="6C62B87F" w14:textId="77777777">
        <w:trPr>
          <w:trHeight w:val="703"/>
        </w:trPr>
        <w:tc>
          <w:tcPr>
            <w:tcW w:w="4295" w:type="dxa"/>
            <w:tcBorders>
              <w:top w:val="single" w:sz="4" w:space="0" w:color="000000"/>
              <w:left w:val="single" w:sz="4" w:space="0" w:color="000000"/>
              <w:bottom w:val="single" w:sz="4" w:space="0" w:color="000000"/>
              <w:right w:val="single" w:sz="4" w:space="0" w:color="000000"/>
            </w:tcBorders>
            <w:vAlign w:val="center"/>
          </w:tcPr>
          <w:p w14:paraId="6FC66142" w14:textId="77777777" w:rsidR="0082069B" w:rsidRDefault="007B0DF8">
            <w:pPr>
              <w:pStyle w:val="1"/>
              <w:ind w:left="-108"/>
              <w:jc w:val="center"/>
              <w:rPr>
                <w:rFonts w:eastAsia="Calibri"/>
                <w:b/>
              </w:rPr>
            </w:pPr>
            <w:r>
              <w:rPr>
                <w:rFonts w:eastAsia="Calibri"/>
                <w:b/>
              </w:rPr>
              <w:t xml:space="preserve">Решение каждого члена </w:t>
            </w:r>
            <w:r>
              <w:rPr>
                <w:rFonts w:eastAsia="Calibri"/>
                <w:b/>
                <w:bCs/>
              </w:rPr>
              <w:t>рабочей группы</w:t>
            </w:r>
          </w:p>
        </w:tc>
        <w:tc>
          <w:tcPr>
            <w:tcW w:w="5059" w:type="dxa"/>
            <w:tcBorders>
              <w:top w:val="single" w:sz="4" w:space="0" w:color="000000"/>
              <w:left w:val="single" w:sz="4" w:space="0" w:color="000000"/>
              <w:bottom w:val="single" w:sz="4" w:space="0" w:color="000000"/>
              <w:right w:val="single" w:sz="4" w:space="0" w:color="000000"/>
            </w:tcBorders>
            <w:vAlign w:val="center"/>
          </w:tcPr>
          <w:p w14:paraId="288E0BAD" w14:textId="77777777" w:rsidR="0082069B" w:rsidRDefault="007B0DF8">
            <w:pPr>
              <w:pStyle w:val="1"/>
              <w:ind w:left="-108" w:right="-108"/>
              <w:jc w:val="center"/>
              <w:rPr>
                <w:rFonts w:eastAsia="Calibri"/>
                <w:b/>
              </w:rPr>
            </w:pPr>
            <w:r>
              <w:rPr>
                <w:b/>
                <w:bCs/>
                <w:iCs/>
              </w:rPr>
              <w:t xml:space="preserve">Итоговый результат </w:t>
            </w:r>
            <w:r>
              <w:rPr>
                <w:b/>
              </w:rPr>
              <w:t>осмотра</w:t>
            </w:r>
            <w:r>
              <w:rPr>
                <w:rFonts w:eastAsia="Calibri"/>
                <w:b/>
                <w:spacing w:val="-4"/>
              </w:rPr>
              <w:t xml:space="preserve"> на соответствие качественным и техническим характеристикам передаваемого объекта</w:t>
            </w:r>
          </w:p>
        </w:tc>
      </w:tr>
      <w:tr w:rsidR="0082069B" w14:paraId="3DA9F899" w14:textId="77777777">
        <w:trPr>
          <w:trHeight w:val="630"/>
        </w:trPr>
        <w:tc>
          <w:tcPr>
            <w:tcW w:w="4295" w:type="dxa"/>
            <w:tcBorders>
              <w:top w:val="single" w:sz="4" w:space="0" w:color="000000"/>
              <w:left w:val="single" w:sz="4" w:space="0" w:color="000000"/>
              <w:bottom w:val="single" w:sz="4" w:space="0" w:color="000000"/>
              <w:right w:val="single" w:sz="4" w:space="0" w:color="000000"/>
            </w:tcBorders>
            <w:vAlign w:val="center"/>
          </w:tcPr>
          <w:p w14:paraId="224CD95F" w14:textId="77777777" w:rsidR="0082069B" w:rsidRDefault="007B0DF8">
            <w:pPr>
              <w:pStyle w:val="1"/>
              <w:rPr>
                <w:rFonts w:eastAsia="Calibri"/>
                <w:i/>
              </w:rPr>
            </w:pPr>
            <w:r>
              <w:rPr>
                <w:rFonts w:eastAsia="Calibri"/>
                <w:i/>
              </w:rPr>
              <w:t>_______________ Согласен/Не согласен</w:t>
            </w:r>
          </w:p>
          <w:p w14:paraId="793BE774" w14:textId="77777777" w:rsidR="0082069B" w:rsidRDefault="007B0DF8">
            <w:pPr>
              <w:pStyle w:val="1"/>
              <w:rPr>
                <w:lang w:eastAsia="ru-RU"/>
              </w:rPr>
            </w:pPr>
            <w:r>
              <w:rPr>
                <w:rFonts w:eastAsia="Calibri"/>
                <w:i/>
              </w:rPr>
              <w:t>_______________ Согласен/Не согласен</w:t>
            </w:r>
          </w:p>
          <w:p w14:paraId="0A2B3419" w14:textId="77777777" w:rsidR="0082069B" w:rsidRDefault="007B0DF8">
            <w:pPr>
              <w:pStyle w:val="1"/>
              <w:rPr>
                <w:lang w:eastAsia="ru-RU"/>
              </w:rPr>
            </w:pPr>
            <w:r>
              <w:rPr>
                <w:rFonts w:eastAsia="Calibri"/>
                <w:i/>
              </w:rPr>
              <w:t>_______________ Согласен/Не согласен</w:t>
            </w:r>
          </w:p>
          <w:p w14:paraId="367A4660" w14:textId="77777777" w:rsidR="0082069B" w:rsidRDefault="007B0DF8">
            <w:pPr>
              <w:pStyle w:val="1"/>
              <w:rPr>
                <w:rFonts w:eastAsia="Calibri"/>
                <w:i/>
              </w:rPr>
            </w:pPr>
            <w:r>
              <w:rPr>
                <w:rFonts w:eastAsia="Calibri"/>
                <w:i/>
              </w:rPr>
              <w:t>_______________ Согласен/Не согласен</w:t>
            </w:r>
          </w:p>
          <w:p w14:paraId="0BEA998F" w14:textId="77777777" w:rsidR="0082069B" w:rsidRDefault="0082069B">
            <w:pPr>
              <w:pStyle w:val="1"/>
              <w:rPr>
                <w:lang w:eastAsia="ru-RU"/>
              </w:rPr>
            </w:pPr>
          </w:p>
        </w:tc>
        <w:tc>
          <w:tcPr>
            <w:tcW w:w="5059" w:type="dxa"/>
            <w:tcBorders>
              <w:top w:val="single" w:sz="4" w:space="0" w:color="000000"/>
              <w:left w:val="single" w:sz="4" w:space="0" w:color="000000"/>
              <w:bottom w:val="single" w:sz="4" w:space="0" w:color="000000"/>
              <w:right w:val="single" w:sz="4" w:space="0" w:color="000000"/>
            </w:tcBorders>
            <w:vAlign w:val="center"/>
          </w:tcPr>
          <w:p w14:paraId="4211BDC5" w14:textId="77777777" w:rsidR="0082069B" w:rsidRDefault="0082069B">
            <w:pPr>
              <w:pStyle w:val="1"/>
              <w:jc w:val="center"/>
              <w:rPr>
                <w:rFonts w:eastAsia="Calibri"/>
                <w:b/>
                <w:bCs/>
              </w:rPr>
            </w:pPr>
          </w:p>
        </w:tc>
      </w:tr>
    </w:tbl>
    <w:p w14:paraId="3CB2CABE" w14:textId="77777777" w:rsidR="0082069B" w:rsidRDefault="0082069B">
      <w:pPr>
        <w:pStyle w:val="1"/>
        <w:tabs>
          <w:tab w:val="clear" w:pos="709"/>
          <w:tab w:val="left" w:pos="7233"/>
        </w:tabs>
        <w:rPr>
          <w:rFonts w:eastAsia="Calibri"/>
          <w:spacing w:val="-4"/>
        </w:rPr>
      </w:pPr>
    </w:p>
    <w:p w14:paraId="3218A79A" w14:textId="77777777" w:rsidR="0082069B" w:rsidRDefault="007B0DF8">
      <w:pPr>
        <w:pStyle w:val="1"/>
        <w:jc w:val="right"/>
        <w:rPr>
          <w:rFonts w:eastAsia="Calibri"/>
          <w:spacing w:val="-4"/>
        </w:rPr>
      </w:pPr>
      <w:r>
        <w:rPr>
          <w:rFonts w:eastAsia="Calibri"/>
          <w:spacing w:val="-4"/>
        </w:rPr>
        <w:t>_______________________/</w:t>
      </w:r>
      <w:r>
        <w:rPr>
          <w:rFonts w:eastAsia="Calibri"/>
        </w:rPr>
        <w:t xml:space="preserve"> ___________</w:t>
      </w:r>
      <w:r>
        <w:rPr>
          <w:rFonts w:eastAsia="Calibri"/>
          <w:spacing w:val="-4"/>
        </w:rPr>
        <w:t>/</w:t>
      </w:r>
    </w:p>
    <w:p w14:paraId="76E28AD8" w14:textId="77777777" w:rsidR="0082069B" w:rsidRDefault="007B0DF8">
      <w:pPr>
        <w:pStyle w:val="1"/>
        <w:jc w:val="right"/>
        <w:rPr>
          <w:rFonts w:eastAsia="Calibri"/>
          <w:spacing w:val="-4"/>
        </w:rPr>
      </w:pPr>
      <w:r>
        <w:rPr>
          <w:rFonts w:eastAsia="Calibri"/>
          <w:spacing w:val="-4"/>
        </w:rPr>
        <w:t>_______________________/</w:t>
      </w:r>
      <w:r>
        <w:rPr>
          <w:rFonts w:eastAsia="Calibri"/>
        </w:rPr>
        <w:t xml:space="preserve"> ___________</w:t>
      </w:r>
      <w:r>
        <w:rPr>
          <w:rFonts w:eastAsia="Calibri"/>
          <w:spacing w:val="-4"/>
        </w:rPr>
        <w:t>/</w:t>
      </w:r>
    </w:p>
    <w:p w14:paraId="6BF580BE" w14:textId="77777777" w:rsidR="0082069B" w:rsidRDefault="007B0DF8">
      <w:pPr>
        <w:pStyle w:val="1"/>
        <w:jc w:val="right"/>
        <w:rPr>
          <w:rFonts w:eastAsia="Calibri"/>
          <w:spacing w:val="-4"/>
        </w:rPr>
      </w:pPr>
      <w:r>
        <w:rPr>
          <w:rFonts w:eastAsia="Calibri"/>
          <w:spacing w:val="-4"/>
        </w:rPr>
        <w:t>_______________________/</w:t>
      </w:r>
      <w:r>
        <w:rPr>
          <w:rFonts w:eastAsia="Calibri"/>
        </w:rPr>
        <w:t xml:space="preserve"> ___________</w:t>
      </w:r>
      <w:r>
        <w:rPr>
          <w:rFonts w:eastAsia="Calibri"/>
          <w:spacing w:val="-4"/>
        </w:rPr>
        <w:t>/</w:t>
      </w:r>
    </w:p>
    <w:p w14:paraId="4458F807" w14:textId="77777777" w:rsidR="0082069B" w:rsidRDefault="007B0DF8">
      <w:pPr>
        <w:pStyle w:val="1"/>
        <w:jc w:val="right"/>
        <w:rPr>
          <w:rFonts w:eastAsia="Calibri"/>
          <w:spacing w:val="-4"/>
        </w:rPr>
      </w:pPr>
      <w:r>
        <w:rPr>
          <w:rFonts w:eastAsia="Calibri"/>
          <w:spacing w:val="-4"/>
        </w:rPr>
        <w:t>_______________________/</w:t>
      </w:r>
      <w:r>
        <w:rPr>
          <w:rFonts w:eastAsia="Calibri"/>
        </w:rPr>
        <w:t xml:space="preserve"> ___________</w:t>
      </w:r>
      <w:r>
        <w:rPr>
          <w:rFonts w:eastAsia="Calibri"/>
          <w:spacing w:val="-4"/>
        </w:rPr>
        <w:t>/</w:t>
      </w:r>
    </w:p>
    <w:p w14:paraId="242FF9E3" w14:textId="77777777" w:rsidR="0082069B" w:rsidRDefault="0082069B">
      <w:pPr>
        <w:pStyle w:val="1"/>
        <w:rPr>
          <w:color w:val="0070C0"/>
        </w:rPr>
      </w:pPr>
    </w:p>
    <w:p w14:paraId="5F924F08" w14:textId="77777777" w:rsidR="0082069B" w:rsidRDefault="0082069B">
      <w:pPr>
        <w:pStyle w:val="1"/>
      </w:pPr>
    </w:p>
    <w:sectPr w:rsidR="0082069B">
      <w:pgSz w:w="11906" w:h="16838"/>
      <w:pgMar w:top="1134" w:right="850" w:bottom="993" w:left="1701"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Andale Sans UI">
    <w:altName w:val="Times New Roman"/>
    <w:charset w:val="CC"/>
    <w:family w:val="auto"/>
    <w:pitch w:val="variable"/>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FF62B02"/>
    <w:multiLevelType w:val="multilevel"/>
    <w:tmpl w:val="540E147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5882FBA"/>
    <w:multiLevelType w:val="multilevel"/>
    <w:tmpl w:val="7116BCFC"/>
    <w:lvl w:ilvl="0">
      <w:start w:val="2"/>
      <w:numFmt w:val="decimal"/>
      <w:lvlText w:val="%1."/>
      <w:lvlJc w:val="left"/>
      <w:pPr>
        <w:tabs>
          <w:tab w:val="num" w:pos="0"/>
        </w:tabs>
        <w:ind w:left="0" w:firstLine="0"/>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069B"/>
    <w:rsid w:val="00073A5D"/>
    <w:rsid w:val="000E1C7B"/>
    <w:rsid w:val="00170765"/>
    <w:rsid w:val="00190101"/>
    <w:rsid w:val="001A34E4"/>
    <w:rsid w:val="00294759"/>
    <w:rsid w:val="0035663A"/>
    <w:rsid w:val="00396C02"/>
    <w:rsid w:val="003F1FC1"/>
    <w:rsid w:val="0042692E"/>
    <w:rsid w:val="004365C9"/>
    <w:rsid w:val="004E1E07"/>
    <w:rsid w:val="006005AC"/>
    <w:rsid w:val="006747CC"/>
    <w:rsid w:val="006F3597"/>
    <w:rsid w:val="00720AA4"/>
    <w:rsid w:val="007538F9"/>
    <w:rsid w:val="007B0DF8"/>
    <w:rsid w:val="0082069B"/>
    <w:rsid w:val="008D6247"/>
    <w:rsid w:val="00901F06"/>
    <w:rsid w:val="00AA4955"/>
    <w:rsid w:val="00B12C01"/>
    <w:rsid w:val="00B22CD4"/>
    <w:rsid w:val="00CB01B7"/>
    <w:rsid w:val="00D37D30"/>
    <w:rsid w:val="00DD755B"/>
    <w:rsid w:val="00E13F8C"/>
    <w:rsid w:val="00E51B07"/>
    <w:rsid w:val="00E579FB"/>
    <w:rsid w:val="00E75F68"/>
    <w:rsid w:val="00EB410E"/>
    <w:rsid w:val="00F2724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58769"/>
  <w15:docId w15:val="{1446290A-7B88-4DDF-91BE-D76CA89B5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1"/>
    <w:link w:val="20"/>
    <w:uiPriority w:val="9"/>
    <w:semiHidden/>
    <w:unhideWhenUsed/>
    <w:qFormat/>
    <w:rsid w:val="00C9519D"/>
    <w:pPr>
      <w:suppressAutoHyphens w:val="0"/>
      <w:spacing w:beforeAutospacing="1" w:afterAutospacing="1"/>
      <w:outlineLvl w:val="1"/>
    </w:pPr>
    <w:rPr>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qFormat/>
    <w:rsid w:val="00CA70AD"/>
    <w:pPr>
      <w:tabs>
        <w:tab w:val="left" w:pos="709"/>
      </w:tabs>
      <w:spacing w:after="200" w:line="276" w:lineRule="atLeast"/>
    </w:pPr>
    <w:rPr>
      <w:rFonts w:ascii="Times New Roman" w:eastAsia="Times New Roman" w:hAnsi="Times New Roman" w:cs="Times New Roman"/>
      <w:color w:val="00000A"/>
      <w:sz w:val="24"/>
      <w:szCs w:val="24"/>
      <w:lang w:eastAsia="ar-SA"/>
    </w:rPr>
  </w:style>
  <w:style w:type="character" w:customStyle="1" w:styleId="a3">
    <w:name w:val="Основной текст Знак"/>
    <w:basedOn w:val="a0"/>
    <w:link w:val="a4"/>
    <w:qFormat/>
    <w:rsid w:val="00CA70AD"/>
    <w:rPr>
      <w:rFonts w:ascii="Times New Roman" w:eastAsia="Times New Roman" w:hAnsi="Times New Roman" w:cs="Times New Roman"/>
      <w:sz w:val="24"/>
      <w:szCs w:val="24"/>
      <w:lang w:eastAsia="ar-SA"/>
    </w:rPr>
  </w:style>
  <w:style w:type="character" w:customStyle="1" w:styleId="HTML">
    <w:name w:val="Стандартный HTML Знак"/>
    <w:basedOn w:val="a0"/>
    <w:link w:val="HTML0"/>
    <w:qFormat/>
    <w:rsid w:val="00CA70AD"/>
    <w:rPr>
      <w:rFonts w:ascii="Courier New" w:eastAsia="Times New Roman" w:hAnsi="Courier New" w:cs="Times New Roman"/>
      <w:sz w:val="20"/>
      <w:szCs w:val="20"/>
      <w:lang w:eastAsia="ar-SA"/>
    </w:rPr>
  </w:style>
  <w:style w:type="character" w:customStyle="1" w:styleId="a5">
    <w:name w:val="Основной текст с отступом Знак"/>
    <w:basedOn w:val="a0"/>
    <w:link w:val="a6"/>
    <w:qFormat/>
    <w:rsid w:val="00CA70AD"/>
    <w:rPr>
      <w:rFonts w:ascii="Times New Roman" w:eastAsia="Times New Roman" w:hAnsi="Times New Roman" w:cs="Times New Roman"/>
      <w:color w:val="00000A"/>
      <w:kern w:val="2"/>
      <w:sz w:val="24"/>
      <w:szCs w:val="24"/>
      <w:lang w:eastAsia="ar-SA"/>
    </w:rPr>
  </w:style>
  <w:style w:type="character" w:styleId="a7">
    <w:name w:val="Hyperlink"/>
    <w:basedOn w:val="a0"/>
    <w:uiPriority w:val="99"/>
    <w:unhideWhenUsed/>
    <w:rsid w:val="00DE244B"/>
    <w:rPr>
      <w:color w:val="0000FF"/>
      <w:u w:val="single"/>
    </w:rPr>
  </w:style>
  <w:style w:type="character" w:customStyle="1" w:styleId="a8">
    <w:name w:val="Без интервала Знак"/>
    <w:link w:val="a9"/>
    <w:uiPriority w:val="1"/>
    <w:qFormat/>
    <w:locked/>
    <w:rsid w:val="00CA70AD"/>
    <w:rPr>
      <w:rFonts w:ascii="Calibri" w:eastAsia="Arial" w:hAnsi="Calibri" w:cs="Times New Roman"/>
      <w:lang w:eastAsia="ar-SA"/>
    </w:rPr>
  </w:style>
  <w:style w:type="character" w:customStyle="1" w:styleId="aa">
    <w:name w:val="Текст выноски Знак"/>
    <w:basedOn w:val="a0"/>
    <w:link w:val="ab"/>
    <w:uiPriority w:val="99"/>
    <w:semiHidden/>
    <w:qFormat/>
    <w:rsid w:val="00890E3C"/>
    <w:rPr>
      <w:rFonts w:ascii="Tahoma" w:eastAsia="Times New Roman" w:hAnsi="Tahoma" w:cs="Tahoma"/>
      <w:spacing w:val="-5"/>
      <w:sz w:val="16"/>
      <w:szCs w:val="16"/>
      <w:lang w:eastAsia="ar-SA"/>
    </w:rPr>
  </w:style>
  <w:style w:type="character" w:customStyle="1" w:styleId="21">
    <w:name w:val="Основной текст с отступом 2 Знак"/>
    <w:basedOn w:val="a0"/>
    <w:link w:val="22"/>
    <w:uiPriority w:val="99"/>
    <w:semiHidden/>
    <w:qFormat/>
    <w:rsid w:val="006E4501"/>
    <w:rPr>
      <w:rFonts w:ascii="Arial" w:eastAsia="Times New Roman" w:hAnsi="Arial" w:cs="Arial"/>
      <w:spacing w:val="-5"/>
      <w:sz w:val="25"/>
      <w:szCs w:val="25"/>
      <w:lang w:eastAsia="ar-SA"/>
    </w:rPr>
  </w:style>
  <w:style w:type="character" w:customStyle="1" w:styleId="FontStyle37">
    <w:name w:val="Font Style37"/>
    <w:uiPriority w:val="99"/>
    <w:qFormat/>
    <w:rsid w:val="00710231"/>
    <w:rPr>
      <w:rFonts w:ascii="Times New Roman" w:hAnsi="Times New Roman"/>
      <w:sz w:val="22"/>
    </w:rPr>
  </w:style>
  <w:style w:type="character" w:customStyle="1" w:styleId="FontStyle24">
    <w:name w:val="Font Style24"/>
    <w:uiPriority w:val="99"/>
    <w:qFormat/>
    <w:rsid w:val="00B21CC4"/>
    <w:rPr>
      <w:rFonts w:ascii="Times New Roman" w:hAnsi="Times New Roman"/>
      <w:sz w:val="22"/>
    </w:rPr>
  </w:style>
  <w:style w:type="character" w:styleId="ac">
    <w:name w:val="Emphasis"/>
    <w:basedOn w:val="a0"/>
    <w:qFormat/>
    <w:rsid w:val="002E0534"/>
    <w:rPr>
      <w:i/>
      <w:iCs/>
    </w:rPr>
  </w:style>
  <w:style w:type="character" w:styleId="ad">
    <w:name w:val="annotation reference"/>
    <w:basedOn w:val="a0"/>
    <w:uiPriority w:val="99"/>
    <w:semiHidden/>
    <w:unhideWhenUsed/>
    <w:qFormat/>
    <w:rsid w:val="00252E42"/>
    <w:rPr>
      <w:sz w:val="16"/>
      <w:szCs w:val="16"/>
    </w:rPr>
  </w:style>
  <w:style w:type="character" w:customStyle="1" w:styleId="ae">
    <w:name w:val="Текст примечания Знак"/>
    <w:basedOn w:val="a0"/>
    <w:link w:val="af"/>
    <w:uiPriority w:val="99"/>
    <w:semiHidden/>
    <w:qFormat/>
    <w:rsid w:val="00252E42"/>
    <w:rPr>
      <w:sz w:val="20"/>
      <w:szCs w:val="20"/>
    </w:rPr>
  </w:style>
  <w:style w:type="character" w:styleId="af0">
    <w:name w:val="FollowedHyperlink"/>
    <w:basedOn w:val="a0"/>
    <w:uiPriority w:val="99"/>
    <w:semiHidden/>
    <w:unhideWhenUsed/>
    <w:rsid w:val="00F6380F"/>
    <w:rPr>
      <w:color w:val="800080" w:themeColor="followedHyperlink"/>
      <w:u w:val="single"/>
    </w:rPr>
  </w:style>
  <w:style w:type="character" w:customStyle="1" w:styleId="af1">
    <w:name w:val="Тема примечания Знак"/>
    <w:basedOn w:val="ae"/>
    <w:link w:val="af2"/>
    <w:uiPriority w:val="99"/>
    <w:semiHidden/>
    <w:qFormat/>
    <w:rsid w:val="00774CD8"/>
    <w:rPr>
      <w:rFonts w:ascii="Arial" w:eastAsia="Times New Roman" w:hAnsi="Arial" w:cs="Arial"/>
      <w:b/>
      <w:bCs/>
      <w:spacing w:val="-5"/>
      <w:sz w:val="20"/>
      <w:szCs w:val="20"/>
      <w:lang w:eastAsia="ar-SA"/>
    </w:rPr>
  </w:style>
  <w:style w:type="character" w:customStyle="1" w:styleId="20">
    <w:name w:val="Заголовок 2 Знак"/>
    <w:basedOn w:val="a0"/>
    <w:link w:val="2"/>
    <w:uiPriority w:val="9"/>
    <w:semiHidden/>
    <w:qFormat/>
    <w:rsid w:val="00C9519D"/>
    <w:rPr>
      <w:rFonts w:ascii="Times New Roman" w:eastAsia="Times New Roman" w:hAnsi="Times New Roman" w:cs="Times New Roman"/>
      <w:b/>
      <w:bCs/>
      <w:sz w:val="36"/>
      <w:szCs w:val="36"/>
      <w:lang w:eastAsia="ru-RU"/>
    </w:rPr>
  </w:style>
  <w:style w:type="character" w:customStyle="1" w:styleId="ConsPlusNormal">
    <w:name w:val="ConsPlusNormal Знак"/>
    <w:link w:val="ConsPlusNormal0"/>
    <w:qFormat/>
    <w:locked/>
    <w:rsid w:val="00172FE6"/>
    <w:rPr>
      <w:rFonts w:ascii="Arial" w:eastAsia="Arial" w:hAnsi="Arial" w:cs="Arial"/>
      <w:sz w:val="20"/>
      <w:szCs w:val="20"/>
      <w:lang w:eastAsia="ar-SA"/>
    </w:rPr>
  </w:style>
  <w:style w:type="character" w:customStyle="1" w:styleId="markedcontent">
    <w:name w:val="markedcontent"/>
    <w:basedOn w:val="a0"/>
    <w:qFormat/>
    <w:rsid w:val="00F863EA"/>
  </w:style>
  <w:style w:type="paragraph" w:customStyle="1" w:styleId="10">
    <w:name w:val="Заголовок1"/>
    <w:basedOn w:val="1"/>
    <w:next w:val="a4"/>
    <w:qFormat/>
    <w:pPr>
      <w:keepNext/>
      <w:spacing w:before="240" w:after="120"/>
    </w:pPr>
    <w:rPr>
      <w:rFonts w:ascii="Liberation Sans" w:eastAsia="Noto Sans CJK SC" w:hAnsi="Liberation Sans" w:cs="Lohit Devanagari"/>
      <w:sz w:val="28"/>
      <w:szCs w:val="28"/>
    </w:rPr>
  </w:style>
  <w:style w:type="paragraph" w:styleId="a4">
    <w:name w:val="Body Text"/>
    <w:basedOn w:val="1"/>
    <w:link w:val="a3"/>
    <w:rsid w:val="00CA70AD"/>
    <w:pPr>
      <w:spacing w:after="120"/>
    </w:pPr>
  </w:style>
  <w:style w:type="paragraph" w:styleId="af3">
    <w:name w:val="List"/>
    <w:basedOn w:val="a4"/>
    <w:rPr>
      <w:rFonts w:cs="Lohit Devanagari"/>
    </w:rPr>
  </w:style>
  <w:style w:type="paragraph" w:styleId="af4">
    <w:name w:val="caption"/>
    <w:basedOn w:val="1"/>
    <w:qFormat/>
    <w:pPr>
      <w:suppressLineNumbers/>
      <w:spacing w:before="120" w:after="120"/>
    </w:pPr>
    <w:rPr>
      <w:rFonts w:cs="Lohit Devanagari"/>
      <w:i/>
      <w:iCs/>
    </w:rPr>
  </w:style>
  <w:style w:type="paragraph" w:styleId="af5">
    <w:name w:val="index heading"/>
    <w:basedOn w:val="1"/>
    <w:qFormat/>
    <w:pPr>
      <w:suppressLineNumbers/>
    </w:pPr>
    <w:rPr>
      <w:rFonts w:cs="Lohit Devanagari"/>
    </w:rPr>
  </w:style>
  <w:style w:type="paragraph" w:customStyle="1" w:styleId="ConsPlusNormal0">
    <w:name w:val="ConsPlusNormal"/>
    <w:link w:val="ConsPlusNormal"/>
    <w:qFormat/>
    <w:rsid w:val="00CA70AD"/>
    <w:pPr>
      <w:widowControl w:val="0"/>
      <w:ind w:firstLine="720"/>
    </w:pPr>
    <w:rPr>
      <w:rFonts w:ascii="Arial" w:eastAsia="Arial" w:hAnsi="Arial" w:cs="Arial"/>
      <w:sz w:val="20"/>
      <w:szCs w:val="20"/>
      <w:lang w:eastAsia="ar-SA"/>
    </w:rPr>
  </w:style>
  <w:style w:type="paragraph" w:styleId="HTML0">
    <w:name w:val="HTML Preformatted"/>
    <w:basedOn w:val="1"/>
    <w:link w:val="HTML"/>
    <w:qFormat/>
    <w:rsid w:val="00CA70AD"/>
    <w:pPr>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6">
    <w:name w:val="Body Text Indent"/>
    <w:basedOn w:val="1"/>
    <w:link w:val="a5"/>
    <w:rsid w:val="00CA70AD"/>
    <w:pPr>
      <w:spacing w:after="120"/>
      <w:ind w:left="283"/>
    </w:pPr>
    <w:rPr>
      <w:kern w:val="2"/>
    </w:rPr>
  </w:style>
  <w:style w:type="paragraph" w:customStyle="1" w:styleId="af6">
    <w:name w:val="Таблицы (моноширинный)"/>
    <w:basedOn w:val="1"/>
    <w:next w:val="1"/>
    <w:qFormat/>
    <w:rsid w:val="00CA70AD"/>
    <w:rPr>
      <w:rFonts w:ascii="Courier New" w:eastAsia="Courier New" w:hAnsi="Courier New" w:cs="Courier New"/>
      <w:sz w:val="20"/>
      <w:szCs w:val="20"/>
    </w:rPr>
  </w:style>
  <w:style w:type="paragraph" w:styleId="a9">
    <w:name w:val="No Spacing"/>
    <w:link w:val="a8"/>
    <w:uiPriority w:val="1"/>
    <w:qFormat/>
    <w:rsid w:val="00CA70AD"/>
    <w:rPr>
      <w:rFonts w:eastAsia="Arial" w:cs="Times New Roman"/>
      <w:lang w:eastAsia="ar-SA"/>
    </w:rPr>
  </w:style>
  <w:style w:type="paragraph" w:customStyle="1" w:styleId="11">
    <w:name w:val="Стиль1"/>
    <w:basedOn w:val="1"/>
    <w:qFormat/>
    <w:rsid w:val="00C64169"/>
    <w:pPr>
      <w:keepNext/>
      <w:keepLines/>
      <w:suppressLineNumbers/>
      <w:tabs>
        <w:tab w:val="clear" w:pos="709"/>
        <w:tab w:val="left" w:pos="432"/>
      </w:tabs>
      <w:spacing w:after="60"/>
      <w:ind w:left="432" w:hanging="432"/>
    </w:pPr>
    <w:rPr>
      <w:b/>
      <w:sz w:val="28"/>
      <w:lang w:eastAsia="ru-RU"/>
    </w:rPr>
  </w:style>
  <w:style w:type="paragraph" w:styleId="ab">
    <w:name w:val="Balloon Text"/>
    <w:basedOn w:val="1"/>
    <w:link w:val="aa"/>
    <w:uiPriority w:val="99"/>
    <w:semiHidden/>
    <w:unhideWhenUsed/>
    <w:qFormat/>
    <w:rsid w:val="00890E3C"/>
    <w:rPr>
      <w:rFonts w:ascii="Tahoma" w:hAnsi="Tahoma" w:cs="Tahoma"/>
      <w:sz w:val="16"/>
      <w:szCs w:val="16"/>
    </w:rPr>
  </w:style>
  <w:style w:type="paragraph" w:styleId="22">
    <w:name w:val="Body Text Indent 2"/>
    <w:basedOn w:val="1"/>
    <w:link w:val="21"/>
    <w:uiPriority w:val="99"/>
    <w:semiHidden/>
    <w:unhideWhenUsed/>
    <w:qFormat/>
    <w:rsid w:val="006E4501"/>
    <w:pPr>
      <w:spacing w:after="120" w:line="480" w:lineRule="auto"/>
      <w:ind w:left="283"/>
    </w:pPr>
  </w:style>
  <w:style w:type="paragraph" w:customStyle="1" w:styleId="ConsPlusNonformat">
    <w:name w:val="ConsPlusNonformat"/>
    <w:uiPriority w:val="99"/>
    <w:qFormat/>
    <w:rsid w:val="006E4501"/>
    <w:pPr>
      <w:widowControl w:val="0"/>
    </w:pPr>
    <w:rPr>
      <w:rFonts w:ascii="Courier New" w:eastAsia="Times New Roman" w:hAnsi="Courier New" w:cs="Courier New"/>
      <w:sz w:val="20"/>
      <w:szCs w:val="20"/>
      <w:lang w:eastAsia="ar-SA"/>
    </w:rPr>
  </w:style>
  <w:style w:type="paragraph" w:customStyle="1" w:styleId="consplusnormal1">
    <w:name w:val="consplusnormal1"/>
    <w:basedOn w:val="1"/>
    <w:qFormat/>
    <w:rsid w:val="00507ECB"/>
    <w:pPr>
      <w:spacing w:before="187" w:after="187"/>
      <w:ind w:left="187" w:right="187"/>
    </w:pPr>
  </w:style>
  <w:style w:type="paragraph" w:customStyle="1" w:styleId="Style26">
    <w:name w:val="Style26"/>
    <w:basedOn w:val="1"/>
    <w:uiPriority w:val="99"/>
    <w:qFormat/>
    <w:rsid w:val="00710231"/>
    <w:pPr>
      <w:suppressAutoHyphens w:val="0"/>
      <w:spacing w:line="276" w:lineRule="exact"/>
    </w:pPr>
    <w:rPr>
      <w:lang w:eastAsia="ru-RU"/>
    </w:rPr>
  </w:style>
  <w:style w:type="paragraph" w:styleId="af7">
    <w:name w:val="List Paragraph"/>
    <w:basedOn w:val="1"/>
    <w:uiPriority w:val="34"/>
    <w:qFormat/>
    <w:rsid w:val="008061B7"/>
    <w:pPr>
      <w:ind w:left="720"/>
      <w:contextualSpacing/>
    </w:pPr>
  </w:style>
  <w:style w:type="paragraph" w:styleId="af">
    <w:name w:val="annotation text"/>
    <w:basedOn w:val="1"/>
    <w:link w:val="ae"/>
    <w:uiPriority w:val="99"/>
    <w:semiHidden/>
    <w:unhideWhenUsed/>
    <w:qFormat/>
    <w:rsid w:val="00252E42"/>
    <w:pPr>
      <w:suppressAutoHyphens w:val="0"/>
    </w:pPr>
    <w:rPr>
      <w:rFonts w:asciiTheme="minorHAnsi" w:eastAsiaTheme="minorHAnsi" w:hAnsiTheme="minorHAnsi" w:cstheme="minorBidi"/>
      <w:sz w:val="20"/>
      <w:szCs w:val="20"/>
      <w:lang w:eastAsia="en-US"/>
    </w:rPr>
  </w:style>
  <w:style w:type="paragraph" w:styleId="af2">
    <w:name w:val="annotation subject"/>
    <w:basedOn w:val="af"/>
    <w:next w:val="af"/>
    <w:link w:val="af1"/>
    <w:uiPriority w:val="99"/>
    <w:semiHidden/>
    <w:unhideWhenUsed/>
    <w:qFormat/>
    <w:rsid w:val="00774CD8"/>
    <w:pPr>
      <w:widowControl w:val="0"/>
      <w:suppressAutoHyphens/>
      <w:jc w:val="both"/>
    </w:pPr>
    <w:rPr>
      <w:rFonts w:ascii="Arial" w:eastAsia="Times New Roman" w:hAnsi="Arial" w:cs="Arial"/>
      <w:b/>
      <w:bCs/>
      <w:spacing w:val="-5"/>
      <w:lang w:eastAsia="ar-SA"/>
    </w:rPr>
  </w:style>
  <w:style w:type="paragraph" w:customStyle="1" w:styleId="Default">
    <w:name w:val="Default"/>
    <w:qFormat/>
    <w:rsid w:val="00A50658"/>
    <w:rPr>
      <w:rFonts w:ascii="Times New Roman" w:eastAsia="Calibri" w:hAnsi="Times New Roman" w:cs="Times New Roman"/>
      <w:color w:val="000000"/>
      <w:sz w:val="24"/>
      <w:szCs w:val="24"/>
    </w:rPr>
  </w:style>
  <w:style w:type="paragraph" w:customStyle="1" w:styleId="-">
    <w:name w:val="Контракт-пункт"/>
    <w:basedOn w:val="1"/>
    <w:uiPriority w:val="99"/>
    <w:qFormat/>
    <w:rsid w:val="00BB339A"/>
    <w:pPr>
      <w:tabs>
        <w:tab w:val="clear" w:pos="709"/>
        <w:tab w:val="left" w:pos="0"/>
      </w:tabs>
    </w:pPr>
    <w:rPr>
      <w:lang w:eastAsia="ru-RU"/>
    </w:rPr>
  </w:style>
  <w:style w:type="paragraph" w:customStyle="1" w:styleId="af8">
    <w:name w:val="Содержимое врезки"/>
    <w:basedOn w:val="1"/>
    <w:qFormat/>
  </w:style>
  <w:style w:type="table" w:styleId="af9">
    <w:name w:val="Table Grid"/>
    <w:basedOn w:val="a1"/>
    <w:uiPriority w:val="59"/>
    <w:rsid w:val="003673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6244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internet.garan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nternet.garant.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B92DA-1EAD-4265-910E-E7CD8F99F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9199</Words>
  <Characters>52436</Characters>
  <Application>Microsoft Office Word</Application>
  <DocSecurity>0</DocSecurity>
  <Lines>436</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zakup</cp:lastModifiedBy>
  <cp:revision>5</cp:revision>
  <cp:lastPrinted>2022-07-06T06:04:00Z</cp:lastPrinted>
  <dcterms:created xsi:type="dcterms:W3CDTF">2025-06-14T11:24:00Z</dcterms:created>
  <dcterms:modified xsi:type="dcterms:W3CDTF">2025-06-14T13:47:00Z</dcterms:modified>
  <dc:language>ru-RU</dc:language>
</cp:coreProperties>
</file>