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99351A" w:rsidP="009935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782">
        <w:rPr>
          <w:rFonts w:ascii="Times New Roman" w:hAnsi="Times New Roman" w:cs="Times New Roman"/>
          <w:b/>
          <w:sz w:val="24"/>
          <w:szCs w:val="24"/>
        </w:rPr>
        <w:t>Требования к содержанию, составу заявки на участие в закуп</w:t>
      </w:r>
      <w:r>
        <w:rPr>
          <w:rFonts w:ascii="Times New Roman" w:hAnsi="Times New Roman" w:cs="Times New Roman"/>
          <w:b/>
          <w:sz w:val="24"/>
          <w:szCs w:val="24"/>
        </w:rPr>
        <w:t>ке</w:t>
      </w:r>
    </w:p>
    <w:p w:rsidR="0099351A" w:rsidP="009935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 инструкция по ее заполнению</w:t>
      </w:r>
    </w:p>
    <w:p w:rsidR="0099351A" w:rsidP="009935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51A" w:rsidP="0099351A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9351A" w:rsidP="0099351A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589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004036">
        <w:rPr>
          <w:rFonts w:ascii="Times New Roman" w:hAnsi="Times New Roman" w:cs="Times New Roman"/>
          <w:b/>
          <w:sz w:val="24"/>
          <w:szCs w:val="24"/>
        </w:rPr>
        <w:t>1</w:t>
      </w:r>
      <w:r w:rsidRPr="006B5894">
        <w:rPr>
          <w:rFonts w:ascii="Times New Roman" w:hAnsi="Times New Roman" w:cs="Times New Roman"/>
          <w:b/>
          <w:sz w:val="24"/>
          <w:szCs w:val="24"/>
        </w:rPr>
        <w:t>. Требования к содержанию, составу заявки на участие в закупке.</w:t>
      </w:r>
    </w:p>
    <w:p w:rsidR="0099351A" w:rsidRPr="004A28B6" w:rsidP="004A28B6">
      <w:pPr>
        <w:pStyle w:val="2"/>
        <w:rPr>
          <w:sz w:val="24"/>
          <w:szCs w:val="24"/>
        </w:rPr>
      </w:pPr>
    </w:p>
    <w:tbl>
      <w:tblPr>
        <w:tblStyle w:val="TableGrid"/>
        <w:tblW w:w="9924" w:type="dxa"/>
        <w:tblInd w:w="-431" w:type="dxa"/>
        <w:tblLayout w:type="fixed"/>
        <w:tblLook w:val="04A0"/>
      </w:tblPr>
      <w:tblGrid>
        <w:gridCol w:w="568"/>
        <w:gridCol w:w="3544"/>
        <w:gridCol w:w="5812"/>
      </w:tblGrid>
      <w:tr w:rsidTr="00670527">
        <w:tblPrEx>
          <w:tblW w:w="9924" w:type="dxa"/>
          <w:tblInd w:w="-431" w:type="dxa"/>
          <w:tblLayout w:type="fixed"/>
          <w:tblLook w:val="04A0"/>
        </w:tblPrEx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012EF0" w:rsidRPr="0084116C" w:rsidP="00EE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012EF0" w:rsidRPr="0084116C" w:rsidP="00EE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012EF0" w:rsidRPr="0084116C" w:rsidP="00EE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Текст пояснения</w:t>
            </w:r>
          </w:p>
        </w:tc>
      </w:tr>
      <w:tr w:rsidTr="00670527">
        <w:tblPrEx>
          <w:tblW w:w="9924" w:type="dxa"/>
          <w:tblInd w:w="-431" w:type="dxa"/>
          <w:tblLayout w:type="fixed"/>
          <w:tblLook w:val="04A0"/>
        </w:tblPrEx>
        <w:trPr>
          <w:trHeight w:val="85"/>
        </w:trPr>
        <w:tc>
          <w:tcPr>
            <w:tcW w:w="568" w:type="dxa"/>
          </w:tcPr>
          <w:p w:rsidR="00012EF0" w:rsidRPr="0084116C" w:rsidP="00EE5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12EF0" w:rsidRPr="0084116C" w:rsidP="00EE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Информация и документы об участнике закупки</w:t>
            </w:r>
          </w:p>
        </w:tc>
        <w:tc>
          <w:tcPr>
            <w:tcW w:w="5812" w:type="dxa"/>
          </w:tcPr>
          <w:p w:rsidR="00012EF0" w:rsidRPr="0084116C" w:rsidP="00EE51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      </w:r>
          </w:p>
          <w:p w:rsidR="00012EF0" w:rsidRPr="0084116C" w:rsidP="00EE51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2) декларация о соответствии участника закупки требованиям, установленным пунктами 3 - 5, 7 - 11 части 1 статьи 31 Закона № 44-ФЗ;</w:t>
            </w:r>
          </w:p>
          <w:p w:rsidR="00012EF0" w:rsidP="00EE51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3)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  <w:r w:rsidRPr="00D25FE0" w:rsidR="00D25F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5E7A" w:rsidRPr="009724A6" w:rsidP="00332774">
            <w:pPr>
              <w:autoSpaceDE w:val="0"/>
              <w:autoSpaceDN w:val="0"/>
              <w:adjustRightInd w:val="0"/>
              <w:spacing w:after="0"/>
              <w:ind w:right="31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Tr="00670527">
        <w:tblPrEx>
          <w:tblW w:w="9924" w:type="dxa"/>
          <w:tblInd w:w="-431" w:type="dxa"/>
          <w:tblLayout w:type="fixed"/>
          <w:tblLook w:val="04A0"/>
        </w:tblPrEx>
        <w:trPr>
          <w:trHeight w:val="1124"/>
        </w:trPr>
        <w:tc>
          <w:tcPr>
            <w:tcW w:w="568" w:type="dxa"/>
          </w:tcPr>
          <w:p w:rsidR="00012EF0" w:rsidRPr="0084116C" w:rsidP="00EE51A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012EF0" w:rsidRPr="0084116C" w:rsidP="00EE51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закупки в отношении объекта закупки</w:t>
            </w:r>
          </w:p>
        </w:tc>
        <w:tc>
          <w:tcPr>
            <w:tcW w:w="5812" w:type="dxa"/>
          </w:tcPr>
          <w:p w:rsidR="00012EF0" w:rsidRPr="00D717D2" w:rsidP="00EE51A6">
            <w:pPr>
              <w:pStyle w:val="2"/>
              <w:rPr>
                <w:rFonts w:cs="Times New Roman"/>
                <w:bCs/>
                <w:color w:val="0070C0"/>
                <w:sz w:val="24"/>
                <w:szCs w:val="24"/>
              </w:rPr>
            </w:pPr>
            <w:r w:rsidRPr="0084116C">
              <w:rPr>
                <w:rFonts w:cs="Times New Roman"/>
                <w:sz w:val="24"/>
                <w:szCs w:val="24"/>
              </w:rPr>
              <w:t>1) с учетом положений части 2 статьи 43 Закона № 44-ФЗ характеристики предлагаемого участником закупки товара, соответствующие показателям, установленным в описании объекта закупки в соответствии с частью 2 статьи 33 Закона № 44-ФЗ, товарный знак (при наличии у товара товарного знака)</w:t>
            </w:r>
            <w:r w:rsidR="00D717D2">
              <w:rPr>
                <w:rFonts w:cs="Times New Roman"/>
                <w:sz w:val="24"/>
                <w:szCs w:val="24"/>
              </w:rPr>
              <w:t xml:space="preserve">. </w:t>
            </w:r>
            <w:r w:rsidRPr="00D717D2" w:rsidR="00D717D2">
              <w:rPr>
                <w:rFonts w:cs="Times New Roman"/>
                <w:bCs/>
                <w:color w:val="0070C0"/>
                <w:sz w:val="24"/>
                <w:szCs w:val="24"/>
              </w:rPr>
              <w:t xml:space="preserve">Информация, предусмотренная подпунктом </w:t>
            </w:r>
            <w:r w:rsidRPr="00546289" w:rsidR="00546289">
              <w:rPr>
                <w:rFonts w:cs="Times New Roman"/>
                <w:color w:val="0070C0"/>
                <w:sz w:val="24"/>
                <w:szCs w:val="24"/>
              </w:rPr>
              <w:t>«</w:t>
            </w:r>
            <w:r w:rsidRPr="00546289" w:rsidR="00546289">
              <w:rPr>
                <w:rFonts w:cs="Times New Roman"/>
                <w:bCs/>
                <w:color w:val="0070C0"/>
                <w:sz w:val="24"/>
                <w:szCs w:val="24"/>
              </w:rPr>
              <w:t>а</w:t>
            </w:r>
            <w:r w:rsidRPr="00546289" w:rsidR="00546289">
              <w:rPr>
                <w:rFonts w:cs="Times New Roman"/>
                <w:color w:val="0070C0"/>
                <w:sz w:val="24"/>
                <w:szCs w:val="24"/>
              </w:rPr>
              <w:t>»</w:t>
            </w:r>
            <w:r w:rsidRPr="00546289" w:rsidR="00D717D2">
              <w:rPr>
                <w:rFonts w:cs="Times New Roman"/>
                <w:bCs/>
                <w:color w:val="0070C0"/>
                <w:sz w:val="24"/>
                <w:szCs w:val="24"/>
              </w:rPr>
              <w:t xml:space="preserve"> </w:t>
            </w:r>
            <w:r w:rsidRPr="00D717D2" w:rsidR="00D717D2">
              <w:rPr>
                <w:rFonts w:cs="Times New Roman"/>
                <w:bCs/>
                <w:color w:val="0070C0"/>
                <w:sz w:val="24"/>
                <w:szCs w:val="24"/>
              </w:rPr>
              <w:t>пункта 2 части 1 статьи 43 Закона №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</w:t>
            </w:r>
            <w:r w:rsidR="00D717D2">
              <w:rPr>
                <w:rFonts w:cs="Times New Roman"/>
                <w:bCs/>
                <w:color w:val="0070C0"/>
                <w:sz w:val="24"/>
                <w:szCs w:val="24"/>
              </w:rPr>
              <w:t>.</w:t>
            </w:r>
          </w:p>
          <w:p w:rsidR="00012EF0" w:rsidRPr="0084116C" w:rsidP="00EE51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2)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статьи 43 Закона № 44-ФЗ;</w:t>
            </w:r>
          </w:p>
          <w:p w:rsidR="00012EF0" w:rsidRPr="00D25FE0" w:rsidP="00EE51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3)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</w:t>
            </w:r>
            <w:r w:rsidRPr="00D25FE0" w:rsidR="00D25F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670527">
        <w:tblPrEx>
          <w:tblW w:w="9924" w:type="dxa"/>
          <w:tblInd w:w="-431" w:type="dxa"/>
          <w:tblLayout w:type="fixed"/>
          <w:tblLook w:val="04A0"/>
        </w:tblPrEx>
        <w:tc>
          <w:tcPr>
            <w:tcW w:w="568" w:type="dxa"/>
          </w:tcPr>
          <w:p w:rsidR="00012EF0" w:rsidRPr="0084116C" w:rsidP="00EE51A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11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012EF0" w:rsidRPr="0084116C" w:rsidP="00EE51A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3A6A">
              <w:rPr>
                <w:rFonts w:ascii="Times New Roman" w:hAnsi="Times New Roman" w:cs="Times New Roman"/>
                <w:sz w:val="24"/>
                <w:szCs w:val="24"/>
              </w:rPr>
              <w:t>Информация и документы, определенные в соответствии с пунктом 2 части 2 статьи 14 Закона № 44-ФЗ</w:t>
            </w:r>
          </w:p>
        </w:tc>
        <w:tc>
          <w:tcPr>
            <w:tcW w:w="5812" w:type="dxa"/>
          </w:tcPr>
          <w:p w:rsidR="00012EF0" w:rsidRPr="008F5DE7" w:rsidP="00BF0B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8F5DE7">
              <w:rPr>
                <w:rFonts w:ascii="Times New Roman" w:hAnsi="Times New Roman" w:cs="Times New Roman"/>
              </w:rPr>
              <w:t xml:space="preserve"> </w:t>
            </w:r>
            <w:r w:rsidRPr="008F5DE7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Указаны в пункте 42 документа «Основная часть извещения о проведении электронного аукциона»</w:t>
            </w:r>
          </w:p>
        </w:tc>
      </w:tr>
      <w:tr w:rsidTr="00E00999">
        <w:tblPrEx>
          <w:tblW w:w="9924" w:type="dxa"/>
          <w:tblInd w:w="-431" w:type="dxa"/>
          <w:tblLayout w:type="fixed"/>
          <w:tblLook w:val="04A0"/>
        </w:tblPrEx>
        <w:trPr>
          <w:trHeight w:val="3321"/>
        </w:trPr>
        <w:tc>
          <w:tcPr>
            <w:tcW w:w="568" w:type="dxa"/>
          </w:tcPr>
          <w:p w:rsidR="009724A6" w:rsidRPr="00E00999" w:rsidP="00EE51A6">
            <w:pPr>
              <w:ind w:left="-44" w:right="58"/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9724A6" w:rsidRPr="00E00999" w:rsidP="00EE51A6">
            <w:pPr>
              <w:ind w:left="-44" w:right="5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</w:tcPr>
          <w:p w:rsidR="00B04CC6" w:rsidRPr="00E00999" w:rsidP="00EE51A6">
            <w:pPr>
              <w:spacing w:after="160" w:line="259" w:lineRule="auto"/>
              <w:ind w:left="-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9724A6" w:rsidRPr="00E00999" w:rsidP="00EE51A6">
            <w:pPr>
              <w:spacing w:after="160" w:line="259" w:lineRule="auto"/>
              <w:ind w:left="-44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</w:p>
        </w:tc>
      </w:tr>
    </w:tbl>
    <w:p w:rsidR="004A28B6" w:rsidRPr="00CD6116" w:rsidP="004A28B6">
      <w:pPr>
        <w:pStyle w:val="2"/>
        <w:rPr>
          <w:rStyle w:val="1"/>
          <w:sz w:val="24"/>
          <w:szCs w:val="24"/>
        </w:rPr>
      </w:pPr>
    </w:p>
    <w:p w:rsidR="00BA198A" w:rsidP="00BA198A">
      <w:pPr>
        <w:pStyle w:val="2"/>
        <w:rPr>
          <w:rStyle w:val="1"/>
          <w:rFonts w:cs="Times New Roman"/>
          <w:sz w:val="24"/>
          <w:szCs w:val="24"/>
        </w:rPr>
      </w:pPr>
    </w:p>
    <w:p w:rsidR="00A83853" w:rsidP="000150BF">
      <w:pPr>
        <w:pStyle w:val="2"/>
        <w:ind w:left="-426" w:firstLine="426"/>
        <w:rPr>
          <w:rStyle w:val="1"/>
          <w:rFonts w:cs="Times New Roman"/>
          <w:sz w:val="24"/>
          <w:szCs w:val="24"/>
        </w:rPr>
      </w:pPr>
    </w:p>
    <w:p w:rsidR="005C6EED" w:rsidP="000150BF">
      <w:pPr>
        <w:pStyle w:val="2"/>
        <w:ind w:left="-426" w:firstLine="426"/>
        <w:rPr>
          <w:rFonts w:cs="Times New Roman"/>
          <w:bCs/>
          <w:color w:val="0070C0"/>
          <w:sz w:val="24"/>
          <w:szCs w:val="24"/>
        </w:rPr>
      </w:pPr>
    </w:p>
    <w:p w:rsidR="008F5DE7" w:rsidRPr="008F5DE7" w:rsidP="00C15363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C15363">
        <w:rPr>
          <w:rFonts w:cs="Times New Roman"/>
          <w:b/>
          <w:bCs/>
          <w:color w:val="auto"/>
          <w:sz w:val="24"/>
          <w:szCs w:val="24"/>
          <w:lang w:val="en-US"/>
        </w:rPr>
        <w:t>Раздел 2. Инструкция по заполнению заявки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1. В составе заявки на участие в конкурентной закупке, участник указывает характеристики предлагаемого к поставке товара, соответствующие показателям (наименованию, значению и единице измерения характеристики), установленным в «Описании объекта закупки в соответствии со статьей 33 Закона № 44-ФЗ» (далее - Описание объекта закупки (техническое задание). 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В соответствии с пунктом 1 части 1 статьи 33 Закона № 44-ФЗ в Описании объекта закупки (техническом задании) указываются функциональные, технические и качественные характеристики, эксплуатационные характеристики объекта закупки (далее - Характеристики товара, работы, услуги)).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Указание в заявке значений характеристик, не позволяющих установить их соответствие требованиям Описания объекта закупки (технического задания), не является указанием значений характеристик, соответствующих требованиям, установленным в Описании объекта закупки (техническом задании).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В случае, если информация и сведения в иных документах в составе заявки участника закупки отличаются от значений характеристик, заполненных таким участником в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>структурированной форме заявки (в соответствии с регламентом электронной торговой площадки), такая информация и сведения не являются указанием значений характеристик в отношении объекта закупки.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2. Если Описание объекта закупки (техническое задание) не устанавливает требований к кодам НКМИ*, КТРУ**, ОКПД2***, ОКВЭД****, то указание на коды НКМИ, КТРУ, ОКПД2, ОКВЭД в проекте контракта не относится к значениям характеристик, позволяющим определить соответствие закупаемого товара установленным заказчиком требованиям, не обязательно для представления в составе заявки участника закупки, а является условием контракта при поставке товара. В таком случае согласно ч. 12 ст. 48 Закона № 44-ФЗ указание в заявке на участие в аукционе кодов НКМИ, КТРУ, ОКПД2, ОКВЭД, отличных от установленных проектом контракта, не относится к случаям отклонения заявки на участие в закупке.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В соответствие с ч. 5 ст. 43 Закона № 44-ФЗ подача заявки на участие в закупке означает согласие участника закупки на поставку товара на условиях, предусмотренных извещением об осуществлении закупки, в том числе проектом контракта.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Код позиции КТРУ и ОКПД 2, указанный в Описании объекта закупки (техническом задании), не является характеристикой товара, работы, услуги, за исключением случаев если указание таких кодов содержится в графе «Характеристики товара, работы, услуги».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2.1 Если в Характеристиках товара, работы, услуги Описания объекта закупки (технического задания) Заказчиком установлено требование к коду НКМИ, то код НКМИ является характеристикой, которая обязательна для предоставления в составе заявки участника. В таком случае, если в составе заявки участника закупки отсутствует указание на код НКМИ, или код НКМИ не соответствует коду, установленному Описанием объекта закупки (техническим заданием), или если код НКМИ, указанный в иных документах в составе заявки участника закупки отличается от кода НКМИ, указанного в структурированной форме заявки (в соответствии с регламентом электронной торговой площадки), то заявка участника будет отклонена по основаниям, предусмотренным частью 12 статьи 48 Закона № 44-ФЗ.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3. При установлении в извещении запрета и (или) ограничения, предусмотренного постановлением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- Постановление № 1875) участники закупки в составе заявки указывают: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1) Для товаров из Российской Федерации: </w:t>
      </w:r>
      <w:r w:rsidRPr="000150BF">
        <w:rPr>
          <w:rFonts w:cs="Times New Roman"/>
          <w:b/>
          <w:bCs/>
          <w:color w:val="auto"/>
          <w:sz w:val="24"/>
          <w:szCs w:val="24"/>
          <w:lang w:val="en-US"/>
        </w:rPr>
        <w:t>номер реестровой записи из реестра российской промышленной продукции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, содержащей в том числе: </w:t>
      </w:r>
    </w:p>
    <w:p w:rsidR="00B500F4" w:rsidRPr="00B500F4" w:rsidP="00B500F4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B500F4">
        <w:rPr>
          <w:rFonts w:cs="Times New Roman"/>
          <w:bCs/>
          <w:color w:val="auto"/>
          <w:sz w:val="24"/>
          <w:szCs w:val="24"/>
          <w:lang w:val="en-US"/>
        </w:rPr>
        <w:t xml:space="preserve">- номер реестровой записи из реестра российской промышленной продукции, предусмотренного статьей 17.1 Федерального закона «О промышленной политике в Российской Федерации» (далее - реестр российской промышленной продукции), и справка, подтверждающая наличие специального инвестиционного контракта и предусмотренная пунктом 1(1) постановления Правительства Российской Федерации от 17 июля 2015 г. № 719 </w:t>
      </w:r>
      <w:r>
        <w:rPr>
          <w:rFonts w:cs="Times New Roman"/>
          <w:bCs/>
          <w:color w:val="auto"/>
          <w:sz w:val="24"/>
          <w:szCs w:val="24"/>
          <w:lang w:val="en-US"/>
        </w:rPr>
        <w:br/>
      </w:r>
      <w:r w:rsidRPr="00B500F4">
        <w:rPr>
          <w:rFonts w:cs="Times New Roman"/>
          <w:bCs/>
          <w:color w:val="auto"/>
          <w:sz w:val="24"/>
          <w:szCs w:val="24"/>
          <w:lang w:val="en-US"/>
        </w:rPr>
        <w:t>«О подтверждении производства российской промышленной продукции» (далее – Постан</w:t>
      </w:r>
      <w:r>
        <w:rPr>
          <w:rFonts w:cs="Times New Roman"/>
          <w:bCs/>
          <w:color w:val="auto"/>
          <w:sz w:val="24"/>
          <w:szCs w:val="24"/>
          <w:lang w:val="en-US"/>
        </w:rPr>
        <w:t xml:space="preserve">овление </w:t>
      </w:r>
      <w:r w:rsidRPr="00B500F4">
        <w:rPr>
          <w:rFonts w:cs="Times New Roman"/>
          <w:bCs/>
          <w:color w:val="auto"/>
          <w:sz w:val="24"/>
          <w:szCs w:val="24"/>
          <w:lang w:val="en-US"/>
        </w:rPr>
        <w:t>№ 719), или номер реестровой записи из реестра российской промышленной продукции, содержащей в том числе:</w:t>
      </w:r>
    </w:p>
    <w:p w:rsidR="00B500F4" w:rsidRPr="00B500F4" w:rsidP="00B500F4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B500F4">
        <w:rPr>
          <w:rFonts w:cs="Times New Roman"/>
          <w:bCs/>
          <w:color w:val="auto"/>
          <w:sz w:val="24"/>
          <w:szCs w:val="24"/>
          <w:lang w:val="en-US"/>
        </w:rPr>
        <w:t>- 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№ 719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719, включая значение, определенное для целей осуществления закупок (если Постановлением № 719 в отношении такого товара определено значение для целей осуществления закупок);</w:t>
      </w:r>
    </w:p>
    <w:p w:rsidR="00B500F4" w:rsidP="00B500F4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B500F4">
        <w:rPr>
          <w:rFonts w:cs="Times New Roman"/>
          <w:bCs/>
          <w:color w:val="auto"/>
          <w:sz w:val="24"/>
          <w:szCs w:val="24"/>
          <w:lang w:val="en-US"/>
        </w:rPr>
        <w:t>- информацию об уровне радиоэлектронной продукции (для товара, являющегося в соответствии с Постановлением № 719 радиоэлектронной продукцией первого уровня или радиоэлектронной продукцией второго уровня).</w:t>
      </w:r>
    </w:p>
    <w:p w:rsidR="008F5DE7" w:rsidRPr="008F5DE7" w:rsidP="00B500F4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Для товаров из государств - членов Евразийского экономического союза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 xml:space="preserve">(далее – ЕАЭС), за исключением Российской Федерации: </w:t>
      </w:r>
      <w:r w:rsidRPr="000150BF">
        <w:rPr>
          <w:rFonts w:cs="Times New Roman"/>
          <w:b/>
          <w:bCs/>
          <w:color w:val="auto"/>
          <w:sz w:val="24"/>
          <w:szCs w:val="24"/>
          <w:lang w:val="en-US"/>
        </w:rPr>
        <w:t>номер реестровой записи из евразийского реестра промышленных товаров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, содержащей в том числе: 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- информацию о совокупном количестве баллов за выполнение (освоение) на территории ЕАЭС соответствующих операций (условий) (если в отношении такого товара правом ЕАЭС за выполнение (освоение) на территории ЕАЭС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ЕАЭС;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- информацию об уровне радиоэлектронной продукции (для товара, являющегося в соответствии с правом ЕАЭС радиоэлектронной продукцией первого уровня или радиоэлектронной продукцией второго уровня).</w:t>
      </w:r>
    </w:p>
    <w:p w:rsidR="008F5DE7" w:rsidRPr="008F5DE7" w:rsidP="008F5DE7">
      <w:pPr>
        <w:pStyle w:val="2"/>
        <w:ind w:left="-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Характеристики предлагаемого к поставке товара должны соответствовать данным из реестра российской промышленной продукции, евразийского реестра промышленных товаров, относящихся к указанным номерам реестровых записей.</w:t>
      </w:r>
    </w:p>
    <w:p w:rsidR="000150BF" w:rsidRPr="00F132C9" w:rsidP="000150BF">
      <w:p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5DE7">
        <w:rPr>
          <w:rFonts w:cs="Times New Roman"/>
          <w:bCs/>
          <w:sz w:val="24"/>
          <w:szCs w:val="24"/>
          <w:lang w:val="en-US"/>
        </w:rPr>
        <w:t>2</w:t>
      </w:r>
      <w:r w:rsidRPr="000150B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 </w:t>
      </w:r>
      <w:r w:rsidRPr="000150B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По позиции 146 приложения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0150B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1 к Постановлению № 1875: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Для товаров из Российской Федерации: </w:t>
      </w:r>
      <w:r w:rsidRPr="000150BF">
        <w:rPr>
          <w:rFonts w:cs="Times New Roman"/>
          <w:b/>
          <w:bCs/>
          <w:color w:val="auto"/>
          <w:sz w:val="24"/>
          <w:szCs w:val="24"/>
          <w:lang w:val="en-US"/>
        </w:rPr>
        <w:t>порядковый номер реестровой записи из реестра российского программного обеспечения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 (единого реестра российских программ для электронных вычислительных машин и баз данных), содержащей информацию о соответствии программного обеспечения дополнительным требованиям к программному обеспечению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>(при установлении дополнительных требований).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Для товаров из ЕАЭС, за исключением Российской Федерации: </w:t>
      </w:r>
      <w:r w:rsidRPr="000150BF">
        <w:rPr>
          <w:rFonts w:cs="Times New Roman"/>
          <w:b/>
          <w:bCs/>
          <w:color w:val="auto"/>
          <w:sz w:val="24"/>
          <w:szCs w:val="24"/>
          <w:lang w:val="en-US"/>
        </w:rPr>
        <w:t>порядковый номер реестровой записи из реестра евразийского программного обеспечения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 (единого реестра программ для электронных вычислительных машин и баз данных из государств - членов ЕАЭС), содержащей информацию о соответствии программного обеспечения дополнительным требованиям к программному обеспечению (при установлении дополнительных требований).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Характеристики предлагаемого к поставке товара должны соответствовать данным из реестра российского программного обеспечения, реестра евразийского программного обеспечения, относящихся к указанным номерам реестровых записей.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3) Для позиций 362-399 приложения №2 к Постановлению № 1875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 xml:space="preserve">наряду с информацией, предусмотренной в подпункте 1 настоящего пункта: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>сертификат о происхождении товара, выданный уполномоченным органом (организацией) государства - члена ЕАЭС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20.11.2009 (далее - Правила определения страны происхождения товаров), и в соответствии с критериями определения страны происхождения товаров, предусмотренными Правилами определения страны происхождения товаров.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Характеристики предлагаемого к поставке товара должны соответствовать сведениям, указанным в сертификате о происхождении товара.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4) Для позиций 400-432 приложения №2 к Постановлению № 1875,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>следующие информация и документы в совокупности: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- </w:t>
      </w:r>
      <w:r w:rsidRPr="000150BF">
        <w:rPr>
          <w:rFonts w:cs="Times New Roman"/>
          <w:b/>
          <w:bCs/>
          <w:color w:val="auto"/>
          <w:sz w:val="24"/>
          <w:szCs w:val="24"/>
          <w:lang w:val="en-US"/>
        </w:rPr>
        <w:t>сертификат о происхождении товара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>, выданный уполномоченным органом (организацией) государства - члена Евразийского экономического союза по форме, установленной Правилами определения страны происхождения товаров, и в соответствии с критериями определения страны происхождения товаров, предусмотренными Правилами определения страны происхождения товаров;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- </w:t>
      </w:r>
      <w:r w:rsidRPr="000150BF">
        <w:rPr>
          <w:rFonts w:cs="Times New Roman"/>
          <w:b/>
          <w:bCs/>
          <w:color w:val="auto"/>
          <w:sz w:val="24"/>
          <w:szCs w:val="24"/>
          <w:lang w:val="en-US"/>
        </w:rPr>
        <w:t>акт экспертизы Торгово-промышленной палаты Российской Федерации или аналогичный документ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>, выданный уполномоченным органом (организацией) государства - члена Евразийского экономического союза, содержащий информацию о рассчитанной в соответствии с подпунктом «в» пункта 2.4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(сырья) в цене конечной продукции, величина которой не превышает предельные значения согласно приложению № 4;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- </w:t>
      </w:r>
      <w:r w:rsidRPr="000150BF">
        <w:rPr>
          <w:rFonts w:cs="Times New Roman"/>
          <w:b/>
          <w:bCs/>
          <w:color w:val="auto"/>
          <w:sz w:val="24"/>
          <w:szCs w:val="24"/>
          <w:lang w:val="en-US"/>
        </w:rPr>
        <w:t>реквизиты (дата и номер) документа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>, подтверждающего соответствие производства медицинских изделий требованиям ГОСТ ISO 13485-2017 «Межгосударственный стандарт. Изделия медицинские. Системы менеджмента качества. Требования для целей регулирования».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Характеристики предлагаемого к поставке товара должны соответствовать сведениям в вышеуказанных информации и документах.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5) Для позиции 433 (лекарственные препараты) приложения №2 к Постановлению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 xml:space="preserve">№ 1875 наряду с информацией, предусмотренной в подпункте 1 настоящего пункта: </w:t>
      </w:r>
      <w:r w:rsidRPr="000150BF">
        <w:rPr>
          <w:rFonts w:cs="Times New Roman"/>
          <w:b/>
          <w:bCs/>
          <w:color w:val="auto"/>
          <w:sz w:val="24"/>
          <w:szCs w:val="24"/>
          <w:lang w:val="en-US"/>
        </w:rPr>
        <w:t>сертификат о происхождении товара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>, выданный уполномоченным органом (организацией) государства - члена ЕАЭС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20.11.2009 (далее - Правила определения страны происхождения товаров), и в соответствии с критериями определения страны происхождения товаров, предусмотренными Правилами определения страны происхождения товаров (сертификат о происхождении товара, выданный уполномоченным органом (организацией) государства - члена ЕАЭС по форме, установленной Правилами определения страны происхождения товаров, и в соответствии с критериями определения страны происхождения товаров, предусмотренными Правилами определения страны происхождения товаров).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Характеристики предлагаемого к поставке товара должны соответствовать сведениям, указанным в сертификате о происхождении товара.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Для подтверждения осуществления всех стадий производства (в том числе синтеза молекулы действующего вещества при производстве фармацевтических субстанций) лекарственного препарата на территориях государств - членов Евразийского экономического союза в дополнение к информации и документам: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- документ, содержащий сведения о стадиях технологического процесса производства лекарственного средства для медицинского применения, осуществляемых на территории Евразийского экономического союза (в том числе о стадиях производства молекулы действующего вещества фармацевтической субстанции), выданный Министерством промышленности и торговли Российской Федерации в установленном им порядке.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Характеристики предлагаемого к поставке товара должны соответствовать сведениям, указанным в документе, содержащем сведения о стадиях технологического процесса производства лекарственного средства для медицинского применения.</w:t>
      </w:r>
    </w:p>
    <w:p w:rsid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В отношении заявки, содержащей предложение о поставке лекарственных препаратов только российского происхождения, помимо предусмотренного пунктом 1 Постановления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 xml:space="preserve">№ 1875 ограничения, также применяется предусмотренное пунктом 1 Постановления № 1875 преимущество, при котором для цели такого преимущества заявка на участие в закупке,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 xml:space="preserve">в которой содержится предложение о поставке такого лекарственного препарата, происходящего из государств - членов ЕАЭС, в том числе из Российской Федерации,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 xml:space="preserve">но не все стадии производства которого (в том числе синтез молекулы действующего вещества при производстве фармацевтических субстанций) осуществляются на территориях государств - членов ЕАЭС, приравнивается к заявке на участие в закупке, в которой содержится предложение о поставке товара, происходящего из иностранного государства, если на участие в такой закупке подана заявка на участие в закупке, признанная по результатам ее рассмотрения соответствующей установленным в соответствии с Законом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 xml:space="preserve">№ 44-ФЗ требованиям и содержащая предложение о поставке лекарственного препарата,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>все стадии производства которого (в том числе синтез молекулы действующего вещества при производстве фармацевтических субстанций) осуществляются на территориях государств - членов Евразийского экономического союза.</w:t>
      </w:r>
    </w:p>
    <w:p w:rsidR="00B500F4" w:rsidRPr="00B500F4" w:rsidP="00B500F4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B500F4">
        <w:rPr>
          <w:rFonts w:cs="Times New Roman"/>
          <w:bCs/>
          <w:color w:val="auto"/>
          <w:sz w:val="24"/>
          <w:szCs w:val="24"/>
          <w:lang w:val="en-US"/>
        </w:rPr>
        <w:t xml:space="preserve">6) Указание наименования страны происхождения товара, для подтверждения происхождения товаров из Российской Федерации, указанных в позициях 1 - 433 приложения </w:t>
      </w:r>
    </w:p>
    <w:p w:rsidR="00B500F4" w:rsidRPr="008F5DE7" w:rsidP="00B500F4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B500F4">
        <w:rPr>
          <w:rFonts w:cs="Times New Roman"/>
          <w:bCs/>
          <w:color w:val="auto"/>
          <w:sz w:val="24"/>
          <w:szCs w:val="24"/>
          <w:lang w:val="en-US"/>
        </w:rPr>
        <w:t xml:space="preserve">№ 2 Постановления № 1875 (если отсутствие в реестре российской промышленной продукции товара с характеристиками, соответствующими потребности заказчика, задекларировано заказчиком в соответствии с абзацем третьим подпункта «а» пункта 7 </w:t>
      </w:r>
      <w:r w:rsidRPr="00B500F4">
        <w:rPr>
          <w:rFonts w:cs="Times New Roman"/>
          <w:bCs/>
          <w:color w:val="auto"/>
          <w:sz w:val="24"/>
          <w:szCs w:val="24"/>
          <w:lang w:val="en-US"/>
        </w:rPr>
        <w:t>Постановления № 1875), за исключением случая, если в заявке на участие в закупке содержится предложение о поставке товара, который по состоянию на момент подачи заявки на участие в закупке включен в реестр российской промышленной продукции.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4. В соответствии с Указом Президента Российской Федерации от 03.05. 2022 № 252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>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 установлено требование о запрете совершать сделки с юридическими лицами, физическими лицами и находящимися под их контролем организациями, в отношении которых применяются специальные экономические меры.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Примечание: согласно пункту 2 части 6 статьи 43 Закона № 44-ФЗ, информация и документы, предусмотренные подпунктом «ж» пункта 1 части 1 статьи 43 Закона № 44-ФЗ,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br/>
        <w:t>не включаются участником закупки в заявку на участие в закупке. Такая информация и документы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8F5DE7" w:rsidRPr="008F5DE7" w:rsidP="000150BF">
      <w:pPr>
        <w:pStyle w:val="2"/>
        <w:ind w:left="-426" w:firstLine="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5. Заявка на участие в закупке, подготовленная участником закупки, документы и информация содержащаяся в такой заявке, а также все запросы о даче разъяснений положений извещения о проведении электронного аукциона, должны быть написаны на русском языке, если иное не предусмотрено извещением о проведении электронного аукциона.</w:t>
      </w:r>
    </w:p>
    <w:p w:rsidR="008F5DE7" w:rsidRPr="008F5DE7" w:rsidP="008F5DE7">
      <w:pPr>
        <w:pStyle w:val="2"/>
        <w:ind w:left="-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____________________________</w:t>
      </w:r>
    </w:p>
    <w:p w:rsidR="008F5DE7" w:rsidRPr="008F5DE7" w:rsidP="008F5DE7">
      <w:pPr>
        <w:pStyle w:val="2"/>
        <w:ind w:left="-426"/>
        <w:rPr>
          <w:rFonts w:cs="Times New Roman"/>
          <w:bCs/>
          <w:color w:val="auto"/>
          <w:sz w:val="24"/>
          <w:szCs w:val="24"/>
          <w:lang w:val="en-US"/>
        </w:rPr>
      </w:pPr>
    </w:p>
    <w:p w:rsidR="008F5DE7" w:rsidRPr="008F5DE7" w:rsidP="008F5DE7">
      <w:pPr>
        <w:pStyle w:val="2"/>
        <w:ind w:left="-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*НКМИ - номенклатурная классификация медицинских изделий по вида</w:t>
      </w:r>
      <w:r>
        <w:rPr>
          <w:rFonts w:cs="Times New Roman"/>
          <w:bCs/>
          <w:color w:val="auto"/>
          <w:sz w:val="24"/>
          <w:szCs w:val="24"/>
          <w:lang w:val="en-US"/>
        </w:rPr>
        <w:t>м, в соответствии с приложением</w:t>
      </w:r>
      <w:r>
        <w:rPr>
          <w:rFonts w:cs="Times New Roman"/>
          <w:bCs/>
          <w:color w:val="auto"/>
          <w:sz w:val="24"/>
          <w:szCs w:val="24"/>
        </w:rPr>
        <w:t xml:space="preserve"> </w:t>
      </w:r>
      <w:r w:rsidRPr="008F5DE7">
        <w:rPr>
          <w:rFonts w:cs="Times New Roman"/>
          <w:bCs/>
          <w:color w:val="auto"/>
          <w:sz w:val="24"/>
          <w:szCs w:val="24"/>
          <w:lang w:val="en-US"/>
        </w:rPr>
        <w:t>№ 1 к Приказу Минздрава России от 06.06.2012 № 4н</w:t>
      </w:r>
    </w:p>
    <w:p w:rsidR="008F5DE7" w:rsidRPr="008F5DE7" w:rsidP="008F5DE7">
      <w:pPr>
        <w:pStyle w:val="2"/>
        <w:ind w:left="-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** КТРУ - каталог товаров, работ, услуг</w:t>
      </w:r>
    </w:p>
    <w:p w:rsidR="008F5DE7" w:rsidRPr="008F5DE7" w:rsidP="008F5DE7">
      <w:pPr>
        <w:pStyle w:val="2"/>
        <w:ind w:left="-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>***ОКПД2 - общероссийский классификатор продукции по видам экономической деятельности</w:t>
      </w:r>
    </w:p>
    <w:p w:rsidRPr="008F5DE7" w:rsidP="008F5DE7">
      <w:pPr>
        <w:pStyle w:val="2"/>
        <w:ind w:left="-426"/>
        <w:rPr>
          <w:rFonts w:cs="Times New Roman"/>
          <w:bCs/>
          <w:color w:val="auto"/>
          <w:sz w:val="24"/>
          <w:szCs w:val="24"/>
          <w:lang w:val="en-US"/>
        </w:rPr>
      </w:pPr>
      <w:r w:rsidRPr="008F5DE7">
        <w:rPr>
          <w:rFonts w:cs="Times New Roman"/>
          <w:bCs/>
          <w:color w:val="auto"/>
          <w:sz w:val="24"/>
          <w:szCs w:val="24"/>
          <w:lang w:val="en-US"/>
        </w:rPr>
        <w:t xml:space="preserve">**** ОКВЭД - общероссийский классификатор видов экономической деятельности </w:t>
      </w:r>
    </w:p>
    <w:p w:rsidR="006737D5" w:rsidP="002434DE">
      <w:pPr>
        <w:spacing w:after="0"/>
        <w:ind w:left="-426"/>
        <w:jc w:val="both"/>
        <w:rPr>
          <w:rFonts w:cs="Times New Roman"/>
          <w:bCs/>
          <w:sz w:val="24"/>
          <w:szCs w:val="24"/>
          <w:lang w:val="en-US"/>
        </w:rPr>
      </w:pPr>
      <w:bookmarkStart w:id="0" w:name="_GoBack"/>
      <w:bookmarkEnd w:id="0"/>
    </w:p>
    <w:p w:rsidR="00BA198A" w:rsidRPr="00E00999" w:rsidP="002434DE">
      <w:pPr>
        <w:spacing w:after="0"/>
        <w:ind w:left="-426"/>
        <w:jc w:val="both"/>
        <w:rPr>
          <w:rFonts w:ascii="Times New Roman" w:hAnsi="Times New Roman" w:cs="Times New Roman"/>
          <w:bCs/>
          <w:color w:val="0070C0"/>
          <w:sz w:val="24"/>
          <w:szCs w:val="24"/>
          <w:lang w:val="en-US"/>
        </w:rPr>
      </w:pPr>
    </w:p>
    <w:p w:rsidR="00892F01" w:rsidP="00BA198A">
      <w:pPr>
        <w:rPr>
          <w:rStyle w:val="1"/>
          <w:rFonts w:ascii="Times New Roman" w:hAnsi="Times New Roman" w:cs="Times New Roman"/>
          <w:sz w:val="24"/>
          <w:szCs w:val="24"/>
        </w:rPr>
      </w:pPr>
    </w:p>
    <w:p w:rsidR="00892F01" w:rsidP="00BA198A">
      <w:pPr>
        <w:rPr>
          <w:rStyle w:val="1"/>
          <w:rFonts w:ascii="Times New Roman" w:hAnsi="Times New Roman" w:cs="Times New Roman"/>
          <w:sz w:val="24"/>
          <w:szCs w:val="24"/>
        </w:rPr>
      </w:pPr>
    </w:p>
    <w:p w:rsidR="00892F01" w:rsidP="00BA198A">
      <w:pPr>
        <w:rPr>
          <w:rStyle w:val="1"/>
          <w:rFonts w:ascii="Times New Roman" w:hAnsi="Times New Roman" w:cs="Times New Roman"/>
          <w:sz w:val="24"/>
          <w:szCs w:val="24"/>
        </w:rPr>
      </w:pPr>
    </w:p>
    <w:p w:rsidR="00892F01" w:rsidP="00BA198A">
      <w:pPr>
        <w:rPr>
          <w:rStyle w:val="1"/>
          <w:rFonts w:ascii="Times New Roman" w:hAnsi="Times New Roman" w:cs="Times New Roman"/>
          <w:sz w:val="24"/>
          <w:szCs w:val="24"/>
        </w:rPr>
      </w:pPr>
    </w:p>
    <w:p w:rsidR="00F6750C" w:rsidRPr="00BA198A" w:rsidP="00BA198A">
      <w:pPr>
        <w:rPr>
          <w:rFonts w:ascii="Times New Roman" w:hAnsi="Times New Roman" w:cs="Times New Roman"/>
          <w:sz w:val="24"/>
          <w:szCs w:val="24"/>
        </w:rPr>
      </w:pPr>
    </w:p>
    <w:sectPr w:rsidSect="00A83853">
      <w:type w:val="continuous"/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A9718F"/>
    <w:multiLevelType w:val="hybridMultilevel"/>
    <w:tmpl w:val="18D4C6B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60" w:hanging="360"/>
      </w:pPr>
    </w:lvl>
    <w:lvl w:ilvl="2" w:tentative="1">
      <w:start w:val="1"/>
      <w:numFmt w:val="lowerRoman"/>
      <w:lvlText w:val="%3."/>
      <w:lvlJc w:val="right"/>
      <w:pPr>
        <w:ind w:left="2280" w:hanging="180"/>
      </w:p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D4A6D69"/>
    <w:multiLevelType w:val="hybridMultilevel"/>
    <w:tmpl w:val="119AC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8F9F8B0-1AFF-4ACE-9757-64C3A1ED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769"/>
    <w:pPr>
      <w:spacing w:after="200" w:line="276" w:lineRule="auto"/>
    </w:pPr>
  </w:style>
  <w:style w:type="paragraph" w:styleId="Heading1">
    <w:name w:val="heading 1"/>
    <w:basedOn w:val="Normal"/>
    <w:next w:val="Normal"/>
    <w:link w:val="10"/>
    <w:uiPriority w:val="9"/>
    <w:qFormat/>
    <w:rsid w:val="009724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769"/>
    <w:pPr>
      <w:ind w:left="720"/>
      <w:contextualSpacing/>
    </w:pPr>
  </w:style>
  <w:style w:type="table" w:styleId="TableGrid">
    <w:name w:val="Table Grid"/>
    <w:basedOn w:val="TableNormal"/>
    <w:uiPriority w:val="59"/>
    <w:rsid w:val="009C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Normal"/>
    <w:rsid w:val="00AC5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AC551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C551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4505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A24505"/>
    <w:pPr>
      <w:spacing w:line="240" w:lineRule="auto"/>
    </w:pPr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A245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A24505"/>
    <w:rPr>
      <w:b/>
      <w:bCs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A24505"/>
    <w:rPr>
      <w:b/>
      <w:bCs/>
      <w:sz w:val="20"/>
      <w:szCs w:val="20"/>
    </w:rPr>
  </w:style>
  <w:style w:type="paragraph" w:styleId="BalloonText">
    <w:name w:val="Balloon Text"/>
    <w:basedOn w:val="Normal"/>
    <w:link w:val="a1"/>
    <w:uiPriority w:val="99"/>
    <w:semiHidden/>
    <w:unhideWhenUsed/>
    <w:rsid w:val="00A24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A245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a2"/>
    <w:uiPriority w:val="99"/>
    <w:unhideWhenUsed/>
    <w:rsid w:val="00344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2">
    <w:name w:val="Верхний колонтитул Знак"/>
    <w:basedOn w:val="DefaultParagraphFont"/>
    <w:link w:val="Header"/>
    <w:uiPriority w:val="99"/>
    <w:rsid w:val="00344FA6"/>
  </w:style>
  <w:style w:type="paragraph" w:styleId="Footer">
    <w:name w:val="footer"/>
    <w:basedOn w:val="Normal"/>
    <w:link w:val="a3"/>
    <w:uiPriority w:val="99"/>
    <w:unhideWhenUsed/>
    <w:rsid w:val="00344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3">
    <w:name w:val="Нижний колонтитул Знак"/>
    <w:basedOn w:val="DefaultParagraphFont"/>
    <w:link w:val="Footer"/>
    <w:uiPriority w:val="99"/>
    <w:rsid w:val="00344FA6"/>
  </w:style>
  <w:style w:type="paragraph" w:customStyle="1" w:styleId="2">
    <w:name w:val="Обычный2"/>
    <w:qFormat/>
    <w:rsid w:val="004A28B6"/>
    <w:pPr>
      <w:spacing w:after="0" w:line="240" w:lineRule="auto"/>
      <w:jc w:val="both"/>
    </w:pPr>
    <w:rPr>
      <w:rFonts w:ascii="Times New Roman" w:eastAsia="Times New Roman" w:hAnsi="Times New Roman" w:cs="Calibri"/>
      <w:color w:val="000000"/>
      <w:szCs w:val="20"/>
      <w:lang w:eastAsia="ru-RU"/>
    </w:rPr>
  </w:style>
  <w:style w:type="character" w:customStyle="1" w:styleId="1">
    <w:name w:val="Основной шрифт абзаца1"/>
    <w:rsid w:val="004A28B6"/>
    <w:rPr>
      <w:sz w:val="22"/>
    </w:rPr>
  </w:style>
  <w:style w:type="paragraph" w:styleId="FootnoteText">
    <w:name w:val="footnote text"/>
    <w:basedOn w:val="Normal"/>
    <w:link w:val="a4"/>
    <w:uiPriority w:val="99"/>
    <w:semiHidden/>
    <w:unhideWhenUsed/>
    <w:rsid w:val="0022232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DefaultParagraphFont"/>
    <w:link w:val="FootnoteText"/>
    <w:uiPriority w:val="99"/>
    <w:semiHidden/>
    <w:rsid w:val="002223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232F"/>
    <w:rPr>
      <w:vertAlign w:val="superscript"/>
    </w:rPr>
  </w:style>
  <w:style w:type="character" w:customStyle="1" w:styleId="10">
    <w:name w:val="Заголовок 1 Знак"/>
    <w:basedOn w:val="DefaultParagraphFont"/>
    <w:link w:val="Heading1"/>
    <w:uiPriority w:val="9"/>
    <w:rsid w:val="009724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67775-A63D-4AE0-B667-247D90FE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12</Pages>
  <Words>5999</Words>
  <Characters>34198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Тучин Денис Сергеевич</dc:creator>
  <cp:lastModifiedBy>Тучин Денис Сергеевич</cp:lastModifiedBy>
  <cp:revision>47</cp:revision>
  <cp:lastPrinted>2022-01-26T15:07:00Z</cp:lastPrinted>
  <dcterms:created xsi:type="dcterms:W3CDTF">2023-01-12T13:53:00Z</dcterms:created>
  <dcterms:modified xsi:type="dcterms:W3CDTF">2025-06-26T14:44:00Z</dcterms:modified>
</cp:coreProperties>
</file>