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75" w:rsidRDefault="00A33D75" w:rsidP="00A33D75">
      <w:pPr>
        <w:spacing w:after="0"/>
        <w:jc w:val="center"/>
        <w:rPr>
          <w:b/>
        </w:rPr>
      </w:pPr>
      <w:r>
        <w:rPr>
          <w:b/>
        </w:rPr>
        <w:t>Обоснование начальной (максимальной) цены контракта (НМЦК)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784"/>
        <w:gridCol w:w="6132"/>
      </w:tblGrid>
      <w:tr w:rsidR="00A33D75" w:rsidRPr="00624928" w:rsidTr="00AD6992">
        <w:trPr>
          <w:trHeight w:val="848"/>
        </w:trPr>
        <w:tc>
          <w:tcPr>
            <w:tcW w:w="3784" w:type="dxa"/>
            <w:hideMark/>
          </w:tcPr>
          <w:p w:rsidR="00A33D75" w:rsidRPr="00624928" w:rsidRDefault="00A33D75" w:rsidP="00BA4C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24928">
              <w:rPr>
                <w:b/>
                <w:bCs/>
              </w:rPr>
              <w:t>Основные характеристики объекта закупки</w:t>
            </w:r>
          </w:p>
        </w:tc>
        <w:tc>
          <w:tcPr>
            <w:tcW w:w="6132" w:type="dxa"/>
            <w:hideMark/>
          </w:tcPr>
          <w:p w:rsidR="00C672D1" w:rsidRPr="00624928" w:rsidRDefault="00C672D1" w:rsidP="00DF13A6">
            <w:pPr>
              <w:autoSpaceDE w:val="0"/>
              <w:autoSpaceDN w:val="0"/>
              <w:adjustRightInd w:val="0"/>
            </w:pPr>
            <w:r w:rsidRPr="00B330B0">
              <w:t>Ра</w:t>
            </w:r>
            <w:r w:rsidRPr="002F1A64">
              <w:t>боты выполня</w:t>
            </w:r>
            <w:r>
              <w:t xml:space="preserve">ются в соответствии </w:t>
            </w:r>
            <w:r w:rsidR="002D33CB">
              <w:t xml:space="preserve">и в объеме определенном </w:t>
            </w:r>
            <w:r>
              <w:t>локальным сметным расчет</w:t>
            </w:r>
            <w:r w:rsidR="00300629">
              <w:t>ом</w:t>
            </w:r>
            <w:r>
              <w:t xml:space="preserve"> (приложение к документу «Описание объекта закупки»</w:t>
            </w:r>
            <w:r w:rsidRPr="00F1779F">
              <w:t>)</w:t>
            </w:r>
          </w:p>
        </w:tc>
      </w:tr>
      <w:tr w:rsidR="00A33D75" w:rsidRPr="00624928" w:rsidTr="00AD6992">
        <w:trPr>
          <w:trHeight w:val="1795"/>
        </w:trPr>
        <w:tc>
          <w:tcPr>
            <w:tcW w:w="3784" w:type="dxa"/>
            <w:hideMark/>
          </w:tcPr>
          <w:p w:rsidR="00A33D75" w:rsidRPr="00624928" w:rsidRDefault="00A33D75" w:rsidP="00BA4C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24928">
              <w:rPr>
                <w:b/>
                <w:bCs/>
              </w:rPr>
              <w:t>Используемый метод определения НМЦК с обоснованием</w:t>
            </w:r>
          </w:p>
        </w:tc>
        <w:tc>
          <w:tcPr>
            <w:tcW w:w="6132" w:type="dxa"/>
            <w:hideMark/>
          </w:tcPr>
          <w:p w:rsidR="002D33CB" w:rsidRPr="006E1DD9" w:rsidRDefault="002D33CB" w:rsidP="00DF13A6">
            <w:pPr>
              <w:rPr>
                <w:rFonts w:ascii="Verdana" w:hAnsi="Verdana"/>
                <w:sz w:val="21"/>
                <w:szCs w:val="21"/>
              </w:rPr>
            </w:pPr>
            <w:r w:rsidRPr="00FF743E">
              <w:t xml:space="preserve">Для расчета начальной (максимальной) цены контракта использован проектно-сметный способ. </w:t>
            </w:r>
            <w:proofErr w:type="gramStart"/>
            <w:r w:rsidRPr="00FF743E">
              <w:t xml:space="preserve">Расчет НМЦК </w:t>
            </w:r>
            <w:r w:rsidR="00300629">
              <w:t>представлен в виде локального</w:t>
            </w:r>
            <w:r w:rsidR="00DF13A6">
              <w:t xml:space="preserve"> </w:t>
            </w:r>
            <w:r w:rsidRPr="00AD6992">
              <w:t>сметн</w:t>
            </w:r>
            <w:r w:rsidR="00300629">
              <w:t>ого</w:t>
            </w:r>
            <w:r w:rsidRPr="00AD6992">
              <w:t xml:space="preserve"> расчет</w:t>
            </w:r>
            <w:r w:rsidR="00300629">
              <w:t>а</w:t>
            </w:r>
            <w:r w:rsidRPr="00FF743E">
              <w:t xml:space="preserve"> (</w:t>
            </w:r>
            <w:r>
              <w:t>приложение к документу «Описание объекта закупки»</w:t>
            </w:r>
            <w:r w:rsidRPr="00F1779F">
              <w:t>)</w:t>
            </w:r>
            <w:r w:rsidRPr="00FF743E">
              <w:t>), составленн</w:t>
            </w:r>
            <w:r w:rsidR="00DF13A6">
              <w:t xml:space="preserve">ых </w:t>
            </w:r>
            <w:r w:rsidRPr="00FF743E">
              <w:t>в соответствии с требованиями действующего законодательства.</w:t>
            </w:r>
            <w:proofErr w:type="gramEnd"/>
          </w:p>
        </w:tc>
      </w:tr>
      <w:tr w:rsidR="00A33D75" w:rsidRPr="00624928" w:rsidTr="00A33D75">
        <w:trPr>
          <w:trHeight w:val="701"/>
        </w:trPr>
        <w:tc>
          <w:tcPr>
            <w:tcW w:w="3784" w:type="dxa"/>
            <w:hideMark/>
          </w:tcPr>
          <w:p w:rsidR="00A33D75" w:rsidRPr="00624928" w:rsidRDefault="00A33D75" w:rsidP="00BA4C7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24928">
              <w:rPr>
                <w:b/>
                <w:bCs/>
              </w:rPr>
              <w:t>Расчет НМЦК</w:t>
            </w:r>
          </w:p>
        </w:tc>
        <w:tc>
          <w:tcPr>
            <w:tcW w:w="6132" w:type="dxa"/>
            <w:hideMark/>
          </w:tcPr>
          <w:p w:rsidR="00A33D75" w:rsidRPr="00624928" w:rsidRDefault="002D33CB" w:rsidP="002B3835">
            <w:pPr>
              <w:spacing w:after="0"/>
              <w:rPr>
                <w:b/>
              </w:rPr>
            </w:pPr>
            <w:r w:rsidRPr="00624928">
              <w:t xml:space="preserve">Исходя из </w:t>
            </w:r>
            <w:r>
              <w:t>расчета, произведенного на основании локальн</w:t>
            </w:r>
            <w:r w:rsidR="00300629">
              <w:t>ого</w:t>
            </w:r>
            <w:r w:rsidR="00DF13A6">
              <w:t xml:space="preserve"> </w:t>
            </w:r>
            <w:r>
              <w:t>сметн</w:t>
            </w:r>
            <w:r w:rsidR="00300629">
              <w:t>ого</w:t>
            </w:r>
            <w:r w:rsidR="00DF13A6">
              <w:t xml:space="preserve"> </w:t>
            </w:r>
            <w:r w:rsidRPr="002D33CB">
              <w:t>расче</w:t>
            </w:r>
            <w:r w:rsidR="00300629">
              <w:t>та</w:t>
            </w:r>
            <w:r w:rsidR="00DF13A6">
              <w:t xml:space="preserve"> </w:t>
            </w:r>
            <w:r w:rsidRPr="002D33CB">
              <w:t xml:space="preserve">(Приложение к документу «ОПИСАНИЕ ОБЪЕКТА ЗАКУПКИ»), НМЦК составила </w:t>
            </w:r>
            <w:bookmarkStart w:id="0" w:name="_GoBack"/>
            <w:bookmarkEnd w:id="0"/>
            <w:r w:rsidR="002B3835">
              <w:rPr>
                <w:b/>
              </w:rPr>
              <w:t>2 005 496,81</w:t>
            </w:r>
            <w:r w:rsidR="00DF13A6">
              <w:rPr>
                <w:b/>
              </w:rPr>
              <w:t xml:space="preserve"> </w:t>
            </w:r>
            <w:r w:rsidRPr="002D33CB">
              <w:t>руб. с НДС</w:t>
            </w:r>
          </w:p>
        </w:tc>
      </w:tr>
    </w:tbl>
    <w:p w:rsidR="00520910" w:rsidRDefault="00520910"/>
    <w:sectPr w:rsidR="00520910" w:rsidSect="00A33D75">
      <w:pgSz w:w="11906" w:h="16838"/>
      <w:pgMar w:top="184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25F9E"/>
    <w:multiLevelType w:val="multilevel"/>
    <w:tmpl w:val="32AA1F72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D75"/>
    <w:rsid w:val="00045062"/>
    <w:rsid w:val="00105F89"/>
    <w:rsid w:val="00145C13"/>
    <w:rsid w:val="00190CA9"/>
    <w:rsid w:val="001D19CB"/>
    <w:rsid w:val="001F0A24"/>
    <w:rsid w:val="00270C85"/>
    <w:rsid w:val="00281101"/>
    <w:rsid w:val="002B3835"/>
    <w:rsid w:val="002C6382"/>
    <w:rsid w:val="002D33CB"/>
    <w:rsid w:val="00300629"/>
    <w:rsid w:val="00372F69"/>
    <w:rsid w:val="003C2FF8"/>
    <w:rsid w:val="004A2ED5"/>
    <w:rsid w:val="00514D01"/>
    <w:rsid w:val="00520910"/>
    <w:rsid w:val="005868E5"/>
    <w:rsid w:val="00596057"/>
    <w:rsid w:val="005B1075"/>
    <w:rsid w:val="00703C45"/>
    <w:rsid w:val="00762997"/>
    <w:rsid w:val="007D6CF0"/>
    <w:rsid w:val="007F6B48"/>
    <w:rsid w:val="008A6535"/>
    <w:rsid w:val="00921DA2"/>
    <w:rsid w:val="009C38EB"/>
    <w:rsid w:val="00A0556C"/>
    <w:rsid w:val="00A33D75"/>
    <w:rsid w:val="00AD4820"/>
    <w:rsid w:val="00AD6992"/>
    <w:rsid w:val="00C314CD"/>
    <w:rsid w:val="00C672D1"/>
    <w:rsid w:val="00D525D9"/>
    <w:rsid w:val="00D91203"/>
    <w:rsid w:val="00D9426A"/>
    <w:rsid w:val="00DC5E5F"/>
    <w:rsid w:val="00DF13A6"/>
    <w:rsid w:val="00EB4633"/>
    <w:rsid w:val="00ED4C62"/>
    <w:rsid w:val="00F05698"/>
    <w:rsid w:val="00F56100"/>
    <w:rsid w:val="00FC3817"/>
    <w:rsid w:val="00FD1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"/>
    <w:basedOn w:val="a"/>
    <w:link w:val="a4"/>
    <w:uiPriority w:val="34"/>
    <w:qFormat/>
    <w:rsid w:val="00A33D75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"/>
    <w:link w:val="a3"/>
    <w:uiPriority w:val="34"/>
    <w:qFormat/>
    <w:locked/>
    <w:rsid w:val="00A33D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33D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3D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3D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3D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3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3D7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3D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"/>
    <w:basedOn w:val="a"/>
    <w:link w:val="a4"/>
    <w:uiPriority w:val="34"/>
    <w:qFormat/>
    <w:rsid w:val="00A33D75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"/>
    <w:link w:val="a3"/>
    <w:uiPriority w:val="34"/>
    <w:qFormat/>
    <w:locked/>
    <w:rsid w:val="00A33D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33D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3D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3D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3D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3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3D7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3D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guks_11</dc:creator>
  <cp:lastModifiedBy>economist</cp:lastModifiedBy>
  <cp:revision>5</cp:revision>
  <dcterms:created xsi:type="dcterms:W3CDTF">2025-04-07T09:46:00Z</dcterms:created>
  <dcterms:modified xsi:type="dcterms:W3CDTF">2025-07-05T06:28:00Z</dcterms:modified>
</cp:coreProperties>
</file>