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16B65" w14:textId="77777777" w:rsidR="00A96CC7" w:rsidRPr="005C4467" w:rsidRDefault="00A96CC7" w:rsidP="00A96CC7">
      <w:pPr>
        <w:suppressAutoHyphens/>
        <w:spacing w:after="120"/>
        <w:ind w:firstLine="709"/>
        <w:jc w:val="right"/>
        <w:rPr>
          <w:rFonts w:eastAsia="Calibri" w:cs="Times New Roman"/>
          <w:b/>
          <w:bCs/>
          <w:color w:val="000000"/>
          <w:sz w:val="22"/>
        </w:rPr>
      </w:pPr>
      <w:r>
        <w:rPr>
          <w:rFonts w:eastAsia="Calibri" w:cs="Times New Roman"/>
          <w:b/>
          <w:bCs/>
          <w:color w:val="000000"/>
          <w:sz w:val="22"/>
        </w:rPr>
        <w:t>Приложение</w:t>
      </w:r>
      <w:r w:rsidRPr="005C4467">
        <w:rPr>
          <w:rFonts w:eastAsia="Calibri" w:cs="Times New Roman"/>
          <w:b/>
          <w:bCs/>
          <w:color w:val="000000"/>
          <w:sz w:val="22"/>
        </w:rPr>
        <w:t xml:space="preserve"> 5</w:t>
      </w:r>
    </w:p>
    <w:p w14:paraId="4881EB7D" w14:textId="77777777" w:rsidR="00A96CC7" w:rsidRDefault="00A96CC7" w:rsidP="00A96CC7">
      <w:pPr>
        <w:suppressAutoHyphens/>
        <w:spacing w:after="0"/>
        <w:ind w:firstLine="709"/>
        <w:jc w:val="right"/>
        <w:rPr>
          <w:rFonts w:eastAsia="Calibri" w:cs="Times New Roman"/>
          <w:b/>
          <w:bCs/>
          <w:color w:val="000000"/>
          <w:sz w:val="22"/>
        </w:rPr>
      </w:pPr>
      <w:r w:rsidRPr="005C4467">
        <w:rPr>
          <w:rFonts w:eastAsia="Calibri" w:cs="Times New Roman"/>
          <w:b/>
          <w:bCs/>
          <w:color w:val="000000"/>
          <w:sz w:val="22"/>
        </w:rPr>
        <w:t>к контракту № от 2025г.</w:t>
      </w:r>
    </w:p>
    <w:p w14:paraId="3B340688" w14:textId="77777777" w:rsidR="00A96CC7" w:rsidRPr="005C4467" w:rsidRDefault="00A96CC7" w:rsidP="00A96CC7">
      <w:pPr>
        <w:suppressAutoHyphens/>
        <w:spacing w:after="0"/>
        <w:ind w:firstLine="709"/>
        <w:jc w:val="right"/>
        <w:rPr>
          <w:rFonts w:eastAsia="Calibri" w:cs="Times New Roman"/>
          <w:b/>
          <w:bCs/>
          <w:color w:val="000000"/>
          <w:sz w:val="22"/>
        </w:rPr>
      </w:pPr>
    </w:p>
    <w:p w14:paraId="5651BCFB" w14:textId="77777777" w:rsidR="00A96CC7" w:rsidRDefault="00A96CC7" w:rsidP="00A96CC7">
      <w:pPr>
        <w:suppressAutoHyphens/>
        <w:spacing w:after="0" w:line="264" w:lineRule="auto"/>
        <w:ind w:firstLine="709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14:paraId="5F61082E" w14:textId="77777777" w:rsidR="00A96CC7" w:rsidRDefault="00A96CC7" w:rsidP="00A96CC7">
      <w:pPr>
        <w:suppressAutoHyphens/>
        <w:spacing w:after="0" w:line="264" w:lineRule="auto"/>
        <w:ind w:firstLine="709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14:paraId="55EB6D5E" w14:textId="43D5E6A3" w:rsidR="00A96CC7" w:rsidRPr="00710105" w:rsidRDefault="001E39AD" w:rsidP="00A96CC7">
      <w:pPr>
        <w:suppressAutoHyphens/>
        <w:spacing w:after="0" w:line="264" w:lineRule="auto"/>
        <w:ind w:firstLine="709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  <w:t xml:space="preserve">ОПИСАНИЕ ОБЪЕКТА ЗАКУПКИ </w:t>
      </w:r>
      <w:r w:rsidR="008D3383">
        <w:rPr>
          <w:rFonts w:eastAsia="Times New Roman" w:cs="Times New Roman"/>
          <w:b/>
          <w:bCs/>
          <w:sz w:val="24"/>
          <w:szCs w:val="24"/>
          <w:lang w:eastAsia="ar-SA"/>
        </w:rPr>
        <w:t>(</w:t>
      </w:r>
      <w:r w:rsidR="00A96CC7" w:rsidRPr="00710105">
        <w:rPr>
          <w:rFonts w:eastAsia="Times New Roman" w:cs="Times New Roman"/>
          <w:b/>
          <w:bCs/>
          <w:sz w:val="24"/>
          <w:szCs w:val="24"/>
          <w:lang w:eastAsia="ar-SA"/>
        </w:rPr>
        <w:t>ТЕХНИЧЕКОЕ ЗАДАНИЕ</w:t>
      </w:r>
      <w:r w:rsidR="008D3383">
        <w:rPr>
          <w:rFonts w:eastAsia="Times New Roman" w:cs="Times New Roman"/>
          <w:b/>
          <w:bCs/>
          <w:sz w:val="24"/>
          <w:szCs w:val="24"/>
          <w:lang w:eastAsia="ar-SA"/>
        </w:rPr>
        <w:t>)</w:t>
      </w:r>
    </w:p>
    <w:p w14:paraId="43CF8072" w14:textId="77777777" w:rsidR="00A96CC7" w:rsidRPr="00710105" w:rsidRDefault="00A96CC7" w:rsidP="00A96CC7">
      <w:pPr>
        <w:suppressAutoHyphens/>
        <w:spacing w:after="0" w:line="264" w:lineRule="auto"/>
        <w:ind w:firstLine="709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710105">
        <w:rPr>
          <w:rFonts w:eastAsia="Times New Roman" w:cs="Times New Roman"/>
          <w:b/>
          <w:bCs/>
          <w:sz w:val="24"/>
          <w:szCs w:val="24"/>
          <w:lang w:eastAsia="ar-SA"/>
        </w:rPr>
        <w:t>(далее – Техническое задание)</w:t>
      </w:r>
    </w:p>
    <w:p w14:paraId="0E7AA73A" w14:textId="126E0E33" w:rsidR="005D4021" w:rsidRDefault="005D4021" w:rsidP="005D4021">
      <w:pPr>
        <w:autoSpaceDE w:val="0"/>
        <w:autoSpaceDN w:val="0"/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232381DC" w14:textId="2439ABC4" w:rsidR="005D4021" w:rsidRDefault="005D4021" w:rsidP="005D4021">
      <w:pPr>
        <w:autoSpaceDE w:val="0"/>
        <w:autoSpaceDN w:val="0"/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0518328B" w14:textId="37AD565D" w:rsidR="005D4021" w:rsidRPr="00A96CC7" w:rsidRDefault="00A96CC7" w:rsidP="00A96CC7">
      <w:pPr>
        <w:autoSpaceDE w:val="0"/>
        <w:autoSpaceDN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E2E3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Выполнение работ по текущему ремонту муниципального жилого помещения по адресу: Московская область, </w:t>
      </w:r>
      <w:proofErr w:type="spellStart"/>
      <w:r w:rsidRPr="00CE2E31">
        <w:rPr>
          <w:rFonts w:eastAsia="Times New Roman" w:cs="Times New Roman"/>
          <w:b/>
          <w:bCs/>
          <w:sz w:val="24"/>
          <w:szCs w:val="24"/>
          <w:lang w:eastAsia="ru-RU"/>
        </w:rPr>
        <w:t>г.о</w:t>
      </w:r>
      <w:proofErr w:type="spellEnd"/>
      <w:r w:rsidRPr="00CE2E31">
        <w:rPr>
          <w:rFonts w:eastAsia="Times New Roman" w:cs="Times New Roman"/>
          <w:b/>
          <w:bCs/>
          <w:sz w:val="24"/>
          <w:szCs w:val="24"/>
          <w:lang w:eastAsia="ru-RU"/>
        </w:rPr>
        <w:t>. Воскресенск,</w:t>
      </w:r>
      <w:r w:rsidR="0084327A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84327A" w:rsidRPr="0084327A">
        <w:rPr>
          <w:rFonts w:eastAsia="Times New Roman" w:cs="Times New Roman"/>
          <w:b/>
          <w:bCs/>
          <w:sz w:val="24"/>
          <w:szCs w:val="24"/>
          <w:lang w:eastAsia="ru-RU"/>
        </w:rPr>
        <w:t>г. Воскресенск</w:t>
      </w:r>
      <w:r w:rsidR="0084327A">
        <w:rPr>
          <w:rFonts w:eastAsia="Times New Roman" w:cs="Times New Roman"/>
          <w:b/>
          <w:bCs/>
          <w:sz w:val="24"/>
          <w:szCs w:val="24"/>
          <w:lang w:eastAsia="ru-RU"/>
        </w:rPr>
        <w:t>, ул.</w:t>
      </w:r>
      <w:r w:rsidR="005D4021" w:rsidRPr="00A96CC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Ломоносова, дом 102, кв. 41.</w:t>
      </w:r>
    </w:p>
    <w:p w14:paraId="0784831D" w14:textId="77777777" w:rsidR="005D4021" w:rsidRPr="00582958" w:rsidRDefault="005D4021" w:rsidP="005D4021">
      <w:pPr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7"/>
        <w:gridCol w:w="6966"/>
      </w:tblGrid>
      <w:tr w:rsidR="00A96CC7" w:rsidRPr="00353832" w14:paraId="4069B208" w14:textId="77777777" w:rsidTr="00A21F98">
        <w:trPr>
          <w:trHeight w:val="324"/>
        </w:trPr>
        <w:tc>
          <w:tcPr>
            <w:tcW w:w="3047" w:type="dxa"/>
          </w:tcPr>
          <w:p w14:paraId="1FB27B59" w14:textId="11F4CCF4" w:rsidR="00A96CC7" w:rsidRPr="00353832" w:rsidRDefault="00A96CC7" w:rsidP="00A21F98">
            <w:pPr>
              <w:spacing w:after="6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 xml:space="preserve">                </w:t>
            </w:r>
            <w:r w:rsidRPr="00353832">
              <w:rPr>
                <w:rFonts w:eastAsia="Times New Roman"/>
                <w:bCs/>
                <w:sz w:val="22"/>
                <w:lang w:eastAsia="ru-RU"/>
              </w:rPr>
              <w:t>Код по КОЗ</w:t>
            </w:r>
            <w:r>
              <w:rPr>
                <w:rFonts w:eastAsia="Times New Roman"/>
                <w:bCs/>
                <w:sz w:val="22"/>
                <w:lang w:eastAsia="ru-RU"/>
              </w:rPr>
              <w:t>2</w:t>
            </w:r>
            <w:r w:rsidRPr="00353832">
              <w:rPr>
                <w:rFonts w:eastAsia="Times New Roman"/>
                <w:bCs/>
                <w:sz w:val="22"/>
                <w:lang w:eastAsia="ru-RU"/>
              </w:rPr>
              <w:t>:</w:t>
            </w:r>
          </w:p>
        </w:tc>
        <w:tc>
          <w:tcPr>
            <w:tcW w:w="6966" w:type="dxa"/>
          </w:tcPr>
          <w:p w14:paraId="1D32C985" w14:textId="77777777" w:rsidR="00A96CC7" w:rsidRPr="00353832" w:rsidRDefault="00A96CC7" w:rsidP="00A21F98">
            <w:pPr>
              <w:rPr>
                <w:rFonts w:eastAsia="Times New Roman"/>
                <w:bCs/>
                <w:sz w:val="22"/>
                <w:lang w:eastAsia="ru-RU"/>
              </w:rPr>
            </w:pPr>
            <w:r w:rsidRPr="005C4467">
              <w:rPr>
                <w:rFonts w:eastAsia="Times New Roman"/>
                <w:bCs/>
                <w:sz w:val="22"/>
                <w:lang w:eastAsia="ru-RU"/>
              </w:rPr>
              <w:t>31.204.04.05.11.</w:t>
            </w:r>
            <w:bookmarkStart w:id="0" w:name="_GoBack"/>
            <w:bookmarkEnd w:id="0"/>
            <w:r w:rsidRPr="005C4467">
              <w:rPr>
                <w:rFonts w:eastAsia="Times New Roman"/>
                <w:bCs/>
                <w:sz w:val="22"/>
                <w:lang w:eastAsia="ru-RU"/>
              </w:rPr>
              <w:t>01.003</w:t>
            </w:r>
          </w:p>
        </w:tc>
      </w:tr>
      <w:tr w:rsidR="00A96CC7" w:rsidRPr="00353832" w14:paraId="0E9413FC" w14:textId="77777777" w:rsidTr="00A21F98">
        <w:trPr>
          <w:trHeight w:val="172"/>
        </w:trPr>
        <w:tc>
          <w:tcPr>
            <w:tcW w:w="3047" w:type="dxa"/>
          </w:tcPr>
          <w:p w14:paraId="31DFB805" w14:textId="1C8DA3A7" w:rsidR="00A96CC7" w:rsidRPr="00353832" w:rsidRDefault="00A96CC7" w:rsidP="00A21F98">
            <w:pPr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 xml:space="preserve">                </w:t>
            </w:r>
            <w:r w:rsidRPr="00353832">
              <w:rPr>
                <w:rFonts w:eastAsia="Times New Roman"/>
                <w:bCs/>
                <w:sz w:val="22"/>
                <w:lang w:eastAsia="ru-RU"/>
              </w:rPr>
              <w:t>Код по ОКПД2:</w:t>
            </w:r>
          </w:p>
        </w:tc>
        <w:tc>
          <w:tcPr>
            <w:tcW w:w="6966" w:type="dxa"/>
          </w:tcPr>
          <w:p w14:paraId="6EA36CDC" w14:textId="77777777" w:rsidR="00A96CC7" w:rsidRPr="00353832" w:rsidRDefault="00A96CC7" w:rsidP="00A21F98">
            <w:pPr>
              <w:jc w:val="both"/>
              <w:rPr>
                <w:rFonts w:eastAsia="Times New Roman"/>
                <w:bCs/>
                <w:sz w:val="22"/>
                <w:lang w:eastAsia="ru-RU"/>
              </w:rPr>
            </w:pPr>
            <w:r w:rsidRPr="005C4467">
              <w:rPr>
                <w:rFonts w:eastAsia="Times New Roman"/>
                <w:bCs/>
                <w:sz w:val="22"/>
                <w:lang w:eastAsia="ru-RU"/>
              </w:rPr>
              <w:t>41.20.30.100</w:t>
            </w:r>
          </w:p>
        </w:tc>
      </w:tr>
      <w:tr w:rsidR="00A96CC7" w:rsidRPr="00353832" w14:paraId="33D5AD05" w14:textId="77777777" w:rsidTr="00A21F98">
        <w:trPr>
          <w:trHeight w:val="65"/>
        </w:trPr>
        <w:tc>
          <w:tcPr>
            <w:tcW w:w="3047" w:type="dxa"/>
          </w:tcPr>
          <w:p w14:paraId="61CF58ED" w14:textId="1A93E427" w:rsidR="00A96CC7" w:rsidRPr="00353832" w:rsidRDefault="00A96CC7" w:rsidP="00A21F98">
            <w:pPr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 xml:space="preserve">                Код по КТРУ</w:t>
            </w:r>
          </w:p>
        </w:tc>
        <w:tc>
          <w:tcPr>
            <w:tcW w:w="6966" w:type="dxa"/>
          </w:tcPr>
          <w:p w14:paraId="6A9366A5" w14:textId="77777777" w:rsidR="00A96CC7" w:rsidRPr="00353832" w:rsidRDefault="00A96CC7" w:rsidP="00A21F98">
            <w:pPr>
              <w:jc w:val="both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-</w:t>
            </w:r>
          </w:p>
        </w:tc>
      </w:tr>
    </w:tbl>
    <w:p w14:paraId="6A1B795A" w14:textId="77777777" w:rsidR="005D4021" w:rsidRPr="00582958" w:rsidRDefault="005D4021" w:rsidP="005D4021">
      <w:pPr>
        <w:spacing w:after="0"/>
        <w:ind w:right="425" w:firstLine="360"/>
        <w:jc w:val="center"/>
        <w:outlineLvl w:val="0"/>
        <w:rPr>
          <w:rFonts w:eastAsia="Calibri" w:cs="Times New Roman"/>
          <w:b/>
          <w:bCs/>
          <w:sz w:val="24"/>
          <w:szCs w:val="24"/>
          <w:lang w:eastAsia="ru-RU"/>
        </w:rPr>
      </w:pPr>
    </w:p>
    <w:p w14:paraId="3B0B57AC" w14:textId="4B7F3EF5" w:rsidR="005D4021" w:rsidRPr="00A96CC7" w:rsidRDefault="005D4021" w:rsidP="00A96CC7">
      <w:pPr>
        <w:pStyle w:val="a4"/>
        <w:numPr>
          <w:ilvl w:val="0"/>
          <w:numId w:val="1"/>
        </w:numPr>
        <w:spacing w:after="0"/>
        <w:ind w:right="425"/>
        <w:jc w:val="center"/>
        <w:outlineLvl w:val="0"/>
        <w:rPr>
          <w:rFonts w:eastAsia="Calibri" w:cs="Times New Roman"/>
          <w:b/>
          <w:bCs/>
          <w:sz w:val="24"/>
          <w:szCs w:val="24"/>
          <w:lang w:eastAsia="ru-RU"/>
        </w:rPr>
      </w:pPr>
      <w:r w:rsidRPr="00A96CC7">
        <w:rPr>
          <w:rFonts w:eastAsia="Calibri" w:cs="Times New Roman"/>
          <w:b/>
          <w:bCs/>
          <w:sz w:val="24"/>
          <w:szCs w:val="24"/>
          <w:lang w:eastAsia="ru-RU"/>
        </w:rPr>
        <w:t>Цель выполнения работ.</w:t>
      </w:r>
    </w:p>
    <w:p w14:paraId="17DADEEB" w14:textId="2E633D62" w:rsidR="005D4021" w:rsidRPr="005D4021" w:rsidRDefault="005D4021" w:rsidP="00A96CC7">
      <w:pPr>
        <w:autoSpaceDE w:val="0"/>
        <w:autoSpaceDN w:val="0"/>
        <w:spacing w:after="0"/>
        <w:ind w:firstLine="36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</w:t>
      </w:r>
      <w:r w:rsidR="00A96CC7" w:rsidRPr="005C4467">
        <w:rPr>
          <w:rFonts w:eastAsia="Times New Roman" w:cs="Times New Roman"/>
          <w:sz w:val="24"/>
          <w:szCs w:val="24"/>
          <w:lang w:eastAsia="ru-RU"/>
        </w:rPr>
        <w:t>Выполнение работ по текущему ремонту</w:t>
      </w:r>
      <w:r w:rsidR="00A96CC7" w:rsidRPr="00353832">
        <w:rPr>
          <w:rFonts w:eastAsia="Times New Roman" w:cs="Times New Roman"/>
          <w:sz w:val="24"/>
          <w:szCs w:val="24"/>
          <w:lang w:eastAsia="ru-RU"/>
        </w:rPr>
        <w:t xml:space="preserve"> муниципального жилого помещения по адресу: Московская </w:t>
      </w:r>
      <w:r w:rsidR="00A96CC7">
        <w:rPr>
          <w:rFonts w:eastAsia="Times New Roman" w:cs="Times New Roman"/>
          <w:sz w:val="24"/>
          <w:szCs w:val="24"/>
          <w:lang w:eastAsia="ru-RU"/>
        </w:rPr>
        <w:t xml:space="preserve">    </w:t>
      </w:r>
      <w:r w:rsidR="00A96CC7" w:rsidRPr="00353832">
        <w:rPr>
          <w:rFonts w:eastAsia="Times New Roman" w:cs="Times New Roman"/>
          <w:sz w:val="24"/>
          <w:szCs w:val="24"/>
          <w:lang w:eastAsia="ru-RU"/>
        </w:rPr>
        <w:t>область, г. о. Воскресенск, г. Воск</w:t>
      </w:r>
      <w:r w:rsidR="00A96CC7">
        <w:rPr>
          <w:rFonts w:eastAsia="Times New Roman" w:cs="Times New Roman"/>
          <w:sz w:val="24"/>
          <w:szCs w:val="24"/>
          <w:lang w:eastAsia="ru-RU"/>
        </w:rPr>
        <w:t xml:space="preserve">ресенск, </w:t>
      </w:r>
      <w:r w:rsidRPr="005D4021">
        <w:rPr>
          <w:rFonts w:eastAsia="Times New Roman" w:cs="Times New Roman"/>
          <w:sz w:val="24"/>
          <w:szCs w:val="24"/>
          <w:lang w:eastAsia="ru-RU"/>
        </w:rPr>
        <w:t>ул. Ломоносова, дом 102, кв. 41.</w:t>
      </w:r>
    </w:p>
    <w:p w14:paraId="593D02BA" w14:textId="77777777" w:rsidR="005D4021" w:rsidRPr="00582958" w:rsidRDefault="005D4021" w:rsidP="005D4021">
      <w:pPr>
        <w:spacing w:after="60"/>
        <w:rPr>
          <w:rFonts w:eastAsia="Times New Roman" w:cs="Times New Roman"/>
          <w:bCs/>
          <w:sz w:val="24"/>
          <w:szCs w:val="24"/>
          <w:lang w:eastAsia="ru-RU"/>
        </w:rPr>
      </w:pPr>
    </w:p>
    <w:p w14:paraId="5B61E48F" w14:textId="0DC9D51D" w:rsidR="00A21F98" w:rsidRPr="00A21F98" w:rsidRDefault="00A21F98" w:rsidP="00A21F98">
      <w:pPr>
        <w:pStyle w:val="a4"/>
        <w:numPr>
          <w:ilvl w:val="0"/>
          <w:numId w:val="1"/>
        </w:numPr>
        <w:spacing w:after="0"/>
        <w:ind w:right="425"/>
        <w:jc w:val="center"/>
        <w:outlineLvl w:val="0"/>
        <w:rPr>
          <w:rFonts w:eastAsia="Calibri" w:cs="Times New Roman"/>
          <w:b/>
          <w:bCs/>
          <w:color w:val="000000"/>
          <w:sz w:val="24"/>
          <w:szCs w:val="24"/>
          <w:lang w:eastAsia="ru-RU"/>
        </w:rPr>
      </w:pPr>
      <w:r w:rsidRPr="00A21F98">
        <w:rPr>
          <w:rFonts w:eastAsia="Calibri" w:cs="Times New Roman"/>
          <w:b/>
          <w:bCs/>
          <w:color w:val="000000"/>
          <w:sz w:val="24"/>
          <w:szCs w:val="24"/>
          <w:lang w:eastAsia="ru-RU"/>
        </w:rPr>
        <w:t>Основные положения по организации работ.</w:t>
      </w:r>
    </w:p>
    <w:p w14:paraId="558A3843" w14:textId="77777777" w:rsidR="00A21F98" w:rsidRPr="00353832" w:rsidRDefault="00A21F98" w:rsidP="00A21F98">
      <w:pPr>
        <w:spacing w:after="0"/>
        <w:ind w:right="425"/>
        <w:jc w:val="center"/>
        <w:outlineLvl w:val="0"/>
        <w:rPr>
          <w:rFonts w:eastAsia="Calibri" w:cs="Times New Roman"/>
          <w:b/>
          <w:bCs/>
          <w:color w:val="000000"/>
          <w:sz w:val="24"/>
          <w:szCs w:val="24"/>
          <w:lang w:eastAsia="ru-RU"/>
        </w:rPr>
      </w:pPr>
    </w:p>
    <w:p w14:paraId="329D34E9" w14:textId="77777777" w:rsidR="00A21F98" w:rsidRPr="005C4467" w:rsidRDefault="00A21F98" w:rsidP="00A21F98">
      <w:pPr>
        <w:tabs>
          <w:tab w:val="left" w:pos="10348"/>
        </w:tabs>
        <w:spacing w:after="0"/>
        <w:ind w:right="425" w:firstLine="426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2.1. </w:t>
      </w: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Организация доступа на территорию, продолжительность рабочего времени, погрузочно-разгрузочные работы должны быть согласованы с Заказчиком. Проведение работ должно быть организованно согласно Федеральному закону от 30.03.1999 №52-ФЗ «О санитарно-эпидемиологическом благополучии населения». </w:t>
      </w:r>
    </w:p>
    <w:p w14:paraId="5403AEED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      </w:t>
      </w:r>
      <w:r>
        <w:rPr>
          <w:rFonts w:eastAsia="Calibri" w:cs="Times New Roman"/>
          <w:bCs/>
          <w:color w:val="000000"/>
          <w:sz w:val="24"/>
          <w:szCs w:val="24"/>
          <w:lang w:eastAsia="ru-RU"/>
        </w:rPr>
        <w:t>2</w:t>
      </w: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>.2. Качество применяемых материалов и их соответствие санитарным, противопожарным и техническим характеристикам должны подтверждаться паспортами, сертификатами и другими документами, установленными техническими регламентами.</w:t>
      </w:r>
    </w:p>
    <w:p w14:paraId="2C5AA399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      </w:t>
      </w:r>
      <w:r>
        <w:rPr>
          <w:rFonts w:eastAsia="Calibri" w:cs="Times New Roman"/>
          <w:bCs/>
          <w:color w:val="000000"/>
          <w:sz w:val="24"/>
          <w:szCs w:val="24"/>
          <w:lang w:eastAsia="ru-RU"/>
        </w:rPr>
        <w:t>2</w:t>
      </w: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>.3. Подрядчик несет ответственность за соответствие используемых материалов государственным стандартам и техническим условиям. Обязан безвозмездно исправить по требованию Заказчика все выявленные недостатки, если в процессе выполнения работ Подрядчик допустил отступление от условий контракта, ухудшившее качество работы в сроки, предусмотренные контрактом.</w:t>
      </w:r>
    </w:p>
    <w:p w14:paraId="2C42F4D5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     </w:t>
      </w:r>
      <w:r>
        <w:rPr>
          <w:rFonts w:eastAsia="Calibri" w:cs="Times New Roman"/>
          <w:bCs/>
          <w:color w:val="000000"/>
          <w:sz w:val="24"/>
          <w:szCs w:val="24"/>
          <w:lang w:eastAsia="ru-RU"/>
        </w:rPr>
        <w:t>2</w:t>
      </w: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>.4. Заказчик осуществляет проверку поставленных материалов на соответствие их Техническому заданию.</w:t>
      </w:r>
    </w:p>
    <w:p w14:paraId="1FB75776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     </w:t>
      </w:r>
      <w:r>
        <w:rPr>
          <w:rFonts w:eastAsia="Calibri" w:cs="Times New Roman"/>
          <w:bCs/>
          <w:color w:val="000000"/>
          <w:sz w:val="24"/>
          <w:szCs w:val="24"/>
          <w:lang w:eastAsia="ru-RU"/>
        </w:rPr>
        <w:t>2</w:t>
      </w: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.5. Подрядчик предоставляет Заказчику на бумажном носителе следующие документы: </w:t>
      </w:r>
    </w:p>
    <w:p w14:paraId="57A319AA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     - приказ о назначении представителя Подрядчика, ответственного за выполнение работ на объекте и за подписание актов КС-2, КС-3, заверенного своей печатью;</w:t>
      </w:r>
    </w:p>
    <w:p w14:paraId="271C79C2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     - приказ о назначении ответственного лица за ведение исполнительной документации.</w:t>
      </w:r>
    </w:p>
    <w:p w14:paraId="0A77C9A4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>- приказ о назначении представителя Подрядчика, ответственного за пожарную безопасность объекте;</w:t>
      </w:r>
    </w:p>
    <w:p w14:paraId="307F5AF7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>- приказы на работников, осуществляющих работы на объекте, приложив копии их документов, удостоверяющих личность.</w:t>
      </w:r>
    </w:p>
    <w:p w14:paraId="20D18D06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     - график поставки материалов и оборудования на объект.</w:t>
      </w:r>
    </w:p>
    <w:p w14:paraId="221BEA1C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     - график производства работ.</w:t>
      </w:r>
    </w:p>
    <w:p w14:paraId="23F1003A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      </w:t>
      </w:r>
      <w:r>
        <w:rPr>
          <w:rFonts w:eastAsia="Calibri" w:cs="Times New Roman"/>
          <w:bCs/>
          <w:color w:val="000000"/>
          <w:sz w:val="24"/>
          <w:szCs w:val="24"/>
          <w:lang w:eastAsia="ru-RU"/>
        </w:rPr>
        <w:t>2</w:t>
      </w: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>.6. Подрядчик обязан обеспечить постоянное присутствие на объекте лица, осуществляющего контроль над выполнением работ, ответственного за персонал Подрядчика и технику безопасности проведения работ.</w:t>
      </w:r>
    </w:p>
    <w:p w14:paraId="6FA2728E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      </w:t>
      </w:r>
      <w:r>
        <w:rPr>
          <w:rFonts w:eastAsia="Calibri" w:cs="Times New Roman"/>
          <w:bCs/>
          <w:color w:val="000000"/>
          <w:sz w:val="24"/>
          <w:szCs w:val="24"/>
          <w:lang w:eastAsia="ru-RU"/>
        </w:rPr>
        <w:t>2</w:t>
      </w: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>.7. Качество работ должно соответствовать требованиям, предъявляемым действующим законодательством Российской Федерации, обеспечивающим соблюдение строительных норм и правил при производстве работ и безопасности эксплуатации объекта.</w:t>
      </w:r>
    </w:p>
    <w:p w14:paraId="4611A859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      </w:t>
      </w:r>
      <w:r>
        <w:rPr>
          <w:rFonts w:eastAsia="Calibri" w:cs="Times New Roman"/>
          <w:bCs/>
          <w:color w:val="000000"/>
          <w:sz w:val="24"/>
          <w:szCs w:val="24"/>
          <w:lang w:eastAsia="ru-RU"/>
        </w:rPr>
        <w:t>2</w:t>
      </w: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.8. Приёмку выполненных работ Заказчик производит в соответствии с нормативными документами, действующими на момент сдачи-приёмки выполненных работ по контракту, </w:t>
      </w: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lastRenderedPageBreak/>
        <w:t>проверяет качество выполненных работ и качество используемых материалов, соответствие их сертификатам государственного стандарта и другим документам, удостоверяющим их качество. На основании соглашения о взаимодействии МКУ ГО Воскресенск Московской области «УКС» (в Приложении №3 к контракту названное Третьей стороной) совместно с Заказчиком осуществляет приемку работ, выполненных подрядчиком, путем подписания документов приемки, указанных в Приложении №3 к Контракту.</w:t>
      </w:r>
    </w:p>
    <w:p w14:paraId="2E74346D" w14:textId="77777777" w:rsidR="00A21F98" w:rsidRPr="005C4467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Calibri" w:cs="Times New Roman"/>
          <w:bCs/>
          <w:color w:val="000000"/>
          <w:sz w:val="24"/>
          <w:szCs w:val="24"/>
          <w:lang w:eastAsia="ru-RU"/>
        </w:rPr>
      </w:pP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 xml:space="preserve">      </w:t>
      </w:r>
      <w:r>
        <w:rPr>
          <w:rFonts w:eastAsia="Calibri" w:cs="Times New Roman"/>
          <w:bCs/>
          <w:color w:val="000000"/>
          <w:sz w:val="24"/>
          <w:szCs w:val="24"/>
          <w:lang w:eastAsia="ru-RU"/>
        </w:rPr>
        <w:t>2</w:t>
      </w:r>
      <w:r w:rsidRPr="005C4467">
        <w:rPr>
          <w:rFonts w:eastAsia="Calibri" w:cs="Times New Roman"/>
          <w:bCs/>
          <w:color w:val="000000"/>
          <w:sz w:val="24"/>
          <w:szCs w:val="24"/>
          <w:lang w:eastAsia="ru-RU"/>
        </w:rPr>
        <w:t>.9. Работы должны быть выполнены качественно и в установленный срок.</w:t>
      </w:r>
    </w:p>
    <w:p w14:paraId="3B0C0820" w14:textId="77777777" w:rsidR="00A21F98" w:rsidRPr="00353832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14:paraId="57A074E3" w14:textId="77777777" w:rsidR="00A21F98" w:rsidRPr="00CE2E31" w:rsidRDefault="00A21F98" w:rsidP="00A21F98">
      <w:pPr>
        <w:pStyle w:val="a4"/>
        <w:numPr>
          <w:ilvl w:val="0"/>
          <w:numId w:val="1"/>
        </w:numPr>
        <w:tabs>
          <w:tab w:val="left" w:pos="10348"/>
        </w:tabs>
        <w:spacing w:after="0"/>
        <w:ind w:right="425"/>
        <w:jc w:val="center"/>
        <w:rPr>
          <w:rFonts w:eastAsia="Times New Roman" w:cs="Times New Roman"/>
          <w:b/>
          <w:iCs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b/>
          <w:color w:val="000000"/>
          <w:sz w:val="24"/>
          <w:szCs w:val="24"/>
          <w:lang w:eastAsia="ru-RU"/>
        </w:rPr>
        <w:t>Требования по качеству и мероприятия при выполнении работ</w:t>
      </w:r>
      <w:r w:rsidRPr="00CE2E31">
        <w:rPr>
          <w:rFonts w:eastAsia="Times New Roman" w:cs="Times New Roman"/>
          <w:b/>
          <w:iCs/>
          <w:color w:val="000000"/>
          <w:sz w:val="24"/>
          <w:szCs w:val="24"/>
          <w:lang w:eastAsia="ru-RU"/>
        </w:rPr>
        <w:t>.</w:t>
      </w:r>
    </w:p>
    <w:p w14:paraId="41B10A52" w14:textId="77777777" w:rsidR="00A21F98" w:rsidRPr="00353832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Times New Roman" w:cs="Times New Roman"/>
          <w:b/>
          <w:iCs/>
          <w:color w:val="000000"/>
          <w:sz w:val="24"/>
          <w:szCs w:val="24"/>
          <w:lang w:eastAsia="ru-RU"/>
        </w:rPr>
      </w:pPr>
    </w:p>
    <w:p w14:paraId="3FE5CE2C" w14:textId="77777777" w:rsidR="00A21F98" w:rsidRPr="005C4467" w:rsidRDefault="00A21F98" w:rsidP="00A21F98">
      <w:pPr>
        <w:tabs>
          <w:tab w:val="left" w:pos="9781"/>
        </w:tabs>
        <w:spacing w:after="0"/>
        <w:ind w:right="283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3</w:t>
      </w: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>.1. Требуемое качество работ и надежность объекта должны обеспечиваться Подрядчиком путем осуществления комплекса технических, экономических и организационных мер эффективного контроля на всех стадиях выполнения работ. Подрядчик может принять на себя по контракту обязанность выполнить работу, отвечающую требованиям к качеству, более высоким по сравнению с установленными обязательными для сторон требованиями.</w:t>
      </w:r>
    </w:p>
    <w:p w14:paraId="6E23346A" w14:textId="77777777" w:rsidR="00A21F98" w:rsidRPr="005C4467" w:rsidRDefault="00A21F98" w:rsidP="00A21F98">
      <w:pPr>
        <w:tabs>
          <w:tab w:val="left" w:pos="9781"/>
          <w:tab w:val="left" w:pos="10348"/>
        </w:tabs>
        <w:spacing w:after="0"/>
        <w:ind w:right="283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3</w:t>
      </w: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.2. Подрядчик обязан известить заказчика и представителя МКУ ГО Воскресенск Московской области «УКС» о готовности освидетельствовать скрытые работ. Работы, скрываемых последующими работами и конструкциями, качество и точность которых невозможно определить после выполнения последующих работ не позднее, чем за 3 (трое) суток до начала приемки соответствующих работ путём отправки информационного письма на электронный адрес </w:t>
      </w:r>
      <w:hyperlink r:id="rId5" w:history="1">
        <w:r w:rsidRPr="005C4467">
          <w:rPr>
            <w:rFonts w:eastAsia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oks</w:t>
        </w:r>
        <w:r w:rsidRPr="005C4467">
          <w:rPr>
            <w:rFonts w:eastAsia="Times New Roman" w:cs="Times New Roman"/>
            <w:b/>
            <w:color w:val="0000FF"/>
            <w:sz w:val="24"/>
            <w:szCs w:val="24"/>
            <w:u w:val="single"/>
            <w:lang w:eastAsia="ru-RU"/>
          </w:rPr>
          <w:t>@</w:t>
        </w:r>
        <w:r w:rsidRPr="005C4467">
          <w:rPr>
            <w:rFonts w:eastAsia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vos</w:t>
        </w:r>
        <w:r w:rsidRPr="005C4467">
          <w:rPr>
            <w:rFonts w:eastAsia="Times New Roman" w:cs="Times New Roman"/>
            <w:b/>
            <w:color w:val="0000FF"/>
            <w:sz w:val="24"/>
            <w:szCs w:val="24"/>
            <w:u w:val="single"/>
            <w:lang w:eastAsia="ru-RU"/>
          </w:rPr>
          <w:t>-</w:t>
        </w:r>
        <w:r w:rsidRPr="005C4467">
          <w:rPr>
            <w:rFonts w:eastAsia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mo</w:t>
        </w:r>
        <w:r w:rsidRPr="005C4467">
          <w:rPr>
            <w:rFonts w:eastAsia="Times New Roman" w:cs="Times New Roman"/>
            <w:b/>
            <w:color w:val="0000FF"/>
            <w:sz w:val="24"/>
            <w:szCs w:val="24"/>
            <w:u w:val="single"/>
            <w:lang w:eastAsia="ru-RU"/>
          </w:rPr>
          <w:t>.</w:t>
        </w:r>
        <w:r w:rsidRPr="005C4467">
          <w:rPr>
            <w:rFonts w:eastAsia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5C446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Pr="00CE2E31">
        <w:rPr>
          <w:rFonts w:eastAsia="Times New Roman" w:cs="Times New Roman"/>
          <w:b/>
          <w:color w:val="000000"/>
          <w:sz w:val="24"/>
          <w:szCs w:val="24"/>
          <w:lang w:eastAsia="ru-RU"/>
        </w:rPr>
        <w:t>ourg@vos-mo.ru</w:t>
      </w:r>
      <w:r w:rsidRPr="005C4467">
        <w:rPr>
          <w:rFonts w:eastAsia="Times New Roman" w:cs="Times New Roman"/>
          <w:b/>
          <w:color w:val="000000"/>
          <w:sz w:val="24"/>
          <w:szCs w:val="24"/>
          <w:lang w:eastAsia="ru-RU"/>
        </w:rPr>
        <w:t>.</w:t>
      </w: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  </w:t>
      </w:r>
    </w:p>
    <w:p w14:paraId="579EBCD2" w14:textId="77777777" w:rsidR="00A21F98" w:rsidRPr="005C4467" w:rsidRDefault="00A21F98" w:rsidP="00A21F98">
      <w:pPr>
        <w:tabs>
          <w:tab w:val="left" w:pos="4310"/>
          <w:tab w:val="left" w:pos="9781"/>
        </w:tabs>
        <w:suppressAutoHyphens/>
        <w:spacing w:after="0" w:line="274" w:lineRule="exact"/>
        <w:ind w:right="283" w:firstLine="380"/>
        <w:jc w:val="both"/>
        <w:rPr>
          <w:rFonts w:eastAsia="Microsoft Sans Serif" w:cs="Times New Roman"/>
          <w:color w:val="000000"/>
          <w:sz w:val="24"/>
          <w:szCs w:val="24"/>
          <w:lang w:eastAsia="ru-RU" w:bidi="ru-RU"/>
        </w:rPr>
      </w:pPr>
      <w:r w:rsidRPr="005C4467">
        <w:rPr>
          <w:rFonts w:eastAsia="Times New Roman" w:cs="Times New Roman"/>
          <w:sz w:val="24"/>
          <w:szCs w:val="24"/>
          <w:lang w:eastAsia="ru-RU"/>
        </w:rPr>
        <w:t xml:space="preserve">  </w:t>
      </w:r>
      <w:r>
        <w:rPr>
          <w:rFonts w:eastAsia="Times New Roman" w:cs="Times New Roman"/>
          <w:sz w:val="24"/>
          <w:szCs w:val="24"/>
          <w:lang w:eastAsia="ru-RU"/>
        </w:rPr>
        <w:t>3</w:t>
      </w:r>
      <w:r w:rsidRPr="005C4467">
        <w:rPr>
          <w:rFonts w:eastAsia="Times New Roman" w:cs="Times New Roman"/>
          <w:sz w:val="24"/>
          <w:szCs w:val="24"/>
          <w:lang w:eastAsia="ru-RU"/>
        </w:rPr>
        <w:t xml:space="preserve">.3. </w:t>
      </w:r>
      <w:r w:rsidRPr="005C4467">
        <w:rPr>
          <w:rFonts w:eastAsia="Microsoft Sans Serif" w:cs="Times New Roman"/>
          <w:color w:val="000000"/>
          <w:sz w:val="24"/>
          <w:szCs w:val="24"/>
          <w:lang w:eastAsia="ru-RU" w:bidi="ru-RU"/>
        </w:rPr>
        <w:t xml:space="preserve">Факт выполнения работ подтверждается Заказчиком и Подрядчиком путем оформления акта на выполненные скрытые работы. </w:t>
      </w:r>
    </w:p>
    <w:p w14:paraId="7FBE96EE" w14:textId="77777777" w:rsidR="00A21F98" w:rsidRPr="005C4467" w:rsidRDefault="00A21F98" w:rsidP="00A21F98">
      <w:pPr>
        <w:widowControl w:val="0"/>
        <w:tabs>
          <w:tab w:val="left" w:pos="4310"/>
          <w:tab w:val="left" w:pos="9781"/>
        </w:tabs>
        <w:spacing w:after="0" w:line="274" w:lineRule="exact"/>
        <w:ind w:right="283" w:firstLine="380"/>
        <w:jc w:val="both"/>
        <w:rPr>
          <w:rFonts w:eastAsia="Microsoft Sans Serif" w:cs="Times New Roman"/>
          <w:color w:val="000000"/>
          <w:sz w:val="24"/>
          <w:szCs w:val="24"/>
          <w:lang w:eastAsia="ru-RU" w:bidi="ru-RU"/>
        </w:rPr>
      </w:pPr>
      <w:r w:rsidRPr="005C4467">
        <w:rPr>
          <w:rFonts w:eastAsia="Microsoft Sans Serif" w:cs="Times New Roman"/>
          <w:color w:val="000000"/>
          <w:sz w:val="24"/>
          <w:szCs w:val="24"/>
          <w:lang w:eastAsia="ru-RU" w:bidi="ru-RU"/>
        </w:rPr>
        <w:t xml:space="preserve">  Приложениями к актам скрытых работ являются:</w:t>
      </w:r>
    </w:p>
    <w:p w14:paraId="4DB13613" w14:textId="77777777" w:rsidR="00A21F98" w:rsidRPr="005C4467" w:rsidRDefault="00A21F98" w:rsidP="00A21F98">
      <w:pPr>
        <w:widowControl w:val="0"/>
        <w:numPr>
          <w:ilvl w:val="0"/>
          <w:numId w:val="2"/>
        </w:numPr>
        <w:tabs>
          <w:tab w:val="left" w:pos="4310"/>
          <w:tab w:val="left" w:pos="9781"/>
        </w:tabs>
        <w:suppressAutoHyphens/>
        <w:spacing w:after="0" w:line="274" w:lineRule="exact"/>
        <w:ind w:right="283"/>
        <w:jc w:val="both"/>
        <w:rPr>
          <w:rFonts w:eastAsia="Microsoft Sans Serif" w:cs="Times New Roman"/>
          <w:color w:val="000000"/>
          <w:sz w:val="24"/>
          <w:szCs w:val="24"/>
          <w:lang w:eastAsia="ru-RU" w:bidi="ru-RU"/>
        </w:rPr>
      </w:pPr>
      <w:r w:rsidRPr="005C4467">
        <w:rPr>
          <w:rFonts w:eastAsia="Microsoft Sans Serif" w:cs="Times New Roman"/>
          <w:color w:val="000000"/>
          <w:sz w:val="24"/>
          <w:szCs w:val="24"/>
          <w:lang w:eastAsia="ru-RU" w:bidi="ru-RU"/>
        </w:rPr>
        <w:t>сертификаты соответствия используемых материалов;</w:t>
      </w:r>
    </w:p>
    <w:p w14:paraId="22745C6F" w14:textId="77777777" w:rsidR="00A21F98" w:rsidRPr="005C4467" w:rsidRDefault="00A21F98" w:rsidP="00A21F98">
      <w:pPr>
        <w:widowControl w:val="0"/>
        <w:numPr>
          <w:ilvl w:val="0"/>
          <w:numId w:val="2"/>
        </w:numPr>
        <w:tabs>
          <w:tab w:val="left" w:pos="4310"/>
          <w:tab w:val="left" w:pos="9781"/>
        </w:tabs>
        <w:suppressAutoHyphens/>
        <w:spacing w:after="0" w:line="274" w:lineRule="exact"/>
        <w:ind w:right="283"/>
        <w:jc w:val="both"/>
        <w:rPr>
          <w:rFonts w:eastAsia="Microsoft Sans Serif" w:cs="Times New Roman"/>
          <w:color w:val="000000"/>
          <w:sz w:val="24"/>
          <w:szCs w:val="24"/>
          <w:lang w:eastAsia="ru-RU" w:bidi="ru-RU"/>
        </w:rPr>
      </w:pPr>
      <w:r w:rsidRPr="005C4467">
        <w:rPr>
          <w:rFonts w:eastAsia="Microsoft Sans Serif" w:cs="Times New Roman"/>
          <w:color w:val="000000"/>
          <w:sz w:val="24"/>
          <w:szCs w:val="24"/>
          <w:lang w:eastAsia="ru-RU" w:bidi="ru-RU"/>
        </w:rPr>
        <w:t>фотоотчет;</w:t>
      </w:r>
    </w:p>
    <w:p w14:paraId="650AC685" w14:textId="77777777" w:rsidR="00A21F98" w:rsidRPr="005C4467" w:rsidRDefault="00A21F98" w:rsidP="00A21F98">
      <w:pPr>
        <w:widowControl w:val="0"/>
        <w:numPr>
          <w:ilvl w:val="0"/>
          <w:numId w:val="2"/>
        </w:numPr>
        <w:tabs>
          <w:tab w:val="left" w:pos="4310"/>
          <w:tab w:val="left" w:pos="9781"/>
        </w:tabs>
        <w:suppressAutoHyphens/>
        <w:spacing w:after="0" w:line="274" w:lineRule="exact"/>
        <w:ind w:left="993" w:right="283" w:hanging="173"/>
        <w:jc w:val="both"/>
        <w:rPr>
          <w:rFonts w:eastAsia="Microsoft Sans Serif" w:cs="Times New Roman"/>
          <w:color w:val="000000"/>
          <w:sz w:val="24"/>
          <w:szCs w:val="24"/>
          <w:lang w:eastAsia="ru-RU" w:bidi="ru-RU"/>
        </w:rPr>
      </w:pPr>
      <w:r w:rsidRPr="005C4467">
        <w:rPr>
          <w:rFonts w:eastAsia="Microsoft Sans Serif" w:cs="Times New Roman"/>
          <w:color w:val="000000"/>
          <w:sz w:val="24"/>
          <w:szCs w:val="24"/>
          <w:lang w:eastAsia="ru-RU" w:bidi="ru-RU"/>
        </w:rPr>
        <w:t>план-схема с указанием мест и объёмов выполненных работ (при необходимости).</w:t>
      </w:r>
    </w:p>
    <w:p w14:paraId="696EBEFF" w14:textId="77777777" w:rsidR="00A21F98" w:rsidRPr="005C4467" w:rsidRDefault="00A21F98" w:rsidP="00A21F98">
      <w:pPr>
        <w:tabs>
          <w:tab w:val="left" w:pos="9781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3</w:t>
      </w: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>.4. Подрядчик приступает к выполнению последующих работ только после приемки заказчиком и представителем МКУ ГО Воскресенск Московской области «УКС» ответственного по приказу, скрытых работ и составления актов их освидетельствования.</w:t>
      </w:r>
    </w:p>
    <w:p w14:paraId="58A21EF1" w14:textId="77777777" w:rsidR="00A21F98" w:rsidRPr="005C4467" w:rsidRDefault="00A21F98" w:rsidP="00A21F98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781"/>
        </w:tabs>
        <w:spacing w:after="0"/>
        <w:ind w:right="283"/>
        <w:jc w:val="both"/>
        <w:rPr>
          <w:rFonts w:eastAsia="Times New Roman" w:cs="Times New Roman"/>
          <w:b/>
          <w:color w:val="000000"/>
          <w:sz w:val="22"/>
          <w:lang w:eastAsia="ru-RU"/>
        </w:rPr>
      </w:pPr>
      <w:r w:rsidRPr="005C4467">
        <w:rPr>
          <w:rFonts w:eastAsia="Times New Roman" w:cs="Times New Roman"/>
          <w:b/>
          <w:color w:val="000000"/>
          <w:sz w:val="22"/>
          <w:lang w:eastAsia="ru-RU"/>
        </w:rPr>
        <w:t xml:space="preserve">        </w:t>
      </w:r>
      <w:r>
        <w:rPr>
          <w:rFonts w:eastAsia="Times New Roman" w:cs="Times New Roman"/>
          <w:b/>
          <w:color w:val="000000"/>
          <w:sz w:val="22"/>
          <w:lang w:eastAsia="ru-RU"/>
        </w:rPr>
        <w:t>3</w:t>
      </w:r>
      <w:r w:rsidRPr="005C4467">
        <w:rPr>
          <w:rFonts w:eastAsia="Times New Roman" w:cs="Times New Roman"/>
          <w:b/>
          <w:color w:val="000000"/>
          <w:sz w:val="22"/>
          <w:lang w:eastAsia="ru-RU"/>
        </w:rPr>
        <w:t xml:space="preserve">.5. Запрещается выполнение последующих работ при отсутствии актов освидетельствования предшествующих скрытых работ во всех случаях. </w:t>
      </w:r>
    </w:p>
    <w:p w14:paraId="5E89E960" w14:textId="77777777" w:rsidR="00A21F98" w:rsidRPr="005C4467" w:rsidRDefault="00A21F98" w:rsidP="00A21F98">
      <w:pPr>
        <w:tabs>
          <w:tab w:val="left" w:pos="9781"/>
          <w:tab w:val="left" w:pos="10348"/>
        </w:tabs>
        <w:spacing w:after="0"/>
        <w:ind w:right="283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3</w:t>
      </w: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>.6. Для проверки соответствия качества выполненных работ требованиям, установленным контрактом, Заказчик вправе привлекать независимых экспертов.</w:t>
      </w:r>
    </w:p>
    <w:p w14:paraId="6BCB024E" w14:textId="77777777" w:rsidR="00A21F98" w:rsidRPr="005C4467" w:rsidRDefault="00A21F98" w:rsidP="00A21F98">
      <w:pPr>
        <w:tabs>
          <w:tab w:val="left" w:pos="9781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3</w:t>
      </w: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>.7. При выполнении работ Подрядчик обязан руководствоваться положениями следующих основных нормативных документов:</w:t>
      </w:r>
    </w:p>
    <w:p w14:paraId="662462E5" w14:textId="77777777" w:rsidR="00A21F98" w:rsidRPr="005C4467" w:rsidRDefault="00A21F98" w:rsidP="00A21F98">
      <w:pPr>
        <w:tabs>
          <w:tab w:val="left" w:pos="9781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Гражданский Кодекс Российской Федерации, части 1 и 2.</w:t>
      </w:r>
    </w:p>
    <w:p w14:paraId="1CF2CF13" w14:textId="77777777" w:rsidR="00A21F98" w:rsidRPr="005C4467" w:rsidRDefault="00A21F98" w:rsidP="00A21F98">
      <w:pPr>
        <w:tabs>
          <w:tab w:val="left" w:pos="9781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Градостроительный кодекс РФ от 29.12.2004 № 190-ФЗ.</w:t>
      </w:r>
    </w:p>
    <w:p w14:paraId="29FEC440" w14:textId="77777777" w:rsidR="00A21F98" w:rsidRPr="005C4467" w:rsidRDefault="00A21F98" w:rsidP="00A21F98">
      <w:pPr>
        <w:tabs>
          <w:tab w:val="left" w:pos="9781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Федеральный закон Российской Федерации от 21 декабря 1994 № 69-ФЗ «О пожарной безопасности» (редакция от 22.12.2020, действует с 02.01.2021г.)</w:t>
      </w:r>
    </w:p>
    <w:p w14:paraId="2DBB9581" w14:textId="77777777" w:rsidR="00A21F98" w:rsidRPr="005C4467" w:rsidRDefault="00A21F98" w:rsidP="00A21F98">
      <w:pPr>
        <w:tabs>
          <w:tab w:val="left" w:pos="9781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Федеральный закон Российской Федерации от 04 мая 1999 № 96-ФЗ «Об охране атмосферного воздуха» (редакция от 08.12.2020, действует с 08.12.2020г.)</w:t>
      </w:r>
    </w:p>
    <w:p w14:paraId="10634FEE" w14:textId="77777777" w:rsidR="00A21F98" w:rsidRPr="005C4467" w:rsidRDefault="00A21F98" w:rsidP="00A21F98">
      <w:pPr>
        <w:tabs>
          <w:tab w:val="left" w:pos="9781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Федеральный закон Российской Федерации от 10 января 2002 № 7-ФЗ «Об охране окружающей среды» (редакция от 30.12.2020, действует с 01.01.2021г.)</w:t>
      </w:r>
    </w:p>
    <w:p w14:paraId="4CFE1DAD" w14:textId="77777777" w:rsidR="00A21F98" w:rsidRPr="005C4467" w:rsidRDefault="00A21F98" w:rsidP="00A21F98">
      <w:pPr>
        <w:tabs>
          <w:tab w:val="left" w:pos="9781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4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Федеральный закон Российской Федерации от 27 декабря 2002 № 184-ФЗ «О техническом регулировании» (редакция от 22.12.2020, действует с 01.01.2021г.)</w:t>
      </w:r>
    </w:p>
    <w:p w14:paraId="4BC542E0" w14:textId="77777777" w:rsidR="00A21F98" w:rsidRPr="005C4467" w:rsidRDefault="00A21F98" w:rsidP="00A21F98">
      <w:pPr>
        <w:keepNext/>
        <w:keepLines/>
        <w:shd w:val="clear" w:color="auto" w:fill="FFFFFF"/>
        <w:tabs>
          <w:tab w:val="left" w:pos="9781"/>
        </w:tabs>
        <w:spacing w:after="0" w:line="227" w:lineRule="atLeast"/>
        <w:ind w:right="283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5C4467">
        <w:rPr>
          <w:rFonts w:eastAsia="Times New Roman" w:cs="Times New Roman"/>
          <w:bCs/>
          <w:sz w:val="24"/>
          <w:szCs w:val="24"/>
          <w:lang w:eastAsia="ru-RU"/>
        </w:rPr>
        <w:t xml:space="preserve">       Постановление Правительства РФ от 16 сентября 2020 г. № 1479 "Об утверждении Правил противопожарного режима в Российской Федерации"                                                                                      </w:t>
      </w:r>
      <w:r w:rsidRPr="005C4467">
        <w:rPr>
          <w:rFonts w:ascii="Cambria" w:eastAsia="Calibri" w:hAnsi="Cambria" w:cs="Times New Roman"/>
          <w:bCs/>
          <w:sz w:val="26"/>
          <w:szCs w:val="26"/>
          <w:lang w:eastAsia="ru-RU"/>
        </w:rPr>
        <w:t xml:space="preserve">-                - </w:t>
      </w:r>
      <w:r w:rsidRPr="005C4467">
        <w:rPr>
          <w:rFonts w:eastAsia="Times New Roman" w:cs="Times New Roman"/>
          <w:bCs/>
          <w:sz w:val="24"/>
          <w:szCs w:val="24"/>
          <w:lang w:eastAsia="ru-RU"/>
        </w:rPr>
        <w:t xml:space="preserve">СП 51.13330.2011. </w:t>
      </w:r>
      <w:r w:rsidRPr="005C4467">
        <w:rPr>
          <w:rFonts w:eastAsia="Calibri" w:cs="Times New Roman"/>
          <w:bCs/>
          <w:sz w:val="24"/>
          <w:szCs w:val="24"/>
          <w:lang w:eastAsia="ru-RU"/>
        </w:rPr>
        <w:t>Защита от шума</w:t>
      </w:r>
      <w:r w:rsidRPr="005C4467">
        <w:rPr>
          <w:rFonts w:eastAsia="Times New Roman" w:cs="Times New Roman"/>
          <w:bCs/>
          <w:sz w:val="24"/>
          <w:szCs w:val="24"/>
          <w:lang w:eastAsia="ru-RU"/>
        </w:rPr>
        <w:t>.</w:t>
      </w:r>
    </w:p>
    <w:p w14:paraId="69A35AB9" w14:textId="77777777" w:rsidR="00A21F98" w:rsidRPr="00353832" w:rsidRDefault="00A21F98" w:rsidP="00A21F98">
      <w:pPr>
        <w:autoSpaceDE w:val="0"/>
        <w:autoSpaceDN w:val="0"/>
        <w:adjustRightInd w:val="0"/>
        <w:spacing w:after="0"/>
        <w:rPr>
          <w:rFonts w:eastAsia="Times New Roman" w:cs="Times New Roman"/>
          <w:spacing w:val="1"/>
          <w:sz w:val="24"/>
          <w:szCs w:val="24"/>
          <w:lang w:eastAsia="ru-RU"/>
        </w:rPr>
      </w:pPr>
      <w:r w:rsidRPr="00353832">
        <w:rPr>
          <w:rFonts w:eastAsia="Times New Roman" w:cs="Times New Roman"/>
          <w:spacing w:val="1"/>
          <w:sz w:val="24"/>
          <w:szCs w:val="24"/>
          <w:lang w:eastAsia="ru-RU"/>
        </w:rPr>
        <w:t>ГОСТ 32415–2013 Трубы напорные из термопластов и соединительные детали к ним для систем водоснабжения и отопления. Общие технические условия.</w:t>
      </w:r>
    </w:p>
    <w:p w14:paraId="3ADC52C2" w14:textId="77777777" w:rsidR="00A21F98" w:rsidRPr="00353832" w:rsidRDefault="00A21F98" w:rsidP="00A21F98">
      <w:pPr>
        <w:shd w:val="clear" w:color="auto" w:fill="FFFFFF"/>
        <w:spacing w:after="0"/>
        <w:textAlignment w:val="baseline"/>
        <w:outlineLvl w:val="0"/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</w:pPr>
      <w:r w:rsidRPr="00353832"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  <w:t>ГОСТ 32414–2013 Трубы и фасонные части из полипропилена для систем внутренней канализации. Технические условия.</w:t>
      </w:r>
    </w:p>
    <w:p w14:paraId="315FB75E" w14:textId="77777777" w:rsidR="00A21F98" w:rsidRPr="00353832" w:rsidRDefault="00A21F98" w:rsidP="00A21F98">
      <w:pPr>
        <w:shd w:val="clear" w:color="auto" w:fill="FFFFFF"/>
        <w:spacing w:after="0"/>
        <w:textAlignment w:val="baseline"/>
        <w:outlineLvl w:val="0"/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</w:pPr>
      <w:r w:rsidRPr="00627B86"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  <w:t>СП 60.13330.2020</w:t>
      </w:r>
      <w:r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  <w:t xml:space="preserve"> </w:t>
      </w:r>
      <w:r w:rsidRPr="00353832"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  <w:t>Отопление, вентиляция и кондиционирование воздуха. Актуализированная редакция СНиП 41-01-2003 (с Изменением N 1)</w:t>
      </w:r>
    </w:p>
    <w:p w14:paraId="400A514A" w14:textId="77777777" w:rsidR="00A21F98" w:rsidRPr="00353832" w:rsidRDefault="00A21F98" w:rsidP="00A21F98">
      <w:pPr>
        <w:shd w:val="clear" w:color="auto" w:fill="FFFFFF"/>
        <w:spacing w:after="0"/>
        <w:textAlignment w:val="baseline"/>
        <w:outlineLvl w:val="0"/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</w:pPr>
      <w:r w:rsidRPr="00353832"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  <w:t>СП 62.13330.2011* Газораспределительные системы. Актуализированная редакция СНиП 42-01-2002 (с Изменениями N 1, 2)</w:t>
      </w:r>
      <w:r w:rsidRPr="00353832">
        <w:rPr>
          <w:rFonts w:eastAsia="Times New Roman" w:cs="Times New Roman"/>
          <w:bCs/>
          <w:kern w:val="36"/>
          <w:sz w:val="24"/>
          <w:szCs w:val="24"/>
          <w:lang w:eastAsia="ru-RU"/>
        </w:rPr>
        <w:t xml:space="preserve"> ПБ 12-609-03 Правила безопасности для объектов, использующих сжиженные углеводородные газы</w:t>
      </w:r>
    </w:p>
    <w:p w14:paraId="66DD49F0" w14:textId="77777777" w:rsidR="00A21F98" w:rsidRDefault="00A21F98" w:rsidP="00A21F98">
      <w:pPr>
        <w:shd w:val="clear" w:color="auto" w:fill="FFFFFF"/>
        <w:spacing w:after="0"/>
        <w:textAlignment w:val="baseline"/>
        <w:outlineLvl w:val="0"/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</w:pPr>
      <w:r w:rsidRPr="00353832"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  <w:t>ОСТ 153–39.3–051-2003 Техническая эксплуатация газораспределительных систем. Основные положения. Газораспределительные сети и газовое оборудование зданий. Резервуарные и баллонные установки</w:t>
      </w:r>
    </w:p>
    <w:p w14:paraId="526A7605" w14:textId="77777777" w:rsidR="00A21F98" w:rsidRPr="00353832" w:rsidRDefault="00A21F98" w:rsidP="00A21F98">
      <w:pPr>
        <w:shd w:val="clear" w:color="auto" w:fill="FFFFFF"/>
        <w:spacing w:after="0"/>
        <w:textAlignment w:val="baseline"/>
        <w:outlineLvl w:val="0"/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</w:pPr>
    </w:p>
    <w:p w14:paraId="593E84FE" w14:textId="77777777" w:rsidR="00A21F98" w:rsidRPr="00353832" w:rsidRDefault="00A21F98" w:rsidP="00A21F98">
      <w:pPr>
        <w:tabs>
          <w:tab w:val="left" w:pos="10348"/>
        </w:tabs>
        <w:spacing w:after="0"/>
        <w:ind w:right="425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5383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СП 76.13330.2016 Электротехнические устройства.                                                                        </w:t>
      </w:r>
      <w:r w:rsidRPr="00627B86">
        <w:rPr>
          <w:rFonts w:eastAsia="Times New Roman" w:cs="Times New Roman"/>
          <w:bCs/>
          <w:spacing w:val="1"/>
          <w:kern w:val="36"/>
          <w:sz w:val="24"/>
          <w:szCs w:val="24"/>
          <w:lang w:eastAsia="ru-RU"/>
        </w:rPr>
        <w:t>ГОСТ 30674-2023</w:t>
      </w:r>
      <w:r>
        <w:rPr>
          <w:rFonts w:eastAsia="Times New Roman" w:cs="Times New Roman"/>
          <w:bCs/>
          <w:spacing w:val="1"/>
          <w:kern w:val="36"/>
          <w:sz w:val="24"/>
          <w:szCs w:val="24"/>
          <w:lang w:eastAsia="ru-RU"/>
        </w:rPr>
        <w:t xml:space="preserve"> </w:t>
      </w:r>
      <w:r w:rsidRPr="00353832">
        <w:rPr>
          <w:rFonts w:eastAsia="Times New Roman" w:cs="Times New Roman"/>
          <w:bCs/>
          <w:spacing w:val="1"/>
          <w:kern w:val="36"/>
          <w:sz w:val="24"/>
          <w:szCs w:val="24"/>
          <w:lang w:eastAsia="ru-RU"/>
        </w:rPr>
        <w:t>Блоки оконные из поливинилхлоридных профилей. Технические условия (с Поправкой)</w:t>
      </w:r>
    </w:p>
    <w:p w14:paraId="4E80E2AF" w14:textId="77777777" w:rsidR="00A21F98" w:rsidRPr="00353832" w:rsidRDefault="00A21F98" w:rsidP="00A21F98">
      <w:pPr>
        <w:shd w:val="clear" w:color="auto" w:fill="FFFFFF"/>
        <w:spacing w:after="0"/>
        <w:textAlignment w:val="baseline"/>
        <w:outlineLvl w:val="0"/>
        <w:rPr>
          <w:rFonts w:eastAsia="Times New Roman" w:cs="Times New Roman"/>
          <w:bCs/>
          <w:spacing w:val="1"/>
          <w:kern w:val="36"/>
          <w:sz w:val="24"/>
          <w:szCs w:val="24"/>
          <w:lang w:eastAsia="ru-RU"/>
        </w:rPr>
      </w:pPr>
      <w:r w:rsidRPr="00353832">
        <w:rPr>
          <w:rFonts w:eastAsia="Times New Roman" w:cs="Times New Roman"/>
          <w:bCs/>
          <w:spacing w:val="1"/>
          <w:kern w:val="36"/>
          <w:sz w:val="24"/>
          <w:szCs w:val="24"/>
          <w:lang w:eastAsia="ru-RU"/>
        </w:rPr>
        <w:t>ГОСТ 30971–2012 Швы монтажные узлов примыкания оконных блоков к стеновым проемам. Общие технические условия</w:t>
      </w:r>
    </w:p>
    <w:p w14:paraId="41852851" w14:textId="77777777" w:rsidR="00A21F98" w:rsidRPr="00353832" w:rsidRDefault="00A21F98" w:rsidP="00A21F98">
      <w:pPr>
        <w:tabs>
          <w:tab w:val="left" w:pos="918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53832">
        <w:rPr>
          <w:rFonts w:eastAsia="Times New Roman" w:cs="Times New Roman"/>
          <w:bCs/>
          <w:spacing w:val="1"/>
          <w:kern w:val="36"/>
          <w:sz w:val="24"/>
          <w:szCs w:val="24"/>
          <w:lang w:eastAsia="ru-RU"/>
        </w:rPr>
        <w:t xml:space="preserve"> ГОСТ 475–2016 Блоки дверные деревянные и комбинированные.</w:t>
      </w:r>
    </w:p>
    <w:p w14:paraId="2C6895FA" w14:textId="77777777" w:rsidR="00A21F98" w:rsidRPr="00353832" w:rsidRDefault="00A21F98" w:rsidP="00A21F98">
      <w:pPr>
        <w:shd w:val="clear" w:color="auto" w:fill="FFFFFF"/>
        <w:spacing w:after="0"/>
        <w:jc w:val="both"/>
        <w:textAlignment w:val="baseline"/>
        <w:outlineLvl w:val="0"/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</w:pPr>
      <w:r w:rsidRPr="00353832"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  <w:t>ГОСТ 31173–2016 Блоки дверные стальные. Технические условия.</w:t>
      </w:r>
    </w:p>
    <w:p w14:paraId="434E5689" w14:textId="77777777" w:rsidR="00A21F98" w:rsidRPr="00353832" w:rsidRDefault="00A21F98" w:rsidP="00A21F98">
      <w:pPr>
        <w:shd w:val="clear" w:color="auto" w:fill="FFFFFF"/>
        <w:spacing w:after="0"/>
        <w:textAlignment w:val="baseline"/>
        <w:outlineLvl w:val="0"/>
        <w:rPr>
          <w:rFonts w:eastAsia="Times New Roman" w:cs="Times New Roman"/>
          <w:bCs/>
          <w:spacing w:val="1"/>
          <w:kern w:val="36"/>
          <w:sz w:val="24"/>
          <w:szCs w:val="24"/>
          <w:lang w:eastAsia="ru-RU"/>
        </w:rPr>
      </w:pPr>
      <w:r w:rsidRPr="00353832">
        <w:rPr>
          <w:rFonts w:eastAsia="Times New Roman" w:cs="Times New Roman"/>
          <w:bCs/>
          <w:spacing w:val="1"/>
          <w:kern w:val="36"/>
          <w:sz w:val="24"/>
          <w:szCs w:val="24"/>
          <w:lang w:eastAsia="ru-RU"/>
        </w:rPr>
        <w:t xml:space="preserve">ГОСТ 475–2016 Блоки дверные деревянные и комбинированные. </w:t>
      </w:r>
    </w:p>
    <w:p w14:paraId="2F5AA0E2" w14:textId="77777777" w:rsidR="00A21F98" w:rsidRPr="00353832" w:rsidRDefault="00A21F98" w:rsidP="00A21F98">
      <w:pPr>
        <w:shd w:val="clear" w:color="auto" w:fill="FFFFFF"/>
        <w:spacing w:after="0"/>
        <w:textAlignment w:val="baseline"/>
        <w:outlineLvl w:val="0"/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</w:pPr>
      <w:r w:rsidRPr="008E23AD"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  <w:t>СП 30.13330.2020</w:t>
      </w:r>
      <w:r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  <w:t xml:space="preserve"> </w:t>
      </w:r>
      <w:r w:rsidRPr="00353832">
        <w:rPr>
          <w:rFonts w:eastAsia="Times New Roman" w:cs="Times New Roman"/>
          <w:bCs/>
          <w:spacing w:val="2"/>
          <w:kern w:val="36"/>
          <w:sz w:val="24"/>
          <w:szCs w:val="24"/>
          <w:lang w:eastAsia="ru-RU"/>
        </w:rPr>
        <w:t>Внутренний водопровод и канализация зданий.</w:t>
      </w:r>
    </w:p>
    <w:p w14:paraId="42DAD325" w14:textId="77777777" w:rsidR="00A21F98" w:rsidRPr="00353832" w:rsidRDefault="00A21F98" w:rsidP="00A21F98">
      <w:pPr>
        <w:shd w:val="clear" w:color="auto" w:fill="FFFFFF"/>
        <w:spacing w:after="0"/>
        <w:textAlignment w:val="baseline"/>
        <w:outlineLvl w:val="0"/>
        <w:rPr>
          <w:rFonts w:eastAsia="Times New Roman" w:cs="Times New Roman"/>
          <w:bCs/>
          <w:spacing w:val="1"/>
          <w:kern w:val="36"/>
          <w:sz w:val="24"/>
          <w:szCs w:val="24"/>
          <w:lang w:eastAsia="ru-RU"/>
        </w:rPr>
      </w:pPr>
      <w:r w:rsidRPr="00353832">
        <w:rPr>
          <w:rFonts w:eastAsia="Times New Roman" w:cs="Times New Roman"/>
          <w:bCs/>
          <w:spacing w:val="1"/>
          <w:kern w:val="36"/>
          <w:sz w:val="24"/>
          <w:szCs w:val="24"/>
          <w:lang w:eastAsia="ru-RU"/>
        </w:rPr>
        <w:t>ГОСТ 30971–2012 Швы монтажные узлов примыкания оконных блоков к стеновым проемам. Общие технические условия</w:t>
      </w:r>
    </w:p>
    <w:p w14:paraId="5FE3127F" w14:textId="77777777" w:rsidR="00A21F98" w:rsidRPr="00353832" w:rsidRDefault="00A21F98" w:rsidP="00A21F98">
      <w:pPr>
        <w:shd w:val="clear" w:color="auto" w:fill="FBFBFB"/>
        <w:spacing w:after="0"/>
        <w:outlineLvl w:val="0"/>
        <w:rPr>
          <w:rFonts w:eastAsia="Times New Roman" w:cs="Times New Roman"/>
          <w:kern w:val="36"/>
          <w:sz w:val="24"/>
          <w:szCs w:val="24"/>
          <w:lang w:eastAsia="ru-RU"/>
        </w:rPr>
      </w:pPr>
      <w:r w:rsidRPr="00353832">
        <w:rPr>
          <w:rFonts w:eastAsia="Times New Roman" w:cs="Times New Roman"/>
          <w:kern w:val="36"/>
          <w:sz w:val="24"/>
          <w:szCs w:val="24"/>
          <w:lang w:eastAsia="ru-RU"/>
        </w:rPr>
        <w:t xml:space="preserve"> СП 68.13330.2017. Приемка в эксплуатацию законченных строительством объектов. Основные положения.</w:t>
      </w:r>
    </w:p>
    <w:p w14:paraId="25498D19" w14:textId="77777777" w:rsidR="00A21F98" w:rsidRPr="00353832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11B6AE55" w14:textId="77777777" w:rsidR="00A21F98" w:rsidRPr="00CE2E31" w:rsidRDefault="00A21F98" w:rsidP="00A21F98">
      <w:pPr>
        <w:pStyle w:val="a4"/>
        <w:numPr>
          <w:ilvl w:val="0"/>
          <w:numId w:val="1"/>
        </w:numPr>
        <w:tabs>
          <w:tab w:val="left" w:pos="10348"/>
        </w:tabs>
        <w:spacing w:after="0"/>
        <w:ind w:right="425"/>
        <w:jc w:val="center"/>
        <w:outlineLvl w:val="0"/>
        <w:rPr>
          <w:rFonts w:eastAsia="Calibri" w:cs="Times New Roman"/>
          <w:b/>
          <w:bCs/>
          <w:color w:val="000000"/>
          <w:sz w:val="24"/>
          <w:szCs w:val="24"/>
          <w:lang w:eastAsia="ru-RU"/>
        </w:rPr>
      </w:pPr>
      <w:r w:rsidRPr="00CE2E31">
        <w:rPr>
          <w:rFonts w:eastAsia="Calibri" w:cs="Times New Roman"/>
          <w:b/>
          <w:bCs/>
          <w:color w:val="000000"/>
          <w:sz w:val="24"/>
          <w:szCs w:val="24"/>
          <w:lang w:eastAsia="ru-RU"/>
        </w:rPr>
        <w:t>Перемещение инвентаря и оборудования.</w:t>
      </w:r>
    </w:p>
    <w:p w14:paraId="284AB9D6" w14:textId="77777777" w:rsidR="00A21F98" w:rsidRPr="00353832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Calibri" w:cs="Times New Roman"/>
          <w:b/>
          <w:bCs/>
          <w:color w:val="000000"/>
          <w:sz w:val="24"/>
          <w:szCs w:val="24"/>
          <w:lang w:eastAsia="ru-RU"/>
        </w:rPr>
      </w:pPr>
    </w:p>
    <w:p w14:paraId="55C8211B" w14:textId="6413A282" w:rsidR="00A21F98" w:rsidRPr="00A21F98" w:rsidRDefault="00A21F98" w:rsidP="00A21F98">
      <w:pPr>
        <w:tabs>
          <w:tab w:val="left" w:pos="10348"/>
        </w:tabs>
        <w:spacing w:after="0"/>
        <w:ind w:left="1080" w:right="42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4.1 </w:t>
      </w:r>
      <w:r w:rsidRPr="00A21F98">
        <w:rPr>
          <w:rFonts w:eastAsia="Times New Roman" w:cs="Times New Roman"/>
          <w:color w:val="000000"/>
          <w:sz w:val="24"/>
          <w:szCs w:val="24"/>
          <w:lang w:eastAsia="ru-RU"/>
        </w:rPr>
        <w:t>Подрядчику необходимо согласовать с Заказчиком график поставки, место складирования применяемых материалов и оборудования. Предупреждать Заказчика о завозе строительных материалов, инструментов за три рабочих дня, до осуществления поставки.</w:t>
      </w:r>
    </w:p>
    <w:p w14:paraId="79AAE4E4" w14:textId="77777777" w:rsidR="00A21F98" w:rsidRDefault="00A21F98" w:rsidP="00A21F98">
      <w:pPr>
        <w:tabs>
          <w:tab w:val="left" w:pos="10348"/>
        </w:tabs>
        <w:spacing w:after="0"/>
        <w:ind w:right="425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14:paraId="2C1C0819" w14:textId="77777777" w:rsidR="00A21F98" w:rsidRPr="00CE2E31" w:rsidRDefault="00A21F98" w:rsidP="00A21F98">
      <w:pPr>
        <w:pStyle w:val="a4"/>
        <w:numPr>
          <w:ilvl w:val="0"/>
          <w:numId w:val="1"/>
        </w:numPr>
        <w:tabs>
          <w:tab w:val="left" w:pos="10348"/>
        </w:tabs>
        <w:spacing w:after="0"/>
        <w:ind w:right="425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b/>
          <w:color w:val="000000"/>
          <w:sz w:val="24"/>
          <w:szCs w:val="24"/>
          <w:lang w:eastAsia="ru-RU"/>
        </w:rPr>
        <w:t>Требования к безопасности выполняемых работ.</w:t>
      </w:r>
    </w:p>
    <w:p w14:paraId="4A6F77EE" w14:textId="77777777" w:rsidR="00A21F98" w:rsidRPr="00353832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14:paraId="3158BEED" w14:textId="77777777" w:rsidR="00A21F98" w:rsidRPr="00CE2E31" w:rsidRDefault="00A21F98" w:rsidP="00A21F98">
      <w:pPr>
        <w:tabs>
          <w:tab w:val="left" w:pos="9781"/>
          <w:tab w:val="left" w:pos="10348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5</w:t>
      </w: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.1. Подрядчик обязан соблюдать правила безопасного ведения работ согласно: </w:t>
      </w:r>
    </w:p>
    <w:p w14:paraId="34A15F4B" w14:textId="77777777" w:rsidR="00A21F98" w:rsidRPr="00CE2E31" w:rsidRDefault="00A21F98" w:rsidP="00A21F98">
      <w:pPr>
        <w:tabs>
          <w:tab w:val="left" w:pos="9781"/>
          <w:tab w:val="left" w:pos="10348"/>
        </w:tabs>
        <w:spacing w:after="0"/>
        <w:ind w:right="283"/>
        <w:jc w:val="both"/>
        <w:outlineLvl w:val="0"/>
        <w:rPr>
          <w:rFonts w:eastAsia="Calibri" w:cs="Times New Roman"/>
          <w:color w:val="000000"/>
          <w:sz w:val="24"/>
          <w:szCs w:val="24"/>
          <w:lang w:eastAsia="ru-RU"/>
        </w:rPr>
      </w:pP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>- «Правила по охране труда при строительстве, реконструкции и ремонте» приказ Министерства труда и социальной защиты РФ от 11.12.2020 № 883н (Зарегистрирован 24.12.2020 № 61787)</w:t>
      </w:r>
    </w:p>
    <w:p w14:paraId="2DD187E1" w14:textId="77777777" w:rsidR="00A21F98" w:rsidRPr="00CE2E31" w:rsidRDefault="00A21F98" w:rsidP="00A21F98">
      <w:pPr>
        <w:tabs>
          <w:tab w:val="left" w:pos="9781"/>
          <w:tab w:val="left" w:pos="10348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Руководитель подрядной организации несет ответственность:</w:t>
      </w:r>
    </w:p>
    <w:p w14:paraId="5A568F17" w14:textId="77777777" w:rsidR="00A21F98" w:rsidRPr="00CE2E31" w:rsidRDefault="00A21F98" w:rsidP="00A21F98">
      <w:pPr>
        <w:tabs>
          <w:tab w:val="left" w:pos="9781"/>
          <w:tab w:val="left" w:pos="10348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- за создание безопасных условий труда;</w:t>
      </w:r>
    </w:p>
    <w:p w14:paraId="45BC42B7" w14:textId="77777777" w:rsidR="00A21F98" w:rsidRPr="00CE2E31" w:rsidRDefault="00A21F98" w:rsidP="00A21F98">
      <w:pPr>
        <w:tabs>
          <w:tab w:val="left" w:pos="9781"/>
          <w:tab w:val="left" w:pos="10348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- организационно-техническую работу по предотвращению несчастных случаев;</w:t>
      </w:r>
    </w:p>
    <w:p w14:paraId="62584CC1" w14:textId="77777777" w:rsidR="00A21F98" w:rsidRPr="00CE2E31" w:rsidRDefault="00A21F98" w:rsidP="00A21F98">
      <w:pPr>
        <w:tabs>
          <w:tab w:val="left" w:pos="9781"/>
          <w:tab w:val="left" w:pos="10348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- за пожарную безопасность выполняемых работ.</w:t>
      </w:r>
    </w:p>
    <w:p w14:paraId="708585FD" w14:textId="77777777" w:rsidR="00A21F98" w:rsidRPr="00CE2E31" w:rsidRDefault="00A21F98" w:rsidP="00A21F98">
      <w:pPr>
        <w:tabs>
          <w:tab w:val="left" w:pos="9781"/>
          <w:tab w:val="left" w:pos="10348"/>
        </w:tabs>
        <w:spacing w:after="0"/>
        <w:ind w:right="283"/>
        <w:jc w:val="both"/>
        <w:outlineLvl w:val="0"/>
        <w:rPr>
          <w:rFonts w:eastAsia="Calibri" w:cs="Times New Roman"/>
          <w:color w:val="000000"/>
          <w:sz w:val="24"/>
          <w:szCs w:val="24"/>
          <w:lang w:eastAsia="ru-RU"/>
        </w:rPr>
      </w:pP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5</w:t>
      </w: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>.2. Складирование материалов, конструкций и оборудования должно осуществляться в соответствии с требованиями строительных норм и правил, стандартов или технических условий на материалы, изделия и оборудование.</w:t>
      </w:r>
    </w:p>
    <w:p w14:paraId="4D72411B" w14:textId="77777777" w:rsidR="00A21F98" w:rsidRPr="00CE2E31" w:rsidRDefault="00A21F98" w:rsidP="00A21F98">
      <w:pPr>
        <w:tabs>
          <w:tab w:val="left" w:pos="9781"/>
          <w:tab w:val="left" w:pos="10348"/>
        </w:tabs>
        <w:spacing w:after="0"/>
        <w:ind w:right="283"/>
        <w:jc w:val="both"/>
        <w:outlineLvl w:val="0"/>
        <w:rPr>
          <w:rFonts w:eastAsia="Calibri" w:cs="Times New Roman"/>
          <w:color w:val="000000"/>
          <w:sz w:val="24"/>
          <w:szCs w:val="24"/>
          <w:lang w:eastAsia="ru-RU"/>
        </w:rPr>
      </w:pP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5</w:t>
      </w: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>.3. В местах проведения работ запрещается курить, разводить открытый огонь, принимать пищу, проживать на территории объекта рабочим.</w:t>
      </w:r>
    </w:p>
    <w:p w14:paraId="33388EF0" w14:textId="77777777" w:rsidR="00A21F98" w:rsidRPr="00CE2E31" w:rsidRDefault="00A21F98" w:rsidP="00A21F98">
      <w:pPr>
        <w:tabs>
          <w:tab w:val="left" w:pos="9781"/>
          <w:tab w:val="left" w:pos="10348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5</w:t>
      </w: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.4. Противопожарное оборудование должно содержаться в исправном работоспособном состоянии. Проходы к противопожарному оборудованию должны быть всегда свободны. </w:t>
      </w:r>
    </w:p>
    <w:p w14:paraId="1BD056C5" w14:textId="77777777" w:rsidR="00A21F98" w:rsidRPr="00CE2E31" w:rsidRDefault="00A21F98" w:rsidP="00A21F98">
      <w:pPr>
        <w:tabs>
          <w:tab w:val="left" w:pos="9781"/>
          <w:tab w:val="left" w:pos="10348"/>
        </w:tabs>
        <w:spacing w:after="0"/>
        <w:ind w:right="28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5</w:t>
      </w: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.5. Не разрешается накапливать на объекте горючие вещества (жирные масляные тряпки, опилки или стружки и отходы пластмасс), их следует хранить в закрытых металлических контейнерах.</w:t>
      </w:r>
    </w:p>
    <w:p w14:paraId="229D8548" w14:textId="77777777" w:rsidR="00A21F98" w:rsidRPr="00CE2E31" w:rsidRDefault="00A21F98" w:rsidP="00A21F98">
      <w:pPr>
        <w:tabs>
          <w:tab w:val="left" w:pos="9781"/>
          <w:tab w:val="left" w:pos="10348"/>
        </w:tabs>
        <w:spacing w:after="0"/>
        <w:ind w:right="283"/>
        <w:jc w:val="both"/>
        <w:outlineLvl w:val="0"/>
        <w:rPr>
          <w:rFonts w:eastAsia="Calibri" w:cs="Times New Roman"/>
          <w:color w:val="000000"/>
          <w:sz w:val="24"/>
          <w:szCs w:val="24"/>
          <w:lang w:eastAsia="ru-RU"/>
        </w:rPr>
      </w:pP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5</w:t>
      </w: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>.6. Подрядчик обязан обеспечить соблюдение своим персоналом требований пожарной безопасности и норм охраны труда.</w:t>
      </w:r>
    </w:p>
    <w:p w14:paraId="100EDA19" w14:textId="77777777" w:rsidR="00A21F98" w:rsidRPr="00CE2E31" w:rsidRDefault="00A21F98" w:rsidP="00A21F98">
      <w:pPr>
        <w:tabs>
          <w:tab w:val="left" w:pos="9781"/>
          <w:tab w:val="left" w:pos="10348"/>
        </w:tabs>
        <w:spacing w:after="0"/>
        <w:ind w:right="283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eastAsia="Calibri" w:cs="Times New Roman"/>
          <w:color w:val="000000"/>
          <w:sz w:val="24"/>
          <w:szCs w:val="24"/>
          <w:lang w:eastAsia="ru-RU"/>
        </w:rPr>
        <w:t>5</w:t>
      </w: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>.7. При проведении огнеопасных работ, необходимо соблюдение дополнительных правил противопожарной безопасности для каждого вида работ. Ответственность за безопасное проведение огнеопасных работ возлагается на подрядчика.</w:t>
      </w:r>
    </w:p>
    <w:p w14:paraId="24D1BABD" w14:textId="604E4684" w:rsidR="00A21F98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5F4285F" w14:textId="72BD85FF" w:rsidR="00A21F98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CA7E65" w14:textId="77777777" w:rsidR="00A21F98" w:rsidRPr="00353832" w:rsidRDefault="00A21F98" w:rsidP="00A21F98">
      <w:pPr>
        <w:tabs>
          <w:tab w:val="left" w:pos="10348"/>
        </w:tabs>
        <w:spacing w:after="0"/>
        <w:ind w:right="425"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CF5AD58" w14:textId="77777777" w:rsidR="00A21F98" w:rsidRPr="00CE2E31" w:rsidRDefault="00A21F98" w:rsidP="00A21F98">
      <w:pPr>
        <w:pStyle w:val="a4"/>
        <w:numPr>
          <w:ilvl w:val="0"/>
          <w:numId w:val="1"/>
        </w:numPr>
        <w:tabs>
          <w:tab w:val="left" w:pos="10348"/>
        </w:tabs>
        <w:spacing w:after="0"/>
        <w:ind w:right="425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Экологические требования.</w:t>
      </w:r>
    </w:p>
    <w:p w14:paraId="1807C3CA" w14:textId="77777777" w:rsidR="00A21F98" w:rsidRPr="00353832" w:rsidRDefault="00A21F98" w:rsidP="00A21F98">
      <w:pPr>
        <w:tabs>
          <w:tab w:val="left" w:pos="10348"/>
        </w:tabs>
        <w:spacing w:after="0"/>
        <w:ind w:right="425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EEE669" w14:textId="77777777" w:rsidR="00A21F98" w:rsidRPr="00CE2E31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6.1. </w:t>
      </w: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Качество применяемых при производстве работ материалов, оборудования, приборов должно подтверждаться возможными источниками информации для определения экологических аспектов и воздействий на окружающую среду.</w:t>
      </w:r>
    </w:p>
    <w:p w14:paraId="740A35AA" w14:textId="77777777" w:rsidR="00A21F98" w:rsidRPr="00CE2E31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6</w:t>
      </w: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.2.  Возможными источниками информации могут быть:</w:t>
      </w:r>
    </w:p>
    <w:p w14:paraId="46B9ADC6" w14:textId="77777777" w:rsidR="00A21F98" w:rsidRPr="00CE2E31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- информационные документы общего характера: брошюры, каталоги;</w:t>
      </w:r>
    </w:p>
    <w:p w14:paraId="5C4C57E0" w14:textId="77777777" w:rsidR="00A21F98" w:rsidRPr="00CE2E31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- технологические регламенты, карты процессов, планы качества и производства продукции;</w:t>
      </w:r>
    </w:p>
    <w:p w14:paraId="77D40922" w14:textId="77777777" w:rsidR="00A21F98" w:rsidRPr="00CE2E31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- данные о закупке;</w:t>
      </w:r>
    </w:p>
    <w:p w14:paraId="1C6F589C" w14:textId="77777777" w:rsidR="00A21F98" w:rsidRPr="00CE2E31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- спецификации (требования) на продукцию, данные о разработке продукции, информация о безопасности материалов и химических веществ;</w:t>
      </w:r>
    </w:p>
    <w:p w14:paraId="76A72ADD" w14:textId="77777777" w:rsidR="00A21F98" w:rsidRPr="00CE2E31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- экологические разрешения или лицензии.</w:t>
      </w:r>
    </w:p>
    <w:p w14:paraId="06246A75" w14:textId="77777777" w:rsidR="00A21F98" w:rsidRPr="00CE2E31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6</w:t>
      </w: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.3. Материалы, применяемые при выполнении работ должны иметь санитарно-эпидемиологическое заключение, с указанием характеристик продукции на соответствие </w:t>
      </w:r>
      <w:proofErr w:type="spellStart"/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санитарно</w:t>
      </w:r>
      <w:proofErr w:type="spellEnd"/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–гигиеническим требованиям.</w:t>
      </w:r>
    </w:p>
    <w:p w14:paraId="3E14BBE2" w14:textId="77777777" w:rsidR="00A21F98" w:rsidRPr="00CE2E31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6</w:t>
      </w: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.4. Материалы транспортируют и хранят в заводской упаковке с паспортом или сертификатом, при соблюдении мер по защите от повреждений, атмосферных воздействий и загрязнений.</w:t>
      </w:r>
    </w:p>
    <w:p w14:paraId="3C789B7A" w14:textId="77777777" w:rsidR="00A21F98" w:rsidRPr="00CE2E31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6</w:t>
      </w:r>
      <w:r w:rsidRPr="00CE2E31">
        <w:rPr>
          <w:rFonts w:eastAsia="Times New Roman" w:cs="Times New Roman"/>
          <w:color w:val="000000"/>
          <w:sz w:val="24"/>
          <w:szCs w:val="24"/>
          <w:lang w:eastAsia="ru-RU"/>
        </w:rPr>
        <w:t>.10. Запрещено складирование опасных материалов и отходов на территории объекта.</w:t>
      </w:r>
    </w:p>
    <w:p w14:paraId="79F17102" w14:textId="77777777" w:rsidR="00A21F98" w:rsidRPr="00353832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14:paraId="3E8943D3" w14:textId="77777777" w:rsidR="00A21F98" w:rsidRPr="00CE2E31" w:rsidRDefault="00A21F98" w:rsidP="00A21F98">
      <w:pPr>
        <w:pStyle w:val="a4"/>
        <w:numPr>
          <w:ilvl w:val="0"/>
          <w:numId w:val="1"/>
        </w:numPr>
        <w:tabs>
          <w:tab w:val="left" w:pos="10348"/>
        </w:tabs>
        <w:spacing w:after="0"/>
        <w:ind w:right="425"/>
        <w:jc w:val="center"/>
        <w:outlineLvl w:val="0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CE2E31">
        <w:rPr>
          <w:rFonts w:eastAsia="Calibri" w:cs="Times New Roman"/>
          <w:b/>
          <w:color w:val="000000"/>
          <w:sz w:val="24"/>
          <w:szCs w:val="24"/>
          <w:lang w:eastAsia="ru-RU"/>
        </w:rPr>
        <w:t>Мероприятия по охране окружающей среды.</w:t>
      </w:r>
    </w:p>
    <w:p w14:paraId="32FBD749" w14:textId="77777777" w:rsidR="00A21F98" w:rsidRPr="00353832" w:rsidRDefault="00A21F98" w:rsidP="00A21F98">
      <w:pPr>
        <w:tabs>
          <w:tab w:val="left" w:pos="10348"/>
        </w:tabs>
        <w:spacing w:after="0"/>
        <w:ind w:right="425"/>
        <w:jc w:val="both"/>
        <w:outlineLvl w:val="0"/>
        <w:rPr>
          <w:rFonts w:eastAsia="Calibri" w:cs="Times New Roman"/>
          <w:b/>
          <w:color w:val="000000"/>
          <w:sz w:val="24"/>
          <w:szCs w:val="24"/>
          <w:lang w:eastAsia="ru-RU"/>
        </w:rPr>
      </w:pPr>
    </w:p>
    <w:p w14:paraId="027ED900" w14:textId="77777777" w:rsidR="00A21F98" w:rsidRPr="00CE2E31" w:rsidRDefault="00A21F98" w:rsidP="00A21F98">
      <w:pPr>
        <w:tabs>
          <w:tab w:val="num" w:pos="0"/>
          <w:tab w:val="left" w:pos="10348"/>
        </w:tabs>
        <w:spacing w:after="0"/>
        <w:ind w:right="425" w:firstLine="284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 xml:space="preserve">  7.1. </w:t>
      </w: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>При производстве работ не допускается запыленность и загазованность воздуха.</w:t>
      </w:r>
    </w:p>
    <w:p w14:paraId="5757816E" w14:textId="77777777" w:rsidR="00A21F98" w:rsidRPr="00CE2E31" w:rsidRDefault="00A21F98" w:rsidP="00A21F98">
      <w:pPr>
        <w:tabs>
          <w:tab w:val="num" w:pos="0"/>
          <w:tab w:val="left" w:pos="10348"/>
        </w:tabs>
        <w:spacing w:after="0"/>
        <w:ind w:right="425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eastAsia="Calibri" w:cs="Times New Roman"/>
          <w:color w:val="000000"/>
          <w:sz w:val="24"/>
          <w:szCs w:val="24"/>
          <w:lang w:eastAsia="ru-RU"/>
        </w:rPr>
        <w:t xml:space="preserve"> 7</w:t>
      </w: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>.2. Регулярно вывозить строительный мусор с объекта, по мере накопления, складировав в тару. Сжигать мусор на территории объекта запрещено.</w:t>
      </w:r>
    </w:p>
    <w:p w14:paraId="530D4E26" w14:textId="77777777" w:rsidR="00A21F98" w:rsidRPr="00CE2E31" w:rsidRDefault="00A21F98" w:rsidP="00A21F98">
      <w:pPr>
        <w:tabs>
          <w:tab w:val="num" w:pos="0"/>
          <w:tab w:val="left" w:pos="10348"/>
        </w:tabs>
        <w:spacing w:after="0"/>
        <w:ind w:right="425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eastAsia="Calibri" w:cs="Times New Roman"/>
          <w:color w:val="000000"/>
          <w:sz w:val="24"/>
          <w:szCs w:val="24"/>
          <w:lang w:eastAsia="ru-RU"/>
        </w:rPr>
        <w:t xml:space="preserve"> 7</w:t>
      </w: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>.3. Складирование материалов и изделий должно осуществляться на специально отведенных площадках.</w:t>
      </w:r>
    </w:p>
    <w:p w14:paraId="407BFBF2" w14:textId="77777777" w:rsidR="00A21F98" w:rsidRDefault="00A21F98" w:rsidP="00A21F98">
      <w:pPr>
        <w:autoSpaceDE w:val="0"/>
        <w:autoSpaceDN w:val="0"/>
        <w:spacing w:after="0"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/>
          <w:color w:val="000000"/>
          <w:sz w:val="24"/>
          <w:szCs w:val="24"/>
          <w:lang w:eastAsia="ru-RU"/>
        </w:rPr>
        <w:t xml:space="preserve">       7</w:t>
      </w: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 xml:space="preserve">.4. Для выполнения перевозок материалов и оборудования для </w:t>
      </w:r>
      <w:r>
        <w:rPr>
          <w:rFonts w:eastAsia="Calibri" w:cs="Times New Roman"/>
          <w:color w:val="000000"/>
          <w:sz w:val="24"/>
          <w:szCs w:val="24"/>
          <w:lang w:eastAsia="ru-RU"/>
        </w:rPr>
        <w:t xml:space="preserve">работ использовать существующие </w:t>
      </w:r>
      <w:r w:rsidRPr="00CE2E31">
        <w:rPr>
          <w:rFonts w:eastAsia="Calibri" w:cs="Times New Roman"/>
          <w:color w:val="000000"/>
          <w:sz w:val="24"/>
          <w:szCs w:val="24"/>
          <w:lang w:eastAsia="ru-RU"/>
        </w:rPr>
        <w:t>транспортные подъезды к объекту.</w:t>
      </w:r>
    </w:p>
    <w:p w14:paraId="7B981B49" w14:textId="64653F79" w:rsidR="005D4021" w:rsidRDefault="00A21F98" w:rsidP="00A21F98">
      <w:pPr>
        <w:autoSpaceDE w:val="0"/>
        <w:autoSpaceDN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994700">
        <w:rPr>
          <w:rFonts w:eastAsia="Times New Roman" w:cs="Times New Roman"/>
          <w:b/>
          <w:bCs/>
          <w:sz w:val="24"/>
          <w:szCs w:val="24"/>
          <w:lang w:eastAsia="ar-SA"/>
        </w:rPr>
        <w:t>8</w:t>
      </w:r>
      <w:r w:rsidRPr="00CE2E31">
        <w:rPr>
          <w:rFonts w:eastAsia="Times New Roman" w:cs="Times New Roman"/>
          <w:b/>
          <w:bCs/>
          <w:sz w:val="24"/>
          <w:szCs w:val="24"/>
          <w:lang w:eastAsia="ar-SA"/>
        </w:rPr>
        <w:t>.  Дефектная ведомость</w:t>
      </w:r>
    </w:p>
    <w:p w14:paraId="2631ED31" w14:textId="77777777" w:rsidR="00A21F98" w:rsidRPr="005D4021" w:rsidRDefault="00A21F98" w:rsidP="005D4021">
      <w:pPr>
        <w:autoSpaceDE w:val="0"/>
        <w:autoSpaceDN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7309"/>
        <w:gridCol w:w="898"/>
        <w:gridCol w:w="897"/>
      </w:tblGrid>
      <w:tr w:rsidR="005D4021" w:rsidRPr="00582958" w14:paraId="38528364" w14:textId="77777777" w:rsidTr="00A21F98">
        <w:trPr>
          <w:trHeight w:val="224"/>
          <w:tblHeader/>
        </w:trPr>
        <w:tc>
          <w:tcPr>
            <w:tcW w:w="669" w:type="dxa"/>
          </w:tcPr>
          <w:p w14:paraId="090E2E3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7309" w:type="dxa"/>
          </w:tcPr>
          <w:p w14:paraId="000F711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98" w:type="dxa"/>
          </w:tcPr>
          <w:p w14:paraId="6B71231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  <w:r w:rsidRPr="005829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7" w:type="dxa"/>
          </w:tcPr>
          <w:p w14:paraId="6E5B1C1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</w:tr>
      <w:tr w:rsidR="005D4021" w:rsidRPr="00582958" w14:paraId="0937E3A3" w14:textId="77777777" w:rsidTr="00A21F98">
        <w:trPr>
          <w:trHeight w:val="239"/>
        </w:trPr>
        <w:tc>
          <w:tcPr>
            <w:tcW w:w="7978" w:type="dxa"/>
            <w:gridSpan w:val="2"/>
          </w:tcPr>
          <w:p w14:paraId="50875AB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Раздел 1. Полы</w: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>tc</w:instrTex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"Раздел 1. Полы" \l 1</w:instrTex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98" w:type="dxa"/>
          </w:tcPr>
          <w:p w14:paraId="73B0BC1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5E2D418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D4021" w:rsidRPr="00582958" w14:paraId="5F67251B" w14:textId="77777777" w:rsidTr="00A21F98">
        <w:trPr>
          <w:trHeight w:val="689"/>
        </w:trPr>
        <w:tc>
          <w:tcPr>
            <w:tcW w:w="669" w:type="dxa"/>
          </w:tcPr>
          <w:p w14:paraId="4024A6E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09" w:type="dxa"/>
          </w:tcPr>
          <w:p w14:paraId="5923B8B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Устройство оснований полов из фанеры в один слой площадью: до 20 м2 ( Фанера размером 1500х1500 с наружными слоями из шпона березы, марка ФК, сорт II/IV, шлифованная, толщина 12-15 мм).</w:t>
            </w:r>
          </w:p>
        </w:tc>
        <w:tc>
          <w:tcPr>
            <w:tcW w:w="898" w:type="dxa"/>
          </w:tcPr>
          <w:p w14:paraId="4A724BA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1DCD1339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0,41</w:t>
            </w:r>
          </w:p>
        </w:tc>
      </w:tr>
      <w:tr w:rsidR="005D4021" w:rsidRPr="00582958" w14:paraId="5BB3A29C" w14:textId="77777777" w:rsidTr="00A21F98">
        <w:trPr>
          <w:trHeight w:val="449"/>
        </w:trPr>
        <w:tc>
          <w:tcPr>
            <w:tcW w:w="669" w:type="dxa"/>
          </w:tcPr>
          <w:p w14:paraId="13076DE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09" w:type="dxa"/>
          </w:tcPr>
          <w:p w14:paraId="1F0F07E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Шурупы самонарезающие стальные с полукруглой головкой и прямым шлицем, остроконечные, диаметр 3,5 мм, длина 30-35 мм</w:t>
            </w:r>
          </w:p>
        </w:tc>
        <w:tc>
          <w:tcPr>
            <w:tcW w:w="898" w:type="dxa"/>
          </w:tcPr>
          <w:p w14:paraId="1EAE5D5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97" w:type="dxa"/>
          </w:tcPr>
          <w:p w14:paraId="223EBBB4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-0,738</w:t>
            </w:r>
          </w:p>
        </w:tc>
      </w:tr>
      <w:tr w:rsidR="005D4021" w:rsidRPr="00582958" w14:paraId="6BF1CF2E" w14:textId="77777777" w:rsidTr="00A21F98">
        <w:trPr>
          <w:trHeight w:val="464"/>
        </w:trPr>
        <w:tc>
          <w:tcPr>
            <w:tcW w:w="669" w:type="dxa"/>
          </w:tcPr>
          <w:p w14:paraId="157219A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09" w:type="dxa"/>
          </w:tcPr>
          <w:p w14:paraId="55500E5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Шурупы самонарезающие стальные с полукруглой головкой и крестообразным шлицем, остроконечные, диаметр 3,5 мм, длина 35 мм. Применительно. 3,5х41</w:t>
            </w:r>
          </w:p>
        </w:tc>
        <w:tc>
          <w:tcPr>
            <w:tcW w:w="898" w:type="dxa"/>
          </w:tcPr>
          <w:p w14:paraId="7B42E92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50F89826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5,66</w:t>
            </w:r>
          </w:p>
        </w:tc>
      </w:tr>
      <w:tr w:rsidR="005D4021" w:rsidRPr="00582958" w14:paraId="4485805A" w14:textId="77777777" w:rsidTr="00A21F98">
        <w:trPr>
          <w:trHeight w:val="464"/>
        </w:trPr>
        <w:tc>
          <w:tcPr>
            <w:tcW w:w="669" w:type="dxa"/>
          </w:tcPr>
          <w:p w14:paraId="36A60EB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09" w:type="dxa"/>
          </w:tcPr>
          <w:p w14:paraId="1B8EAD9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Устройство покрытий: из досок ламинированных замковым способом ( в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. Подложка из вспененного полиэтилена под паркет и ламинат, толщина 2 мм)</w:t>
            </w:r>
          </w:p>
        </w:tc>
        <w:tc>
          <w:tcPr>
            <w:tcW w:w="898" w:type="dxa"/>
          </w:tcPr>
          <w:p w14:paraId="4BA6350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424DFA3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0,41</w:t>
            </w:r>
          </w:p>
        </w:tc>
      </w:tr>
      <w:tr w:rsidR="005D4021" w:rsidRPr="00582958" w14:paraId="515DB375" w14:textId="77777777" w:rsidTr="00A21F98">
        <w:trPr>
          <w:trHeight w:val="449"/>
        </w:trPr>
        <w:tc>
          <w:tcPr>
            <w:tcW w:w="669" w:type="dxa"/>
          </w:tcPr>
          <w:p w14:paraId="5099CB2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09" w:type="dxa"/>
          </w:tcPr>
          <w:p w14:paraId="37132B1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Покрытие напольное ламинированное, класс износостойкости 33, класс пожарной опасности КМ3 (Г2, В2, Д3, Т2, РП2), плотность плиты 930 кг/м3, толщина 8 мм</w:t>
            </w:r>
          </w:p>
        </w:tc>
        <w:tc>
          <w:tcPr>
            <w:tcW w:w="898" w:type="dxa"/>
          </w:tcPr>
          <w:p w14:paraId="7569440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897" w:type="dxa"/>
          </w:tcPr>
          <w:p w14:paraId="6264D574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42,025</w:t>
            </w:r>
          </w:p>
        </w:tc>
      </w:tr>
      <w:tr w:rsidR="005D4021" w:rsidRPr="00582958" w14:paraId="35BF054F" w14:textId="77777777" w:rsidTr="00A21F98">
        <w:trPr>
          <w:trHeight w:val="239"/>
        </w:trPr>
        <w:tc>
          <w:tcPr>
            <w:tcW w:w="669" w:type="dxa"/>
          </w:tcPr>
          <w:p w14:paraId="12BA741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09" w:type="dxa"/>
          </w:tcPr>
          <w:p w14:paraId="1603342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98" w:type="dxa"/>
          </w:tcPr>
          <w:p w14:paraId="13F4615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897" w:type="dxa"/>
          </w:tcPr>
          <w:p w14:paraId="2146D751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0,511</w:t>
            </w:r>
          </w:p>
        </w:tc>
      </w:tr>
      <w:tr w:rsidR="005D4021" w:rsidRPr="00582958" w14:paraId="2A3F3CA1" w14:textId="77777777" w:rsidTr="00A21F98">
        <w:trPr>
          <w:trHeight w:val="224"/>
        </w:trPr>
        <w:tc>
          <w:tcPr>
            <w:tcW w:w="669" w:type="dxa"/>
          </w:tcPr>
          <w:p w14:paraId="7C3B7B1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09" w:type="dxa"/>
          </w:tcPr>
          <w:p w14:paraId="10EE27E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Заглушки торцевые для плинтуса из ПВХ, высота 48 мм</w:t>
            </w:r>
          </w:p>
        </w:tc>
        <w:tc>
          <w:tcPr>
            <w:tcW w:w="898" w:type="dxa"/>
          </w:tcPr>
          <w:p w14:paraId="1B7E91A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61A5A1D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-0,08176</w:t>
            </w:r>
          </w:p>
        </w:tc>
      </w:tr>
      <w:tr w:rsidR="005D4021" w:rsidRPr="00582958" w14:paraId="12ADD42D" w14:textId="77777777" w:rsidTr="00A21F98">
        <w:trPr>
          <w:trHeight w:val="224"/>
        </w:trPr>
        <w:tc>
          <w:tcPr>
            <w:tcW w:w="669" w:type="dxa"/>
          </w:tcPr>
          <w:p w14:paraId="5705BFC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09" w:type="dxa"/>
          </w:tcPr>
          <w:p w14:paraId="129C417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898" w:type="dxa"/>
          </w:tcPr>
          <w:p w14:paraId="0F874C5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97" w:type="dxa"/>
          </w:tcPr>
          <w:p w14:paraId="54887999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51,611</w:t>
            </w:r>
          </w:p>
        </w:tc>
      </w:tr>
      <w:tr w:rsidR="005D4021" w:rsidRPr="00582958" w14:paraId="629BA555" w14:textId="77777777" w:rsidTr="00A21F98">
        <w:trPr>
          <w:trHeight w:val="239"/>
        </w:trPr>
        <w:tc>
          <w:tcPr>
            <w:tcW w:w="669" w:type="dxa"/>
          </w:tcPr>
          <w:p w14:paraId="31B183E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09" w:type="dxa"/>
          </w:tcPr>
          <w:p w14:paraId="021E590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Соединители для плинтуса из ПВХ, высота 48 мм</w:t>
            </w:r>
          </w:p>
        </w:tc>
        <w:tc>
          <w:tcPr>
            <w:tcW w:w="898" w:type="dxa"/>
          </w:tcPr>
          <w:p w14:paraId="614999F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5FA546D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-0,2044</w:t>
            </w:r>
          </w:p>
        </w:tc>
      </w:tr>
      <w:tr w:rsidR="005D4021" w:rsidRPr="00582958" w14:paraId="61178A81" w14:textId="77777777" w:rsidTr="00A21F98">
        <w:trPr>
          <w:trHeight w:val="224"/>
        </w:trPr>
        <w:tc>
          <w:tcPr>
            <w:tcW w:w="669" w:type="dxa"/>
          </w:tcPr>
          <w:p w14:paraId="0822980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09" w:type="dxa"/>
          </w:tcPr>
          <w:p w14:paraId="3230135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Уголки для плинтуса из ПВХ, высота 48 мм</w:t>
            </w:r>
          </w:p>
        </w:tc>
        <w:tc>
          <w:tcPr>
            <w:tcW w:w="898" w:type="dxa"/>
          </w:tcPr>
          <w:p w14:paraId="7962208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4485EE66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-0,07154</w:t>
            </w:r>
          </w:p>
        </w:tc>
      </w:tr>
      <w:tr w:rsidR="005D4021" w:rsidRPr="00582958" w14:paraId="58707F0C" w14:textId="77777777" w:rsidTr="00A21F98">
        <w:trPr>
          <w:trHeight w:val="224"/>
        </w:trPr>
        <w:tc>
          <w:tcPr>
            <w:tcW w:w="669" w:type="dxa"/>
          </w:tcPr>
          <w:p w14:paraId="5F2973B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09" w:type="dxa"/>
          </w:tcPr>
          <w:p w14:paraId="54483EA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Заглушки торцевые для плинтуса из ПВХ, высота 48 мм</w:t>
            </w:r>
          </w:p>
        </w:tc>
        <w:tc>
          <w:tcPr>
            <w:tcW w:w="898" w:type="dxa"/>
          </w:tcPr>
          <w:p w14:paraId="7298F92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719ABDCE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</w:tr>
      <w:tr w:rsidR="005D4021" w:rsidRPr="00582958" w14:paraId="557B8CCA" w14:textId="77777777" w:rsidTr="00A21F98">
        <w:trPr>
          <w:trHeight w:val="239"/>
        </w:trPr>
        <w:tc>
          <w:tcPr>
            <w:tcW w:w="669" w:type="dxa"/>
          </w:tcPr>
          <w:p w14:paraId="6EC6C8E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09" w:type="dxa"/>
          </w:tcPr>
          <w:p w14:paraId="5B15FBB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Соединители для плинтуса из ПВХ, высота 48 мм</w:t>
            </w:r>
          </w:p>
        </w:tc>
        <w:tc>
          <w:tcPr>
            <w:tcW w:w="898" w:type="dxa"/>
          </w:tcPr>
          <w:p w14:paraId="7566858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791C8086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5D4021" w:rsidRPr="00582958" w14:paraId="2DC0337D" w14:textId="77777777" w:rsidTr="00A21F98">
        <w:trPr>
          <w:trHeight w:val="224"/>
        </w:trPr>
        <w:tc>
          <w:tcPr>
            <w:tcW w:w="669" w:type="dxa"/>
          </w:tcPr>
          <w:p w14:paraId="7FD501D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09" w:type="dxa"/>
          </w:tcPr>
          <w:p w14:paraId="29B3800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Уголки для плинтуса из ПВХ, высота 48 мм (19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внутр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+ 7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наруж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898" w:type="dxa"/>
          </w:tcPr>
          <w:p w14:paraId="6642482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17D6FD4D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5D4021" w:rsidRPr="00582958" w14:paraId="5F2786B1" w14:textId="77777777" w:rsidTr="00A21F98">
        <w:trPr>
          <w:trHeight w:val="224"/>
        </w:trPr>
        <w:tc>
          <w:tcPr>
            <w:tcW w:w="669" w:type="dxa"/>
          </w:tcPr>
          <w:p w14:paraId="418404F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09" w:type="dxa"/>
          </w:tcPr>
          <w:p w14:paraId="00BE9D2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Укладка металлического накладного профиля (порога) 6 шт.</w:t>
            </w:r>
          </w:p>
        </w:tc>
        <w:tc>
          <w:tcPr>
            <w:tcW w:w="898" w:type="dxa"/>
          </w:tcPr>
          <w:p w14:paraId="2B9F572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897" w:type="dxa"/>
          </w:tcPr>
          <w:p w14:paraId="1ADE59C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0,053</w:t>
            </w:r>
          </w:p>
        </w:tc>
      </w:tr>
      <w:tr w:rsidR="005D4021" w:rsidRPr="00582958" w14:paraId="5E17FE50" w14:textId="77777777" w:rsidTr="00A21F98">
        <w:trPr>
          <w:trHeight w:val="689"/>
        </w:trPr>
        <w:tc>
          <w:tcPr>
            <w:tcW w:w="669" w:type="dxa"/>
          </w:tcPr>
          <w:p w14:paraId="0A67108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309" w:type="dxa"/>
          </w:tcPr>
          <w:p w14:paraId="2EF0D8B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Профиль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стыкоперекрывающий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из алюминиевых сплавов (порожки) с покрытием, ширина 37 мм, длина 0,9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м.Применительно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Количество 1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 0,8 м + 5 шт. по 0,9 м</w:t>
            </w:r>
          </w:p>
        </w:tc>
        <w:tc>
          <w:tcPr>
            <w:tcW w:w="898" w:type="dxa"/>
          </w:tcPr>
          <w:p w14:paraId="68B6B2A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43EFB5A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D4021" w:rsidRPr="00582958" w14:paraId="631BB820" w14:textId="77777777" w:rsidTr="00A21F98">
        <w:trPr>
          <w:trHeight w:val="464"/>
        </w:trPr>
        <w:tc>
          <w:tcPr>
            <w:tcW w:w="669" w:type="dxa"/>
          </w:tcPr>
          <w:p w14:paraId="5984239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309" w:type="dxa"/>
          </w:tcPr>
          <w:p w14:paraId="3D55701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Покрытие поверхностей грунтовкой глубокого проникновения: за 1 раз стен. Применительно. Полы</w:t>
            </w:r>
          </w:p>
        </w:tc>
        <w:tc>
          <w:tcPr>
            <w:tcW w:w="898" w:type="dxa"/>
          </w:tcPr>
          <w:p w14:paraId="11B9998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18432629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0,027</w:t>
            </w:r>
          </w:p>
        </w:tc>
      </w:tr>
      <w:tr w:rsidR="005D4021" w:rsidRPr="00582958" w14:paraId="2660AFC9" w14:textId="77777777" w:rsidTr="00A21F98">
        <w:trPr>
          <w:trHeight w:val="464"/>
        </w:trPr>
        <w:tc>
          <w:tcPr>
            <w:tcW w:w="669" w:type="dxa"/>
          </w:tcPr>
          <w:p w14:paraId="39739D8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09" w:type="dxa"/>
          </w:tcPr>
          <w:p w14:paraId="236F588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98" w:type="dxa"/>
          </w:tcPr>
          <w:p w14:paraId="01A4F38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97" w:type="dxa"/>
          </w:tcPr>
          <w:p w14:paraId="301EBDB6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0,278</w:t>
            </w:r>
          </w:p>
        </w:tc>
      </w:tr>
      <w:tr w:rsidR="005D4021" w:rsidRPr="00582958" w14:paraId="6E6C7357" w14:textId="77777777" w:rsidTr="00A21F98">
        <w:trPr>
          <w:trHeight w:val="224"/>
        </w:trPr>
        <w:tc>
          <w:tcPr>
            <w:tcW w:w="669" w:type="dxa"/>
          </w:tcPr>
          <w:p w14:paraId="664467A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309" w:type="dxa"/>
          </w:tcPr>
          <w:p w14:paraId="6948771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98" w:type="dxa"/>
          </w:tcPr>
          <w:p w14:paraId="1C0ECA8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7E7BCCC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0,027</w:t>
            </w:r>
          </w:p>
        </w:tc>
      </w:tr>
      <w:tr w:rsidR="005D4021" w:rsidRPr="00582958" w14:paraId="2348B5E7" w14:textId="77777777" w:rsidTr="00A21F98">
        <w:trPr>
          <w:trHeight w:val="224"/>
        </w:trPr>
        <w:tc>
          <w:tcPr>
            <w:tcW w:w="669" w:type="dxa"/>
          </w:tcPr>
          <w:p w14:paraId="5191CA8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309" w:type="dxa"/>
          </w:tcPr>
          <w:p w14:paraId="6112F1C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Раствор готовый кладочный, цементно-песчаный, М150</w:t>
            </w:r>
          </w:p>
        </w:tc>
        <w:tc>
          <w:tcPr>
            <w:tcW w:w="898" w:type="dxa"/>
          </w:tcPr>
          <w:p w14:paraId="2ED3737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97" w:type="dxa"/>
          </w:tcPr>
          <w:p w14:paraId="01012081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0,05508</w:t>
            </w:r>
          </w:p>
        </w:tc>
      </w:tr>
      <w:tr w:rsidR="005D4021" w:rsidRPr="00582958" w14:paraId="18CDE1DF" w14:textId="77777777" w:rsidTr="00A21F98">
        <w:trPr>
          <w:trHeight w:val="1154"/>
        </w:trPr>
        <w:tc>
          <w:tcPr>
            <w:tcW w:w="669" w:type="dxa"/>
          </w:tcPr>
          <w:p w14:paraId="37772BD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09" w:type="dxa"/>
          </w:tcPr>
          <w:p w14:paraId="71DADDE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 в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Плитка керамическая для полов, неглазурованная, гладкая, цветная, толщина, 11 мм, Смеси сухие водостойкие для затирки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межплиточных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98" w:type="dxa"/>
          </w:tcPr>
          <w:p w14:paraId="747F6E1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57B012C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0,027</w:t>
            </w:r>
          </w:p>
        </w:tc>
      </w:tr>
      <w:tr w:rsidR="005D4021" w:rsidRPr="00582958" w14:paraId="4DED6831" w14:textId="77777777" w:rsidTr="00A21F98">
        <w:trPr>
          <w:trHeight w:val="224"/>
        </w:trPr>
        <w:tc>
          <w:tcPr>
            <w:tcW w:w="7978" w:type="dxa"/>
            <w:gridSpan w:val="2"/>
          </w:tcPr>
          <w:p w14:paraId="2D5EDF9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Раздел 2. Стены</w: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>tc</w:instrTex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"Раздел 2. Стены" \l 1</w:instrTex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98" w:type="dxa"/>
          </w:tcPr>
          <w:p w14:paraId="2BB534F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61BDEB0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D4021" w:rsidRPr="00582958" w14:paraId="2D4EB062" w14:textId="77777777" w:rsidTr="00A21F98">
        <w:trPr>
          <w:trHeight w:val="239"/>
        </w:trPr>
        <w:tc>
          <w:tcPr>
            <w:tcW w:w="669" w:type="dxa"/>
          </w:tcPr>
          <w:p w14:paraId="27C3100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309" w:type="dxa"/>
          </w:tcPr>
          <w:p w14:paraId="014B539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Покрытие поверхностей грунтовкой глубокого проникновения: за 1 раз стен.</w:t>
            </w:r>
          </w:p>
        </w:tc>
        <w:tc>
          <w:tcPr>
            <w:tcW w:w="898" w:type="dxa"/>
          </w:tcPr>
          <w:p w14:paraId="41D24FF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3C51E86F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0,151</w:t>
            </w:r>
          </w:p>
        </w:tc>
      </w:tr>
      <w:tr w:rsidR="005D4021" w:rsidRPr="00582958" w14:paraId="7C6D6896" w14:textId="77777777" w:rsidTr="00A21F98">
        <w:trPr>
          <w:trHeight w:val="449"/>
        </w:trPr>
        <w:tc>
          <w:tcPr>
            <w:tcW w:w="669" w:type="dxa"/>
          </w:tcPr>
          <w:p w14:paraId="3ED1731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309" w:type="dxa"/>
          </w:tcPr>
          <w:p w14:paraId="043860B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98" w:type="dxa"/>
          </w:tcPr>
          <w:p w14:paraId="01E32AE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97" w:type="dxa"/>
          </w:tcPr>
          <w:p w14:paraId="02F1419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1,555</w:t>
            </w:r>
          </w:p>
        </w:tc>
      </w:tr>
      <w:tr w:rsidR="005D4021" w:rsidRPr="00582958" w14:paraId="58945EA1" w14:textId="77777777" w:rsidTr="00A21F98">
        <w:trPr>
          <w:trHeight w:val="464"/>
        </w:trPr>
        <w:tc>
          <w:tcPr>
            <w:tcW w:w="669" w:type="dxa"/>
          </w:tcPr>
          <w:p w14:paraId="0C523E9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309" w:type="dxa"/>
          </w:tcPr>
          <w:p w14:paraId="4A37319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898" w:type="dxa"/>
          </w:tcPr>
          <w:p w14:paraId="427663C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52DF38D6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0,151</w:t>
            </w:r>
          </w:p>
        </w:tc>
      </w:tr>
      <w:tr w:rsidR="005D4021" w:rsidRPr="00582958" w14:paraId="1CBA4B2C" w14:textId="77777777" w:rsidTr="00A21F98">
        <w:trPr>
          <w:trHeight w:val="224"/>
        </w:trPr>
        <w:tc>
          <w:tcPr>
            <w:tcW w:w="669" w:type="dxa"/>
          </w:tcPr>
          <w:p w14:paraId="4EFF2E1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309" w:type="dxa"/>
          </w:tcPr>
          <w:p w14:paraId="2E98F06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Раствор штукатурный, известковый, М100</w:t>
            </w:r>
          </w:p>
        </w:tc>
        <w:tc>
          <w:tcPr>
            <w:tcW w:w="898" w:type="dxa"/>
          </w:tcPr>
          <w:p w14:paraId="3C4B0EB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97" w:type="dxa"/>
          </w:tcPr>
          <w:p w14:paraId="2680228D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-0,28237</w:t>
            </w:r>
          </w:p>
        </w:tc>
      </w:tr>
      <w:tr w:rsidR="005D4021" w:rsidRPr="00582958" w14:paraId="5879F52A" w14:textId="77777777" w:rsidTr="00A21F98">
        <w:trPr>
          <w:trHeight w:val="239"/>
        </w:trPr>
        <w:tc>
          <w:tcPr>
            <w:tcW w:w="669" w:type="dxa"/>
          </w:tcPr>
          <w:p w14:paraId="31E2A98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09" w:type="dxa"/>
          </w:tcPr>
          <w:p w14:paraId="5F8F8CD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Раствор готовый кладочный, цементно-песчаный, М100</w:t>
            </w:r>
          </w:p>
        </w:tc>
        <w:tc>
          <w:tcPr>
            <w:tcW w:w="898" w:type="dxa"/>
          </w:tcPr>
          <w:p w14:paraId="211C0A2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97" w:type="dxa"/>
          </w:tcPr>
          <w:p w14:paraId="4BBE240D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0,28237</w:t>
            </w:r>
          </w:p>
        </w:tc>
      </w:tr>
      <w:tr w:rsidR="005D4021" w:rsidRPr="00582958" w14:paraId="3ED47997" w14:textId="77777777" w:rsidTr="00A21F98">
        <w:trPr>
          <w:trHeight w:val="449"/>
        </w:trPr>
        <w:tc>
          <w:tcPr>
            <w:tcW w:w="669" w:type="dxa"/>
          </w:tcPr>
          <w:p w14:paraId="59BF426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309" w:type="dxa"/>
          </w:tcPr>
          <w:p w14:paraId="1963EDD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Облицовка стен по одинарному металлическому каркасу из направляющих и стоечных профилей гипсокартонными листами в два слоя: с оконным проемом</w:t>
            </w:r>
          </w:p>
        </w:tc>
        <w:tc>
          <w:tcPr>
            <w:tcW w:w="898" w:type="dxa"/>
          </w:tcPr>
          <w:p w14:paraId="29A9462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5DF5EEBC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</w:tr>
      <w:tr w:rsidR="005D4021" w:rsidRPr="00582958" w14:paraId="26B81C7B" w14:textId="77777777" w:rsidTr="00A21F98">
        <w:trPr>
          <w:trHeight w:val="239"/>
        </w:trPr>
        <w:tc>
          <w:tcPr>
            <w:tcW w:w="669" w:type="dxa"/>
          </w:tcPr>
          <w:p w14:paraId="784960C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309" w:type="dxa"/>
          </w:tcPr>
          <w:p w14:paraId="3212CB1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Листы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гипсоволокнистые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влагостойкие ГВЛВ, толщина 12,5 мм</w:t>
            </w:r>
          </w:p>
        </w:tc>
        <w:tc>
          <w:tcPr>
            <w:tcW w:w="898" w:type="dxa"/>
          </w:tcPr>
          <w:p w14:paraId="1605597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897" w:type="dxa"/>
          </w:tcPr>
          <w:p w14:paraId="6646019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6,572</w:t>
            </w:r>
          </w:p>
        </w:tc>
      </w:tr>
      <w:tr w:rsidR="005D4021" w:rsidRPr="00582958" w14:paraId="25CD3014" w14:textId="77777777" w:rsidTr="00A21F98">
        <w:trPr>
          <w:trHeight w:val="449"/>
        </w:trPr>
        <w:tc>
          <w:tcPr>
            <w:tcW w:w="669" w:type="dxa"/>
          </w:tcPr>
          <w:p w14:paraId="0029629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309" w:type="dxa"/>
          </w:tcPr>
          <w:p w14:paraId="4EB9094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Маты прошивные теплоизоляционные из минеральной ваты, без обкладок, марка 100</w:t>
            </w:r>
          </w:p>
        </w:tc>
        <w:tc>
          <w:tcPr>
            <w:tcW w:w="898" w:type="dxa"/>
          </w:tcPr>
          <w:p w14:paraId="2BA51C3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97" w:type="dxa"/>
          </w:tcPr>
          <w:p w14:paraId="78386024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5D4021" w:rsidRPr="00582958" w14:paraId="712A0223" w14:textId="77777777" w:rsidTr="00A21F98">
        <w:trPr>
          <w:trHeight w:val="689"/>
        </w:trPr>
        <w:tc>
          <w:tcPr>
            <w:tcW w:w="669" w:type="dxa"/>
          </w:tcPr>
          <w:p w14:paraId="4BBA316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09" w:type="dxa"/>
          </w:tcPr>
          <w:p w14:paraId="41070B5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стен. Коридор-6,4 м2 + комната 2,5 м2</w:t>
            </w:r>
          </w:p>
        </w:tc>
        <w:tc>
          <w:tcPr>
            <w:tcW w:w="898" w:type="dxa"/>
          </w:tcPr>
          <w:p w14:paraId="464B2CA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4CFBC10E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0,089</w:t>
            </w:r>
          </w:p>
        </w:tc>
      </w:tr>
      <w:tr w:rsidR="005D4021" w:rsidRPr="00582958" w14:paraId="707692CB" w14:textId="77777777" w:rsidTr="00A21F98">
        <w:trPr>
          <w:trHeight w:val="689"/>
        </w:trPr>
        <w:tc>
          <w:tcPr>
            <w:tcW w:w="669" w:type="dxa"/>
          </w:tcPr>
          <w:p w14:paraId="73A0E09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309" w:type="dxa"/>
          </w:tcPr>
          <w:p w14:paraId="7DD3EB3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окраску. Применительно. Шпатлёвка стен под оклейку обоями 2 мм.</w:t>
            </w:r>
          </w:p>
        </w:tc>
        <w:tc>
          <w:tcPr>
            <w:tcW w:w="898" w:type="dxa"/>
          </w:tcPr>
          <w:p w14:paraId="45F3CDB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35289205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1,217</w:t>
            </w:r>
          </w:p>
        </w:tc>
      </w:tr>
      <w:tr w:rsidR="005D4021" w:rsidRPr="00582958" w14:paraId="60FC59CA" w14:textId="77777777" w:rsidTr="00A21F98">
        <w:trPr>
          <w:trHeight w:val="143"/>
        </w:trPr>
        <w:tc>
          <w:tcPr>
            <w:tcW w:w="669" w:type="dxa"/>
          </w:tcPr>
          <w:p w14:paraId="0FEA72C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309" w:type="dxa"/>
          </w:tcPr>
          <w:p w14:paraId="3043027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масляно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-клеевая</w:t>
            </w:r>
          </w:p>
        </w:tc>
        <w:tc>
          <w:tcPr>
            <w:tcW w:w="898" w:type="dxa"/>
          </w:tcPr>
          <w:p w14:paraId="15C2102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897" w:type="dxa"/>
          </w:tcPr>
          <w:p w14:paraId="50F1A2B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-0,035293</w:t>
            </w:r>
          </w:p>
        </w:tc>
      </w:tr>
      <w:tr w:rsidR="005D4021" w:rsidRPr="00582958" w14:paraId="02A08E2A" w14:textId="77777777" w:rsidTr="00A21F98">
        <w:trPr>
          <w:trHeight w:val="143"/>
        </w:trPr>
        <w:tc>
          <w:tcPr>
            <w:tcW w:w="669" w:type="dxa"/>
          </w:tcPr>
          <w:p w14:paraId="4C0D784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309" w:type="dxa"/>
          </w:tcPr>
          <w:p w14:paraId="3BCBB96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Смеси сухие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шпатлевочные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универсальные на основе гипса с полимерными добавками, крупность заполнителя не более 0,2 мм, прочность на изгиб не менее 1,0 МПа Расход 1,8 кг/м2 - 2 мм</w:t>
            </w:r>
          </w:p>
        </w:tc>
        <w:tc>
          <w:tcPr>
            <w:tcW w:w="898" w:type="dxa"/>
          </w:tcPr>
          <w:p w14:paraId="119438B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97" w:type="dxa"/>
          </w:tcPr>
          <w:p w14:paraId="7E50F3A9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219,06</w:t>
            </w:r>
          </w:p>
        </w:tc>
      </w:tr>
      <w:tr w:rsidR="005D4021" w:rsidRPr="00582958" w14:paraId="7D53E1FB" w14:textId="77777777" w:rsidTr="00A21F98">
        <w:trPr>
          <w:trHeight w:val="143"/>
        </w:trPr>
        <w:tc>
          <w:tcPr>
            <w:tcW w:w="669" w:type="dxa"/>
          </w:tcPr>
          <w:p w14:paraId="647A86C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309" w:type="dxa"/>
          </w:tcPr>
          <w:p w14:paraId="4B921A0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898" w:type="dxa"/>
          </w:tcPr>
          <w:p w14:paraId="3EFD47D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15B935D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0,151</w:t>
            </w:r>
          </w:p>
        </w:tc>
      </w:tr>
      <w:tr w:rsidR="005D4021" w:rsidRPr="00582958" w14:paraId="4CC2B3A4" w14:textId="77777777" w:rsidTr="00A21F98">
        <w:trPr>
          <w:trHeight w:val="143"/>
        </w:trPr>
        <w:tc>
          <w:tcPr>
            <w:tcW w:w="669" w:type="dxa"/>
          </w:tcPr>
          <w:p w14:paraId="161148B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309" w:type="dxa"/>
          </w:tcPr>
          <w:p w14:paraId="301EF83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Плитка керамическая для внутренней облицовки стен, глазурованная, гладкая, цветная, толщина 8 мм. Размер 200х300</w:t>
            </w:r>
          </w:p>
        </w:tc>
        <w:tc>
          <w:tcPr>
            <w:tcW w:w="898" w:type="dxa"/>
          </w:tcPr>
          <w:p w14:paraId="2F25DD4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897" w:type="dxa"/>
          </w:tcPr>
          <w:p w14:paraId="5AA6D192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5D4021" w:rsidRPr="00582958" w14:paraId="037FA49F" w14:textId="77777777" w:rsidTr="00A21F98">
        <w:trPr>
          <w:trHeight w:val="143"/>
        </w:trPr>
        <w:tc>
          <w:tcPr>
            <w:tcW w:w="669" w:type="dxa"/>
          </w:tcPr>
          <w:p w14:paraId="6472801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309" w:type="dxa"/>
          </w:tcPr>
          <w:p w14:paraId="17A96A5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Оклейка обоями стен по листовым материалам, гипсобетонным и гипсолитовым поверхностям: тиснеными и плотными</w:t>
            </w:r>
          </w:p>
        </w:tc>
        <w:tc>
          <w:tcPr>
            <w:tcW w:w="898" w:type="dxa"/>
          </w:tcPr>
          <w:p w14:paraId="59627AD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320EF95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1,217</w:t>
            </w:r>
          </w:p>
        </w:tc>
      </w:tr>
      <w:tr w:rsidR="005D4021" w:rsidRPr="00582958" w14:paraId="2CEA4F2A" w14:textId="77777777" w:rsidTr="00A21F98">
        <w:trPr>
          <w:trHeight w:val="143"/>
        </w:trPr>
        <w:tc>
          <w:tcPr>
            <w:tcW w:w="669" w:type="dxa"/>
          </w:tcPr>
          <w:p w14:paraId="52DB157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309" w:type="dxa"/>
          </w:tcPr>
          <w:p w14:paraId="39D36EC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Обои виниловые рифленые, устойчивые к сухому истиранию, марка С</w:t>
            </w:r>
          </w:p>
        </w:tc>
        <w:tc>
          <w:tcPr>
            <w:tcW w:w="898" w:type="dxa"/>
          </w:tcPr>
          <w:p w14:paraId="7F4E1F2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897" w:type="dxa"/>
          </w:tcPr>
          <w:p w14:paraId="730F4C2D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139,955</w:t>
            </w:r>
          </w:p>
        </w:tc>
      </w:tr>
      <w:tr w:rsidR="005D4021" w:rsidRPr="00582958" w14:paraId="7A036700" w14:textId="77777777" w:rsidTr="00A21F98">
        <w:trPr>
          <w:trHeight w:val="143"/>
        </w:trPr>
        <w:tc>
          <w:tcPr>
            <w:tcW w:w="7978" w:type="dxa"/>
            <w:gridSpan w:val="2"/>
          </w:tcPr>
          <w:p w14:paraId="33EBB8A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Раздел 3. Потолки</w: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>tc</w:instrTex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"Раздел 3. Потолки" \l 1</w:instrTex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98" w:type="dxa"/>
          </w:tcPr>
          <w:p w14:paraId="7516BF1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04ACF36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D4021" w:rsidRPr="00582958" w14:paraId="79A784DB" w14:textId="77777777" w:rsidTr="00A21F98">
        <w:trPr>
          <w:trHeight w:val="143"/>
        </w:trPr>
        <w:tc>
          <w:tcPr>
            <w:tcW w:w="669" w:type="dxa"/>
          </w:tcPr>
          <w:p w14:paraId="6F9352F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309" w:type="dxa"/>
          </w:tcPr>
          <w:p w14:paraId="01E4055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Очистка вручную поверхности фасадов простых от перхлорвиниловых и масляных красок: с земли и лесов. Применительно. Очистка вручную поверхности потолков от водоэмульсионных красок)</w:t>
            </w:r>
          </w:p>
        </w:tc>
        <w:tc>
          <w:tcPr>
            <w:tcW w:w="898" w:type="dxa"/>
          </w:tcPr>
          <w:p w14:paraId="23AD821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5264A1FF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0,306</w:t>
            </w:r>
          </w:p>
        </w:tc>
      </w:tr>
      <w:tr w:rsidR="005D4021" w:rsidRPr="00582958" w14:paraId="29AD88BB" w14:textId="77777777" w:rsidTr="00A21F98">
        <w:trPr>
          <w:trHeight w:val="143"/>
        </w:trPr>
        <w:tc>
          <w:tcPr>
            <w:tcW w:w="669" w:type="dxa"/>
          </w:tcPr>
          <w:p w14:paraId="2AA0C1D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309" w:type="dxa"/>
          </w:tcPr>
          <w:p w14:paraId="743A224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Сплошное выравнивание внутренних поверхностей (однослойное оштукатуривание) из сухих растворных смесей толщиной до 10 мм: потолков. Толщиной до 2 мм. в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предварительная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огрунтовка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поверхностей</w:t>
            </w:r>
          </w:p>
        </w:tc>
        <w:tc>
          <w:tcPr>
            <w:tcW w:w="898" w:type="dxa"/>
          </w:tcPr>
          <w:p w14:paraId="7543278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2C508FE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0,306</w:t>
            </w:r>
          </w:p>
        </w:tc>
      </w:tr>
      <w:tr w:rsidR="005D4021" w:rsidRPr="00582958" w14:paraId="40AA9965" w14:textId="77777777" w:rsidTr="00A21F98">
        <w:trPr>
          <w:trHeight w:val="143"/>
        </w:trPr>
        <w:tc>
          <w:tcPr>
            <w:tcW w:w="669" w:type="dxa"/>
          </w:tcPr>
          <w:p w14:paraId="0163326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309" w:type="dxa"/>
          </w:tcPr>
          <w:p w14:paraId="55920D7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Смеси сухие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шпатлевочные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финишные на цементной основе и модифицирующих добавок для внешней и внутренней отделки поверхности бетонных, железобетонных и кирпичных конструкций,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тиксотропного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типа, класс R4, В40 (М500), F300, W14, крупность заполнителя до 0,4 мм, расход 2,0 кг/м2 при толщине слоя 1 мм</w:t>
            </w:r>
          </w:p>
        </w:tc>
        <w:tc>
          <w:tcPr>
            <w:tcW w:w="898" w:type="dxa"/>
          </w:tcPr>
          <w:p w14:paraId="5F1B327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97" w:type="dxa"/>
          </w:tcPr>
          <w:p w14:paraId="316D1425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5D4021" w:rsidRPr="00582958" w14:paraId="60356E41" w14:textId="77777777" w:rsidTr="00A21F98">
        <w:trPr>
          <w:trHeight w:val="143"/>
        </w:trPr>
        <w:tc>
          <w:tcPr>
            <w:tcW w:w="669" w:type="dxa"/>
          </w:tcPr>
          <w:p w14:paraId="6BCB9C3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309" w:type="dxa"/>
          </w:tcPr>
          <w:p w14:paraId="7D35ED9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Устройство подвесных потолков из гипсокартонных листов (ГКЛ): одноуровневых</w:t>
            </w:r>
          </w:p>
        </w:tc>
        <w:tc>
          <w:tcPr>
            <w:tcW w:w="898" w:type="dxa"/>
          </w:tcPr>
          <w:p w14:paraId="18E85F1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2595003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0,107</w:t>
            </w:r>
          </w:p>
        </w:tc>
      </w:tr>
      <w:tr w:rsidR="005D4021" w:rsidRPr="00582958" w14:paraId="083D9CEE" w14:textId="77777777" w:rsidTr="00A21F98">
        <w:trPr>
          <w:trHeight w:val="143"/>
        </w:trPr>
        <w:tc>
          <w:tcPr>
            <w:tcW w:w="669" w:type="dxa"/>
          </w:tcPr>
          <w:p w14:paraId="7CD3A99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309" w:type="dxa"/>
          </w:tcPr>
          <w:p w14:paraId="5F1F3C2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потолков, подготовленных под окраску. Прим. Штукатурка потолка по ГКЛ</w:t>
            </w:r>
          </w:p>
        </w:tc>
        <w:tc>
          <w:tcPr>
            <w:tcW w:w="898" w:type="dxa"/>
          </w:tcPr>
          <w:p w14:paraId="4C54C7F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6B892AD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0,107</w:t>
            </w:r>
          </w:p>
        </w:tc>
      </w:tr>
      <w:tr w:rsidR="005D4021" w:rsidRPr="00582958" w14:paraId="03F7D5D4" w14:textId="77777777" w:rsidTr="00A21F98">
        <w:trPr>
          <w:trHeight w:val="143"/>
        </w:trPr>
        <w:tc>
          <w:tcPr>
            <w:tcW w:w="669" w:type="dxa"/>
          </w:tcPr>
          <w:p w14:paraId="3EB9FEB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09" w:type="dxa"/>
          </w:tcPr>
          <w:p w14:paraId="006CE14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Окраска водно-дисперсионными акриловыми составами улучшенная: по штукатурке потолков</w:t>
            </w:r>
          </w:p>
        </w:tc>
        <w:tc>
          <w:tcPr>
            <w:tcW w:w="898" w:type="dxa"/>
          </w:tcPr>
          <w:p w14:paraId="6C0A7EB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69ABEEDF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0,413</w:t>
            </w:r>
          </w:p>
        </w:tc>
      </w:tr>
      <w:tr w:rsidR="005D4021" w:rsidRPr="00582958" w14:paraId="14306D84" w14:textId="77777777" w:rsidTr="00A21F98">
        <w:trPr>
          <w:trHeight w:val="143"/>
        </w:trPr>
        <w:tc>
          <w:tcPr>
            <w:tcW w:w="7978" w:type="dxa"/>
            <w:gridSpan w:val="2"/>
          </w:tcPr>
          <w:p w14:paraId="55D2E04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Раздел 4. Заполнение оконных и дверных проемов</w: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>tc</w:instrTex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"Раздел 4. Заполнение оконных и дверных проемов" \l 1</w:instrTex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98" w:type="dxa"/>
          </w:tcPr>
          <w:p w14:paraId="15F41CA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50FCFAD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D4021" w:rsidRPr="00582958" w14:paraId="56FB8C45" w14:textId="77777777" w:rsidTr="00A21F98">
        <w:trPr>
          <w:trHeight w:val="143"/>
        </w:trPr>
        <w:tc>
          <w:tcPr>
            <w:tcW w:w="669" w:type="dxa"/>
          </w:tcPr>
          <w:p w14:paraId="20E61F2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309" w:type="dxa"/>
          </w:tcPr>
          <w:p w14:paraId="37459F2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Разборка деревянных заполнений проемов: дверных и воротных Применительно. Демонтаж 3 шт. х1,6 м2. в т. ч. снятие дверных полотен, выемка коробок со снятием наличников, отбивкой откосов и четвертей в проемах.</w:t>
            </w:r>
          </w:p>
        </w:tc>
        <w:tc>
          <w:tcPr>
            <w:tcW w:w="898" w:type="dxa"/>
          </w:tcPr>
          <w:p w14:paraId="04F6F39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10EC5EBF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0,048</w:t>
            </w:r>
          </w:p>
        </w:tc>
      </w:tr>
      <w:tr w:rsidR="005D4021" w:rsidRPr="00582958" w14:paraId="1398D660" w14:textId="77777777" w:rsidTr="00A21F98">
        <w:trPr>
          <w:trHeight w:val="143"/>
        </w:trPr>
        <w:tc>
          <w:tcPr>
            <w:tcW w:w="669" w:type="dxa"/>
          </w:tcPr>
          <w:p w14:paraId="0B41067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309" w:type="dxa"/>
          </w:tcPr>
          <w:p w14:paraId="58A1BD1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898" w:type="dxa"/>
          </w:tcPr>
          <w:p w14:paraId="4FDF646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481CCAB1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5D4021" w:rsidRPr="00582958" w14:paraId="24ACB113" w14:textId="77777777" w:rsidTr="00A21F98">
        <w:trPr>
          <w:trHeight w:val="143"/>
        </w:trPr>
        <w:tc>
          <w:tcPr>
            <w:tcW w:w="669" w:type="dxa"/>
          </w:tcPr>
          <w:p w14:paraId="6964CDD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309" w:type="dxa"/>
          </w:tcPr>
          <w:p w14:paraId="5B393D9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898" w:type="dxa"/>
          </w:tcPr>
          <w:p w14:paraId="3DFDBD0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4A4A6FB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0,065</w:t>
            </w:r>
          </w:p>
        </w:tc>
      </w:tr>
      <w:tr w:rsidR="005D4021" w:rsidRPr="00582958" w14:paraId="401AF743" w14:textId="77777777" w:rsidTr="00A21F98">
        <w:trPr>
          <w:trHeight w:val="143"/>
        </w:trPr>
        <w:tc>
          <w:tcPr>
            <w:tcW w:w="669" w:type="dxa"/>
          </w:tcPr>
          <w:p w14:paraId="1011E77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309" w:type="dxa"/>
          </w:tcPr>
          <w:p w14:paraId="19E9979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металлических дверных блоков в готовые проемы</w:t>
            </w:r>
          </w:p>
        </w:tc>
        <w:tc>
          <w:tcPr>
            <w:tcW w:w="898" w:type="dxa"/>
          </w:tcPr>
          <w:p w14:paraId="31699A7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897" w:type="dxa"/>
          </w:tcPr>
          <w:p w14:paraId="3B58289E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1,89</w:t>
            </w:r>
          </w:p>
        </w:tc>
      </w:tr>
      <w:tr w:rsidR="005D4021" w:rsidRPr="00582958" w14:paraId="6E3C3A6A" w14:textId="77777777" w:rsidTr="00A21F98">
        <w:trPr>
          <w:trHeight w:val="143"/>
        </w:trPr>
        <w:tc>
          <w:tcPr>
            <w:tcW w:w="669" w:type="dxa"/>
          </w:tcPr>
          <w:p w14:paraId="658C923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309" w:type="dxa"/>
          </w:tcPr>
          <w:p w14:paraId="5CD22FC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Блок дверной стальной внутренний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однопольный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, с замком-защелкой, без доводчика, площадь 2,1 м2 Применительно. Блок дверной стальной, утеплённый базальтовой ватой, с врезным замком-защёлкой, с глазком, отделка внутри и снаружи порошковое напыление.</w:t>
            </w:r>
          </w:p>
        </w:tc>
        <w:tc>
          <w:tcPr>
            <w:tcW w:w="898" w:type="dxa"/>
          </w:tcPr>
          <w:p w14:paraId="067EEEE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897" w:type="dxa"/>
          </w:tcPr>
          <w:p w14:paraId="4EA0146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1,89</w:t>
            </w:r>
          </w:p>
        </w:tc>
      </w:tr>
      <w:tr w:rsidR="005D4021" w:rsidRPr="00582958" w14:paraId="01888019" w14:textId="77777777" w:rsidTr="00A21F98">
        <w:trPr>
          <w:trHeight w:val="143"/>
        </w:trPr>
        <w:tc>
          <w:tcPr>
            <w:tcW w:w="669" w:type="dxa"/>
          </w:tcPr>
          <w:p w14:paraId="1799E3C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309" w:type="dxa"/>
          </w:tcPr>
          <w:p w14:paraId="05C4191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Установка блоков в наружных и внутренних дверных проемах: в каменных стенах, площадь проема до 3 м2 (межкомнатные двери 2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(2,1х0,9+2,1х0,8=1,89+1,68)=3,57 м2</w:t>
            </w:r>
          </w:p>
        </w:tc>
        <w:tc>
          <w:tcPr>
            <w:tcW w:w="898" w:type="dxa"/>
          </w:tcPr>
          <w:p w14:paraId="4F03725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5246CF3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0,0357</w:t>
            </w:r>
          </w:p>
        </w:tc>
      </w:tr>
      <w:tr w:rsidR="005D4021" w:rsidRPr="00582958" w14:paraId="7696F70F" w14:textId="77777777" w:rsidTr="00A21F98">
        <w:trPr>
          <w:trHeight w:val="143"/>
        </w:trPr>
        <w:tc>
          <w:tcPr>
            <w:tcW w:w="669" w:type="dxa"/>
          </w:tcPr>
          <w:p w14:paraId="6CA6F00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309" w:type="dxa"/>
          </w:tcPr>
          <w:p w14:paraId="5B526E0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Блок дверной деревянный внутренний распашной глухой, площадь до 2,0 м2, материал комбинированный с покрытием из полимерных пленок 2,1х0,9</w:t>
            </w:r>
          </w:p>
        </w:tc>
        <w:tc>
          <w:tcPr>
            <w:tcW w:w="898" w:type="dxa"/>
          </w:tcPr>
          <w:p w14:paraId="04538D6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897" w:type="dxa"/>
          </w:tcPr>
          <w:p w14:paraId="1464B596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1,89</w:t>
            </w:r>
          </w:p>
        </w:tc>
      </w:tr>
      <w:tr w:rsidR="005D4021" w:rsidRPr="00582958" w14:paraId="74E22AE6" w14:textId="77777777" w:rsidTr="00A21F98">
        <w:trPr>
          <w:trHeight w:val="143"/>
        </w:trPr>
        <w:tc>
          <w:tcPr>
            <w:tcW w:w="669" w:type="dxa"/>
          </w:tcPr>
          <w:p w14:paraId="1890E3C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309" w:type="dxa"/>
          </w:tcPr>
          <w:p w14:paraId="097FF1F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Блок дверной деревянный внутренний распашной остекленный, площадь до 2,0 м2, комбинированный с покрытием из полимерных пленок размер 2,1х0,8 стекло 1000х600 мм</w:t>
            </w:r>
          </w:p>
        </w:tc>
        <w:tc>
          <w:tcPr>
            <w:tcW w:w="898" w:type="dxa"/>
          </w:tcPr>
          <w:p w14:paraId="0C713C1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897" w:type="dxa"/>
          </w:tcPr>
          <w:p w14:paraId="6F1ADECC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1,68</w:t>
            </w:r>
          </w:p>
        </w:tc>
      </w:tr>
      <w:tr w:rsidR="005D4021" w:rsidRPr="00582958" w14:paraId="2E505F05" w14:textId="77777777" w:rsidTr="00A21F98">
        <w:trPr>
          <w:trHeight w:val="143"/>
        </w:trPr>
        <w:tc>
          <w:tcPr>
            <w:tcW w:w="669" w:type="dxa"/>
          </w:tcPr>
          <w:p w14:paraId="23949DE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309" w:type="dxa"/>
          </w:tcPr>
          <w:p w14:paraId="1779C95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Замок врезной цилиндровый, тип ЗВ4, с защелкой</w:t>
            </w:r>
          </w:p>
        </w:tc>
        <w:tc>
          <w:tcPr>
            <w:tcW w:w="898" w:type="dxa"/>
          </w:tcPr>
          <w:p w14:paraId="362DA0B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897" w:type="dxa"/>
          </w:tcPr>
          <w:p w14:paraId="0F7C4AD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D4021" w:rsidRPr="00582958" w14:paraId="57D5FD59" w14:textId="77777777" w:rsidTr="00A21F98">
        <w:trPr>
          <w:trHeight w:val="143"/>
        </w:trPr>
        <w:tc>
          <w:tcPr>
            <w:tcW w:w="669" w:type="dxa"/>
          </w:tcPr>
          <w:p w14:paraId="5C5A03C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309" w:type="dxa"/>
          </w:tcPr>
          <w:p w14:paraId="044FD5A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Установка в жилых и общественных зданиях оконных блоков из ПВХ профилей: поворотных (откидных, поворотно-откидных) с площадью проема до 2 м2 двухстворчатых 2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1,8+1,8=3,6 м2</w:t>
            </w:r>
          </w:p>
        </w:tc>
        <w:tc>
          <w:tcPr>
            <w:tcW w:w="898" w:type="dxa"/>
          </w:tcPr>
          <w:p w14:paraId="05C3C11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41D30790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0,036</w:t>
            </w:r>
          </w:p>
        </w:tc>
      </w:tr>
      <w:tr w:rsidR="005D4021" w:rsidRPr="00582958" w14:paraId="674CE4DE" w14:textId="77777777" w:rsidTr="00A21F98">
        <w:trPr>
          <w:trHeight w:val="143"/>
        </w:trPr>
        <w:tc>
          <w:tcPr>
            <w:tcW w:w="669" w:type="dxa"/>
          </w:tcPr>
          <w:p w14:paraId="4765179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309" w:type="dxa"/>
          </w:tcPr>
          <w:p w14:paraId="0C47216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Блок оконный из ПВХ-профиля двустворчатый, с глухой и поворотно-откидной створкой, двухкамерным стеклопакетом толщиной 32 мм, площадь более 3,5 м2</w:t>
            </w:r>
          </w:p>
        </w:tc>
        <w:tc>
          <w:tcPr>
            <w:tcW w:w="898" w:type="dxa"/>
          </w:tcPr>
          <w:p w14:paraId="1FD81CB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897" w:type="dxa"/>
          </w:tcPr>
          <w:p w14:paraId="40D28534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5D4021" w:rsidRPr="00582958" w14:paraId="6249F92D" w14:textId="77777777" w:rsidTr="00A21F98">
        <w:trPr>
          <w:trHeight w:val="143"/>
        </w:trPr>
        <w:tc>
          <w:tcPr>
            <w:tcW w:w="669" w:type="dxa"/>
          </w:tcPr>
          <w:p w14:paraId="0BF515B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309" w:type="dxa"/>
          </w:tcPr>
          <w:p w14:paraId="544E7A4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трехстворчатых, в том числе при наличии створок глухого остекления</w:t>
            </w:r>
          </w:p>
        </w:tc>
        <w:tc>
          <w:tcPr>
            <w:tcW w:w="898" w:type="dxa"/>
          </w:tcPr>
          <w:p w14:paraId="61B6A2A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3689DF5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</w:tr>
      <w:tr w:rsidR="005D4021" w:rsidRPr="00582958" w14:paraId="68611AF8" w14:textId="77777777" w:rsidTr="00A21F98">
        <w:trPr>
          <w:trHeight w:val="143"/>
        </w:trPr>
        <w:tc>
          <w:tcPr>
            <w:tcW w:w="669" w:type="dxa"/>
          </w:tcPr>
          <w:p w14:paraId="4AE914C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309" w:type="dxa"/>
          </w:tcPr>
          <w:p w14:paraId="6ACE0F0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Блок оконный из ПВХ-профилей, трехстворчатый, с поворотно-откидной створкой, двухкамерным стеклопакетом толщиной 32 мм, площадь от 2,51 до 3 м2 (две боковые створки глухие)</w:t>
            </w:r>
          </w:p>
        </w:tc>
        <w:tc>
          <w:tcPr>
            <w:tcW w:w="898" w:type="dxa"/>
          </w:tcPr>
          <w:p w14:paraId="7E241E8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897" w:type="dxa"/>
          </w:tcPr>
          <w:p w14:paraId="4AB3A22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D4021" w:rsidRPr="00582958" w14:paraId="195EFE1C" w14:textId="77777777" w:rsidTr="00A21F98">
        <w:trPr>
          <w:trHeight w:val="143"/>
        </w:trPr>
        <w:tc>
          <w:tcPr>
            <w:tcW w:w="669" w:type="dxa"/>
          </w:tcPr>
          <w:p w14:paraId="705483A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309" w:type="dxa"/>
          </w:tcPr>
          <w:p w14:paraId="754B2BD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898" w:type="dxa"/>
          </w:tcPr>
          <w:p w14:paraId="5FDD4A9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897" w:type="dxa"/>
          </w:tcPr>
          <w:p w14:paraId="47837652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0,055</w:t>
            </w:r>
          </w:p>
        </w:tc>
      </w:tr>
      <w:tr w:rsidR="005D4021" w:rsidRPr="00582958" w14:paraId="2DB7553D" w14:textId="77777777" w:rsidTr="00A21F98">
        <w:trPr>
          <w:trHeight w:val="143"/>
        </w:trPr>
        <w:tc>
          <w:tcPr>
            <w:tcW w:w="669" w:type="dxa"/>
          </w:tcPr>
          <w:p w14:paraId="6C47353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309" w:type="dxa"/>
          </w:tcPr>
          <w:p w14:paraId="02D2406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Доска подоконная из ПВХ, ширина 200 мм 3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L=1.5 м + 1.5 м + 2.5 м=5,5 м. п.</w:t>
            </w:r>
          </w:p>
        </w:tc>
        <w:tc>
          <w:tcPr>
            <w:tcW w:w="898" w:type="dxa"/>
          </w:tcPr>
          <w:p w14:paraId="56FE525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97" w:type="dxa"/>
          </w:tcPr>
          <w:p w14:paraId="75AA9F8A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5D4021" w:rsidRPr="00582958" w14:paraId="149FDB7E" w14:textId="77777777" w:rsidTr="00A21F98">
        <w:trPr>
          <w:trHeight w:val="143"/>
        </w:trPr>
        <w:tc>
          <w:tcPr>
            <w:tcW w:w="669" w:type="dxa"/>
          </w:tcPr>
          <w:p w14:paraId="6D4DD26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09" w:type="dxa"/>
          </w:tcPr>
          <w:p w14:paraId="5D8DEA6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Штукатурка поверхностей оконных и дверных откосов по бетону и камню: плоских</w:t>
            </w:r>
          </w:p>
        </w:tc>
        <w:tc>
          <w:tcPr>
            <w:tcW w:w="898" w:type="dxa"/>
          </w:tcPr>
          <w:p w14:paraId="2866266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71DBB446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5D4021" w:rsidRPr="00582958" w14:paraId="330E3906" w14:textId="77777777" w:rsidTr="00A21F98">
        <w:trPr>
          <w:trHeight w:val="143"/>
        </w:trPr>
        <w:tc>
          <w:tcPr>
            <w:tcW w:w="669" w:type="dxa"/>
          </w:tcPr>
          <w:p w14:paraId="53B4203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309" w:type="dxa"/>
          </w:tcPr>
          <w:p w14:paraId="404443E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Раствор штукатурный, известковый, М100</w:t>
            </w:r>
          </w:p>
        </w:tc>
        <w:tc>
          <w:tcPr>
            <w:tcW w:w="898" w:type="dxa"/>
          </w:tcPr>
          <w:p w14:paraId="15EDED0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97" w:type="dxa"/>
          </w:tcPr>
          <w:p w14:paraId="63AB05E6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-0,088</w:t>
            </w:r>
          </w:p>
        </w:tc>
      </w:tr>
      <w:tr w:rsidR="005D4021" w:rsidRPr="00582958" w14:paraId="70FCE640" w14:textId="77777777" w:rsidTr="00A21F98">
        <w:trPr>
          <w:trHeight w:val="143"/>
        </w:trPr>
        <w:tc>
          <w:tcPr>
            <w:tcW w:w="669" w:type="dxa"/>
          </w:tcPr>
          <w:p w14:paraId="43AE674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309" w:type="dxa"/>
          </w:tcPr>
          <w:p w14:paraId="14BE0A2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Профиль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маячковый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из оцинкованной стали, высота 10 мм, длина 3000 мм, толщина стали 0,6 мм. Применительно. Уголок с сеткой 100х150</w:t>
            </w:r>
          </w:p>
        </w:tc>
        <w:tc>
          <w:tcPr>
            <w:tcW w:w="898" w:type="dxa"/>
          </w:tcPr>
          <w:p w14:paraId="59986CC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47931797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D4021" w:rsidRPr="00582958" w14:paraId="18EC9553" w14:textId="77777777" w:rsidTr="00A21F98">
        <w:trPr>
          <w:trHeight w:val="143"/>
        </w:trPr>
        <w:tc>
          <w:tcPr>
            <w:tcW w:w="669" w:type="dxa"/>
          </w:tcPr>
          <w:p w14:paraId="311A22C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309" w:type="dxa"/>
          </w:tcPr>
          <w:p w14:paraId="52B4298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Смеси сухие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шпатлевочные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универсальные на основе гипса с полимерными добавками, крупность заполнителя не более 0,2 мм, прочность на изгиб не менее 1,0 МПа Расход 1,8 кг/м2 - 2 мм</w:t>
            </w:r>
          </w:p>
        </w:tc>
        <w:tc>
          <w:tcPr>
            <w:tcW w:w="898" w:type="dxa"/>
          </w:tcPr>
          <w:p w14:paraId="64AA94C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897" w:type="dxa"/>
          </w:tcPr>
          <w:p w14:paraId="7F19B974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5D4021" w:rsidRPr="00582958" w14:paraId="428FA300" w14:textId="77777777" w:rsidTr="00A21F98">
        <w:trPr>
          <w:trHeight w:val="143"/>
        </w:trPr>
        <w:tc>
          <w:tcPr>
            <w:tcW w:w="669" w:type="dxa"/>
          </w:tcPr>
          <w:p w14:paraId="4729402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309" w:type="dxa"/>
          </w:tcPr>
          <w:p w14:paraId="148E2DE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Окраска водно-дисперсионными акриловыми составами улучшенная: по штукатурке стен (дверных откосов)</w:t>
            </w:r>
          </w:p>
        </w:tc>
        <w:tc>
          <w:tcPr>
            <w:tcW w:w="898" w:type="dxa"/>
          </w:tcPr>
          <w:p w14:paraId="2D847AD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4E698E94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5D4021" w:rsidRPr="00582958" w14:paraId="2619E9CF" w14:textId="77777777" w:rsidTr="00A21F98">
        <w:trPr>
          <w:trHeight w:val="143"/>
        </w:trPr>
        <w:tc>
          <w:tcPr>
            <w:tcW w:w="7978" w:type="dxa"/>
            <w:gridSpan w:val="2"/>
          </w:tcPr>
          <w:p w14:paraId="1B6D0BA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Раздел 5. Электромонтажные работы</w: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>tc</w:instrTex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"Раздел 5. Электромонтажные работы" \l 1</w:instrTex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98" w:type="dxa"/>
          </w:tcPr>
          <w:p w14:paraId="416582B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6E53F63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D4021" w:rsidRPr="00582958" w14:paraId="0D2DAAF6" w14:textId="77777777" w:rsidTr="00A21F98">
        <w:trPr>
          <w:trHeight w:val="143"/>
        </w:trPr>
        <w:tc>
          <w:tcPr>
            <w:tcW w:w="669" w:type="dxa"/>
          </w:tcPr>
          <w:p w14:paraId="4B2B82D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309" w:type="dxa"/>
          </w:tcPr>
          <w:p w14:paraId="5F47475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Демонтаж: светильников с лампами накаливания</w:t>
            </w:r>
          </w:p>
        </w:tc>
        <w:tc>
          <w:tcPr>
            <w:tcW w:w="898" w:type="dxa"/>
          </w:tcPr>
          <w:p w14:paraId="4C89FC7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64A79C8D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5D4021" w:rsidRPr="00582958" w14:paraId="68F4F5F3" w14:textId="77777777" w:rsidTr="00A21F98">
        <w:trPr>
          <w:trHeight w:val="143"/>
        </w:trPr>
        <w:tc>
          <w:tcPr>
            <w:tcW w:w="669" w:type="dxa"/>
          </w:tcPr>
          <w:p w14:paraId="2C045BC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309" w:type="dxa"/>
          </w:tcPr>
          <w:p w14:paraId="3E410AC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Устройство в кирпичных стенах борозд с использованием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штробореза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площадью сечения: до 20 см2</w:t>
            </w:r>
          </w:p>
        </w:tc>
        <w:tc>
          <w:tcPr>
            <w:tcW w:w="898" w:type="dxa"/>
          </w:tcPr>
          <w:p w14:paraId="6046497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897" w:type="dxa"/>
          </w:tcPr>
          <w:p w14:paraId="037CE1F4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0,903</w:t>
            </w:r>
          </w:p>
        </w:tc>
      </w:tr>
      <w:tr w:rsidR="005D4021" w:rsidRPr="00582958" w14:paraId="31DF14B8" w14:textId="77777777" w:rsidTr="00A21F98">
        <w:trPr>
          <w:trHeight w:val="143"/>
        </w:trPr>
        <w:tc>
          <w:tcPr>
            <w:tcW w:w="669" w:type="dxa"/>
          </w:tcPr>
          <w:p w14:paraId="188C60D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309" w:type="dxa"/>
          </w:tcPr>
          <w:p w14:paraId="5C6BF1B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Сверление горизонтальных отверстий в бетонных конструкциях стен перфоратором глубиной 200 мм диаметром: свыше 25 мм до 32 мм Толщиной 150 мм диаметром 30 мм</w:t>
            </w:r>
          </w:p>
        </w:tc>
        <w:tc>
          <w:tcPr>
            <w:tcW w:w="898" w:type="dxa"/>
          </w:tcPr>
          <w:p w14:paraId="342502F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отверстий</w:t>
            </w:r>
          </w:p>
        </w:tc>
        <w:tc>
          <w:tcPr>
            <w:tcW w:w="897" w:type="dxa"/>
          </w:tcPr>
          <w:p w14:paraId="0AEFF037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5D4021" w:rsidRPr="00582958" w14:paraId="441D6C3A" w14:textId="77777777" w:rsidTr="00A21F98">
        <w:trPr>
          <w:trHeight w:val="143"/>
        </w:trPr>
        <w:tc>
          <w:tcPr>
            <w:tcW w:w="669" w:type="dxa"/>
          </w:tcPr>
          <w:p w14:paraId="562AAD2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309" w:type="dxa"/>
          </w:tcPr>
          <w:p w14:paraId="3E41E15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На каждые 10 мм изменения глубины сверления добавлять или исключать: к норме 46-03-013-47</w:t>
            </w:r>
          </w:p>
        </w:tc>
        <w:tc>
          <w:tcPr>
            <w:tcW w:w="898" w:type="dxa"/>
          </w:tcPr>
          <w:p w14:paraId="006E086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отверстий</w:t>
            </w:r>
          </w:p>
        </w:tc>
        <w:tc>
          <w:tcPr>
            <w:tcW w:w="897" w:type="dxa"/>
          </w:tcPr>
          <w:p w14:paraId="1845AD7E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-0,04</w:t>
            </w:r>
          </w:p>
        </w:tc>
      </w:tr>
      <w:tr w:rsidR="005D4021" w:rsidRPr="00582958" w14:paraId="516322E5" w14:textId="77777777" w:rsidTr="00A21F98">
        <w:trPr>
          <w:trHeight w:val="143"/>
        </w:trPr>
        <w:tc>
          <w:tcPr>
            <w:tcW w:w="669" w:type="dxa"/>
          </w:tcPr>
          <w:p w14:paraId="37CDCDE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309" w:type="dxa"/>
          </w:tcPr>
          <w:p w14:paraId="6D616E4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Сверление горизонтальных отверстий в бетонных конструкциях стен перфоратором глубиной 200 мм диаметром: свыше 25 мм до 32 мм. Диаметром 30 глубиной 400</w:t>
            </w:r>
          </w:p>
        </w:tc>
        <w:tc>
          <w:tcPr>
            <w:tcW w:w="898" w:type="dxa"/>
          </w:tcPr>
          <w:p w14:paraId="4DCFDB8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отверстий</w:t>
            </w:r>
          </w:p>
        </w:tc>
        <w:tc>
          <w:tcPr>
            <w:tcW w:w="897" w:type="dxa"/>
          </w:tcPr>
          <w:p w14:paraId="3A25A621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5D4021" w:rsidRPr="00582958" w14:paraId="17830DD3" w14:textId="77777777" w:rsidTr="00A21F98">
        <w:trPr>
          <w:trHeight w:val="143"/>
        </w:trPr>
        <w:tc>
          <w:tcPr>
            <w:tcW w:w="669" w:type="dxa"/>
          </w:tcPr>
          <w:p w14:paraId="633E7C0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309" w:type="dxa"/>
          </w:tcPr>
          <w:p w14:paraId="6F29651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На каждые 10 мм изменения глубины сверления добавлять или исключать: к норме 46-03-013-47 Добавить до толщины 400 мм</w:t>
            </w:r>
          </w:p>
        </w:tc>
        <w:tc>
          <w:tcPr>
            <w:tcW w:w="898" w:type="dxa"/>
          </w:tcPr>
          <w:p w14:paraId="2218454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отверстий</w:t>
            </w:r>
          </w:p>
        </w:tc>
        <w:tc>
          <w:tcPr>
            <w:tcW w:w="897" w:type="dxa"/>
          </w:tcPr>
          <w:p w14:paraId="18267C81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5D4021" w:rsidRPr="00582958" w14:paraId="3409D0A2" w14:textId="77777777" w:rsidTr="00A21F98">
        <w:trPr>
          <w:trHeight w:val="143"/>
        </w:trPr>
        <w:tc>
          <w:tcPr>
            <w:tcW w:w="669" w:type="dxa"/>
          </w:tcPr>
          <w:p w14:paraId="19B60A8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309" w:type="dxa"/>
          </w:tcPr>
          <w:p w14:paraId="77BEC3B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98" w:type="dxa"/>
          </w:tcPr>
          <w:p w14:paraId="6C6657A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897" w:type="dxa"/>
          </w:tcPr>
          <w:p w14:paraId="2D3DB9B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1,002</w:t>
            </w:r>
          </w:p>
        </w:tc>
      </w:tr>
      <w:tr w:rsidR="005D4021" w:rsidRPr="00582958" w14:paraId="11AB64F1" w14:textId="77777777" w:rsidTr="00A21F98">
        <w:trPr>
          <w:trHeight w:val="143"/>
        </w:trPr>
        <w:tc>
          <w:tcPr>
            <w:tcW w:w="669" w:type="dxa"/>
          </w:tcPr>
          <w:p w14:paraId="7795B11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309" w:type="dxa"/>
          </w:tcPr>
          <w:p w14:paraId="44B6A75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самозатухающего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ПВХ, номинальный диаметр 20 мм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Крас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=100,2х1,02</w:t>
            </w:r>
          </w:p>
        </w:tc>
        <w:tc>
          <w:tcPr>
            <w:tcW w:w="898" w:type="dxa"/>
          </w:tcPr>
          <w:p w14:paraId="2E3E066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97" w:type="dxa"/>
          </w:tcPr>
          <w:p w14:paraId="1C8767F2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102,204</w:t>
            </w:r>
          </w:p>
        </w:tc>
      </w:tr>
      <w:tr w:rsidR="005D4021" w:rsidRPr="00582958" w14:paraId="651AC84A" w14:textId="77777777" w:rsidTr="00A21F98">
        <w:trPr>
          <w:trHeight w:val="143"/>
        </w:trPr>
        <w:tc>
          <w:tcPr>
            <w:tcW w:w="669" w:type="dxa"/>
          </w:tcPr>
          <w:p w14:paraId="774C239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309" w:type="dxa"/>
          </w:tcPr>
          <w:p w14:paraId="3EFEB1A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98" w:type="dxa"/>
          </w:tcPr>
          <w:p w14:paraId="4BF2EE8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897" w:type="dxa"/>
          </w:tcPr>
          <w:p w14:paraId="41B558C1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1,002</w:t>
            </w:r>
          </w:p>
        </w:tc>
      </w:tr>
      <w:tr w:rsidR="005D4021" w:rsidRPr="00582958" w14:paraId="3195110F" w14:textId="77777777" w:rsidTr="00A21F98">
        <w:trPr>
          <w:trHeight w:val="143"/>
        </w:trPr>
        <w:tc>
          <w:tcPr>
            <w:tcW w:w="669" w:type="dxa"/>
          </w:tcPr>
          <w:p w14:paraId="4F82B97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309" w:type="dxa"/>
          </w:tcPr>
          <w:p w14:paraId="6511EA5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Провод силовой гибкий с медными жилами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ПВСнг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(A)-LS 2х1,5-660</w:t>
            </w:r>
          </w:p>
        </w:tc>
        <w:tc>
          <w:tcPr>
            <w:tcW w:w="898" w:type="dxa"/>
          </w:tcPr>
          <w:p w14:paraId="7B58CD5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897" w:type="dxa"/>
          </w:tcPr>
          <w:p w14:paraId="18CAA7D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0,0401</w:t>
            </w:r>
          </w:p>
        </w:tc>
      </w:tr>
      <w:tr w:rsidR="005D4021" w:rsidRPr="00582958" w14:paraId="55DE0DAB" w14:textId="77777777" w:rsidTr="00A21F98">
        <w:trPr>
          <w:trHeight w:val="143"/>
        </w:trPr>
        <w:tc>
          <w:tcPr>
            <w:tcW w:w="669" w:type="dxa"/>
          </w:tcPr>
          <w:p w14:paraId="3EBC4A4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309" w:type="dxa"/>
          </w:tcPr>
          <w:p w14:paraId="5879AFB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Провод силовой гибкий с медными жилами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ПВСнг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(A)-LS 2х2,5-660</w:t>
            </w:r>
          </w:p>
        </w:tc>
        <w:tc>
          <w:tcPr>
            <w:tcW w:w="898" w:type="dxa"/>
          </w:tcPr>
          <w:p w14:paraId="4F564B2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1000 м</w:t>
            </w:r>
          </w:p>
        </w:tc>
        <w:tc>
          <w:tcPr>
            <w:tcW w:w="897" w:type="dxa"/>
          </w:tcPr>
          <w:p w14:paraId="3C8F05C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0,061302</w:t>
            </w:r>
          </w:p>
        </w:tc>
      </w:tr>
      <w:tr w:rsidR="005D4021" w:rsidRPr="00582958" w14:paraId="3CF7EC02" w14:textId="77777777" w:rsidTr="00A21F98">
        <w:trPr>
          <w:trHeight w:val="143"/>
        </w:trPr>
        <w:tc>
          <w:tcPr>
            <w:tcW w:w="669" w:type="dxa"/>
          </w:tcPr>
          <w:p w14:paraId="42BF398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309" w:type="dxa"/>
          </w:tcPr>
          <w:p w14:paraId="3D0FCDA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Коробка оконечная</w:t>
            </w:r>
          </w:p>
        </w:tc>
        <w:tc>
          <w:tcPr>
            <w:tcW w:w="898" w:type="dxa"/>
          </w:tcPr>
          <w:p w14:paraId="2251946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2EB6FC40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0,08</w:t>
            </w:r>
          </w:p>
        </w:tc>
      </w:tr>
      <w:tr w:rsidR="005D4021" w:rsidRPr="00582958" w14:paraId="4E5C90A2" w14:textId="77777777" w:rsidTr="00A21F98">
        <w:trPr>
          <w:trHeight w:val="143"/>
        </w:trPr>
        <w:tc>
          <w:tcPr>
            <w:tcW w:w="669" w:type="dxa"/>
          </w:tcPr>
          <w:p w14:paraId="0E25CA8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309" w:type="dxa"/>
          </w:tcPr>
          <w:p w14:paraId="5AD6EFD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Коробка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ответвительная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размеры 100х100х50 мм Применительно. TYCO Коробка распределительная 100мм скрытая с крышкой 10159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RUVinil</w:t>
            </w:r>
            <w:proofErr w:type="spellEnd"/>
          </w:p>
        </w:tc>
        <w:tc>
          <w:tcPr>
            <w:tcW w:w="898" w:type="dxa"/>
          </w:tcPr>
          <w:p w14:paraId="02BCB6D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1CBE5F59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D4021" w:rsidRPr="00582958" w14:paraId="0365EF28" w14:textId="77777777" w:rsidTr="00A21F98">
        <w:trPr>
          <w:trHeight w:val="143"/>
        </w:trPr>
        <w:tc>
          <w:tcPr>
            <w:tcW w:w="669" w:type="dxa"/>
          </w:tcPr>
          <w:p w14:paraId="5025634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309" w:type="dxa"/>
          </w:tcPr>
          <w:p w14:paraId="455E7F1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Устройство ниш в кирпичных стенах глубиной: свыше 12 до 25 см Ниша под электрощит 30 см х10 см глубина 25 см V=0,3х0,1=0,03 м2/10=0,003</w:t>
            </w:r>
          </w:p>
        </w:tc>
        <w:tc>
          <w:tcPr>
            <w:tcW w:w="898" w:type="dxa"/>
          </w:tcPr>
          <w:p w14:paraId="553FAA6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 м2</w:t>
            </w:r>
          </w:p>
        </w:tc>
        <w:tc>
          <w:tcPr>
            <w:tcW w:w="897" w:type="dxa"/>
          </w:tcPr>
          <w:p w14:paraId="0679A2C4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0,003</w:t>
            </w:r>
          </w:p>
        </w:tc>
      </w:tr>
      <w:tr w:rsidR="005D4021" w:rsidRPr="00582958" w14:paraId="1A8A2DA8" w14:textId="77777777" w:rsidTr="00A21F98">
        <w:trPr>
          <w:trHeight w:val="143"/>
        </w:trPr>
        <w:tc>
          <w:tcPr>
            <w:tcW w:w="669" w:type="dxa"/>
          </w:tcPr>
          <w:p w14:paraId="78947C9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309" w:type="dxa"/>
          </w:tcPr>
          <w:p w14:paraId="737D7DE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Прибор или аппарат</w:t>
            </w:r>
          </w:p>
        </w:tc>
        <w:tc>
          <w:tcPr>
            <w:tcW w:w="898" w:type="dxa"/>
          </w:tcPr>
          <w:p w14:paraId="305321D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00460DC0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7D37C8C2" w14:textId="77777777" w:rsidTr="00A21F98">
        <w:trPr>
          <w:trHeight w:val="143"/>
        </w:trPr>
        <w:tc>
          <w:tcPr>
            <w:tcW w:w="669" w:type="dxa"/>
          </w:tcPr>
          <w:p w14:paraId="420654A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309" w:type="dxa"/>
          </w:tcPr>
          <w:p w14:paraId="07E9A17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Щит учетно-распределительный в сборе встраиваемый 12 модулей V.1 32А габариты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ВхШхГ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222x92x280 мм (содержание: автомат 2П 32А - 1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;- реле контроля напряжения и тока 2П 32А - 1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;- УЗО 2П 40А - 1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;- автомат 1П 25А - 1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;- автомат 1П 20А - 1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;- автомат 1П 16А - 3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;- автомат 1П 10А - 1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;- шина заземления(РЕ) - 1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;- шину нулевая(N) - 1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98" w:type="dxa"/>
          </w:tcPr>
          <w:p w14:paraId="28E3999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97" w:type="dxa"/>
          </w:tcPr>
          <w:p w14:paraId="3E87DD0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53D8186B" w14:textId="77777777" w:rsidTr="00A21F98">
        <w:trPr>
          <w:trHeight w:val="143"/>
        </w:trPr>
        <w:tc>
          <w:tcPr>
            <w:tcW w:w="669" w:type="dxa"/>
          </w:tcPr>
          <w:p w14:paraId="601DAB8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309" w:type="dxa"/>
          </w:tcPr>
          <w:p w14:paraId="6D4AD11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Смена: выключателей. В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. работы: Снятие выключателей, установка выключателей, проверка работы</w:t>
            </w:r>
          </w:p>
        </w:tc>
        <w:tc>
          <w:tcPr>
            <w:tcW w:w="898" w:type="dxa"/>
          </w:tcPr>
          <w:p w14:paraId="6A43E77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4A12F1EE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5D4021" w:rsidRPr="00582958" w14:paraId="56615967" w14:textId="77777777" w:rsidTr="00A21F98">
        <w:trPr>
          <w:trHeight w:val="143"/>
        </w:trPr>
        <w:tc>
          <w:tcPr>
            <w:tcW w:w="669" w:type="dxa"/>
          </w:tcPr>
          <w:p w14:paraId="242D9C5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309" w:type="dxa"/>
          </w:tcPr>
          <w:p w14:paraId="04D446F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Коробки для установки розеток и выключателей скрытой проводки</w:t>
            </w:r>
          </w:p>
        </w:tc>
        <w:tc>
          <w:tcPr>
            <w:tcW w:w="898" w:type="dxa"/>
          </w:tcPr>
          <w:p w14:paraId="5EB27D5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0080559F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0,004</w:t>
            </w:r>
          </w:p>
        </w:tc>
      </w:tr>
      <w:tr w:rsidR="005D4021" w:rsidRPr="00582958" w14:paraId="2E107107" w14:textId="77777777" w:rsidTr="00A21F98">
        <w:trPr>
          <w:trHeight w:val="143"/>
        </w:trPr>
        <w:tc>
          <w:tcPr>
            <w:tcW w:w="669" w:type="dxa"/>
          </w:tcPr>
          <w:p w14:paraId="6FAF977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309" w:type="dxa"/>
          </w:tcPr>
          <w:p w14:paraId="3E5192E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Блок</w:t>
            </w:r>
            <w:proofErr w:type="gram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комбинированный выключателя и розетки скрытой установки, выключатель одноклавишный на номинальной ток 10 А, штепсельная розетка двухполюсная с боковым заземляющим контактом и защитной шторкой на номинальный ток 16 А. Применительно. Блок выключатель и розетка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Systeme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Electric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Glossa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одноклавишный встраиваемый. Беж с/з</w:t>
            </w:r>
          </w:p>
        </w:tc>
        <w:tc>
          <w:tcPr>
            <w:tcW w:w="898" w:type="dxa"/>
          </w:tcPr>
          <w:p w14:paraId="5A7CB0D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7C99A9B5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D4021" w:rsidRPr="00582958" w14:paraId="04304A15" w14:textId="77777777" w:rsidTr="00A21F98">
        <w:trPr>
          <w:trHeight w:val="143"/>
        </w:trPr>
        <w:tc>
          <w:tcPr>
            <w:tcW w:w="669" w:type="dxa"/>
          </w:tcPr>
          <w:p w14:paraId="47CCDF2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09" w:type="dxa"/>
          </w:tcPr>
          <w:p w14:paraId="1999AB3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98" w:type="dxa"/>
          </w:tcPr>
          <w:p w14:paraId="3749505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129BF5C5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5D4021" w:rsidRPr="00582958" w14:paraId="6C9D72E8" w14:textId="77777777" w:rsidTr="00A21F98">
        <w:trPr>
          <w:trHeight w:val="143"/>
        </w:trPr>
        <w:tc>
          <w:tcPr>
            <w:tcW w:w="669" w:type="dxa"/>
          </w:tcPr>
          <w:p w14:paraId="4B96ADF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309" w:type="dxa"/>
          </w:tcPr>
          <w:p w14:paraId="6E9DC31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Коробки для установки розеток и выключателей скрытой проводки</w:t>
            </w:r>
          </w:p>
        </w:tc>
        <w:tc>
          <w:tcPr>
            <w:tcW w:w="898" w:type="dxa"/>
          </w:tcPr>
          <w:p w14:paraId="3553013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4C6227C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5D4021" w:rsidRPr="00582958" w14:paraId="5BB42C10" w14:textId="77777777" w:rsidTr="00A21F98">
        <w:trPr>
          <w:trHeight w:val="689"/>
        </w:trPr>
        <w:tc>
          <w:tcPr>
            <w:tcW w:w="669" w:type="dxa"/>
          </w:tcPr>
          <w:p w14:paraId="6F4E182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309" w:type="dxa"/>
          </w:tcPr>
          <w:p w14:paraId="2201835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Блок комбинированный выключателя и розетки скрытой установки, выключатель двухклавишный на номинальной ток 10 А, штепсельная розетка двухполюсная с боковым заземляющим контактом и защитной шторкой на номинальный ток 16 А</w:t>
            </w:r>
          </w:p>
        </w:tc>
        <w:tc>
          <w:tcPr>
            <w:tcW w:w="898" w:type="dxa"/>
          </w:tcPr>
          <w:p w14:paraId="2F1834C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4EACF15C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10C93446" w14:textId="77777777" w:rsidTr="00A21F98">
        <w:trPr>
          <w:trHeight w:val="224"/>
        </w:trPr>
        <w:tc>
          <w:tcPr>
            <w:tcW w:w="669" w:type="dxa"/>
          </w:tcPr>
          <w:p w14:paraId="2A0B534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7309" w:type="dxa"/>
          </w:tcPr>
          <w:p w14:paraId="0F85BE9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Смена: розеток</w:t>
            </w:r>
          </w:p>
        </w:tc>
        <w:tc>
          <w:tcPr>
            <w:tcW w:w="898" w:type="dxa"/>
          </w:tcPr>
          <w:p w14:paraId="18EDF98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7C8B8DB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5D4021" w:rsidRPr="00582958" w14:paraId="0A2BC596" w14:textId="77777777" w:rsidTr="00A21F98">
        <w:trPr>
          <w:trHeight w:val="689"/>
        </w:trPr>
        <w:tc>
          <w:tcPr>
            <w:tcW w:w="669" w:type="dxa"/>
          </w:tcPr>
          <w:p w14:paraId="11E7264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309" w:type="dxa"/>
          </w:tcPr>
          <w:p w14:paraId="6BB4BBF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Розетка скрытого монтажа, двухместная, с заземляющим контактом, без защитной шторки, 16 А, цвет белый, IP20. Применительно. Розетка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Systeme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Electric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Blanca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внутр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2-ая без заземления без шторок, 16А IP20 250В</w:t>
            </w:r>
          </w:p>
        </w:tc>
        <w:tc>
          <w:tcPr>
            <w:tcW w:w="898" w:type="dxa"/>
          </w:tcPr>
          <w:p w14:paraId="0F9B35A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5066933F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5D4021" w:rsidRPr="00582958" w14:paraId="569E3847" w14:textId="77777777" w:rsidTr="00A21F98">
        <w:trPr>
          <w:trHeight w:val="689"/>
        </w:trPr>
        <w:tc>
          <w:tcPr>
            <w:tcW w:w="669" w:type="dxa"/>
          </w:tcPr>
          <w:p w14:paraId="4C47BBF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7309" w:type="dxa"/>
          </w:tcPr>
          <w:p w14:paraId="770306F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Светильник потолочный или настенный с креплением винтами или болтами для помещений: с нормальными условиями среды, одноламповый В санузле и кладовой</w:t>
            </w:r>
          </w:p>
        </w:tc>
        <w:tc>
          <w:tcPr>
            <w:tcW w:w="898" w:type="dxa"/>
          </w:tcPr>
          <w:p w14:paraId="4A2E09F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63412E6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5D4021" w:rsidRPr="00582958" w14:paraId="0DEEA0E9" w14:textId="77777777" w:rsidTr="00A21F98">
        <w:trPr>
          <w:trHeight w:val="239"/>
        </w:trPr>
        <w:tc>
          <w:tcPr>
            <w:tcW w:w="669" w:type="dxa"/>
          </w:tcPr>
          <w:p w14:paraId="0EE1D63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309" w:type="dxa"/>
          </w:tcPr>
          <w:p w14:paraId="08E4787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Настенно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-потолочный светильник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Odeon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Light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Walli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Marsei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4824/4C</w:t>
            </w:r>
          </w:p>
        </w:tc>
        <w:tc>
          <w:tcPr>
            <w:tcW w:w="898" w:type="dxa"/>
          </w:tcPr>
          <w:p w14:paraId="3FEF323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97" w:type="dxa"/>
          </w:tcPr>
          <w:p w14:paraId="5665796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D4021" w:rsidRPr="00582958" w14:paraId="21903895" w14:textId="77777777" w:rsidTr="00A21F98">
        <w:trPr>
          <w:trHeight w:val="224"/>
        </w:trPr>
        <w:tc>
          <w:tcPr>
            <w:tcW w:w="669" w:type="dxa"/>
          </w:tcPr>
          <w:p w14:paraId="169FCB3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309" w:type="dxa"/>
          </w:tcPr>
          <w:p w14:paraId="0B44864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Потолочный светильник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MyFar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Biene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MR1528-4C</w:t>
            </w:r>
          </w:p>
        </w:tc>
        <w:tc>
          <w:tcPr>
            <w:tcW w:w="898" w:type="dxa"/>
          </w:tcPr>
          <w:p w14:paraId="5EE1191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97" w:type="dxa"/>
          </w:tcPr>
          <w:p w14:paraId="7C8BFDB0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4D1807BF" w14:textId="77777777" w:rsidTr="00A21F98">
        <w:trPr>
          <w:trHeight w:val="224"/>
        </w:trPr>
        <w:tc>
          <w:tcPr>
            <w:tcW w:w="669" w:type="dxa"/>
          </w:tcPr>
          <w:p w14:paraId="34D7787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09" w:type="dxa"/>
          </w:tcPr>
          <w:p w14:paraId="4935E40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Потолочный светильник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Arti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Lampadari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Viro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L 1.13.35x7 G</w:t>
            </w:r>
          </w:p>
        </w:tc>
        <w:tc>
          <w:tcPr>
            <w:tcW w:w="898" w:type="dxa"/>
          </w:tcPr>
          <w:p w14:paraId="337A604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97" w:type="dxa"/>
          </w:tcPr>
          <w:p w14:paraId="78CC34F1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36A31091" w14:textId="77777777" w:rsidTr="00A21F98">
        <w:trPr>
          <w:trHeight w:val="239"/>
        </w:trPr>
        <w:tc>
          <w:tcPr>
            <w:tcW w:w="669" w:type="dxa"/>
          </w:tcPr>
          <w:p w14:paraId="2DEE108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309" w:type="dxa"/>
          </w:tcPr>
          <w:p w14:paraId="20FC618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Настенно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-потолочный светильник СОНЕКС 2051/DL LEKA</w:t>
            </w:r>
          </w:p>
        </w:tc>
        <w:tc>
          <w:tcPr>
            <w:tcW w:w="898" w:type="dxa"/>
          </w:tcPr>
          <w:p w14:paraId="0D36867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97" w:type="dxa"/>
          </w:tcPr>
          <w:p w14:paraId="7FD201FC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4145E3F3" w14:textId="77777777" w:rsidTr="00A21F98">
        <w:trPr>
          <w:trHeight w:val="224"/>
        </w:trPr>
        <w:tc>
          <w:tcPr>
            <w:tcW w:w="7978" w:type="dxa"/>
            <w:gridSpan w:val="2"/>
          </w:tcPr>
          <w:p w14:paraId="28BF536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Раздел 6. Сантехнические работы</w: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>tc</w:instrTex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"Раздел 6. Сантехнические работы" \l 1</w:instrTex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98" w:type="dxa"/>
          </w:tcPr>
          <w:p w14:paraId="4EF08B1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7D159D7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D4021" w:rsidRPr="00582958" w14:paraId="4662917B" w14:textId="77777777" w:rsidTr="00A21F98">
        <w:trPr>
          <w:trHeight w:val="224"/>
        </w:trPr>
        <w:tc>
          <w:tcPr>
            <w:tcW w:w="669" w:type="dxa"/>
          </w:tcPr>
          <w:p w14:paraId="3146AA5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309" w:type="dxa"/>
          </w:tcPr>
          <w:p w14:paraId="7F015C8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Снятие смесителя: с душевой сеткой</w:t>
            </w:r>
          </w:p>
        </w:tc>
        <w:tc>
          <w:tcPr>
            <w:tcW w:w="898" w:type="dxa"/>
          </w:tcPr>
          <w:p w14:paraId="7247F5E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4DB225D7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5D4021" w:rsidRPr="00582958" w14:paraId="2EB39AF8" w14:textId="77777777" w:rsidTr="00A21F98">
        <w:trPr>
          <w:trHeight w:val="239"/>
        </w:trPr>
        <w:tc>
          <w:tcPr>
            <w:tcW w:w="669" w:type="dxa"/>
          </w:tcPr>
          <w:p w14:paraId="4E73F67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309" w:type="dxa"/>
          </w:tcPr>
          <w:p w14:paraId="51C445A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Снятие смесителя: без душевой сетки</w:t>
            </w:r>
          </w:p>
        </w:tc>
        <w:tc>
          <w:tcPr>
            <w:tcW w:w="898" w:type="dxa"/>
          </w:tcPr>
          <w:p w14:paraId="71B1A1A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4693C9DA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5D4021" w:rsidRPr="00582958" w14:paraId="78566C30" w14:textId="77777777" w:rsidTr="00A21F98">
        <w:trPr>
          <w:trHeight w:val="224"/>
        </w:trPr>
        <w:tc>
          <w:tcPr>
            <w:tcW w:w="669" w:type="dxa"/>
          </w:tcPr>
          <w:p w14:paraId="3B4CEFB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309" w:type="dxa"/>
          </w:tcPr>
          <w:p w14:paraId="11950E3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Демонтаж: ванн</w:t>
            </w:r>
          </w:p>
        </w:tc>
        <w:tc>
          <w:tcPr>
            <w:tcW w:w="898" w:type="dxa"/>
          </w:tcPr>
          <w:p w14:paraId="1E4FC39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750FC070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5D4021" w:rsidRPr="00582958" w14:paraId="7346571E" w14:textId="77777777" w:rsidTr="00A21F98">
        <w:trPr>
          <w:trHeight w:val="224"/>
        </w:trPr>
        <w:tc>
          <w:tcPr>
            <w:tcW w:w="669" w:type="dxa"/>
          </w:tcPr>
          <w:p w14:paraId="2681760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309" w:type="dxa"/>
          </w:tcPr>
          <w:p w14:paraId="4F99EFD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898" w:type="dxa"/>
          </w:tcPr>
          <w:p w14:paraId="5F92EA4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2232006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5D4021" w:rsidRPr="00582958" w14:paraId="038F52E5" w14:textId="77777777" w:rsidTr="00A21F98">
        <w:trPr>
          <w:trHeight w:val="239"/>
        </w:trPr>
        <w:tc>
          <w:tcPr>
            <w:tcW w:w="669" w:type="dxa"/>
          </w:tcPr>
          <w:p w14:paraId="6C8902B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309" w:type="dxa"/>
          </w:tcPr>
          <w:p w14:paraId="5F3A518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Демонтаж: умывальников и раковин (в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. мойка с тумбой)</w:t>
            </w:r>
          </w:p>
        </w:tc>
        <w:tc>
          <w:tcPr>
            <w:tcW w:w="898" w:type="dxa"/>
          </w:tcPr>
          <w:p w14:paraId="5B570F5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35F4989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5D4021" w:rsidRPr="00582958" w14:paraId="40B8E1C4" w14:textId="77777777" w:rsidTr="00A21F98">
        <w:trPr>
          <w:trHeight w:val="224"/>
        </w:trPr>
        <w:tc>
          <w:tcPr>
            <w:tcW w:w="669" w:type="dxa"/>
          </w:tcPr>
          <w:p w14:paraId="2C6BD3D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309" w:type="dxa"/>
          </w:tcPr>
          <w:p w14:paraId="3FAA9ED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Снятие: колонок</w:t>
            </w:r>
          </w:p>
        </w:tc>
        <w:tc>
          <w:tcPr>
            <w:tcW w:w="898" w:type="dxa"/>
          </w:tcPr>
          <w:p w14:paraId="0F9D9A9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2C407AEF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5D4021" w:rsidRPr="00582958" w14:paraId="004EE2FB" w14:textId="77777777" w:rsidTr="00A21F98">
        <w:trPr>
          <w:trHeight w:val="464"/>
        </w:trPr>
        <w:tc>
          <w:tcPr>
            <w:tcW w:w="669" w:type="dxa"/>
          </w:tcPr>
          <w:p w14:paraId="0FB9E5D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7309" w:type="dxa"/>
          </w:tcPr>
          <w:p w14:paraId="69B3F19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Разборка трубопроводов из чугунных канализационных труб диаметром: 100 мм в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Разборка расчеканенных труб, фасонных частей и креплений.</w:t>
            </w:r>
          </w:p>
        </w:tc>
        <w:tc>
          <w:tcPr>
            <w:tcW w:w="898" w:type="dxa"/>
          </w:tcPr>
          <w:p w14:paraId="3748822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897" w:type="dxa"/>
          </w:tcPr>
          <w:p w14:paraId="73B4F604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5D4021" w:rsidRPr="00582958" w14:paraId="4DB6BBBC" w14:textId="77777777" w:rsidTr="00A21F98">
        <w:trPr>
          <w:trHeight w:val="224"/>
        </w:trPr>
        <w:tc>
          <w:tcPr>
            <w:tcW w:w="669" w:type="dxa"/>
          </w:tcPr>
          <w:p w14:paraId="6D665D7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7309" w:type="dxa"/>
          </w:tcPr>
          <w:p w14:paraId="0B1CBDD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Разборка трубопроводов из чугунных канализационных труб диаметром: 50 мм</w:t>
            </w:r>
          </w:p>
        </w:tc>
        <w:tc>
          <w:tcPr>
            <w:tcW w:w="898" w:type="dxa"/>
          </w:tcPr>
          <w:p w14:paraId="68AB523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897" w:type="dxa"/>
          </w:tcPr>
          <w:p w14:paraId="0F7D1C6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0,026</w:t>
            </w:r>
          </w:p>
        </w:tc>
      </w:tr>
      <w:tr w:rsidR="005D4021" w:rsidRPr="00582958" w14:paraId="30635426" w14:textId="77777777" w:rsidTr="00A21F98">
        <w:trPr>
          <w:trHeight w:val="464"/>
        </w:trPr>
        <w:tc>
          <w:tcPr>
            <w:tcW w:w="669" w:type="dxa"/>
          </w:tcPr>
          <w:p w14:paraId="764CF6D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309" w:type="dxa"/>
          </w:tcPr>
          <w:p w14:paraId="01A72E6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Разборка трубопроводов из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водогазопроводных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труб диаметром: до 25 мм Демонтаж труб 20 мм ВГП</w:t>
            </w:r>
          </w:p>
        </w:tc>
        <w:tc>
          <w:tcPr>
            <w:tcW w:w="898" w:type="dxa"/>
          </w:tcPr>
          <w:p w14:paraId="05AC5FE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897" w:type="dxa"/>
          </w:tcPr>
          <w:p w14:paraId="40E871D2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0,074</w:t>
            </w:r>
          </w:p>
        </w:tc>
      </w:tr>
      <w:tr w:rsidR="005D4021" w:rsidRPr="00582958" w14:paraId="49F241EC" w14:textId="77777777" w:rsidTr="00A21F98">
        <w:trPr>
          <w:trHeight w:val="689"/>
        </w:trPr>
        <w:tc>
          <w:tcPr>
            <w:tcW w:w="669" w:type="dxa"/>
          </w:tcPr>
          <w:p w14:paraId="6D9FFBA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309" w:type="dxa"/>
          </w:tcPr>
          <w:p w14:paraId="2D85812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Сборка узла трубопровода водоснабжения и отопления из многослойного полипропилена, армированного стекловолокном, раструбная сварка, наружный диаметр: 20 мм</w:t>
            </w:r>
          </w:p>
        </w:tc>
        <w:tc>
          <w:tcPr>
            <w:tcW w:w="898" w:type="dxa"/>
          </w:tcPr>
          <w:p w14:paraId="75B835B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соединений</w:t>
            </w:r>
          </w:p>
        </w:tc>
        <w:tc>
          <w:tcPr>
            <w:tcW w:w="897" w:type="dxa"/>
          </w:tcPr>
          <w:p w14:paraId="36F0AB8E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0,19</w:t>
            </w:r>
          </w:p>
        </w:tc>
      </w:tr>
      <w:tr w:rsidR="005D4021" w:rsidRPr="00582958" w14:paraId="474B49F0" w14:textId="77777777" w:rsidTr="00A21F98">
        <w:trPr>
          <w:trHeight w:val="689"/>
        </w:trPr>
        <w:tc>
          <w:tcPr>
            <w:tcW w:w="669" w:type="dxa"/>
          </w:tcPr>
          <w:p w14:paraId="6DD7E4A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309" w:type="dxa"/>
          </w:tcPr>
          <w:p w14:paraId="0E6CE14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898" w:type="dxa"/>
          </w:tcPr>
          <w:p w14:paraId="020AE9D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897" w:type="dxa"/>
          </w:tcPr>
          <w:p w14:paraId="77BA75EF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0,081</w:t>
            </w:r>
          </w:p>
        </w:tc>
      </w:tr>
      <w:tr w:rsidR="005D4021" w:rsidRPr="00582958" w14:paraId="1DD415E0" w14:textId="77777777" w:rsidTr="00A21F98">
        <w:trPr>
          <w:trHeight w:val="449"/>
        </w:trPr>
        <w:tc>
          <w:tcPr>
            <w:tcW w:w="669" w:type="dxa"/>
          </w:tcPr>
          <w:p w14:paraId="2E604D3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309" w:type="dxa"/>
          </w:tcPr>
          <w:p w14:paraId="3F7DEB7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Клипса пластиковая для крепления гофрированных или гладких пластиковых труб, номинальный диаметр крепления 20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ммПрименительно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. с защелкой PTP PPR белая</w:t>
            </w:r>
          </w:p>
        </w:tc>
        <w:tc>
          <w:tcPr>
            <w:tcW w:w="898" w:type="dxa"/>
          </w:tcPr>
          <w:p w14:paraId="5CBF744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37DC69D0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5D4021" w:rsidRPr="00582958" w14:paraId="33BFBEF7" w14:textId="77777777" w:rsidTr="00A21F98">
        <w:trPr>
          <w:trHeight w:val="464"/>
        </w:trPr>
        <w:tc>
          <w:tcPr>
            <w:tcW w:w="669" w:type="dxa"/>
          </w:tcPr>
          <w:p w14:paraId="6C57E68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7309" w:type="dxa"/>
          </w:tcPr>
          <w:p w14:paraId="03338CB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Трубы полипропиленовые ПП-Р, номинальное давление 1,0 МПа, номинальный наружный диаметр 20 мм РN10</w:t>
            </w:r>
          </w:p>
        </w:tc>
        <w:tc>
          <w:tcPr>
            <w:tcW w:w="898" w:type="dxa"/>
          </w:tcPr>
          <w:p w14:paraId="6BA9B02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97" w:type="dxa"/>
          </w:tcPr>
          <w:p w14:paraId="67D6BA8E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5D4021" w:rsidRPr="00582958" w14:paraId="3C335C82" w14:textId="77777777" w:rsidTr="00A21F98">
        <w:trPr>
          <w:trHeight w:val="224"/>
        </w:trPr>
        <w:tc>
          <w:tcPr>
            <w:tcW w:w="669" w:type="dxa"/>
          </w:tcPr>
          <w:p w14:paraId="5E0DDA5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309" w:type="dxa"/>
          </w:tcPr>
          <w:p w14:paraId="547E999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Угольник 90° из сополимера полипропилена PP-R, наружный диаметр 20 мм РN10</w:t>
            </w:r>
          </w:p>
        </w:tc>
        <w:tc>
          <w:tcPr>
            <w:tcW w:w="898" w:type="dxa"/>
          </w:tcPr>
          <w:p w14:paraId="17D823F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59E8348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D4021" w:rsidRPr="00582958" w14:paraId="162FE47E" w14:textId="77777777" w:rsidTr="00A21F98">
        <w:trPr>
          <w:trHeight w:val="239"/>
        </w:trPr>
        <w:tc>
          <w:tcPr>
            <w:tcW w:w="669" w:type="dxa"/>
          </w:tcPr>
          <w:p w14:paraId="1970B5A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7309" w:type="dxa"/>
          </w:tcPr>
          <w:p w14:paraId="13F68E8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Тройник полипропиленовый, диаметр 20 мм РN10</w:t>
            </w:r>
          </w:p>
        </w:tc>
        <w:tc>
          <w:tcPr>
            <w:tcW w:w="898" w:type="dxa"/>
          </w:tcPr>
          <w:p w14:paraId="74C5D0D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63E9AA1C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D4021" w:rsidRPr="00582958" w14:paraId="23C849CB" w14:textId="77777777" w:rsidTr="00A21F98">
        <w:trPr>
          <w:trHeight w:val="689"/>
        </w:trPr>
        <w:tc>
          <w:tcPr>
            <w:tcW w:w="669" w:type="dxa"/>
          </w:tcPr>
          <w:p w14:paraId="465D73F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7309" w:type="dxa"/>
          </w:tcPr>
          <w:p w14:paraId="0A369B6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Сборка узла трубопровода водоснабжения и отопления из многослойного полипропилена, армированного стекловолокном, раструбная сварка, наружный диаметр: 20 мм</w:t>
            </w:r>
          </w:p>
        </w:tc>
        <w:tc>
          <w:tcPr>
            <w:tcW w:w="898" w:type="dxa"/>
          </w:tcPr>
          <w:p w14:paraId="6BF5967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соединений</w:t>
            </w:r>
          </w:p>
        </w:tc>
        <w:tc>
          <w:tcPr>
            <w:tcW w:w="897" w:type="dxa"/>
          </w:tcPr>
          <w:p w14:paraId="479B16D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0,37</w:t>
            </w:r>
          </w:p>
        </w:tc>
      </w:tr>
      <w:tr w:rsidR="005D4021" w:rsidRPr="00582958" w14:paraId="062633D2" w14:textId="77777777" w:rsidTr="00A21F98">
        <w:trPr>
          <w:trHeight w:val="689"/>
        </w:trPr>
        <w:tc>
          <w:tcPr>
            <w:tcW w:w="669" w:type="dxa"/>
          </w:tcPr>
          <w:p w14:paraId="55C3A4B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7309" w:type="dxa"/>
          </w:tcPr>
          <w:p w14:paraId="4D940F7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898" w:type="dxa"/>
          </w:tcPr>
          <w:p w14:paraId="442277D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897" w:type="dxa"/>
          </w:tcPr>
          <w:p w14:paraId="795D2A21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0,081</w:t>
            </w:r>
          </w:p>
        </w:tc>
      </w:tr>
      <w:tr w:rsidR="005D4021" w:rsidRPr="00582958" w14:paraId="2E111ADF" w14:textId="77777777" w:rsidTr="00A21F98">
        <w:trPr>
          <w:trHeight w:val="449"/>
        </w:trPr>
        <w:tc>
          <w:tcPr>
            <w:tcW w:w="669" w:type="dxa"/>
          </w:tcPr>
          <w:p w14:paraId="029EAE4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309" w:type="dxa"/>
          </w:tcPr>
          <w:p w14:paraId="1C9062A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Трубы полипропиленовые ПП-Р, номинальное давление 2,0 МПа, номинальный наружный диаметр 20 мм РN20</w:t>
            </w:r>
          </w:p>
        </w:tc>
        <w:tc>
          <w:tcPr>
            <w:tcW w:w="898" w:type="dxa"/>
          </w:tcPr>
          <w:p w14:paraId="6A24CB5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97" w:type="dxa"/>
          </w:tcPr>
          <w:p w14:paraId="20992444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5D4021" w:rsidRPr="00582958" w14:paraId="478A8146" w14:textId="77777777" w:rsidTr="00A21F98">
        <w:trPr>
          <w:trHeight w:val="239"/>
        </w:trPr>
        <w:tc>
          <w:tcPr>
            <w:tcW w:w="669" w:type="dxa"/>
          </w:tcPr>
          <w:p w14:paraId="6140B28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309" w:type="dxa"/>
          </w:tcPr>
          <w:p w14:paraId="0A0CE25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Тройник полипропиленовый, диаметр 20 мм. Применительно. РN20</w:t>
            </w:r>
          </w:p>
        </w:tc>
        <w:tc>
          <w:tcPr>
            <w:tcW w:w="898" w:type="dxa"/>
          </w:tcPr>
          <w:p w14:paraId="2B55126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79AEF21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D4021" w:rsidRPr="00582958" w14:paraId="06FB90EC" w14:textId="77777777" w:rsidTr="00A21F98">
        <w:trPr>
          <w:trHeight w:val="224"/>
        </w:trPr>
        <w:tc>
          <w:tcPr>
            <w:tcW w:w="669" w:type="dxa"/>
          </w:tcPr>
          <w:p w14:paraId="278E2C5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7309" w:type="dxa"/>
          </w:tcPr>
          <w:p w14:paraId="14475A7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Угольник 90° из сополимера полипропилена PP-R, наружный диаметр 20 мм РN20</w:t>
            </w:r>
          </w:p>
        </w:tc>
        <w:tc>
          <w:tcPr>
            <w:tcW w:w="898" w:type="dxa"/>
          </w:tcPr>
          <w:p w14:paraId="1065AFA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280FF375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D4021" w:rsidRPr="00582958" w14:paraId="529191DD" w14:textId="77777777" w:rsidTr="00A21F98">
        <w:trPr>
          <w:trHeight w:val="464"/>
        </w:trPr>
        <w:tc>
          <w:tcPr>
            <w:tcW w:w="669" w:type="dxa"/>
          </w:tcPr>
          <w:p w14:paraId="7BF350C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7309" w:type="dxa"/>
          </w:tcPr>
          <w:p w14:paraId="406FA29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Муфта полипропиленовая комбинированная разъемная, с наружной резьбой, номинальный наружный диаметр 20 мм, размер резьбы 1"</w:t>
            </w:r>
          </w:p>
        </w:tc>
        <w:tc>
          <w:tcPr>
            <w:tcW w:w="898" w:type="dxa"/>
          </w:tcPr>
          <w:p w14:paraId="15BE284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3B1C951F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D4021" w:rsidRPr="00582958" w14:paraId="6F869CEC" w14:textId="77777777" w:rsidTr="00A21F98">
        <w:trPr>
          <w:trHeight w:val="224"/>
        </w:trPr>
        <w:tc>
          <w:tcPr>
            <w:tcW w:w="669" w:type="dxa"/>
          </w:tcPr>
          <w:p w14:paraId="3595AFB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7309" w:type="dxa"/>
          </w:tcPr>
          <w:p w14:paraId="4A81DC1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Обвод полипропиленовый PP-R 20 мм</w:t>
            </w:r>
          </w:p>
        </w:tc>
        <w:tc>
          <w:tcPr>
            <w:tcW w:w="898" w:type="dxa"/>
          </w:tcPr>
          <w:p w14:paraId="72E4259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97" w:type="dxa"/>
          </w:tcPr>
          <w:p w14:paraId="3582A1D1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D4021" w:rsidRPr="00582958" w14:paraId="4B16970E" w14:textId="77777777" w:rsidTr="00A21F98">
        <w:trPr>
          <w:trHeight w:val="689"/>
        </w:trPr>
        <w:tc>
          <w:tcPr>
            <w:tcW w:w="669" w:type="dxa"/>
          </w:tcPr>
          <w:p w14:paraId="1A3F0D5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7309" w:type="dxa"/>
          </w:tcPr>
          <w:p w14:paraId="7FEE680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Кран шаровой муфтовый для воды, с угловым сгоном, номинальный диаметр 20 мм.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Применительно.Кран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шаровой VALTEC BASE (VT.227.NW.05) ВН 3/4" с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полусгоном</w:t>
            </w:r>
            <w:proofErr w:type="spellEnd"/>
          </w:p>
        </w:tc>
        <w:tc>
          <w:tcPr>
            <w:tcW w:w="898" w:type="dxa"/>
          </w:tcPr>
          <w:p w14:paraId="781A276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1E660690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D4021" w:rsidRPr="00582958" w14:paraId="4A4F6379" w14:textId="77777777" w:rsidTr="00A21F98">
        <w:trPr>
          <w:trHeight w:val="464"/>
        </w:trPr>
        <w:tc>
          <w:tcPr>
            <w:tcW w:w="669" w:type="dxa"/>
          </w:tcPr>
          <w:p w14:paraId="3CADDEA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309" w:type="dxa"/>
          </w:tcPr>
          <w:p w14:paraId="7542D1E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898" w:type="dxa"/>
          </w:tcPr>
          <w:p w14:paraId="1F7C729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897" w:type="dxa"/>
          </w:tcPr>
          <w:p w14:paraId="0444467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0,042</w:t>
            </w:r>
          </w:p>
        </w:tc>
      </w:tr>
      <w:tr w:rsidR="005D4021" w:rsidRPr="00582958" w14:paraId="4DA6B76A" w14:textId="77777777" w:rsidTr="00A21F98">
        <w:trPr>
          <w:trHeight w:val="689"/>
        </w:trPr>
        <w:tc>
          <w:tcPr>
            <w:tcW w:w="669" w:type="dxa"/>
          </w:tcPr>
          <w:p w14:paraId="62A7ED8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7309" w:type="dxa"/>
          </w:tcPr>
          <w:p w14:paraId="5F5116D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Хомут металлический оцинкованный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двухлапчатый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 двумя быстродействующими замками и резиновым профилем для крепления трубопроводов, гайка крепления М8, диаметр от 48 до 54 мм</w:t>
            </w:r>
          </w:p>
        </w:tc>
        <w:tc>
          <w:tcPr>
            <w:tcW w:w="898" w:type="dxa"/>
          </w:tcPr>
          <w:p w14:paraId="44E5D6B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406A6B64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D4021" w:rsidRPr="00582958" w14:paraId="37F31902" w14:textId="77777777" w:rsidTr="00A21F98">
        <w:trPr>
          <w:trHeight w:val="464"/>
        </w:trPr>
        <w:tc>
          <w:tcPr>
            <w:tcW w:w="669" w:type="dxa"/>
          </w:tcPr>
          <w:p w14:paraId="0FD7406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7309" w:type="dxa"/>
          </w:tcPr>
          <w:p w14:paraId="4FCEF35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Труба полипропиленовая раструбная для систем водоотведения, размеры 50х1,5 мм, длина 2,0 м</w:t>
            </w:r>
          </w:p>
        </w:tc>
        <w:tc>
          <w:tcPr>
            <w:tcW w:w="898" w:type="dxa"/>
          </w:tcPr>
          <w:p w14:paraId="515AC38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220BC0E0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D4021" w:rsidRPr="00582958" w14:paraId="5A8AB89A" w14:textId="77777777" w:rsidTr="00A21F98">
        <w:trPr>
          <w:trHeight w:val="449"/>
        </w:trPr>
        <w:tc>
          <w:tcPr>
            <w:tcW w:w="669" w:type="dxa"/>
          </w:tcPr>
          <w:p w14:paraId="04132E1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7309" w:type="dxa"/>
          </w:tcPr>
          <w:p w14:paraId="6EDB92A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Труба полипропиленовая раструбная для систем водоотведения, размеры 50х1,5 мм, длина 0,5 м</w:t>
            </w:r>
          </w:p>
        </w:tc>
        <w:tc>
          <w:tcPr>
            <w:tcW w:w="898" w:type="dxa"/>
          </w:tcPr>
          <w:p w14:paraId="7894EA6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03F1490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28CABFF7" w14:textId="77777777" w:rsidTr="00A21F98">
        <w:trPr>
          <w:trHeight w:val="239"/>
        </w:trPr>
        <w:tc>
          <w:tcPr>
            <w:tcW w:w="669" w:type="dxa"/>
          </w:tcPr>
          <w:p w14:paraId="16D8D4D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7309" w:type="dxa"/>
          </w:tcPr>
          <w:p w14:paraId="176A47B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Тройник канализационный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пвх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50/50/87°</w:t>
            </w:r>
          </w:p>
        </w:tc>
        <w:tc>
          <w:tcPr>
            <w:tcW w:w="898" w:type="dxa"/>
          </w:tcPr>
          <w:p w14:paraId="634D60B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97" w:type="dxa"/>
          </w:tcPr>
          <w:p w14:paraId="2A841949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D4021" w:rsidRPr="00582958" w14:paraId="4A5CCB61" w14:textId="77777777" w:rsidTr="00A21F98">
        <w:trPr>
          <w:trHeight w:val="224"/>
        </w:trPr>
        <w:tc>
          <w:tcPr>
            <w:tcW w:w="669" w:type="dxa"/>
          </w:tcPr>
          <w:p w14:paraId="0533344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309" w:type="dxa"/>
          </w:tcPr>
          <w:p w14:paraId="186987E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Отвод для внутренней полипропиленовой канализации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50 мм, угол 87,5 гр.</w:t>
            </w:r>
          </w:p>
        </w:tc>
        <w:tc>
          <w:tcPr>
            <w:tcW w:w="898" w:type="dxa"/>
          </w:tcPr>
          <w:p w14:paraId="2390337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6E122D32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6A13655D" w14:textId="77777777" w:rsidTr="00A21F98">
        <w:trPr>
          <w:trHeight w:val="464"/>
        </w:trPr>
        <w:tc>
          <w:tcPr>
            <w:tcW w:w="669" w:type="dxa"/>
          </w:tcPr>
          <w:p w14:paraId="64F3179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7309" w:type="dxa"/>
          </w:tcPr>
          <w:p w14:paraId="5CDCBD0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Прокладка внутренних трубопроводов канализации из полипропиленовых труб диаметром: 110 мм</w:t>
            </w:r>
          </w:p>
        </w:tc>
        <w:tc>
          <w:tcPr>
            <w:tcW w:w="898" w:type="dxa"/>
          </w:tcPr>
          <w:p w14:paraId="1B4D29E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897" w:type="dxa"/>
          </w:tcPr>
          <w:p w14:paraId="7A4CA99A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5D4021" w:rsidRPr="00582958" w14:paraId="395ADD41" w14:textId="77777777" w:rsidTr="00A21F98">
        <w:trPr>
          <w:trHeight w:val="449"/>
        </w:trPr>
        <w:tc>
          <w:tcPr>
            <w:tcW w:w="669" w:type="dxa"/>
          </w:tcPr>
          <w:p w14:paraId="05249AB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7309" w:type="dxa"/>
          </w:tcPr>
          <w:p w14:paraId="684F667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Труба полипропиленовая раструбная для систем водоотведения, размеры 110х2,2 мм, длина 1,0 м</w:t>
            </w:r>
          </w:p>
        </w:tc>
        <w:tc>
          <w:tcPr>
            <w:tcW w:w="898" w:type="dxa"/>
          </w:tcPr>
          <w:p w14:paraId="4919FDB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0526B78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185D7A2B" w14:textId="77777777" w:rsidTr="00A21F98">
        <w:trPr>
          <w:trHeight w:val="464"/>
        </w:trPr>
        <w:tc>
          <w:tcPr>
            <w:tcW w:w="669" w:type="dxa"/>
          </w:tcPr>
          <w:p w14:paraId="6DE6D71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7309" w:type="dxa"/>
          </w:tcPr>
          <w:p w14:paraId="4BD643F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полипропиленовый для систем водоотведения, диаметр 110х50 мм 45 градусов</w:t>
            </w:r>
          </w:p>
        </w:tc>
        <w:tc>
          <w:tcPr>
            <w:tcW w:w="898" w:type="dxa"/>
          </w:tcPr>
          <w:p w14:paraId="75FAB7B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2E65F464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05D7A2D1" w14:textId="77777777" w:rsidTr="00A21F98">
        <w:trPr>
          <w:trHeight w:val="464"/>
        </w:trPr>
        <w:tc>
          <w:tcPr>
            <w:tcW w:w="669" w:type="dxa"/>
          </w:tcPr>
          <w:p w14:paraId="5524954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7309" w:type="dxa"/>
          </w:tcPr>
          <w:p w14:paraId="778037A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унитазов: с бачком непосредственно присоединенным</w:t>
            </w:r>
          </w:p>
        </w:tc>
        <w:tc>
          <w:tcPr>
            <w:tcW w:w="898" w:type="dxa"/>
          </w:tcPr>
          <w:p w14:paraId="0CE3367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897" w:type="dxa"/>
          </w:tcPr>
          <w:p w14:paraId="03AC58CF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5D4021" w:rsidRPr="00582958" w14:paraId="5C793779" w14:textId="77777777" w:rsidTr="00A21F98">
        <w:trPr>
          <w:trHeight w:val="914"/>
        </w:trPr>
        <w:tc>
          <w:tcPr>
            <w:tcW w:w="669" w:type="dxa"/>
          </w:tcPr>
          <w:p w14:paraId="3C8DE67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309" w:type="dxa"/>
          </w:tcPr>
          <w:p w14:paraId="2ACE77E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Унитаз-компакт керамический напольный в комплекте с бачком, с косым выпуском, цвет белый, размеры 370х600х810 мм ( в т. ч. Слив гофрированный для унитаза из армированного полипропилена с резиновым уплотнителем, диаметр выпуска 110 мм, длина 500 мм)</w:t>
            </w:r>
          </w:p>
        </w:tc>
        <w:tc>
          <w:tcPr>
            <w:tcW w:w="898" w:type="dxa"/>
          </w:tcPr>
          <w:p w14:paraId="4DDBE17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897" w:type="dxa"/>
          </w:tcPr>
          <w:p w14:paraId="076583AD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3C6BA6A8" w14:textId="77777777" w:rsidTr="00A21F98">
        <w:trPr>
          <w:trHeight w:val="689"/>
        </w:trPr>
        <w:tc>
          <w:tcPr>
            <w:tcW w:w="669" w:type="dxa"/>
          </w:tcPr>
          <w:p w14:paraId="3151FC9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309" w:type="dxa"/>
          </w:tcPr>
          <w:p w14:paraId="315317D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Резиновая переходная манжета с полипропиленовых на чугунные трубы для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внутреней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канализации 110Х124 мм. Применительно. Манжета прямая для унитаза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Анипласт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W0210</w:t>
            </w:r>
          </w:p>
        </w:tc>
        <w:tc>
          <w:tcPr>
            <w:tcW w:w="898" w:type="dxa"/>
          </w:tcPr>
          <w:p w14:paraId="5BC5C8A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4DAE8D32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568D76E4" w14:textId="77777777" w:rsidTr="00A21F98">
        <w:trPr>
          <w:trHeight w:val="464"/>
        </w:trPr>
        <w:tc>
          <w:tcPr>
            <w:tcW w:w="669" w:type="dxa"/>
          </w:tcPr>
          <w:p w14:paraId="08E55FA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7309" w:type="dxa"/>
          </w:tcPr>
          <w:p w14:paraId="6293AE0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Труба полиэтиленовая смывная с резиновыми манжетами, диаметр 110 мм, длина 250 мм</w:t>
            </w:r>
          </w:p>
        </w:tc>
        <w:tc>
          <w:tcPr>
            <w:tcW w:w="898" w:type="dxa"/>
          </w:tcPr>
          <w:p w14:paraId="5689633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897" w:type="dxa"/>
          </w:tcPr>
          <w:p w14:paraId="6FB03927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56960964" w14:textId="77777777" w:rsidTr="00A21F98">
        <w:trPr>
          <w:trHeight w:val="224"/>
        </w:trPr>
        <w:tc>
          <w:tcPr>
            <w:tcW w:w="669" w:type="dxa"/>
          </w:tcPr>
          <w:p w14:paraId="0C16EE0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7309" w:type="dxa"/>
          </w:tcPr>
          <w:p w14:paraId="66B7782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Подводки гибкие армированные резиновые, диаметр 15 мм, длина 300 мм</w:t>
            </w:r>
          </w:p>
        </w:tc>
        <w:tc>
          <w:tcPr>
            <w:tcW w:w="898" w:type="dxa"/>
          </w:tcPr>
          <w:p w14:paraId="2788A38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3FF5DFC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5D4021" w:rsidRPr="00582958" w14:paraId="46FAF26F" w14:textId="77777777" w:rsidTr="00A21F98">
        <w:trPr>
          <w:trHeight w:val="464"/>
        </w:trPr>
        <w:tc>
          <w:tcPr>
            <w:tcW w:w="669" w:type="dxa"/>
          </w:tcPr>
          <w:p w14:paraId="54F31B1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7309" w:type="dxa"/>
          </w:tcPr>
          <w:p w14:paraId="0D63326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ванн купальных: прямых стальных</w:t>
            </w:r>
          </w:p>
        </w:tc>
        <w:tc>
          <w:tcPr>
            <w:tcW w:w="898" w:type="dxa"/>
          </w:tcPr>
          <w:p w14:paraId="319236B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897" w:type="dxa"/>
          </w:tcPr>
          <w:p w14:paraId="514B0B3D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5D4021" w:rsidRPr="00582958" w14:paraId="7B315431" w14:textId="77777777" w:rsidTr="00A21F98">
        <w:trPr>
          <w:trHeight w:val="689"/>
        </w:trPr>
        <w:tc>
          <w:tcPr>
            <w:tcW w:w="669" w:type="dxa"/>
          </w:tcPr>
          <w:p w14:paraId="24336CE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09" w:type="dxa"/>
          </w:tcPr>
          <w:p w14:paraId="63E5DF4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Ванна стальная эмалированная с двумя стальными подставками, с пластмассовыми выпуском, сифоном, переливной трубой и переливом, размеры 1700х700х400 мм. Применительно. Ванна 1700х700 стальная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Donna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Vanna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170x70 "Белая орхидея"</w:t>
            </w:r>
          </w:p>
        </w:tc>
        <w:tc>
          <w:tcPr>
            <w:tcW w:w="898" w:type="dxa"/>
          </w:tcPr>
          <w:p w14:paraId="04B4000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897" w:type="dxa"/>
          </w:tcPr>
          <w:p w14:paraId="08713CAC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587409F8" w14:textId="77777777" w:rsidTr="00A21F98">
        <w:trPr>
          <w:trHeight w:val="224"/>
        </w:trPr>
        <w:tc>
          <w:tcPr>
            <w:tcW w:w="669" w:type="dxa"/>
          </w:tcPr>
          <w:p w14:paraId="2E77E77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7309" w:type="dxa"/>
          </w:tcPr>
          <w:p w14:paraId="48F7B03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смесителей</w:t>
            </w:r>
          </w:p>
        </w:tc>
        <w:tc>
          <w:tcPr>
            <w:tcW w:w="898" w:type="dxa"/>
          </w:tcPr>
          <w:p w14:paraId="61314FE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3BD43EA5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5D4021" w:rsidRPr="00582958" w14:paraId="01FA61B0" w14:textId="77777777" w:rsidTr="00A21F98">
        <w:trPr>
          <w:trHeight w:val="1154"/>
        </w:trPr>
        <w:tc>
          <w:tcPr>
            <w:tcW w:w="669" w:type="dxa"/>
          </w:tcPr>
          <w:p w14:paraId="76AF5A9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7309" w:type="dxa"/>
          </w:tcPr>
          <w:p w14:paraId="40342BF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Смеситель общий для ванны и умывальника,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однорукояточный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раздельный, настенный, с душевой сеткой на гибком шланге, с держателем душевой лейки, c аэратором, вынос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излива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300-330 мм, диаметр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излива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15 мм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Применительно.Смеситель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для душа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профсан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ПСМ-109-К89 ДУШ тип см-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дшднршл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8" w:type="dxa"/>
          </w:tcPr>
          <w:p w14:paraId="2C87E1E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73F10FDC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199FF11D" w14:textId="77777777" w:rsidTr="00A21F98">
        <w:trPr>
          <w:trHeight w:val="449"/>
        </w:trPr>
        <w:tc>
          <w:tcPr>
            <w:tcW w:w="669" w:type="dxa"/>
          </w:tcPr>
          <w:p w14:paraId="7D824CA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7309" w:type="dxa"/>
          </w:tcPr>
          <w:p w14:paraId="0AC40AA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898" w:type="dxa"/>
          </w:tcPr>
          <w:p w14:paraId="1DD95AA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897" w:type="dxa"/>
          </w:tcPr>
          <w:p w14:paraId="36774BB3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5D4021" w:rsidRPr="00582958" w14:paraId="028064CD" w14:textId="77777777" w:rsidTr="00A21F98">
        <w:trPr>
          <w:trHeight w:val="464"/>
        </w:trPr>
        <w:tc>
          <w:tcPr>
            <w:tcW w:w="669" w:type="dxa"/>
          </w:tcPr>
          <w:p w14:paraId="27F1AC4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309" w:type="dxa"/>
          </w:tcPr>
          <w:p w14:paraId="7D6A988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Тумба с раковиной в ванную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Runo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Уют 60, 1 ящик, с умывальником Уют 60</w:t>
            </w:r>
          </w:p>
        </w:tc>
        <w:tc>
          <w:tcPr>
            <w:tcW w:w="898" w:type="dxa"/>
          </w:tcPr>
          <w:p w14:paraId="7D6A352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897" w:type="dxa"/>
          </w:tcPr>
          <w:p w14:paraId="6E8514EB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259AB057" w14:textId="77777777" w:rsidTr="00A21F98">
        <w:trPr>
          <w:trHeight w:val="914"/>
        </w:trPr>
        <w:tc>
          <w:tcPr>
            <w:tcW w:w="669" w:type="dxa"/>
          </w:tcPr>
          <w:p w14:paraId="12A7AF7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7309" w:type="dxa"/>
          </w:tcPr>
          <w:p w14:paraId="46033B6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Сифон полимерный бутылочный для мойки, без перелива, диаметр сливной решетки 70 мм, пластиковый выпуск диаметром 40/50 мм, высота сифона 155-230 мм. Применительно. Сифон для умывальника АНИ 1 1/2'X40 с гибкой трубой 40х40/50, С0115</w:t>
            </w:r>
          </w:p>
        </w:tc>
        <w:tc>
          <w:tcPr>
            <w:tcW w:w="898" w:type="dxa"/>
          </w:tcPr>
          <w:p w14:paraId="050AC0B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897" w:type="dxa"/>
          </w:tcPr>
          <w:p w14:paraId="08905F0A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6798FD21" w14:textId="77777777" w:rsidTr="00A21F98">
        <w:trPr>
          <w:trHeight w:val="689"/>
        </w:trPr>
        <w:tc>
          <w:tcPr>
            <w:tcW w:w="669" w:type="dxa"/>
          </w:tcPr>
          <w:p w14:paraId="3A6BCBC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7309" w:type="dxa"/>
          </w:tcPr>
          <w:p w14:paraId="54765B4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Смеситель одноручный ROSSINKA  Y35-22  с поворотным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изливом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для умывальника. материал: латунь. комплект: набор крепления, комплект подводки, пластиковый аэратор, керамический картридж 35 мм.</w:t>
            </w:r>
          </w:p>
        </w:tc>
        <w:tc>
          <w:tcPr>
            <w:tcW w:w="898" w:type="dxa"/>
          </w:tcPr>
          <w:p w14:paraId="5B988A8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97" w:type="dxa"/>
          </w:tcPr>
          <w:p w14:paraId="06077826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6C6934E3" w14:textId="77777777" w:rsidTr="00A21F98">
        <w:trPr>
          <w:trHeight w:val="689"/>
        </w:trPr>
        <w:tc>
          <w:tcPr>
            <w:tcW w:w="669" w:type="dxa"/>
          </w:tcPr>
          <w:p w14:paraId="7333C51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7309" w:type="dxa"/>
          </w:tcPr>
          <w:p w14:paraId="241CBEA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Патрубок переходной для внутренней полипропиленовой канализации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32 на 50. Применительно. Адаптер 50 V-образный для подключения слива бытовой техники 20*23</w:t>
            </w:r>
          </w:p>
        </w:tc>
        <w:tc>
          <w:tcPr>
            <w:tcW w:w="898" w:type="dxa"/>
          </w:tcPr>
          <w:p w14:paraId="7DC9CDA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41E43F9D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17786A8F" w14:textId="77777777" w:rsidTr="00A21F98">
        <w:trPr>
          <w:trHeight w:val="239"/>
        </w:trPr>
        <w:tc>
          <w:tcPr>
            <w:tcW w:w="7978" w:type="dxa"/>
            <w:gridSpan w:val="2"/>
          </w:tcPr>
          <w:p w14:paraId="1B1ED3E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Раздел 7. Отопление, вентиляция, газовое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оборудовнаие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>tc</w:instrTex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"Раздел 7. Отопление, вентиляция, газовое </w:instrTex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>оборудовнаие</w:instrTex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>" \l 1</w:instrTex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98" w:type="dxa"/>
          </w:tcPr>
          <w:p w14:paraId="08B47DC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0F49A62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D4021" w:rsidRPr="00582958" w14:paraId="71AC38F7" w14:textId="77777777" w:rsidTr="00A21F98">
        <w:trPr>
          <w:trHeight w:val="224"/>
        </w:trPr>
        <w:tc>
          <w:tcPr>
            <w:tcW w:w="9773" w:type="dxa"/>
            <w:gridSpan w:val="4"/>
          </w:tcPr>
          <w:p w14:paraId="019CA68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Монтаж газовых приборов</w:t>
            </w:r>
          </w:p>
        </w:tc>
      </w:tr>
      <w:tr w:rsidR="005D4021" w:rsidRPr="00582958" w14:paraId="7D09FD56" w14:textId="77777777" w:rsidTr="00A21F98">
        <w:trPr>
          <w:trHeight w:val="224"/>
        </w:trPr>
        <w:tc>
          <w:tcPr>
            <w:tcW w:w="669" w:type="dxa"/>
          </w:tcPr>
          <w:p w14:paraId="77124BF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7309" w:type="dxa"/>
          </w:tcPr>
          <w:p w14:paraId="13F9789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водонагревателей: проточных</w:t>
            </w:r>
          </w:p>
        </w:tc>
        <w:tc>
          <w:tcPr>
            <w:tcW w:w="898" w:type="dxa"/>
          </w:tcPr>
          <w:p w14:paraId="6493BFF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1338971D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76B36132" w14:textId="77777777" w:rsidTr="00A21F98">
        <w:trPr>
          <w:trHeight w:val="464"/>
        </w:trPr>
        <w:tc>
          <w:tcPr>
            <w:tcW w:w="669" w:type="dxa"/>
          </w:tcPr>
          <w:p w14:paraId="0348C93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7309" w:type="dxa"/>
          </w:tcPr>
          <w:p w14:paraId="1A5C68A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Кран газовый латунный натяжной, присоединение к трубопроводу муфтовое, номинальный диаметр 20 мм</w:t>
            </w:r>
          </w:p>
        </w:tc>
        <w:tc>
          <w:tcPr>
            <w:tcW w:w="898" w:type="dxa"/>
          </w:tcPr>
          <w:p w14:paraId="6627731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1276E81D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5D4021" w:rsidRPr="00582958" w14:paraId="1D094F77" w14:textId="77777777" w:rsidTr="00A21F98">
        <w:trPr>
          <w:trHeight w:val="689"/>
        </w:trPr>
        <w:tc>
          <w:tcPr>
            <w:tcW w:w="669" w:type="dxa"/>
          </w:tcPr>
          <w:p w14:paraId="5AA4B20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309" w:type="dxa"/>
          </w:tcPr>
          <w:p w14:paraId="7B4D872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Кран шаровой муфтовый для газа, тип резьбы внутренняя/наружная, номинальный диаметр 15 мм. Применительно. Шаровой кран STI для газа Ду15 Ру16 муфтовый (штуцер-муфта) бабочка D170-00045</w:t>
            </w:r>
          </w:p>
        </w:tc>
        <w:tc>
          <w:tcPr>
            <w:tcW w:w="898" w:type="dxa"/>
          </w:tcPr>
          <w:p w14:paraId="68461B1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6489FF05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65E8160D" w14:textId="77777777" w:rsidTr="00A21F98">
        <w:trPr>
          <w:trHeight w:val="224"/>
        </w:trPr>
        <w:tc>
          <w:tcPr>
            <w:tcW w:w="669" w:type="dxa"/>
          </w:tcPr>
          <w:p w14:paraId="093A4A3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7309" w:type="dxa"/>
          </w:tcPr>
          <w:p w14:paraId="1C3F075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Газовый котел TНERMEX EUROELITE F18 макс. мощность 18 квт</w:t>
            </w:r>
          </w:p>
        </w:tc>
        <w:tc>
          <w:tcPr>
            <w:tcW w:w="898" w:type="dxa"/>
          </w:tcPr>
          <w:p w14:paraId="39094DC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97" w:type="dxa"/>
          </w:tcPr>
          <w:p w14:paraId="34F99579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1518E84A" w14:textId="77777777" w:rsidTr="00A21F98">
        <w:trPr>
          <w:trHeight w:val="239"/>
        </w:trPr>
        <w:tc>
          <w:tcPr>
            <w:tcW w:w="669" w:type="dxa"/>
          </w:tcPr>
          <w:p w14:paraId="13A2DB6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309" w:type="dxa"/>
          </w:tcPr>
          <w:p w14:paraId="69C88AE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Хомут для крепления воздуховодов, диаметр 125 мм</w:t>
            </w:r>
          </w:p>
        </w:tc>
        <w:tc>
          <w:tcPr>
            <w:tcW w:w="898" w:type="dxa"/>
          </w:tcPr>
          <w:p w14:paraId="4D84F95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015E2E0A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D4021" w:rsidRPr="00582958" w14:paraId="12A4C007" w14:textId="77777777" w:rsidTr="00A21F98">
        <w:trPr>
          <w:trHeight w:val="224"/>
        </w:trPr>
        <w:tc>
          <w:tcPr>
            <w:tcW w:w="669" w:type="dxa"/>
          </w:tcPr>
          <w:p w14:paraId="77940A4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7309" w:type="dxa"/>
          </w:tcPr>
          <w:p w14:paraId="055ABE9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ТД-1 Труба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дымоудаления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для колонок ТУРБО</w:t>
            </w:r>
          </w:p>
        </w:tc>
        <w:tc>
          <w:tcPr>
            <w:tcW w:w="898" w:type="dxa"/>
          </w:tcPr>
          <w:p w14:paraId="054D731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7" w:type="dxa"/>
          </w:tcPr>
          <w:p w14:paraId="07458FA7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67C75FAC" w14:textId="77777777" w:rsidTr="00A21F98">
        <w:trPr>
          <w:trHeight w:val="689"/>
        </w:trPr>
        <w:tc>
          <w:tcPr>
            <w:tcW w:w="669" w:type="dxa"/>
          </w:tcPr>
          <w:p w14:paraId="5567958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309" w:type="dxa"/>
          </w:tcPr>
          <w:p w14:paraId="01E00C6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Подводка гибкая к газовым приборам,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сильфонная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, из нержавеющей стали с поливинилхлоридным покрытием, с нержавеющими гайками, в комплекте с прокладками, диаметр 15 мм, длина 800 мм</w:t>
            </w:r>
          </w:p>
        </w:tc>
        <w:tc>
          <w:tcPr>
            <w:tcW w:w="898" w:type="dxa"/>
          </w:tcPr>
          <w:p w14:paraId="0B47786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4FE38DE5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31252EB6" w14:textId="77777777" w:rsidTr="00A21F98">
        <w:trPr>
          <w:trHeight w:val="224"/>
        </w:trPr>
        <w:tc>
          <w:tcPr>
            <w:tcW w:w="669" w:type="dxa"/>
          </w:tcPr>
          <w:p w14:paraId="66AE441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309" w:type="dxa"/>
          </w:tcPr>
          <w:p w14:paraId="4676204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Установка газовых плит: бытовых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четырехкомфорочных</w:t>
            </w:r>
            <w:proofErr w:type="spellEnd"/>
          </w:p>
        </w:tc>
        <w:tc>
          <w:tcPr>
            <w:tcW w:w="898" w:type="dxa"/>
          </w:tcPr>
          <w:p w14:paraId="3CC2524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05DAACD6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46B0BBBD" w14:textId="77777777" w:rsidTr="00A21F98">
        <w:trPr>
          <w:trHeight w:val="464"/>
        </w:trPr>
        <w:tc>
          <w:tcPr>
            <w:tcW w:w="669" w:type="dxa"/>
          </w:tcPr>
          <w:p w14:paraId="7A7DD2F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7309" w:type="dxa"/>
          </w:tcPr>
          <w:p w14:paraId="4812EED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Кран проходной натяжной латунный 11Б1бк, присоединение к трубопроводу муфтовое, номинальное давление 0,6 МПа, номинальный диаметр 15 мм</w:t>
            </w:r>
          </w:p>
        </w:tc>
        <w:tc>
          <w:tcPr>
            <w:tcW w:w="898" w:type="dxa"/>
          </w:tcPr>
          <w:p w14:paraId="1961DFC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5AD20904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5D4021" w:rsidRPr="00582958" w14:paraId="66A7AC22" w14:textId="77777777" w:rsidTr="00A21F98">
        <w:trPr>
          <w:trHeight w:val="689"/>
        </w:trPr>
        <w:tc>
          <w:tcPr>
            <w:tcW w:w="669" w:type="dxa"/>
          </w:tcPr>
          <w:p w14:paraId="051F20F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7309" w:type="dxa"/>
          </w:tcPr>
          <w:p w14:paraId="1640A5B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Кран шаровой муфтовый для газа, тип резьбы внутренняя/наружная, номинальный диаметр 15 мм. Применительно. Шаровой кран STI для газа Ду15 Ру16 муфтовый (штуцер-муфта) бабочка D170-00045</w:t>
            </w:r>
          </w:p>
        </w:tc>
        <w:tc>
          <w:tcPr>
            <w:tcW w:w="898" w:type="dxa"/>
          </w:tcPr>
          <w:p w14:paraId="4922D66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5887A3E7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2ED010E2" w14:textId="77777777" w:rsidTr="00A21F98">
        <w:trPr>
          <w:trHeight w:val="224"/>
        </w:trPr>
        <w:tc>
          <w:tcPr>
            <w:tcW w:w="669" w:type="dxa"/>
          </w:tcPr>
          <w:p w14:paraId="49837EA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309" w:type="dxa"/>
          </w:tcPr>
          <w:p w14:paraId="549F830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Комбинированная плита (50-55 см)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Darina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1F1 2312 W</w:t>
            </w:r>
          </w:p>
        </w:tc>
        <w:tc>
          <w:tcPr>
            <w:tcW w:w="898" w:type="dxa"/>
          </w:tcPr>
          <w:p w14:paraId="06723E4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97" w:type="dxa"/>
          </w:tcPr>
          <w:p w14:paraId="67CC972A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25BD5D16" w14:textId="77777777" w:rsidTr="00A21F98">
        <w:trPr>
          <w:trHeight w:val="239"/>
        </w:trPr>
        <w:tc>
          <w:tcPr>
            <w:tcW w:w="669" w:type="dxa"/>
          </w:tcPr>
          <w:p w14:paraId="7F2473C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309" w:type="dxa"/>
          </w:tcPr>
          <w:p w14:paraId="347ABD0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Ниппели, размер 1/2"</w:t>
            </w:r>
          </w:p>
        </w:tc>
        <w:tc>
          <w:tcPr>
            <w:tcW w:w="898" w:type="dxa"/>
          </w:tcPr>
          <w:p w14:paraId="63B1F19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3C8DC4A2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5D4021" w:rsidRPr="00582958" w14:paraId="74270847" w14:textId="77777777" w:rsidTr="00A21F98">
        <w:trPr>
          <w:trHeight w:val="689"/>
        </w:trPr>
        <w:tc>
          <w:tcPr>
            <w:tcW w:w="669" w:type="dxa"/>
          </w:tcPr>
          <w:p w14:paraId="6CA8CD7C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309" w:type="dxa"/>
          </w:tcPr>
          <w:p w14:paraId="22E00C9A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Подводка гибкая к газовым приборам,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сильфонная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, из нержавеющей стали с поливинилхлоридным покрытием, с нержавеющими гайками, в комплекте с прокладками, диаметр 15 мм, длина 800 мм</w:t>
            </w:r>
          </w:p>
        </w:tc>
        <w:tc>
          <w:tcPr>
            <w:tcW w:w="898" w:type="dxa"/>
          </w:tcPr>
          <w:p w14:paraId="085041D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09FAC367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6E973DD4" w14:textId="77777777" w:rsidTr="00A21F98">
        <w:trPr>
          <w:trHeight w:val="224"/>
        </w:trPr>
        <w:tc>
          <w:tcPr>
            <w:tcW w:w="9773" w:type="dxa"/>
            <w:gridSpan w:val="4"/>
          </w:tcPr>
          <w:p w14:paraId="18757F0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Вентиляция</w:t>
            </w:r>
          </w:p>
        </w:tc>
      </w:tr>
      <w:tr w:rsidR="005D4021" w:rsidRPr="00582958" w14:paraId="6AE72FA5" w14:textId="77777777" w:rsidTr="00A21F98">
        <w:trPr>
          <w:trHeight w:val="224"/>
        </w:trPr>
        <w:tc>
          <w:tcPr>
            <w:tcW w:w="669" w:type="dxa"/>
          </w:tcPr>
          <w:p w14:paraId="3B2BEBB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7309" w:type="dxa"/>
          </w:tcPr>
          <w:p w14:paraId="1EFFD06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пластиковых вентиляционных решеток площадью в свету до 0,05 м2</w:t>
            </w:r>
          </w:p>
        </w:tc>
        <w:tc>
          <w:tcPr>
            <w:tcW w:w="898" w:type="dxa"/>
          </w:tcPr>
          <w:p w14:paraId="56EC083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38031FC9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</w:tr>
      <w:tr w:rsidR="005D4021" w:rsidRPr="00582958" w14:paraId="1B1BA622" w14:textId="77777777" w:rsidTr="00A21F98">
        <w:trPr>
          <w:trHeight w:val="464"/>
        </w:trPr>
        <w:tc>
          <w:tcPr>
            <w:tcW w:w="669" w:type="dxa"/>
          </w:tcPr>
          <w:p w14:paraId="421BADA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7309" w:type="dxa"/>
          </w:tcPr>
          <w:p w14:paraId="3AE28C8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Решетка вентиляционная пластмассовая, размеры 190х240 мм. Применительно. Решетка вентиляционная A1724C с жалюзи и сеткой 170х240 мм</w:t>
            </w:r>
          </w:p>
        </w:tc>
        <w:tc>
          <w:tcPr>
            <w:tcW w:w="898" w:type="dxa"/>
          </w:tcPr>
          <w:p w14:paraId="203515B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897" w:type="dxa"/>
          </w:tcPr>
          <w:p w14:paraId="2F8EFA0E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D4021" w:rsidRPr="00582958" w14:paraId="21CC22E5" w14:textId="77777777" w:rsidTr="00A21F98">
        <w:trPr>
          <w:trHeight w:val="224"/>
        </w:trPr>
        <w:tc>
          <w:tcPr>
            <w:tcW w:w="9773" w:type="dxa"/>
            <w:gridSpan w:val="4"/>
          </w:tcPr>
          <w:p w14:paraId="0EC11EE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Окраска элементов системы отопления</w:t>
            </w:r>
          </w:p>
        </w:tc>
      </w:tr>
      <w:tr w:rsidR="005D4021" w:rsidRPr="00582958" w14:paraId="0E51D875" w14:textId="77777777" w:rsidTr="00A21F98">
        <w:trPr>
          <w:trHeight w:val="464"/>
        </w:trPr>
        <w:tc>
          <w:tcPr>
            <w:tcW w:w="669" w:type="dxa"/>
          </w:tcPr>
          <w:p w14:paraId="2F6378E5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309" w:type="dxa"/>
          </w:tcPr>
          <w:p w14:paraId="1621AA8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898" w:type="dxa"/>
          </w:tcPr>
          <w:p w14:paraId="2497E5DF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725A53E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5D4021" w:rsidRPr="00582958" w14:paraId="03947BF0" w14:textId="77777777" w:rsidTr="00A21F98">
        <w:trPr>
          <w:trHeight w:val="464"/>
        </w:trPr>
        <w:tc>
          <w:tcPr>
            <w:tcW w:w="669" w:type="dxa"/>
          </w:tcPr>
          <w:p w14:paraId="74E9A6A4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7309" w:type="dxa"/>
          </w:tcPr>
          <w:p w14:paraId="42AACCE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898" w:type="dxa"/>
          </w:tcPr>
          <w:p w14:paraId="2D828B69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897" w:type="dxa"/>
          </w:tcPr>
          <w:p w14:paraId="042B136A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0,083</w:t>
            </w:r>
          </w:p>
        </w:tc>
      </w:tr>
      <w:tr w:rsidR="005D4021" w:rsidRPr="00582958" w14:paraId="2B8ED523" w14:textId="77777777" w:rsidTr="00A21F98">
        <w:trPr>
          <w:trHeight w:val="224"/>
        </w:trPr>
        <w:tc>
          <w:tcPr>
            <w:tcW w:w="7978" w:type="dxa"/>
            <w:gridSpan w:val="2"/>
          </w:tcPr>
          <w:p w14:paraId="72636307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Раздел 8. Вывоз мусора</w: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>tc</w:instrTex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"Раздел 8. Вывоз мусора" \l 1</w:instrText>
            </w: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98" w:type="dxa"/>
          </w:tcPr>
          <w:p w14:paraId="69DAF04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</w:tcPr>
          <w:p w14:paraId="0F4029C3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D4021" w:rsidRPr="00582958" w14:paraId="54B88D38" w14:textId="77777777" w:rsidTr="00A21F98">
        <w:trPr>
          <w:trHeight w:val="224"/>
        </w:trPr>
        <w:tc>
          <w:tcPr>
            <w:tcW w:w="669" w:type="dxa"/>
          </w:tcPr>
          <w:p w14:paraId="21937B81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309" w:type="dxa"/>
          </w:tcPr>
          <w:p w14:paraId="31F5CAE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898" w:type="dxa"/>
          </w:tcPr>
          <w:p w14:paraId="3D759486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897" w:type="dxa"/>
          </w:tcPr>
          <w:p w14:paraId="62CFB0A5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5D4021" w:rsidRPr="00582958" w14:paraId="4939C35F" w14:textId="77777777" w:rsidTr="00A21F98">
        <w:trPr>
          <w:trHeight w:val="929"/>
        </w:trPr>
        <w:tc>
          <w:tcPr>
            <w:tcW w:w="669" w:type="dxa"/>
          </w:tcPr>
          <w:p w14:paraId="470E9108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7309" w:type="dxa"/>
          </w:tcPr>
          <w:p w14:paraId="14DECB22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96 км</w:t>
            </w:r>
          </w:p>
        </w:tc>
        <w:tc>
          <w:tcPr>
            <w:tcW w:w="898" w:type="dxa"/>
          </w:tcPr>
          <w:p w14:paraId="4223880E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1т</w:t>
            </w:r>
          </w:p>
        </w:tc>
        <w:tc>
          <w:tcPr>
            <w:tcW w:w="897" w:type="dxa"/>
          </w:tcPr>
          <w:p w14:paraId="68275D78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5D4021" w:rsidRPr="00582958" w14:paraId="436DFEA4" w14:textId="77777777" w:rsidTr="00A21F98">
        <w:trPr>
          <w:trHeight w:val="914"/>
        </w:trPr>
        <w:tc>
          <w:tcPr>
            <w:tcW w:w="669" w:type="dxa"/>
          </w:tcPr>
          <w:p w14:paraId="4808FA3D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7309" w:type="dxa"/>
          </w:tcPr>
          <w:p w14:paraId="1B74D120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Отходы (мусор) от строительных и ремонтных работ;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фкко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89000001724 IV класс опасности адрес: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мо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г. о. </w:t>
            </w:r>
            <w:proofErr w:type="spellStart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подольск</w:t>
            </w:r>
            <w:proofErr w:type="spellEnd"/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, домодедовское шоссе, земельные участки 47Б/1 и 47Б/2 (по данным министерства экологии и природопользования московской области)</w:t>
            </w:r>
          </w:p>
        </w:tc>
        <w:tc>
          <w:tcPr>
            <w:tcW w:w="898" w:type="dxa"/>
          </w:tcPr>
          <w:p w14:paraId="6B877FBB" w14:textId="77777777" w:rsidR="005D4021" w:rsidRPr="00582958" w:rsidRDefault="005D4021" w:rsidP="00A21F9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897" w:type="dxa"/>
          </w:tcPr>
          <w:p w14:paraId="483C113C" w14:textId="77777777" w:rsidR="005D4021" w:rsidRPr="00582958" w:rsidRDefault="005D4021" w:rsidP="00A21F98">
            <w:pPr>
              <w:tabs>
                <w:tab w:val="decimal" w:pos="389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2958">
              <w:rPr>
                <w:rFonts w:eastAsia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</w:tbl>
    <w:p w14:paraId="6DCEBD3B" w14:textId="77777777" w:rsidR="005D4021" w:rsidRPr="00582958" w:rsidRDefault="005D4021" w:rsidP="005D4021">
      <w:pPr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0"/>
          <w:lang w:eastAsia="ru-RU"/>
        </w:rPr>
      </w:pPr>
    </w:p>
    <w:p w14:paraId="300247A6" w14:textId="77777777" w:rsidR="004026D7" w:rsidRPr="00994700" w:rsidRDefault="004026D7" w:rsidP="004026D7">
      <w:pPr>
        <w:pStyle w:val="a4"/>
        <w:numPr>
          <w:ilvl w:val="0"/>
          <w:numId w:val="4"/>
        </w:numPr>
        <w:spacing w:after="0"/>
        <w:ind w:right="425"/>
        <w:jc w:val="center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994700">
        <w:rPr>
          <w:rFonts w:eastAsia="Calibri" w:cs="Times New Roman"/>
          <w:b/>
          <w:color w:val="000000"/>
          <w:sz w:val="24"/>
          <w:szCs w:val="24"/>
          <w:lang w:eastAsia="ru-RU"/>
        </w:rPr>
        <w:t>Сроки выполнения работ.</w:t>
      </w:r>
    </w:p>
    <w:p w14:paraId="62838644" w14:textId="77777777" w:rsidR="004026D7" w:rsidRPr="00353832" w:rsidRDefault="004026D7" w:rsidP="004026D7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iCs/>
          <w:color w:val="000000"/>
          <w:sz w:val="24"/>
          <w:szCs w:val="24"/>
          <w:lang w:eastAsia="ru-RU"/>
        </w:rPr>
      </w:pPr>
    </w:p>
    <w:p w14:paraId="6AC2CC2C" w14:textId="77777777" w:rsidR="004026D7" w:rsidRPr="00CE2E31" w:rsidRDefault="004026D7" w:rsidP="004026D7">
      <w:pPr>
        <w:tabs>
          <w:tab w:val="left" w:pos="9781"/>
        </w:tabs>
        <w:spacing w:after="60"/>
        <w:ind w:left="1080" w:right="283" w:hanging="654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9</w:t>
      </w:r>
      <w:r w:rsidRPr="00CE2E31">
        <w:rPr>
          <w:rFonts w:eastAsia="Times New Roman" w:cs="Times New Roman"/>
          <w:sz w:val="24"/>
          <w:szCs w:val="24"/>
          <w:lang w:eastAsia="ru-RU"/>
        </w:rPr>
        <w:t>.1. Срок выполнения работ устанавливается в соответствии с Приложением 2 к Контракту.</w:t>
      </w:r>
    </w:p>
    <w:p w14:paraId="4E1F9C49" w14:textId="77777777" w:rsidR="004026D7" w:rsidRPr="00CE2E31" w:rsidRDefault="004026D7" w:rsidP="004026D7">
      <w:pPr>
        <w:tabs>
          <w:tab w:val="left" w:pos="9781"/>
        </w:tabs>
        <w:suppressAutoHyphens/>
        <w:spacing w:after="60"/>
        <w:ind w:left="426" w:right="283"/>
        <w:contextualSpacing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9.2. </w:t>
      </w:r>
      <w:r w:rsidRPr="00CE2E31">
        <w:rPr>
          <w:rFonts w:eastAsia="Times New Roman" w:cs="Times New Roman"/>
          <w:sz w:val="24"/>
          <w:szCs w:val="24"/>
          <w:lang w:eastAsia="ru-RU"/>
        </w:rPr>
        <w:t xml:space="preserve"> Подрядчик вправе досрочно выполнить работы в установленном контрактом порядке.</w:t>
      </w:r>
    </w:p>
    <w:p w14:paraId="2DBB705E" w14:textId="77777777" w:rsidR="004026D7" w:rsidRPr="00353832" w:rsidRDefault="004026D7" w:rsidP="004026D7">
      <w:pPr>
        <w:spacing w:after="0"/>
        <w:ind w:right="425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14:paraId="0AD28371" w14:textId="77777777" w:rsidR="004026D7" w:rsidRPr="00994700" w:rsidRDefault="004026D7" w:rsidP="004026D7">
      <w:pPr>
        <w:pStyle w:val="a4"/>
        <w:numPr>
          <w:ilvl w:val="0"/>
          <w:numId w:val="4"/>
        </w:numPr>
        <w:tabs>
          <w:tab w:val="left" w:pos="10348"/>
        </w:tabs>
        <w:spacing w:after="0"/>
        <w:ind w:right="425"/>
        <w:jc w:val="center"/>
        <w:outlineLvl w:val="0"/>
        <w:rPr>
          <w:rFonts w:eastAsia="Calibri" w:cs="Times New Roman"/>
          <w:b/>
          <w:color w:val="000000"/>
          <w:sz w:val="24"/>
          <w:szCs w:val="24"/>
          <w:lang w:eastAsia="ru-RU"/>
        </w:rPr>
      </w:pPr>
      <w:r w:rsidRPr="00994700">
        <w:rPr>
          <w:rFonts w:eastAsia="Calibri" w:cs="Times New Roman"/>
          <w:b/>
          <w:color w:val="000000"/>
          <w:sz w:val="24"/>
          <w:szCs w:val="24"/>
          <w:lang w:eastAsia="ru-RU"/>
        </w:rPr>
        <w:t>Требования к сроку и объему гарантий качества работ.</w:t>
      </w:r>
    </w:p>
    <w:p w14:paraId="49094FDB" w14:textId="77777777" w:rsidR="004026D7" w:rsidRPr="00353832" w:rsidRDefault="004026D7" w:rsidP="004026D7">
      <w:pPr>
        <w:tabs>
          <w:tab w:val="left" w:pos="10348"/>
        </w:tabs>
        <w:spacing w:after="0"/>
        <w:ind w:right="425"/>
        <w:jc w:val="both"/>
        <w:outlineLvl w:val="0"/>
        <w:rPr>
          <w:rFonts w:eastAsia="Calibri" w:cs="Times New Roman"/>
          <w:b/>
          <w:color w:val="000000"/>
          <w:sz w:val="20"/>
          <w:szCs w:val="20"/>
          <w:lang w:eastAsia="ru-RU"/>
        </w:rPr>
      </w:pPr>
    </w:p>
    <w:p w14:paraId="05495B2E" w14:textId="77777777" w:rsidR="004026D7" w:rsidRPr="001D31A0" w:rsidRDefault="004026D7" w:rsidP="004026D7">
      <w:pPr>
        <w:pStyle w:val="a4"/>
        <w:numPr>
          <w:ilvl w:val="1"/>
          <w:numId w:val="4"/>
        </w:numPr>
        <w:tabs>
          <w:tab w:val="left" w:pos="9781"/>
        </w:tabs>
        <w:suppressAutoHyphens/>
        <w:spacing w:after="60"/>
        <w:ind w:right="283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1D31A0">
        <w:rPr>
          <w:rFonts w:eastAsia="Times New Roman" w:cs="Times New Roman"/>
          <w:bCs/>
          <w:color w:val="000000"/>
          <w:sz w:val="24"/>
          <w:szCs w:val="24"/>
          <w:lang w:eastAsia="ru-RU"/>
        </w:rPr>
        <w:t>Гарантийный срок на выполненные работы: в соответствии с разделом 6 Контракта.</w:t>
      </w:r>
    </w:p>
    <w:p w14:paraId="6A3BA649" w14:textId="77777777" w:rsidR="004026D7" w:rsidRDefault="004026D7" w:rsidP="004026D7">
      <w:pPr>
        <w:tabs>
          <w:tab w:val="left" w:pos="10348"/>
        </w:tabs>
        <w:spacing w:after="0"/>
        <w:ind w:right="425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14:paraId="0D672FAA" w14:textId="77777777" w:rsidR="004026D7" w:rsidRDefault="004026D7" w:rsidP="004026D7">
      <w:pPr>
        <w:tabs>
          <w:tab w:val="left" w:pos="10348"/>
        </w:tabs>
        <w:spacing w:after="0"/>
        <w:ind w:right="425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14:paraId="4A9C4AE0" w14:textId="77777777" w:rsidR="004026D7" w:rsidRPr="00353832" w:rsidRDefault="004026D7" w:rsidP="004026D7">
      <w:pPr>
        <w:tabs>
          <w:tab w:val="left" w:pos="10348"/>
        </w:tabs>
        <w:spacing w:after="0"/>
        <w:ind w:right="425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14:paraId="68F13D1A" w14:textId="77777777" w:rsidR="004026D7" w:rsidRPr="00994700" w:rsidRDefault="004026D7" w:rsidP="004026D7">
      <w:pPr>
        <w:pStyle w:val="a4"/>
        <w:numPr>
          <w:ilvl w:val="0"/>
          <w:numId w:val="4"/>
        </w:numPr>
        <w:spacing w:after="0"/>
        <w:ind w:right="425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99470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Требования к качеству выполняемых работ </w:t>
      </w:r>
    </w:p>
    <w:p w14:paraId="09C20476" w14:textId="77777777" w:rsidR="004026D7" w:rsidRPr="00353832" w:rsidRDefault="004026D7" w:rsidP="004026D7">
      <w:pPr>
        <w:spacing w:after="0"/>
        <w:ind w:right="425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353832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 используемым материалам.</w:t>
      </w:r>
    </w:p>
    <w:p w14:paraId="7331D990" w14:textId="77777777" w:rsidR="004026D7" w:rsidRPr="00353832" w:rsidRDefault="004026D7" w:rsidP="004026D7">
      <w:pPr>
        <w:spacing w:after="0"/>
        <w:ind w:right="425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A745A14" w14:textId="3C7A404D" w:rsidR="004026D7" w:rsidRPr="00CE2E31" w:rsidRDefault="004026D7" w:rsidP="004026D7">
      <w:pPr>
        <w:tabs>
          <w:tab w:val="left" w:pos="9781"/>
        </w:tabs>
        <w:spacing w:after="0"/>
        <w:ind w:right="283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CE2E3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  1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1</w:t>
      </w:r>
      <w:r w:rsidRPr="00CE2E3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.1. Работы должны быть выполнены в соответствии с действующими стандартами, нормами и правилами, указанными </w:t>
      </w:r>
      <w:r w:rsidR="00F04F7F">
        <w:rPr>
          <w:rFonts w:eastAsia="Times New Roman" w:cs="Times New Roman"/>
          <w:bCs/>
          <w:color w:val="000000"/>
          <w:sz w:val="24"/>
          <w:szCs w:val="24"/>
          <w:lang w:eastAsia="ru-RU"/>
        </w:rPr>
        <w:t>в Техническом задании и Локально</w:t>
      </w:r>
      <w:r w:rsidRPr="00CE2E31">
        <w:rPr>
          <w:rFonts w:eastAsia="Times New Roman" w:cs="Times New Roman"/>
          <w:bCs/>
          <w:color w:val="000000"/>
          <w:sz w:val="24"/>
          <w:szCs w:val="24"/>
          <w:lang w:eastAsia="ru-RU"/>
        </w:rPr>
        <w:t>м</w:t>
      </w:r>
      <w:r w:rsidR="00F04F7F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сметном расчете</w:t>
      </w:r>
      <w:r w:rsidR="008D3383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(приложение </w:t>
      </w:r>
      <w:r w:rsidR="00C43CAC">
        <w:rPr>
          <w:rFonts w:eastAsia="Times New Roman" w:cs="Times New Roman"/>
          <w:bCs/>
          <w:color w:val="000000"/>
          <w:sz w:val="24"/>
          <w:szCs w:val="24"/>
          <w:lang w:eastAsia="ru-RU"/>
        </w:rPr>
        <w:t>6</w:t>
      </w:r>
      <w:r w:rsidRPr="00CE2E31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к Техническому заданию)</w:t>
      </w:r>
    </w:p>
    <w:p w14:paraId="3CB09957" w14:textId="77777777" w:rsidR="004026D7" w:rsidRPr="00CE2E31" w:rsidRDefault="004026D7" w:rsidP="004026D7">
      <w:pPr>
        <w:tabs>
          <w:tab w:val="left" w:pos="9781"/>
        </w:tabs>
        <w:spacing w:after="0"/>
        <w:ind w:right="283"/>
        <w:jc w:val="both"/>
        <w:rPr>
          <w:rFonts w:eastAsia="Times New Roman" w:cs="Times New Roman"/>
          <w:sz w:val="24"/>
          <w:szCs w:val="24"/>
          <w:lang w:eastAsia="ru-RU"/>
        </w:rPr>
      </w:pPr>
      <w:r w:rsidRPr="00CE2E31">
        <w:rPr>
          <w:rFonts w:eastAsia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      1</w:t>
      </w:r>
      <w:r>
        <w:rPr>
          <w:rFonts w:eastAsia="Times New Roman" w:cs="Times New Roman"/>
          <w:spacing w:val="2"/>
          <w:sz w:val="24"/>
          <w:szCs w:val="24"/>
          <w:shd w:val="clear" w:color="auto" w:fill="FFFFFF"/>
          <w:lang w:eastAsia="ru-RU"/>
        </w:rPr>
        <w:t>1</w:t>
      </w:r>
      <w:r w:rsidRPr="00CE2E31">
        <w:rPr>
          <w:rFonts w:eastAsia="Times New Roman" w:cs="Times New Roman"/>
          <w:spacing w:val="2"/>
          <w:sz w:val="24"/>
          <w:szCs w:val="24"/>
          <w:shd w:val="clear" w:color="auto" w:fill="FFFFFF"/>
          <w:lang w:eastAsia="ru-RU"/>
        </w:rPr>
        <w:t>.2. Исполнительная документация с актами освидетельствования скрытых работ, сертификаты, технические паспорта на материалы, акты испытаний по видам работ, талон с полигона ТБО с адресом, указанном в локальном сметном расчете должны быть представлены Заказчику до подписания КС-2, КС-3</w:t>
      </w:r>
      <w:r w:rsidRPr="00CE2E31">
        <w:rPr>
          <w:rFonts w:eastAsia="Times New Roman" w:cs="Times New Roman"/>
          <w:sz w:val="24"/>
          <w:szCs w:val="24"/>
          <w:lang w:eastAsia="ru-RU"/>
        </w:rPr>
        <w:t xml:space="preserve">       </w:t>
      </w:r>
    </w:p>
    <w:p w14:paraId="5DF783E8" w14:textId="30B0175E" w:rsidR="004026D7" w:rsidRPr="00CE2E31" w:rsidRDefault="004026D7" w:rsidP="004026D7">
      <w:pPr>
        <w:tabs>
          <w:tab w:val="left" w:pos="9781"/>
        </w:tabs>
        <w:spacing w:after="0"/>
        <w:ind w:right="283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CE2E31">
        <w:rPr>
          <w:rFonts w:eastAsia="Times New Roman" w:cs="Times New Roman"/>
          <w:sz w:val="24"/>
          <w:szCs w:val="24"/>
          <w:lang w:eastAsia="ru-RU"/>
        </w:rPr>
        <w:t>1</w:t>
      </w:r>
      <w:r>
        <w:rPr>
          <w:rFonts w:eastAsia="Times New Roman" w:cs="Times New Roman"/>
          <w:sz w:val="24"/>
          <w:szCs w:val="24"/>
          <w:lang w:eastAsia="ru-RU"/>
        </w:rPr>
        <w:t>1</w:t>
      </w:r>
      <w:r w:rsidRPr="00CE2E31">
        <w:rPr>
          <w:rFonts w:eastAsia="Times New Roman" w:cs="Times New Roman"/>
          <w:sz w:val="24"/>
          <w:szCs w:val="24"/>
          <w:lang w:eastAsia="ru-RU"/>
        </w:rPr>
        <w:t xml:space="preserve">.3. В настоящем </w:t>
      </w:r>
      <w:r w:rsidRPr="00CE2E31">
        <w:rPr>
          <w:rFonts w:eastAsia="Times New Roman" w:cs="Times New Roman"/>
          <w:bCs/>
          <w:sz w:val="24"/>
          <w:szCs w:val="24"/>
          <w:lang w:eastAsia="ru-RU"/>
        </w:rPr>
        <w:t>Техническом задании пр</w:t>
      </w:r>
      <w:r w:rsidRPr="00CE2E31">
        <w:rPr>
          <w:rFonts w:eastAsia="Times New Roman" w:cs="Times New Roman"/>
          <w:sz w:val="24"/>
          <w:szCs w:val="24"/>
          <w:lang w:eastAsia="ru-RU"/>
        </w:rPr>
        <w:t xml:space="preserve">иведены требования для выполнения работ. Перечни материалов в Локальном сметном расчете </w:t>
      </w:r>
      <w:r w:rsidR="008D3383">
        <w:rPr>
          <w:rFonts w:eastAsia="Times New Roman" w:cs="Times New Roman"/>
          <w:bCs/>
          <w:sz w:val="24"/>
          <w:szCs w:val="24"/>
          <w:lang w:eastAsia="ru-RU"/>
        </w:rPr>
        <w:t xml:space="preserve">(приложение </w:t>
      </w:r>
      <w:r>
        <w:rPr>
          <w:rFonts w:eastAsia="Times New Roman" w:cs="Times New Roman"/>
          <w:bCs/>
          <w:sz w:val="24"/>
          <w:szCs w:val="24"/>
          <w:lang w:eastAsia="ru-RU"/>
        </w:rPr>
        <w:t>6</w:t>
      </w:r>
      <w:r w:rsidRPr="00CE2E31">
        <w:rPr>
          <w:rFonts w:eastAsia="Times New Roman" w:cs="Times New Roman"/>
          <w:bCs/>
          <w:sz w:val="24"/>
          <w:szCs w:val="24"/>
          <w:lang w:eastAsia="ru-RU"/>
        </w:rPr>
        <w:t xml:space="preserve"> к Техническому заданию)</w:t>
      </w:r>
      <w:r w:rsidRPr="00CE2E31">
        <w:rPr>
          <w:rFonts w:eastAsia="Times New Roman" w:cs="Times New Roman"/>
          <w:sz w:val="24"/>
          <w:szCs w:val="24"/>
          <w:lang w:eastAsia="ru-RU"/>
        </w:rPr>
        <w:t xml:space="preserve"> и дефектной ведомости п. </w:t>
      </w:r>
      <w:r>
        <w:rPr>
          <w:rFonts w:eastAsia="Times New Roman" w:cs="Times New Roman"/>
          <w:sz w:val="24"/>
          <w:szCs w:val="24"/>
          <w:lang w:eastAsia="ru-RU"/>
        </w:rPr>
        <w:t xml:space="preserve">8 </w:t>
      </w:r>
      <w:r w:rsidRPr="00CE2E31">
        <w:rPr>
          <w:rFonts w:eastAsia="Times New Roman" w:cs="Times New Roman"/>
          <w:sz w:val="24"/>
          <w:szCs w:val="24"/>
          <w:lang w:eastAsia="ru-RU"/>
        </w:rPr>
        <w:t>Технического задания отражают требования к материалам, необходимым при производстве работ. Указанные материалы являются товаром, предоставляемым Подрядчиком.</w:t>
      </w:r>
    </w:p>
    <w:p w14:paraId="7B8C4B4C" w14:textId="539F2C87" w:rsidR="004026D7" w:rsidRPr="00CE2E31" w:rsidRDefault="004026D7" w:rsidP="004026D7">
      <w:pPr>
        <w:tabs>
          <w:tab w:val="left" w:pos="9781"/>
        </w:tabs>
        <w:spacing w:after="0"/>
        <w:ind w:right="283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CE2E31">
        <w:rPr>
          <w:rFonts w:eastAsia="Times New Roman" w:cs="Times New Roman"/>
          <w:bCs/>
          <w:sz w:val="24"/>
          <w:szCs w:val="24"/>
          <w:lang w:eastAsia="ru-RU"/>
        </w:rPr>
        <w:t xml:space="preserve">        1</w:t>
      </w:r>
      <w:r>
        <w:rPr>
          <w:rFonts w:eastAsia="Times New Roman" w:cs="Times New Roman"/>
          <w:bCs/>
          <w:sz w:val="24"/>
          <w:szCs w:val="24"/>
          <w:lang w:eastAsia="ru-RU"/>
        </w:rPr>
        <w:t>1</w:t>
      </w:r>
      <w:r w:rsidRPr="00CE2E31">
        <w:rPr>
          <w:rFonts w:eastAsia="Times New Roman" w:cs="Times New Roman"/>
          <w:bCs/>
          <w:sz w:val="24"/>
          <w:szCs w:val="24"/>
          <w:lang w:eastAsia="ru-RU"/>
        </w:rPr>
        <w:t>.4. Встречающиеся в Техническом задании, в том числе в Локальном</w:t>
      </w:r>
      <w:r w:rsidR="008D3383">
        <w:rPr>
          <w:rFonts w:eastAsia="Times New Roman" w:cs="Times New Roman"/>
          <w:bCs/>
          <w:sz w:val="24"/>
          <w:szCs w:val="24"/>
          <w:lang w:eastAsia="ru-RU"/>
        </w:rPr>
        <w:t xml:space="preserve"> сметном расчете (</w:t>
      </w:r>
      <w:proofErr w:type="gramStart"/>
      <w:r w:rsidR="008D3383">
        <w:rPr>
          <w:rFonts w:eastAsia="Times New Roman" w:cs="Times New Roman"/>
          <w:bCs/>
          <w:sz w:val="24"/>
          <w:szCs w:val="24"/>
          <w:lang w:eastAsia="ru-RU"/>
        </w:rPr>
        <w:t xml:space="preserve">приложение </w:t>
      </w:r>
      <w:r w:rsidR="00C43CAC">
        <w:rPr>
          <w:rFonts w:eastAsia="Times New Roman" w:cs="Times New Roman"/>
          <w:bCs/>
          <w:sz w:val="24"/>
          <w:szCs w:val="24"/>
          <w:lang w:eastAsia="ru-RU"/>
        </w:rPr>
        <w:t xml:space="preserve"> 6</w:t>
      </w:r>
      <w:proofErr w:type="gramEnd"/>
      <w:r w:rsidRPr="00CE2E31">
        <w:rPr>
          <w:rFonts w:eastAsia="Times New Roman" w:cs="Times New Roman"/>
          <w:bCs/>
          <w:sz w:val="24"/>
          <w:szCs w:val="24"/>
          <w:lang w:eastAsia="ru-RU"/>
        </w:rPr>
        <w:t xml:space="preserve"> к Техническому заданию), ссылки на фирменные наименования,</w:t>
      </w:r>
      <w:r w:rsidRPr="00CE2E3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E2E31">
        <w:rPr>
          <w:rFonts w:eastAsia="Times New Roman" w:cs="Times New Roman"/>
          <w:bCs/>
          <w:sz w:val="24"/>
          <w:szCs w:val="24"/>
          <w:lang w:eastAsia="ru-RU"/>
        </w:rPr>
        <w:t>ссылки на производителя, товарный знак, каталожные номера, артикулы использованы исключительно для определения стоимости работ, все товарные знаки сопровождаются словами «или эквивалент».</w:t>
      </w:r>
      <w:r w:rsidRPr="00CE2E31">
        <w:rPr>
          <w:rFonts w:eastAsia="Times New Roman" w:cs="Times New Roman"/>
          <w:bCs/>
          <w:sz w:val="24"/>
          <w:szCs w:val="24"/>
          <w:lang w:eastAsia="ru-RU"/>
        </w:rPr>
        <w:tab/>
      </w:r>
    </w:p>
    <w:p w14:paraId="503191A7" w14:textId="77777777" w:rsidR="004026D7" w:rsidRPr="00CE2E31" w:rsidRDefault="004026D7" w:rsidP="004026D7">
      <w:pPr>
        <w:widowControl w:val="0"/>
        <w:tabs>
          <w:tab w:val="left" w:pos="9781"/>
        </w:tabs>
        <w:spacing w:after="0"/>
        <w:ind w:right="283"/>
        <w:jc w:val="both"/>
        <w:rPr>
          <w:rFonts w:eastAsia="Microsoft Sans Serif" w:cs="Times New Roman"/>
          <w:color w:val="000000"/>
          <w:sz w:val="24"/>
          <w:szCs w:val="24"/>
          <w:lang w:eastAsia="ru-RU" w:bidi="ru-RU"/>
        </w:rPr>
      </w:pPr>
      <w:r w:rsidRPr="00CE2E31">
        <w:rPr>
          <w:rFonts w:eastAsia="Microsoft Sans Serif" w:cs="Times New Roman"/>
          <w:color w:val="000000"/>
          <w:sz w:val="24"/>
          <w:szCs w:val="24"/>
          <w:lang w:eastAsia="ru-RU" w:bidi="ru-RU"/>
        </w:rPr>
        <w:t xml:space="preserve">        1</w:t>
      </w:r>
      <w:r>
        <w:rPr>
          <w:rFonts w:eastAsia="Microsoft Sans Serif" w:cs="Times New Roman"/>
          <w:color w:val="000000"/>
          <w:sz w:val="24"/>
          <w:szCs w:val="24"/>
          <w:lang w:eastAsia="ru-RU" w:bidi="ru-RU"/>
        </w:rPr>
        <w:t>1</w:t>
      </w:r>
      <w:r w:rsidRPr="00CE2E31">
        <w:rPr>
          <w:rFonts w:eastAsia="Microsoft Sans Serif" w:cs="Times New Roman"/>
          <w:color w:val="000000"/>
          <w:sz w:val="24"/>
          <w:szCs w:val="24"/>
          <w:lang w:eastAsia="ru-RU" w:bidi="ru-RU"/>
        </w:rPr>
        <w:t>.5. В соответствии с природоохранным нормативным документом Российской Федерации «Временные правила охраны окружающей среды от отходов производства и потребления в Российской Федерации» (утв. Минприроды РФ 15.07.1994) Подрядчик должен вывезти технику и мусор с объекта работ до подписания акта о приемке выполненных работ (Форма КС-2).</w:t>
      </w:r>
    </w:p>
    <w:p w14:paraId="1FB3C0FA" w14:textId="77777777" w:rsidR="005D4021" w:rsidRPr="00582958" w:rsidRDefault="005D4021" w:rsidP="005D4021">
      <w:pPr>
        <w:spacing w:after="60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4DFEFE00" w14:textId="77777777" w:rsidR="005D4021" w:rsidRDefault="005D4021" w:rsidP="005D4021">
      <w:pPr>
        <w:spacing w:after="0"/>
        <w:ind w:firstLine="709"/>
        <w:jc w:val="both"/>
      </w:pPr>
    </w:p>
    <w:p w14:paraId="10379367" w14:textId="77777777" w:rsidR="00F12C76" w:rsidRDefault="00F12C76" w:rsidP="006C0B77">
      <w:pPr>
        <w:spacing w:after="0"/>
        <w:ind w:firstLine="709"/>
        <w:jc w:val="both"/>
      </w:pPr>
    </w:p>
    <w:sectPr w:rsidR="00F12C76" w:rsidSect="005D4021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05D72"/>
    <w:multiLevelType w:val="multilevel"/>
    <w:tmpl w:val="8FCC1C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5F7317"/>
    <w:multiLevelType w:val="hybridMultilevel"/>
    <w:tmpl w:val="2FAC59B2"/>
    <w:lvl w:ilvl="0" w:tplc="930497DE">
      <w:numFmt w:val="bullet"/>
      <w:lvlText w:val="-"/>
      <w:lvlJc w:val="left"/>
      <w:pPr>
        <w:ind w:left="96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96BE24">
      <w:numFmt w:val="bullet"/>
      <w:lvlText w:val="•"/>
      <w:lvlJc w:val="left"/>
      <w:pPr>
        <w:ind w:left="1934" w:hanging="140"/>
      </w:pPr>
      <w:rPr>
        <w:rFonts w:hint="default"/>
        <w:lang w:val="ru-RU" w:eastAsia="en-US" w:bidi="ar-SA"/>
      </w:rPr>
    </w:lvl>
    <w:lvl w:ilvl="2" w:tplc="2320FEB2">
      <w:numFmt w:val="bullet"/>
      <w:lvlText w:val="•"/>
      <w:lvlJc w:val="left"/>
      <w:pPr>
        <w:ind w:left="2909" w:hanging="140"/>
      </w:pPr>
      <w:rPr>
        <w:rFonts w:hint="default"/>
        <w:lang w:val="ru-RU" w:eastAsia="en-US" w:bidi="ar-SA"/>
      </w:rPr>
    </w:lvl>
    <w:lvl w:ilvl="3" w:tplc="83921256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  <w:lvl w:ilvl="4" w:tplc="C8F4D85C">
      <w:numFmt w:val="bullet"/>
      <w:lvlText w:val="•"/>
      <w:lvlJc w:val="left"/>
      <w:pPr>
        <w:ind w:left="4858" w:hanging="140"/>
      </w:pPr>
      <w:rPr>
        <w:rFonts w:hint="default"/>
        <w:lang w:val="ru-RU" w:eastAsia="en-US" w:bidi="ar-SA"/>
      </w:rPr>
    </w:lvl>
    <w:lvl w:ilvl="5" w:tplc="E47C201C">
      <w:numFmt w:val="bullet"/>
      <w:lvlText w:val="•"/>
      <w:lvlJc w:val="left"/>
      <w:pPr>
        <w:ind w:left="5833" w:hanging="140"/>
      </w:pPr>
      <w:rPr>
        <w:rFonts w:hint="default"/>
        <w:lang w:val="ru-RU" w:eastAsia="en-US" w:bidi="ar-SA"/>
      </w:rPr>
    </w:lvl>
    <w:lvl w:ilvl="6" w:tplc="1242C184">
      <w:numFmt w:val="bullet"/>
      <w:lvlText w:val="•"/>
      <w:lvlJc w:val="left"/>
      <w:pPr>
        <w:ind w:left="6807" w:hanging="140"/>
      </w:pPr>
      <w:rPr>
        <w:rFonts w:hint="default"/>
        <w:lang w:val="ru-RU" w:eastAsia="en-US" w:bidi="ar-SA"/>
      </w:rPr>
    </w:lvl>
    <w:lvl w:ilvl="7" w:tplc="97FC3E4A">
      <w:numFmt w:val="bullet"/>
      <w:lvlText w:val="•"/>
      <w:lvlJc w:val="left"/>
      <w:pPr>
        <w:ind w:left="7782" w:hanging="140"/>
      </w:pPr>
      <w:rPr>
        <w:rFonts w:hint="default"/>
        <w:lang w:val="ru-RU" w:eastAsia="en-US" w:bidi="ar-SA"/>
      </w:rPr>
    </w:lvl>
    <w:lvl w:ilvl="8" w:tplc="2702E2AE">
      <w:numFmt w:val="bullet"/>
      <w:lvlText w:val="•"/>
      <w:lvlJc w:val="left"/>
      <w:pPr>
        <w:ind w:left="8757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37823BC2"/>
    <w:multiLevelType w:val="multilevel"/>
    <w:tmpl w:val="764A7B70"/>
    <w:lvl w:ilvl="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6B9E5421"/>
    <w:multiLevelType w:val="hybridMultilevel"/>
    <w:tmpl w:val="68FE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11E"/>
    <w:rsid w:val="001E111E"/>
    <w:rsid w:val="001E39AD"/>
    <w:rsid w:val="003D3C72"/>
    <w:rsid w:val="004026D7"/>
    <w:rsid w:val="005D4021"/>
    <w:rsid w:val="006C0B77"/>
    <w:rsid w:val="008242FF"/>
    <w:rsid w:val="0084327A"/>
    <w:rsid w:val="00870751"/>
    <w:rsid w:val="008D3383"/>
    <w:rsid w:val="00922C48"/>
    <w:rsid w:val="00A21F98"/>
    <w:rsid w:val="00A96CC7"/>
    <w:rsid w:val="00B915B7"/>
    <w:rsid w:val="00C43CAC"/>
    <w:rsid w:val="00EA59DF"/>
    <w:rsid w:val="00EE4070"/>
    <w:rsid w:val="00F04F7F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BC3C5"/>
  <w15:chartTrackingRefBased/>
  <w15:docId w15:val="{E517AA6D-5AE6-42B2-9B53-C230A97B6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D4021"/>
  </w:style>
  <w:style w:type="paragraph" w:styleId="a4">
    <w:name w:val="List Paragraph"/>
    <w:basedOn w:val="a"/>
    <w:uiPriority w:val="34"/>
    <w:qFormat/>
    <w:rsid w:val="00A96CC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3CA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C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ks@vos-m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5057</Words>
  <Characters>28828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Левыкин Олег Игоревич</cp:lastModifiedBy>
  <cp:revision>10</cp:revision>
  <cp:lastPrinted>2025-09-11T12:58:00Z</cp:lastPrinted>
  <dcterms:created xsi:type="dcterms:W3CDTF">2025-07-25T13:23:00Z</dcterms:created>
  <dcterms:modified xsi:type="dcterms:W3CDTF">2025-09-30T09:14:00Z</dcterms:modified>
</cp:coreProperties>
</file>